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1C46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840271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14:paraId="0E7A781C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IČO: 75032333, DIČ: CZ75032333,</w:t>
      </w:r>
    </w:p>
    <w:p w14:paraId="0B5E7303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se sídlem: Valdštejnské nám. 162/3, PSČ 118 01 Praha 1 – Malá Strana,</w:t>
      </w:r>
    </w:p>
    <w:p w14:paraId="416EED57" w14:textId="77777777" w:rsidR="00841F66" w:rsidRPr="00E65043" w:rsidRDefault="00841F66" w:rsidP="00841F66">
      <w:pPr>
        <w:jc w:val="both"/>
        <w:rPr>
          <w:rFonts w:ascii="Calibri" w:hAnsi="Calibri"/>
          <w:bCs/>
          <w:sz w:val="22"/>
          <w:szCs w:val="22"/>
        </w:rPr>
      </w:pPr>
      <w:r w:rsidRPr="00E65043">
        <w:rPr>
          <w:rFonts w:ascii="Calibri" w:hAnsi="Calibri"/>
          <w:bCs/>
          <w:sz w:val="22"/>
          <w:szCs w:val="22"/>
        </w:rPr>
        <w:t>zastoupen Mgr. Petrem Pavelcem, Ph.D., ředitelem územní památkové správy v</w:t>
      </w:r>
      <w:r>
        <w:rPr>
          <w:rFonts w:ascii="Calibri" w:hAnsi="Calibri"/>
          <w:bCs/>
          <w:sz w:val="22"/>
          <w:szCs w:val="22"/>
        </w:rPr>
        <w:t> </w:t>
      </w:r>
      <w:r w:rsidRPr="00E65043">
        <w:rPr>
          <w:rFonts w:ascii="Calibri" w:hAnsi="Calibri"/>
          <w:bCs/>
          <w:sz w:val="22"/>
          <w:szCs w:val="22"/>
        </w:rPr>
        <w:t>Č</w:t>
      </w:r>
      <w:r>
        <w:rPr>
          <w:rFonts w:ascii="Calibri" w:hAnsi="Calibri"/>
          <w:bCs/>
          <w:sz w:val="22"/>
          <w:szCs w:val="22"/>
        </w:rPr>
        <w:t xml:space="preserve">. </w:t>
      </w:r>
      <w:r w:rsidRPr="00E65043">
        <w:rPr>
          <w:rFonts w:ascii="Calibri" w:hAnsi="Calibri"/>
          <w:bCs/>
          <w:sz w:val="22"/>
          <w:szCs w:val="22"/>
        </w:rPr>
        <w:t>Budějovicích</w:t>
      </w:r>
    </w:p>
    <w:p w14:paraId="579405BC" w14:textId="77777777" w:rsidR="00841F66" w:rsidRPr="008B4DD3" w:rsidRDefault="00841F66" w:rsidP="00841F66">
      <w:pPr>
        <w:rPr>
          <w:rFonts w:ascii="Calibri" w:hAnsi="Calibri"/>
          <w:bCs/>
          <w:sz w:val="22"/>
          <w:szCs w:val="22"/>
        </w:rPr>
      </w:pPr>
      <w:r w:rsidRPr="008B4DD3">
        <w:rPr>
          <w:rFonts w:ascii="Calibri" w:hAnsi="Calibri"/>
          <w:bCs/>
          <w:sz w:val="22"/>
          <w:szCs w:val="22"/>
        </w:rPr>
        <w:t xml:space="preserve">bankovní spojení:  ČNB, č. </w:t>
      </w:r>
      <w:proofErr w:type="spellStart"/>
      <w:r w:rsidRPr="008B4DD3">
        <w:rPr>
          <w:rFonts w:ascii="Calibri" w:hAnsi="Calibri"/>
          <w:bCs/>
          <w:sz w:val="22"/>
          <w:szCs w:val="22"/>
        </w:rPr>
        <w:t>ú.</w:t>
      </w:r>
      <w:proofErr w:type="spellEnd"/>
      <w:r w:rsidRPr="008B4DD3">
        <w:rPr>
          <w:rFonts w:ascii="Calibri" w:hAnsi="Calibri"/>
          <w:bCs/>
          <w:sz w:val="22"/>
          <w:szCs w:val="22"/>
        </w:rPr>
        <w:t>: 300003-60039011/0710</w:t>
      </w:r>
    </w:p>
    <w:p w14:paraId="64ACE30C" w14:textId="77777777" w:rsidR="00841F66" w:rsidRPr="008B4DD3" w:rsidRDefault="00841F66" w:rsidP="00841F66">
      <w:pPr>
        <w:rPr>
          <w:rFonts w:ascii="Calibri" w:hAnsi="Calibri"/>
          <w:sz w:val="22"/>
          <w:szCs w:val="22"/>
        </w:rPr>
      </w:pPr>
      <w:r w:rsidRPr="008B4DD3">
        <w:rPr>
          <w:rFonts w:ascii="Calibri" w:hAnsi="Calibri"/>
          <w:b/>
          <w:bCs/>
          <w:sz w:val="22"/>
          <w:szCs w:val="22"/>
        </w:rPr>
        <w:t>Doručovací adresa:</w:t>
      </w:r>
    </w:p>
    <w:p w14:paraId="578F36D3" w14:textId="77777777" w:rsidR="00841F66" w:rsidRPr="008B4DD3" w:rsidRDefault="00841F66" w:rsidP="00841F66">
      <w:pPr>
        <w:rPr>
          <w:rFonts w:ascii="Calibri" w:hAnsi="Calibri"/>
          <w:b/>
          <w:bCs/>
          <w:sz w:val="22"/>
          <w:szCs w:val="22"/>
        </w:rPr>
      </w:pPr>
      <w:r w:rsidRPr="008B4DD3">
        <w:rPr>
          <w:rFonts w:ascii="Calibri" w:hAnsi="Calibri"/>
          <w:b/>
          <w:bCs/>
          <w:sz w:val="22"/>
          <w:szCs w:val="22"/>
        </w:rPr>
        <w:t xml:space="preserve">Národní památkový ústav, územní památková správa v Českých Budějovicích </w:t>
      </w:r>
    </w:p>
    <w:p w14:paraId="2C3712F9" w14:textId="77777777" w:rsidR="00841F66" w:rsidRPr="008B4DD3" w:rsidRDefault="00841F66" w:rsidP="00841F66">
      <w:pPr>
        <w:rPr>
          <w:rFonts w:ascii="Calibri" w:hAnsi="Calibri"/>
          <w:bCs/>
          <w:sz w:val="22"/>
          <w:szCs w:val="22"/>
        </w:rPr>
      </w:pPr>
      <w:r w:rsidRPr="008B4DD3">
        <w:rPr>
          <w:rFonts w:ascii="Calibri" w:hAnsi="Calibri"/>
          <w:bCs/>
          <w:sz w:val="22"/>
          <w:szCs w:val="22"/>
        </w:rPr>
        <w:t>adresa: nám. Přemysla Otakara II. 34, 370 21 České Budějovice</w:t>
      </w:r>
    </w:p>
    <w:p w14:paraId="57DF9786" w14:textId="1804B1E7" w:rsidR="00841F66" w:rsidRPr="008B4DD3" w:rsidRDefault="00841F66" w:rsidP="00841F66">
      <w:pPr>
        <w:rPr>
          <w:rFonts w:ascii="Calibri" w:hAnsi="Calibri"/>
          <w:bCs/>
          <w:sz w:val="22"/>
          <w:szCs w:val="22"/>
        </w:rPr>
      </w:pPr>
      <w:r w:rsidRPr="008B4DD3">
        <w:rPr>
          <w:rFonts w:ascii="Calibri" w:hAnsi="Calibri"/>
          <w:bCs/>
          <w:sz w:val="22"/>
          <w:szCs w:val="22"/>
        </w:rPr>
        <w:t>kontaktní osoba:</w:t>
      </w:r>
      <w:r w:rsidR="008B4DD3">
        <w:rPr>
          <w:rFonts w:ascii="Calibri" w:hAnsi="Calibri"/>
          <w:bCs/>
          <w:sz w:val="22"/>
          <w:szCs w:val="22"/>
        </w:rPr>
        <w:t xml:space="preserve"> XXXXXXXXXX</w:t>
      </w:r>
      <w:r w:rsidRPr="008B4DD3">
        <w:rPr>
          <w:rFonts w:ascii="Calibri" w:hAnsi="Calibri"/>
          <w:bCs/>
          <w:sz w:val="22"/>
          <w:szCs w:val="22"/>
        </w:rPr>
        <w:t>, oddělení správy mobiliáře a zámeckých knihoven</w:t>
      </w:r>
    </w:p>
    <w:p w14:paraId="37C4CAF1" w14:textId="24178B70" w:rsidR="00841F66" w:rsidRPr="008B4DD3" w:rsidRDefault="00841F66" w:rsidP="00841F66">
      <w:pPr>
        <w:rPr>
          <w:rFonts w:ascii="Calibri" w:hAnsi="Calibri"/>
          <w:bCs/>
          <w:sz w:val="22"/>
          <w:szCs w:val="22"/>
        </w:rPr>
      </w:pPr>
      <w:r w:rsidRPr="008B4DD3">
        <w:rPr>
          <w:rFonts w:ascii="Calibri" w:hAnsi="Calibri"/>
          <w:bCs/>
          <w:sz w:val="22"/>
          <w:szCs w:val="22"/>
        </w:rPr>
        <w:t xml:space="preserve">telefon: </w:t>
      </w:r>
      <w:r w:rsidR="008B4DD3">
        <w:rPr>
          <w:rFonts w:ascii="Calibri" w:hAnsi="Calibri"/>
          <w:bCs/>
          <w:sz w:val="22"/>
          <w:szCs w:val="22"/>
        </w:rPr>
        <w:t>XXXXXXXX</w:t>
      </w:r>
    </w:p>
    <w:p w14:paraId="13AA6289" w14:textId="208ABD80" w:rsidR="00841F66" w:rsidRPr="00E65043" w:rsidRDefault="00841F66" w:rsidP="00841F66">
      <w:pPr>
        <w:rPr>
          <w:rFonts w:ascii="Calibri" w:hAnsi="Calibri"/>
          <w:bCs/>
          <w:sz w:val="22"/>
          <w:szCs w:val="22"/>
        </w:rPr>
      </w:pPr>
      <w:r w:rsidRPr="008B4DD3">
        <w:rPr>
          <w:rFonts w:ascii="Calibri" w:hAnsi="Calibri"/>
          <w:bCs/>
          <w:sz w:val="22"/>
          <w:szCs w:val="22"/>
        </w:rPr>
        <w:t xml:space="preserve">e-mail: </w:t>
      </w:r>
      <w:r w:rsidR="008B4DD3">
        <w:rPr>
          <w:rFonts w:ascii="Calibri" w:hAnsi="Calibri"/>
          <w:bCs/>
          <w:sz w:val="22"/>
          <w:szCs w:val="22"/>
        </w:rPr>
        <w:t>XXXXXXXXXXX</w:t>
      </w:r>
    </w:p>
    <w:p w14:paraId="0A92D33A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="008E4510">
        <w:rPr>
          <w:rFonts w:asciiTheme="minorHAnsi" w:hAnsiTheme="minorHAnsi" w:cs="Arial"/>
          <w:b/>
          <w:sz w:val="22"/>
          <w:szCs w:val="22"/>
        </w:rPr>
        <w:t>O</w:t>
      </w:r>
      <w:r w:rsidRPr="00840271">
        <w:rPr>
          <w:rFonts w:asciiTheme="minorHAnsi" w:hAnsiTheme="minorHAnsi" w:cs="Arial"/>
          <w:b/>
          <w:sz w:val="22"/>
          <w:szCs w:val="22"/>
        </w:rPr>
        <w:t>bjednatel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14:paraId="3DBE070D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3E21534B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a</w:t>
      </w:r>
    </w:p>
    <w:p w14:paraId="1F85285C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526A092B" w14:textId="77777777" w:rsidR="00FA5C10" w:rsidRPr="00A1057C" w:rsidRDefault="002F71B4" w:rsidP="00C5625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Pavel Braunfuchs</w:t>
      </w:r>
    </w:p>
    <w:p w14:paraId="48EE95DB" w14:textId="77777777" w:rsidR="00C56250" w:rsidRPr="00A1057C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A1057C">
        <w:rPr>
          <w:rFonts w:asciiTheme="minorHAnsi" w:hAnsiTheme="minorHAnsi" w:cs="Arial"/>
          <w:sz w:val="22"/>
          <w:szCs w:val="22"/>
        </w:rPr>
        <w:t xml:space="preserve">se sídlem: </w:t>
      </w:r>
      <w:r w:rsidR="00336DA1">
        <w:rPr>
          <w:rFonts w:asciiTheme="minorHAnsi" w:hAnsiTheme="minorHAnsi" w:cs="Arial"/>
          <w:sz w:val="22"/>
          <w:szCs w:val="22"/>
        </w:rPr>
        <w:t>Zborov 69, 370 06 Ledenice</w:t>
      </w:r>
    </w:p>
    <w:p w14:paraId="03F7C73B" w14:textId="0C722629" w:rsidR="00C56250" w:rsidRPr="008B4DD3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A1057C">
        <w:rPr>
          <w:rFonts w:asciiTheme="minorHAnsi" w:hAnsiTheme="minorHAnsi" w:cs="Arial"/>
          <w:sz w:val="22"/>
          <w:szCs w:val="22"/>
        </w:rPr>
        <w:t xml:space="preserve">IČO: </w:t>
      </w:r>
      <w:r w:rsidR="002F71B4">
        <w:rPr>
          <w:rFonts w:asciiTheme="minorHAnsi" w:hAnsiTheme="minorHAnsi" w:cs="Arial"/>
          <w:sz w:val="22"/>
          <w:szCs w:val="22"/>
        </w:rPr>
        <w:t>88775950</w:t>
      </w:r>
      <w:r w:rsidRPr="00A1057C">
        <w:rPr>
          <w:rFonts w:asciiTheme="minorHAnsi" w:hAnsiTheme="minorHAnsi" w:cs="Arial"/>
          <w:sz w:val="22"/>
          <w:szCs w:val="22"/>
        </w:rPr>
        <w:t>, DIČ:</w:t>
      </w:r>
      <w:r w:rsidR="00FA5C10" w:rsidRPr="00A1057C">
        <w:rPr>
          <w:rFonts w:asciiTheme="minorHAnsi" w:hAnsiTheme="minorHAnsi" w:cs="Arial"/>
          <w:sz w:val="22"/>
          <w:szCs w:val="22"/>
        </w:rPr>
        <w:t xml:space="preserve"> </w:t>
      </w:r>
      <w:r w:rsidR="008B4DD3">
        <w:rPr>
          <w:rFonts w:asciiTheme="minorHAnsi" w:hAnsiTheme="minorHAnsi" w:cs="Arial"/>
          <w:sz w:val="22"/>
          <w:szCs w:val="22"/>
        </w:rPr>
        <w:t>XXXXXXX</w:t>
      </w:r>
    </w:p>
    <w:p w14:paraId="53A2DFA6" w14:textId="37722361" w:rsidR="008C7444" w:rsidRDefault="00847E69" w:rsidP="00C56250">
      <w:pPr>
        <w:rPr>
          <w:rFonts w:asciiTheme="minorHAnsi" w:hAnsiTheme="minorHAnsi" w:cs="Arial"/>
          <w:sz w:val="22"/>
          <w:szCs w:val="22"/>
        </w:rPr>
      </w:pPr>
      <w:r w:rsidRPr="008B4DD3">
        <w:rPr>
          <w:rFonts w:asciiTheme="minorHAnsi" w:hAnsiTheme="minorHAnsi"/>
          <w:sz w:val="22"/>
          <w:szCs w:val="22"/>
        </w:rPr>
        <w:t>bankovní spojení:</w:t>
      </w:r>
      <w:r w:rsidR="00B52947" w:rsidRPr="008B4DD3">
        <w:rPr>
          <w:rFonts w:asciiTheme="minorHAnsi" w:hAnsiTheme="minorHAnsi"/>
          <w:sz w:val="22"/>
          <w:szCs w:val="22"/>
        </w:rPr>
        <w:t xml:space="preserve"> </w:t>
      </w:r>
      <w:r w:rsidR="008B4DD3">
        <w:rPr>
          <w:rFonts w:asciiTheme="minorHAnsi" w:hAnsiTheme="minorHAnsi"/>
          <w:sz w:val="22"/>
          <w:szCs w:val="22"/>
        </w:rPr>
        <w:t>XXXXXXXX</w:t>
      </w:r>
      <w:r w:rsidR="00FA5C10" w:rsidRPr="008B4DD3">
        <w:rPr>
          <w:rFonts w:asciiTheme="minorHAnsi" w:hAnsiTheme="minorHAnsi"/>
          <w:sz w:val="22"/>
          <w:szCs w:val="22"/>
        </w:rPr>
        <w:t xml:space="preserve">, </w:t>
      </w:r>
      <w:r w:rsidRPr="008B4DD3">
        <w:rPr>
          <w:rFonts w:asciiTheme="minorHAnsi" w:hAnsiTheme="minorHAnsi"/>
          <w:sz w:val="22"/>
          <w:szCs w:val="22"/>
        </w:rPr>
        <w:t>č. </w:t>
      </w:r>
      <w:proofErr w:type="spellStart"/>
      <w:r w:rsidRPr="008B4DD3">
        <w:rPr>
          <w:rFonts w:asciiTheme="minorHAnsi" w:hAnsiTheme="minorHAnsi"/>
          <w:sz w:val="22"/>
          <w:szCs w:val="22"/>
        </w:rPr>
        <w:t>ú.</w:t>
      </w:r>
      <w:proofErr w:type="spellEnd"/>
      <w:r w:rsidRPr="008B4DD3">
        <w:rPr>
          <w:rFonts w:asciiTheme="minorHAnsi" w:hAnsiTheme="minorHAnsi"/>
          <w:sz w:val="22"/>
          <w:szCs w:val="22"/>
        </w:rPr>
        <w:t xml:space="preserve">: </w:t>
      </w:r>
      <w:r w:rsidR="008B4DD3">
        <w:rPr>
          <w:rFonts w:asciiTheme="minorHAnsi" w:hAnsiTheme="minorHAnsi"/>
          <w:bCs/>
          <w:sz w:val="22"/>
          <w:szCs w:val="22"/>
        </w:rPr>
        <w:t>XXXXXXXXXXXX</w:t>
      </w:r>
    </w:p>
    <w:p w14:paraId="2A6ACC81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="008E4510" w:rsidRPr="008E4510">
        <w:rPr>
          <w:rFonts w:asciiTheme="minorHAnsi" w:hAnsiTheme="minorHAnsi" w:cs="Arial"/>
          <w:b/>
          <w:sz w:val="22"/>
          <w:szCs w:val="22"/>
        </w:rPr>
        <w:t>Z</w:t>
      </w:r>
      <w:r w:rsidRPr="00840271">
        <w:rPr>
          <w:rFonts w:asciiTheme="minorHAnsi" w:hAnsiTheme="minorHAnsi" w:cs="Arial"/>
          <w:b/>
          <w:sz w:val="22"/>
          <w:szCs w:val="22"/>
        </w:rPr>
        <w:t>hotovitel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14:paraId="5E344B9A" w14:textId="77777777" w:rsidR="00C56250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17452B83" w14:textId="77777777" w:rsidR="008E4510" w:rsidRDefault="008E4510" w:rsidP="00345EF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(Objednatel a Zhotovitel dále též jednotlivě jen jako </w:t>
      </w:r>
      <w:r>
        <w:rPr>
          <w:rFonts w:asciiTheme="minorHAnsi" w:hAnsiTheme="minorHAnsi" w:cs="Arial"/>
          <w:b/>
          <w:sz w:val="22"/>
          <w:szCs w:val="22"/>
        </w:rPr>
        <w:t>„Smluvní strana“</w:t>
      </w:r>
      <w:r>
        <w:rPr>
          <w:rFonts w:asciiTheme="minorHAnsi" w:hAnsiTheme="minorHAnsi" w:cs="Arial"/>
          <w:sz w:val="22"/>
          <w:szCs w:val="22"/>
        </w:rPr>
        <w:t xml:space="preserve"> nebo společně jako </w:t>
      </w:r>
      <w:r>
        <w:rPr>
          <w:rFonts w:asciiTheme="minorHAnsi" w:hAnsiTheme="minorHAnsi" w:cs="Arial"/>
          <w:b/>
          <w:sz w:val="22"/>
          <w:szCs w:val="22"/>
        </w:rPr>
        <w:t>„Smluvní strany“</w:t>
      </w:r>
      <w:r>
        <w:rPr>
          <w:rFonts w:asciiTheme="minorHAnsi" w:hAnsiTheme="minorHAnsi" w:cs="Arial"/>
          <w:sz w:val="22"/>
          <w:szCs w:val="22"/>
        </w:rPr>
        <w:t>)</w:t>
      </w:r>
    </w:p>
    <w:p w14:paraId="53A30EE4" w14:textId="77777777" w:rsidR="008E4510" w:rsidRPr="008E4510" w:rsidRDefault="008E4510" w:rsidP="00C56250">
      <w:pPr>
        <w:rPr>
          <w:rFonts w:asciiTheme="minorHAnsi" w:hAnsiTheme="minorHAnsi" w:cs="Arial"/>
          <w:sz w:val="22"/>
          <w:szCs w:val="22"/>
        </w:rPr>
      </w:pPr>
    </w:p>
    <w:p w14:paraId="317F138D" w14:textId="77777777"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</w:t>
      </w:r>
      <w:r w:rsidR="008E4510">
        <w:rPr>
          <w:rFonts w:asciiTheme="minorHAnsi" w:hAnsiTheme="minorHAnsi"/>
          <w:szCs w:val="22"/>
        </w:rPr>
        <w:t xml:space="preserve"> (dále jen </w:t>
      </w:r>
      <w:r w:rsidR="008E4510" w:rsidRPr="008E4510">
        <w:rPr>
          <w:rFonts w:asciiTheme="minorHAnsi" w:hAnsiTheme="minorHAnsi"/>
          <w:b/>
          <w:szCs w:val="22"/>
        </w:rPr>
        <w:t>„OZ“</w:t>
      </w:r>
      <w:r w:rsidR="008E4510">
        <w:rPr>
          <w:rFonts w:asciiTheme="minorHAnsi" w:hAnsiTheme="minorHAnsi"/>
          <w:szCs w:val="22"/>
        </w:rPr>
        <w:t>)</w:t>
      </w:r>
      <w:r w:rsidRPr="00840271">
        <w:rPr>
          <w:rFonts w:asciiTheme="minorHAnsi" w:hAnsiTheme="minorHAnsi"/>
          <w:szCs w:val="22"/>
        </w:rPr>
        <w:t>, níže uvedeného dne, měsíce a roku tuto</w:t>
      </w:r>
    </w:p>
    <w:p w14:paraId="731DD013" w14:textId="77777777" w:rsidR="00DD623A" w:rsidRPr="00A1057C" w:rsidRDefault="00C56250" w:rsidP="00BD2D62">
      <w:pPr>
        <w:pStyle w:val="Normln0"/>
        <w:jc w:val="center"/>
        <w:rPr>
          <w:rFonts w:asciiTheme="minorHAnsi" w:hAnsiTheme="minorHAnsi"/>
          <w:b/>
          <w:sz w:val="32"/>
          <w:szCs w:val="22"/>
        </w:rPr>
      </w:pPr>
      <w:r w:rsidRPr="00A1057C">
        <w:rPr>
          <w:rFonts w:asciiTheme="minorHAnsi" w:hAnsiTheme="minorHAnsi"/>
          <w:b/>
          <w:sz w:val="32"/>
          <w:szCs w:val="22"/>
        </w:rPr>
        <w:t>smlouvu o dílo</w:t>
      </w:r>
      <w:r w:rsidR="00FA5C10" w:rsidRPr="00A1057C">
        <w:rPr>
          <w:rFonts w:asciiTheme="minorHAnsi" w:hAnsiTheme="minorHAnsi"/>
          <w:b/>
          <w:sz w:val="32"/>
          <w:szCs w:val="22"/>
        </w:rPr>
        <w:t xml:space="preserve"> č. NPU </w:t>
      </w:r>
      <w:r w:rsidR="002F71B4">
        <w:rPr>
          <w:rFonts w:asciiTheme="minorHAnsi" w:hAnsiTheme="minorHAnsi"/>
          <w:b/>
          <w:sz w:val="32"/>
          <w:szCs w:val="22"/>
        </w:rPr>
        <w:t>3000H1</w:t>
      </w:r>
      <w:r w:rsidR="00927FCA">
        <w:rPr>
          <w:rFonts w:asciiTheme="minorHAnsi" w:hAnsiTheme="minorHAnsi"/>
          <w:b/>
          <w:sz w:val="32"/>
          <w:szCs w:val="22"/>
        </w:rPr>
        <w:t>2</w:t>
      </w:r>
      <w:r w:rsidR="00360CC9">
        <w:rPr>
          <w:rFonts w:asciiTheme="minorHAnsi" w:hAnsiTheme="minorHAnsi"/>
          <w:b/>
          <w:sz w:val="32"/>
          <w:szCs w:val="22"/>
        </w:rPr>
        <w:t>3</w:t>
      </w:r>
      <w:r w:rsidR="00ED74A3">
        <w:rPr>
          <w:rFonts w:asciiTheme="minorHAnsi" w:hAnsiTheme="minorHAnsi"/>
          <w:b/>
          <w:sz w:val="32"/>
          <w:szCs w:val="22"/>
        </w:rPr>
        <w:t>00</w:t>
      </w:r>
      <w:r w:rsidR="008C7444">
        <w:rPr>
          <w:rFonts w:asciiTheme="minorHAnsi" w:hAnsiTheme="minorHAnsi"/>
          <w:b/>
          <w:sz w:val="32"/>
          <w:szCs w:val="22"/>
        </w:rPr>
        <w:t>20</w:t>
      </w:r>
      <w:r w:rsidRPr="00A1057C">
        <w:rPr>
          <w:rFonts w:asciiTheme="minorHAnsi" w:hAnsiTheme="minorHAnsi"/>
          <w:b/>
          <w:sz w:val="32"/>
          <w:szCs w:val="22"/>
        </w:rPr>
        <w:t>:</w:t>
      </w:r>
    </w:p>
    <w:p w14:paraId="59C47085" w14:textId="77777777" w:rsidR="00BD2D62" w:rsidRPr="00EE71BC" w:rsidRDefault="008E4510" w:rsidP="00BD2D62">
      <w:pPr>
        <w:pStyle w:val="Normln0"/>
        <w:jc w:val="center"/>
        <w:rPr>
          <w:rFonts w:asciiTheme="minorHAnsi" w:hAnsiTheme="minorHAnsi"/>
          <w:szCs w:val="22"/>
        </w:rPr>
      </w:pPr>
      <w:r w:rsidRPr="00EE71BC">
        <w:rPr>
          <w:rFonts w:asciiTheme="minorHAnsi" w:hAnsiTheme="minorHAnsi"/>
          <w:szCs w:val="22"/>
        </w:rPr>
        <w:t>(dále jen „Smlouva“)</w:t>
      </w:r>
    </w:p>
    <w:p w14:paraId="601D95D3" w14:textId="77777777" w:rsidR="008E4510" w:rsidRDefault="008E4510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14:paraId="6A09B4FD" w14:textId="77777777" w:rsidR="00EE71BC" w:rsidRDefault="00EE71BC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Preambule</w:t>
      </w:r>
    </w:p>
    <w:p w14:paraId="117138FC" w14:textId="77777777" w:rsidR="00EE71BC" w:rsidRDefault="00EE71BC" w:rsidP="00E97D7A">
      <w:pPr>
        <w:pStyle w:val="Normln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Tato smlouva je uzavřena na základě výsledku veřejné zakázky zadávané Objednatelem jako zadavatelem mimo režim zákona č. 134/2016 Sb., o zadávání veřejných zakázek, v platném a účinném znění (dále jen „ZZVZ“), s názvem: „ÚPS ČB – stěhování a převoz nábytku ze zámku </w:t>
      </w:r>
      <w:proofErr w:type="spellStart"/>
      <w:r>
        <w:rPr>
          <w:rFonts w:asciiTheme="minorHAnsi" w:hAnsiTheme="minorHAnsi"/>
          <w:szCs w:val="22"/>
        </w:rPr>
        <w:t>Štiřín</w:t>
      </w:r>
      <w:proofErr w:type="spellEnd"/>
      <w:r>
        <w:rPr>
          <w:rFonts w:asciiTheme="minorHAnsi" w:hAnsiTheme="minorHAnsi"/>
          <w:szCs w:val="22"/>
        </w:rPr>
        <w:t>“, zaregistrované prostřednictvím Národního elektronického nástroje pod ID: N006/23/V00032968 (dále jen „veřejná zakázka“).</w:t>
      </w:r>
    </w:p>
    <w:p w14:paraId="3FA3E4AD" w14:textId="77777777" w:rsidR="00EE71BC" w:rsidRPr="00EE71BC" w:rsidRDefault="00EE71BC" w:rsidP="00EE71BC">
      <w:pPr>
        <w:pStyle w:val="Normln0"/>
        <w:jc w:val="left"/>
        <w:rPr>
          <w:rFonts w:asciiTheme="minorHAnsi" w:hAnsiTheme="minorHAnsi"/>
          <w:szCs w:val="22"/>
        </w:rPr>
      </w:pPr>
    </w:p>
    <w:p w14:paraId="0D88A57B" w14:textId="77777777" w:rsidR="00C30439" w:rsidRPr="00C30439" w:rsidRDefault="00C30439" w:rsidP="00C30439">
      <w:pPr>
        <w:numPr>
          <w:ilvl w:val="0"/>
          <w:numId w:val="39"/>
        </w:numPr>
        <w:jc w:val="center"/>
        <w:rPr>
          <w:rFonts w:ascii="Calibri" w:eastAsia="Calibri" w:hAnsi="Calibri" w:cs="Calibri"/>
          <w:b/>
          <w:bCs/>
          <w:sz w:val="22"/>
          <w:szCs w:val="22"/>
          <w:lang w:eastAsia="x-none"/>
        </w:rPr>
      </w:pPr>
      <w:bookmarkStart w:id="0" w:name="_Ref29200563"/>
      <w:r w:rsidRPr="00C30439">
        <w:rPr>
          <w:rFonts w:ascii="Calibri" w:eastAsia="Calibri" w:hAnsi="Calibri" w:cs="Calibri"/>
          <w:b/>
          <w:bCs/>
          <w:sz w:val="22"/>
          <w:szCs w:val="22"/>
          <w:lang w:eastAsia="x-none"/>
        </w:rPr>
        <w:t>Předmět smlouvy</w:t>
      </w:r>
      <w:bookmarkEnd w:id="0"/>
    </w:p>
    <w:p w14:paraId="4E4110FC" w14:textId="77777777" w:rsidR="00E97D7A" w:rsidRDefault="00C30439" w:rsidP="00E97D7A">
      <w:pPr>
        <w:pStyle w:val="Odstavecseseznamem"/>
        <w:numPr>
          <w:ilvl w:val="0"/>
          <w:numId w:val="46"/>
        </w:numPr>
        <w:spacing w:after="0"/>
        <w:ind w:right="-142"/>
        <w:rPr>
          <w:rFonts w:ascii="Calibri" w:hAnsi="Calibri" w:cs="Calibri"/>
          <w:sz w:val="22"/>
        </w:rPr>
      </w:pPr>
      <w:bookmarkStart w:id="1" w:name="_Ref29209901"/>
      <w:r w:rsidRPr="00E97D7A">
        <w:rPr>
          <w:rFonts w:ascii="Calibri" w:hAnsi="Calibri" w:cs="Calibri"/>
          <w:sz w:val="22"/>
        </w:rPr>
        <w:t xml:space="preserve">Zhotovitel je povinen pro Objednatele provést na svůj náklad a nebezpečí dílo: </w:t>
      </w:r>
      <w:r w:rsidR="00E97D7A" w:rsidRPr="00E97D7A">
        <w:rPr>
          <w:rFonts w:asciiTheme="minorHAnsi" w:hAnsiTheme="minorHAnsi"/>
          <w:b/>
          <w:i/>
          <w:color w:val="000000"/>
          <w:sz w:val="22"/>
        </w:rPr>
        <w:t xml:space="preserve">stěhování a přeprava nábytku ze zámku </w:t>
      </w:r>
      <w:proofErr w:type="spellStart"/>
      <w:r w:rsidR="00E97D7A" w:rsidRPr="00E97D7A">
        <w:rPr>
          <w:rFonts w:asciiTheme="minorHAnsi" w:hAnsiTheme="minorHAnsi"/>
          <w:b/>
          <w:i/>
          <w:color w:val="000000"/>
          <w:sz w:val="22"/>
        </w:rPr>
        <w:t>Štiřín</w:t>
      </w:r>
      <w:proofErr w:type="spellEnd"/>
      <w:r w:rsidR="00E97D7A" w:rsidRPr="00E97D7A">
        <w:rPr>
          <w:rFonts w:asciiTheme="minorHAnsi" w:hAnsiTheme="minorHAnsi"/>
          <w:b/>
          <w:i/>
          <w:color w:val="000000"/>
          <w:sz w:val="22"/>
        </w:rPr>
        <w:t xml:space="preserve"> na Státní hrad na příslušné památkové objekty NPÚ ÚPS České Budějovice dle specifikace</w:t>
      </w:r>
      <w:r w:rsidRPr="00E97D7A">
        <w:rPr>
          <w:rFonts w:ascii="Calibri" w:hAnsi="Calibri" w:cs="Calibri"/>
          <w:sz w:val="22"/>
        </w:rPr>
        <w:t>; dílo je specifikované podrobněji v dalších částech této Smlouvy, zejména v Příloze 1 – Specifikace a v Příloze 2</w:t>
      </w:r>
      <w:r w:rsidR="00E97D7A">
        <w:rPr>
          <w:rFonts w:ascii="Calibri" w:hAnsi="Calibri" w:cs="Calibri"/>
          <w:sz w:val="22"/>
        </w:rPr>
        <w:t xml:space="preserve"> -</w:t>
      </w:r>
      <w:r w:rsidRPr="00E97D7A">
        <w:rPr>
          <w:rFonts w:ascii="Calibri" w:hAnsi="Calibri" w:cs="Calibri"/>
          <w:sz w:val="22"/>
        </w:rPr>
        <w:t xml:space="preserve"> Rozpočet (dále jen „Dílo“). </w:t>
      </w:r>
    </w:p>
    <w:p w14:paraId="31358151" w14:textId="77777777" w:rsidR="00E97D7A" w:rsidRDefault="00C30439" w:rsidP="00E97D7A">
      <w:pPr>
        <w:pStyle w:val="Odstavecseseznamem"/>
        <w:numPr>
          <w:ilvl w:val="0"/>
          <w:numId w:val="46"/>
        </w:numPr>
        <w:spacing w:after="0"/>
        <w:ind w:right="-142"/>
        <w:rPr>
          <w:rFonts w:ascii="Calibri" w:hAnsi="Calibri" w:cs="Calibri"/>
          <w:sz w:val="22"/>
        </w:rPr>
      </w:pPr>
      <w:r w:rsidRPr="00E97D7A">
        <w:rPr>
          <w:rFonts w:ascii="Calibri" w:hAnsi="Calibri" w:cs="Calibri"/>
          <w:sz w:val="22"/>
        </w:rPr>
        <w:t>Objednatel se zavazuje řádně zhotovené Dílo převzít a zaplatit za něj Smluvní cenu uvedenou v této Smlouvě.</w:t>
      </w:r>
    </w:p>
    <w:p w14:paraId="6CAEDE3C" w14:textId="77777777" w:rsidR="00C30439" w:rsidRPr="00E97D7A" w:rsidRDefault="00C30439" w:rsidP="00E97D7A">
      <w:pPr>
        <w:pStyle w:val="Odstavecseseznamem"/>
        <w:numPr>
          <w:ilvl w:val="0"/>
          <w:numId w:val="46"/>
        </w:numPr>
        <w:spacing w:after="0"/>
        <w:ind w:right="-142"/>
        <w:rPr>
          <w:rFonts w:ascii="Calibri" w:hAnsi="Calibri" w:cs="Calibri"/>
          <w:sz w:val="22"/>
        </w:rPr>
      </w:pPr>
      <w:r w:rsidRPr="00E97D7A">
        <w:rPr>
          <w:rFonts w:ascii="Calibri" w:hAnsi="Calibri" w:cs="Calibri"/>
          <w:sz w:val="22"/>
        </w:rPr>
        <w:t xml:space="preserve">Místem plnění je </w:t>
      </w:r>
      <w:r w:rsidR="00E97D7A" w:rsidRPr="00E97D7A">
        <w:rPr>
          <w:rFonts w:ascii="Calibri" w:hAnsi="Calibri" w:cs="Calibri"/>
          <w:sz w:val="22"/>
        </w:rPr>
        <w:t>Česká republika</w:t>
      </w:r>
      <w:r w:rsidRPr="00E97D7A">
        <w:rPr>
          <w:rFonts w:ascii="Calibri" w:hAnsi="Calibri" w:cs="Calibri"/>
          <w:sz w:val="22"/>
        </w:rPr>
        <w:t xml:space="preserve">. </w:t>
      </w:r>
    </w:p>
    <w:p w14:paraId="0B908D86" w14:textId="77777777" w:rsidR="00C30439" w:rsidRPr="00C30439" w:rsidRDefault="00C30439" w:rsidP="00C30439">
      <w:pPr>
        <w:ind w:left="567"/>
        <w:jc w:val="both"/>
        <w:rPr>
          <w:rFonts w:ascii="Calibri" w:hAnsi="Calibri"/>
          <w:color w:val="000000"/>
          <w:sz w:val="22"/>
          <w:szCs w:val="22"/>
          <w:lang w:bidi="cs-CZ"/>
        </w:rPr>
      </w:pPr>
      <w:bookmarkStart w:id="2" w:name="_Ref29202019"/>
      <w:bookmarkEnd w:id="1"/>
    </w:p>
    <w:p w14:paraId="43920C8B" w14:textId="77777777" w:rsidR="00C30439" w:rsidRPr="00C30439" w:rsidRDefault="00C30439" w:rsidP="00C30439">
      <w:pPr>
        <w:numPr>
          <w:ilvl w:val="0"/>
          <w:numId w:val="39"/>
        </w:numPr>
        <w:jc w:val="center"/>
        <w:rPr>
          <w:rFonts w:ascii="Calibri" w:hAnsi="Calibri"/>
          <w:b/>
          <w:color w:val="000000"/>
          <w:sz w:val="22"/>
          <w:szCs w:val="22"/>
          <w:lang w:bidi="cs-CZ"/>
        </w:rPr>
      </w:pPr>
      <w:r w:rsidRPr="00C30439">
        <w:rPr>
          <w:rFonts w:ascii="Calibri" w:hAnsi="Calibri"/>
          <w:b/>
          <w:color w:val="000000"/>
          <w:sz w:val="22"/>
          <w:szCs w:val="22"/>
          <w:lang w:bidi="cs-CZ"/>
        </w:rPr>
        <w:t xml:space="preserve">Podmínky provádění Díla </w:t>
      </w:r>
    </w:p>
    <w:p w14:paraId="54F8198B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hAnsi="Calibri"/>
          <w:color w:val="000000"/>
          <w:sz w:val="22"/>
          <w:szCs w:val="22"/>
          <w:lang w:bidi="cs-CZ"/>
        </w:rPr>
      </w:pPr>
      <w:r w:rsidRPr="00C30439">
        <w:rPr>
          <w:rFonts w:ascii="Calibri" w:hAnsi="Calibri"/>
          <w:color w:val="000000"/>
          <w:sz w:val="22"/>
          <w:szCs w:val="22"/>
          <w:lang w:bidi="cs-CZ"/>
        </w:rPr>
        <w:t xml:space="preserve">Strany musí při realizaci předmětu plnění jednat poctivě a s řádnou odbornou péčí, s potřebnou znalostí a pečlivostí. </w:t>
      </w:r>
    </w:p>
    <w:p w14:paraId="4CF8DCA9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hAnsi="Calibri"/>
          <w:color w:val="000000"/>
          <w:sz w:val="22"/>
          <w:szCs w:val="22"/>
          <w:lang w:bidi="cs-CZ"/>
        </w:rPr>
      </w:pPr>
      <w:r w:rsidRPr="00C30439">
        <w:rPr>
          <w:rFonts w:ascii="Calibri" w:hAnsi="Calibri"/>
          <w:color w:val="000000"/>
          <w:sz w:val="22"/>
          <w:szCs w:val="22"/>
          <w:lang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02362035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hAnsi="Calibri"/>
          <w:color w:val="000000"/>
          <w:sz w:val="22"/>
          <w:szCs w:val="22"/>
          <w:lang w:bidi="cs-CZ"/>
        </w:rPr>
      </w:pPr>
      <w:r w:rsidRPr="00C30439">
        <w:rPr>
          <w:rFonts w:ascii="Calibri" w:hAnsi="Calibri"/>
          <w:color w:val="000000"/>
          <w:sz w:val="22"/>
          <w:szCs w:val="22"/>
          <w:lang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2"/>
    <w:p w14:paraId="717E3870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hAnsi="Calibri"/>
          <w:color w:val="000000"/>
          <w:sz w:val="22"/>
          <w:szCs w:val="22"/>
          <w:lang w:bidi="cs-CZ"/>
        </w:rPr>
      </w:pPr>
      <w:r w:rsidRPr="00C30439">
        <w:rPr>
          <w:rFonts w:ascii="Calibri" w:hAnsi="Calibri"/>
          <w:color w:val="000000"/>
          <w:sz w:val="22"/>
          <w:szCs w:val="22"/>
          <w:lang w:bidi="cs-CZ"/>
        </w:rPr>
        <w:lastRenderedPageBreak/>
        <w:t>Objednatel je oprávněn kontrolovat provádění Díla v průběhu jeho realizace. Zhotovitel musí bez zbytečného odkladu tuto kontrolu umožnit, poskytnout Zástupci objednatele při provádění kontroly nezbytnou součinnost a seznámit Zástupce objednatele s postupem provádění Díla.</w:t>
      </w:r>
    </w:p>
    <w:p w14:paraId="124820D2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hAnsi="Calibri"/>
          <w:color w:val="000000"/>
          <w:sz w:val="22"/>
          <w:szCs w:val="22"/>
          <w:lang w:bidi="cs-CZ"/>
        </w:rPr>
      </w:pPr>
      <w:r w:rsidRPr="00C30439">
        <w:rPr>
          <w:rFonts w:ascii="Calibri" w:hAnsi="Calibri"/>
          <w:color w:val="000000"/>
          <w:sz w:val="22"/>
          <w:szCs w:val="22"/>
          <w:lang w:bidi="cs-CZ"/>
        </w:rPr>
        <w:t>Zjistí-li Zástupce objednatele, že jakákoli činnost nebo použité podklady nejsou v souladu se Smlouvou, nebo že Zhotovitel porušuje jinou svou smluvní povinnost,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741FD3B4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hAnsi="Calibri"/>
          <w:color w:val="000000"/>
          <w:sz w:val="22"/>
          <w:szCs w:val="22"/>
          <w:lang w:bidi="cs-CZ"/>
        </w:rPr>
      </w:pPr>
      <w:r w:rsidRPr="00C30439">
        <w:rPr>
          <w:rFonts w:ascii="Calibri" w:hAnsi="Calibri"/>
          <w:color w:val="000000"/>
          <w:sz w:val="22"/>
          <w:szCs w:val="22"/>
          <w:lang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p w14:paraId="0409A22C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009F162E" w14:textId="77777777" w:rsidR="00C30439" w:rsidRPr="00C30439" w:rsidRDefault="00C30439" w:rsidP="00C30439">
      <w:pPr>
        <w:ind w:left="567"/>
        <w:jc w:val="both"/>
        <w:rPr>
          <w:rFonts w:ascii="Calibri" w:eastAsia="Calibri" w:hAnsi="Calibri" w:cs="Calibri"/>
          <w:sz w:val="22"/>
          <w:szCs w:val="22"/>
          <w:lang w:eastAsia="x-none"/>
        </w:rPr>
      </w:pPr>
    </w:p>
    <w:p w14:paraId="72228BEB" w14:textId="77777777" w:rsidR="00C30439" w:rsidRPr="00C30439" w:rsidRDefault="00C30439" w:rsidP="00C30439">
      <w:pPr>
        <w:numPr>
          <w:ilvl w:val="0"/>
          <w:numId w:val="39"/>
        </w:numPr>
        <w:jc w:val="center"/>
        <w:rPr>
          <w:rFonts w:ascii="Calibri" w:eastAsia="Calibri" w:hAnsi="Calibri" w:cs="Calibri"/>
          <w:b/>
          <w:sz w:val="22"/>
          <w:szCs w:val="22"/>
          <w:lang w:eastAsia="x-none"/>
        </w:rPr>
      </w:pPr>
      <w:r w:rsidRPr="00C30439">
        <w:rPr>
          <w:rFonts w:ascii="Calibri" w:eastAsia="Calibri" w:hAnsi="Calibri" w:cs="Calibri"/>
          <w:b/>
          <w:sz w:val="22"/>
          <w:szCs w:val="22"/>
          <w:lang w:eastAsia="x-none"/>
        </w:rPr>
        <w:t>Doba pro dokončení díla a předání a převzetí díla</w:t>
      </w:r>
    </w:p>
    <w:p w14:paraId="325EB2D4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eastAsia="x-none"/>
        </w:rPr>
      </w:pPr>
      <w:r w:rsidRPr="00C30439">
        <w:rPr>
          <w:rFonts w:ascii="Calibri" w:eastAsia="Calibri" w:hAnsi="Calibri" w:cs="Calibri"/>
          <w:sz w:val="22"/>
          <w:szCs w:val="22"/>
          <w:lang w:eastAsia="x-none"/>
        </w:rPr>
        <w:t>Zhotovitel se zavazuje provést Dílo v následujících lhůtách:</w:t>
      </w:r>
    </w:p>
    <w:p w14:paraId="75FF4927" w14:textId="77777777" w:rsidR="00C30439" w:rsidRPr="00C30439" w:rsidRDefault="00C30439" w:rsidP="00C30439">
      <w:pPr>
        <w:numPr>
          <w:ilvl w:val="2"/>
          <w:numId w:val="39"/>
        </w:numPr>
        <w:ind w:left="1418" w:hanging="709"/>
        <w:jc w:val="both"/>
        <w:rPr>
          <w:rFonts w:ascii="Calibri" w:eastAsia="Calibri" w:hAnsi="Calibri" w:cs="Calibri"/>
          <w:sz w:val="22"/>
          <w:szCs w:val="22"/>
          <w:lang w:eastAsia="x-none"/>
        </w:rPr>
      </w:pPr>
      <w:r w:rsidRPr="00C30439">
        <w:rPr>
          <w:rFonts w:ascii="Calibri" w:eastAsia="Calibri" w:hAnsi="Calibri" w:cs="Calibri"/>
          <w:sz w:val="22"/>
          <w:szCs w:val="22"/>
          <w:lang w:eastAsia="x-none"/>
        </w:rPr>
        <w:t>Lhůta pro zahájení provádění Díla: bez zbytečného odkladu po nabytí účinnosti Smlouvy;</w:t>
      </w:r>
    </w:p>
    <w:p w14:paraId="5DA64AB6" w14:textId="77777777" w:rsidR="00C30439" w:rsidRPr="00C30439" w:rsidRDefault="00C30439" w:rsidP="00C30439">
      <w:pPr>
        <w:numPr>
          <w:ilvl w:val="2"/>
          <w:numId w:val="39"/>
        </w:numPr>
        <w:ind w:left="1418" w:hanging="709"/>
        <w:jc w:val="both"/>
        <w:rPr>
          <w:rFonts w:ascii="Calibri" w:eastAsia="Calibri" w:hAnsi="Calibri" w:cs="Calibri"/>
          <w:b/>
          <w:sz w:val="22"/>
          <w:szCs w:val="22"/>
          <w:lang w:eastAsia="x-none"/>
        </w:rPr>
      </w:pPr>
      <w:r w:rsidRPr="00C30439">
        <w:rPr>
          <w:rFonts w:ascii="Calibri" w:eastAsia="Calibri" w:hAnsi="Calibri" w:cs="Calibri"/>
          <w:b/>
          <w:sz w:val="22"/>
          <w:szCs w:val="22"/>
          <w:lang w:eastAsia="x-none"/>
        </w:rPr>
        <w:t xml:space="preserve">Doba pro dokončení Díla: do </w:t>
      </w:r>
      <w:r w:rsidR="00E97D7A">
        <w:rPr>
          <w:rFonts w:ascii="Calibri" w:eastAsia="Calibri" w:hAnsi="Calibri" w:cs="Calibri"/>
          <w:b/>
          <w:sz w:val="22"/>
          <w:szCs w:val="22"/>
          <w:lang w:eastAsia="x-none"/>
        </w:rPr>
        <w:t>15. 12. 2023.</w:t>
      </w:r>
    </w:p>
    <w:p w14:paraId="4F8D1789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Dílo je provedeno, je-li předáno a dále pokud:</w:t>
      </w:r>
    </w:p>
    <w:p w14:paraId="72CCC06D" w14:textId="77777777" w:rsidR="00C30439" w:rsidRPr="00C30439" w:rsidRDefault="00C30439" w:rsidP="00C30439">
      <w:pPr>
        <w:numPr>
          <w:ilvl w:val="0"/>
          <w:numId w:val="40"/>
        </w:numPr>
        <w:spacing w:line="240" w:lineRule="atLeast"/>
        <w:ind w:left="1418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provedeny veškeré práce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 xml:space="preserve">na Díle 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v souladu se Smlouvou,</w:t>
      </w:r>
    </w:p>
    <w:p w14:paraId="33FF17C0" w14:textId="77777777" w:rsidR="00C30439" w:rsidRPr="00C30439" w:rsidRDefault="00C30439" w:rsidP="00C30439">
      <w:pPr>
        <w:numPr>
          <w:ilvl w:val="0"/>
          <w:numId w:val="40"/>
        </w:numPr>
        <w:spacing w:line="240" w:lineRule="atLeast"/>
        <w:ind w:left="1418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eastAsia="x-none"/>
        </w:rPr>
        <w:t>došlo k 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odstranění případných vad a nedodělků, s výjimkou ojedinělých nebo drobných vad a nedodělků, které samy o sobě ani ve spojení s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 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jinými do jejich odstranění nebudou podstatným způsobem bránit užívání Díla ke smluvenému účelu nebo takové užívání nebudou podstatným zp</w:t>
      </w:r>
      <w:r w:rsidR="00E97D7A">
        <w:rPr>
          <w:rFonts w:ascii="Calibri" w:eastAsia="Calibri" w:hAnsi="Calibri" w:cs="Calibri"/>
          <w:sz w:val="22"/>
          <w:szCs w:val="22"/>
          <w:lang w:val="x-none" w:eastAsia="x-none"/>
        </w:rPr>
        <w:t>ůsobem omezovat</w:t>
      </w:r>
      <w:r w:rsidR="00E97D7A">
        <w:rPr>
          <w:rFonts w:ascii="Calibri" w:eastAsia="Calibri" w:hAnsi="Calibri" w:cs="Calibri"/>
          <w:sz w:val="22"/>
          <w:szCs w:val="22"/>
          <w:lang w:eastAsia="x-none"/>
        </w:rPr>
        <w:t>.</w:t>
      </w:r>
    </w:p>
    <w:p w14:paraId="5C3EE7DB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eastAsia="x-none"/>
        </w:rPr>
        <w:t xml:space="preserve">O dokončení a předání díla sepíšou smluvní strany předávací protokol, v němž se případně popíšou 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případné ojedinělé nebo drobné vady a nedodělky včetně doby pro jejich odstranění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.</w:t>
      </w:r>
    </w:p>
    <w:p w14:paraId="7451A4DB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Nebezpečí škody přechází na Objednatele k datu vydání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předávacího protokolu a po odstranění případných vad a nedodělků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.</w:t>
      </w:r>
    </w:p>
    <w:p w14:paraId="7B2E5FC3" w14:textId="77777777" w:rsidR="00C30439" w:rsidRPr="00C30439" w:rsidRDefault="00C30439" w:rsidP="00C30439">
      <w:pPr>
        <w:ind w:left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</w:p>
    <w:p w14:paraId="3D1CC5EF" w14:textId="77777777" w:rsidR="00C30439" w:rsidRPr="00C30439" w:rsidRDefault="00C30439" w:rsidP="00C30439">
      <w:pPr>
        <w:keepNext/>
        <w:numPr>
          <w:ilvl w:val="0"/>
          <w:numId w:val="39"/>
        </w:numPr>
        <w:jc w:val="center"/>
        <w:rPr>
          <w:rFonts w:ascii="Calibri" w:eastAsia="Calibri" w:hAnsi="Calibri" w:cs="Calibri"/>
          <w:b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b/>
          <w:sz w:val="22"/>
          <w:szCs w:val="22"/>
          <w:lang w:eastAsia="x-none"/>
        </w:rPr>
        <w:t>Smluvní cena a platební podmínky</w:t>
      </w:r>
    </w:p>
    <w:p w14:paraId="13E232AD" w14:textId="77777777" w:rsidR="00C30439" w:rsidRPr="00C30439" w:rsidRDefault="00C30439" w:rsidP="00C30439">
      <w:pPr>
        <w:keepNext/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Smluvní cena je stanovena na základě ocenění jednotlivých prací a služeb Díla uvedených Zhotovitelem v Příloze</w:t>
      </w:r>
      <w:r w:rsidR="00E97D7A" w:rsidRPr="00E97D7A">
        <w:rPr>
          <w:rFonts w:ascii="Calibri" w:eastAsia="Calibri" w:hAnsi="Calibri" w:cs="Calibri"/>
          <w:sz w:val="22"/>
          <w:szCs w:val="22"/>
          <w:lang w:eastAsia="x-none"/>
        </w:rPr>
        <w:t xml:space="preserve"> č. 2 -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Rozpočet:</w:t>
      </w:r>
    </w:p>
    <w:p w14:paraId="67BEC9F2" w14:textId="77777777" w:rsidR="00C30439" w:rsidRPr="00C30439" w:rsidRDefault="00C30439" w:rsidP="00C30439">
      <w:pPr>
        <w:ind w:left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v celkové výši</w:t>
      </w:r>
      <w:r w:rsidR="00FF65C4">
        <w:rPr>
          <w:rFonts w:ascii="Calibri" w:eastAsia="Calibri" w:hAnsi="Calibri" w:cs="Calibri"/>
          <w:sz w:val="22"/>
          <w:szCs w:val="22"/>
          <w:lang w:eastAsia="x-none"/>
        </w:rPr>
        <w:t xml:space="preserve"> </w:t>
      </w:r>
      <w:r w:rsidR="00FF65C4" w:rsidRPr="00FF65C4">
        <w:rPr>
          <w:rFonts w:ascii="Calibri" w:eastAsia="Calibri" w:hAnsi="Calibri" w:cs="Calibri"/>
          <w:b/>
          <w:sz w:val="22"/>
          <w:szCs w:val="22"/>
          <w:lang w:eastAsia="x-none"/>
        </w:rPr>
        <w:t xml:space="preserve">452.400,- </w:t>
      </w:r>
      <w:r w:rsidRPr="00C30439">
        <w:rPr>
          <w:rFonts w:ascii="Calibri" w:eastAsia="Calibri" w:hAnsi="Calibri" w:cs="Calibri"/>
          <w:b/>
          <w:sz w:val="22"/>
          <w:szCs w:val="22"/>
          <w:lang w:val="x-none" w:eastAsia="x-none"/>
        </w:rPr>
        <w:t>Kč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(„Smluvní cena“);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S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mluvní cena nezahrnuje daň z přidané hodnoty (dále jen „DPH“)</w:t>
      </w:r>
    </w:p>
    <w:p w14:paraId="1D564479" w14:textId="77777777" w:rsidR="00C30439" w:rsidRPr="00C30439" w:rsidRDefault="00C30439" w:rsidP="00C30439">
      <w:pPr>
        <w:ind w:left="567"/>
        <w:jc w:val="both"/>
        <w:rPr>
          <w:rFonts w:ascii="Calibri" w:eastAsia="Calibri" w:hAnsi="Calibri" w:cs="Calibri"/>
          <w:sz w:val="22"/>
          <w:szCs w:val="22"/>
          <w:lang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sazba DPH ve výši 21 % ve výši</w:t>
      </w:r>
      <w:r w:rsidR="00FF65C4">
        <w:rPr>
          <w:rFonts w:ascii="Calibri" w:eastAsia="Calibri" w:hAnsi="Calibri" w:cs="Calibri"/>
          <w:sz w:val="22"/>
          <w:szCs w:val="22"/>
          <w:lang w:eastAsia="x-none"/>
        </w:rPr>
        <w:t xml:space="preserve"> </w:t>
      </w:r>
      <w:r w:rsidR="00FF65C4" w:rsidRPr="00FF65C4">
        <w:rPr>
          <w:rFonts w:ascii="Calibri" w:eastAsia="Calibri" w:hAnsi="Calibri" w:cs="Calibri"/>
          <w:b/>
          <w:sz w:val="22"/>
          <w:szCs w:val="22"/>
          <w:lang w:eastAsia="x-none"/>
        </w:rPr>
        <w:t xml:space="preserve">95.004,- </w:t>
      </w:r>
      <w:r w:rsidRPr="00C30439">
        <w:rPr>
          <w:rFonts w:ascii="Calibri" w:eastAsia="Calibri" w:hAnsi="Calibri" w:cs="Calibri"/>
          <w:b/>
          <w:sz w:val="22"/>
          <w:szCs w:val="22"/>
          <w:lang w:val="x-none" w:eastAsia="x-none"/>
        </w:rPr>
        <w:t>Kč</w:t>
      </w:r>
      <w:r w:rsidR="00FF65C4">
        <w:rPr>
          <w:rFonts w:ascii="Calibri" w:eastAsia="Calibri" w:hAnsi="Calibri" w:cs="Calibri"/>
          <w:sz w:val="22"/>
          <w:szCs w:val="22"/>
          <w:lang w:eastAsia="x-none"/>
        </w:rPr>
        <w:t>,</w:t>
      </w:r>
    </w:p>
    <w:p w14:paraId="118D9D97" w14:textId="77777777" w:rsidR="00C30439" w:rsidRPr="00C30439" w:rsidRDefault="00C30439" w:rsidP="00C30439">
      <w:pPr>
        <w:ind w:left="567"/>
        <w:jc w:val="both"/>
        <w:rPr>
          <w:rFonts w:ascii="Calibri" w:eastAsia="Calibri" w:hAnsi="Calibri" w:cs="Calibri"/>
          <w:sz w:val="22"/>
          <w:szCs w:val="22"/>
          <w:lang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v celkové výši </w:t>
      </w:r>
      <w:r w:rsidR="00FF65C4" w:rsidRPr="00FF65C4">
        <w:rPr>
          <w:rFonts w:ascii="Calibri" w:eastAsia="Calibri" w:hAnsi="Calibri" w:cs="Calibri"/>
          <w:b/>
          <w:sz w:val="28"/>
          <w:szCs w:val="22"/>
          <w:lang w:eastAsia="x-none"/>
        </w:rPr>
        <w:t xml:space="preserve">547.404,- </w:t>
      </w:r>
      <w:r w:rsidRPr="00C30439">
        <w:rPr>
          <w:rFonts w:ascii="Calibri" w:eastAsia="Calibri" w:hAnsi="Calibri" w:cs="Calibri"/>
          <w:b/>
          <w:sz w:val="28"/>
          <w:szCs w:val="22"/>
          <w:lang w:val="x-none" w:eastAsia="x-none"/>
        </w:rPr>
        <w:t>Kč</w:t>
      </w:r>
      <w:r w:rsidRPr="00C30439">
        <w:rPr>
          <w:rFonts w:ascii="Calibri" w:eastAsia="Calibri" w:hAnsi="Calibri" w:cs="Calibri"/>
          <w:sz w:val="28"/>
          <w:szCs w:val="22"/>
          <w:lang w:val="x-none" w:eastAsia="x-none"/>
        </w:rPr>
        <w:t xml:space="preserve"> 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vč. DPH</w:t>
      </w:r>
      <w:r w:rsidR="00FF65C4">
        <w:rPr>
          <w:rFonts w:ascii="Calibri" w:eastAsia="Calibri" w:hAnsi="Calibri" w:cs="Calibri"/>
          <w:sz w:val="22"/>
          <w:szCs w:val="22"/>
          <w:lang w:eastAsia="x-none"/>
        </w:rPr>
        <w:t>.</w:t>
      </w:r>
    </w:p>
    <w:p w14:paraId="00E37636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313AAC9E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eastAsia="x-none"/>
        </w:rPr>
        <w:t>Smluvní c</w:t>
      </w:r>
      <w:proofErr w:type="spellStart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en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a</w:t>
      </w:r>
      <w:proofErr w:type="spellEnd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obsahuje veškeré náklady Zhotovitele související s provedením Díla, včetně všech vedlejších nákladů, režijních nákladů,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 xml:space="preserve">nákladů na dopravu, </w:t>
      </w:r>
      <w:r w:rsidR="00FF65C4">
        <w:rPr>
          <w:rFonts w:ascii="Calibri" w:eastAsia="Calibri" w:hAnsi="Calibri" w:cs="Calibri"/>
          <w:sz w:val="22"/>
          <w:szCs w:val="22"/>
          <w:lang w:val="x-none" w:eastAsia="x-none"/>
        </w:rPr>
        <w:t>zisku</w:t>
      </w:r>
      <w:r w:rsidR="00FF65C4">
        <w:rPr>
          <w:rFonts w:ascii="Calibri" w:eastAsia="Calibri" w:hAnsi="Calibri" w:cs="Calibri"/>
          <w:sz w:val="22"/>
          <w:szCs w:val="22"/>
          <w:lang w:eastAsia="x-none"/>
        </w:rPr>
        <w:t xml:space="preserve"> 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a ostatní náklady související s plněním podmínek dle této Smlouvy.</w:t>
      </w:r>
    </w:p>
    <w:p w14:paraId="32FCE951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2B8F8515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Zhotovitel má nárok na úhradu platby Smluvní ceny, a to po předání a převzetí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Díla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na základě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předávacího protokolu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.</w:t>
      </w:r>
    </w:p>
    <w:p w14:paraId="3BF13EBF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31010BDA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Fakturu (daňový doklad) k platbě lze vystavit až po </w:t>
      </w:r>
      <w:r w:rsidR="00FF65C4">
        <w:rPr>
          <w:rFonts w:ascii="Calibri" w:eastAsia="Calibri" w:hAnsi="Calibri" w:cs="Calibri"/>
          <w:sz w:val="22"/>
          <w:szCs w:val="22"/>
          <w:lang w:eastAsia="x-none"/>
        </w:rPr>
        <w:t>dokončení díla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 xml:space="preserve"> 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se splatností 21 dnů od data vystavení. </w:t>
      </w:r>
    </w:p>
    <w:p w14:paraId="10307FEB" w14:textId="77777777" w:rsidR="00FF65C4" w:rsidRPr="00FF65C4" w:rsidRDefault="00C30439" w:rsidP="00FF65C4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bookmarkStart w:id="3" w:name="_Ref29203143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lastRenderedPageBreak/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3"/>
    </w:p>
    <w:p w14:paraId="2FA8060E" w14:textId="77777777" w:rsidR="00FF65C4" w:rsidRPr="00FF65C4" w:rsidRDefault="00FF65C4" w:rsidP="00FF65C4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FF65C4">
        <w:rPr>
          <w:rFonts w:ascii="Calibri" w:eastAsia="Calibri" w:hAnsi="Calibri" w:cs="Calibri"/>
          <w:b/>
          <w:sz w:val="22"/>
          <w:szCs w:val="22"/>
          <w:lang w:val="x-none" w:eastAsia="x-none"/>
        </w:rPr>
        <w:t>Fakturační adresa objednatele</w:t>
      </w:r>
      <w:r w:rsidRPr="00FF65C4">
        <w:rPr>
          <w:rFonts w:ascii="Calibri" w:eastAsia="Calibri" w:hAnsi="Calibri" w:cs="Calibri"/>
          <w:sz w:val="22"/>
          <w:szCs w:val="22"/>
          <w:lang w:val="x-none" w:eastAsia="x-none"/>
        </w:rPr>
        <w:t>:</w:t>
      </w:r>
    </w:p>
    <w:p w14:paraId="5BFD1CF4" w14:textId="77777777" w:rsidR="00FF65C4" w:rsidRPr="00FF65C4" w:rsidRDefault="00FF65C4" w:rsidP="00FF65C4">
      <w:pPr>
        <w:ind w:firstLine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FF65C4">
        <w:rPr>
          <w:rFonts w:ascii="Calibri" w:eastAsia="Calibri" w:hAnsi="Calibri" w:cs="Calibri"/>
          <w:sz w:val="22"/>
          <w:szCs w:val="22"/>
          <w:lang w:val="x-none" w:eastAsia="x-none"/>
        </w:rPr>
        <w:t>Národní památkový ústav Praha 1 - Malá Strana, Valdštejnské nám.3, PSČ 118 01</w:t>
      </w:r>
    </w:p>
    <w:p w14:paraId="184C9CA0" w14:textId="77777777" w:rsidR="00FF65C4" w:rsidRPr="00FF65C4" w:rsidRDefault="00FF65C4" w:rsidP="00FF65C4">
      <w:pPr>
        <w:ind w:firstLine="567"/>
        <w:jc w:val="both"/>
        <w:rPr>
          <w:rFonts w:ascii="Calibri" w:eastAsia="Calibri" w:hAnsi="Calibri" w:cs="Calibri"/>
          <w:b/>
          <w:sz w:val="22"/>
          <w:szCs w:val="22"/>
          <w:lang w:eastAsia="x-none"/>
        </w:rPr>
      </w:pPr>
      <w:r w:rsidRPr="00FF65C4">
        <w:rPr>
          <w:rFonts w:ascii="Calibri" w:eastAsia="Calibri" w:hAnsi="Calibri" w:cs="Calibri"/>
          <w:b/>
          <w:sz w:val="22"/>
          <w:szCs w:val="22"/>
          <w:lang w:val="x-none" w:eastAsia="x-none"/>
        </w:rPr>
        <w:t>Konečný příjemce</w:t>
      </w:r>
      <w:r>
        <w:rPr>
          <w:rFonts w:ascii="Calibri" w:eastAsia="Calibri" w:hAnsi="Calibri" w:cs="Calibri"/>
          <w:b/>
          <w:sz w:val="22"/>
          <w:szCs w:val="22"/>
          <w:lang w:eastAsia="x-none"/>
        </w:rPr>
        <w:t>:</w:t>
      </w:r>
    </w:p>
    <w:p w14:paraId="4E2173C0" w14:textId="77777777" w:rsidR="00FF65C4" w:rsidRPr="00C30439" w:rsidRDefault="00FF65C4" w:rsidP="00FF65C4">
      <w:pPr>
        <w:ind w:firstLine="567"/>
        <w:jc w:val="both"/>
        <w:rPr>
          <w:rFonts w:ascii="Calibri" w:eastAsia="Calibri" w:hAnsi="Calibri" w:cs="Calibri"/>
          <w:sz w:val="22"/>
          <w:szCs w:val="22"/>
          <w:lang w:eastAsia="x-none"/>
        </w:rPr>
      </w:pPr>
      <w:r w:rsidRPr="00FF65C4">
        <w:rPr>
          <w:rFonts w:ascii="Calibri" w:eastAsia="Calibri" w:hAnsi="Calibri" w:cs="Calibri"/>
          <w:sz w:val="22"/>
          <w:szCs w:val="22"/>
          <w:lang w:val="x-none" w:eastAsia="x-none"/>
        </w:rPr>
        <w:t xml:space="preserve">Národní památkový ústav, územní památková správa v Českých Budějovicích </w:t>
      </w:r>
    </w:p>
    <w:p w14:paraId="74626D7B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Na každé faktuře – daňovém dokladu musí být uvedeno číslo smlouvy Objednatele a název Díla. </w:t>
      </w:r>
      <w:bookmarkStart w:id="4" w:name="_Ref29210228"/>
    </w:p>
    <w:p w14:paraId="7F0EF4A0" w14:textId="1D00BABF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eastAsia="x-none"/>
        </w:rPr>
        <w:t>Zhotovitel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doručí fakturu v listinné podobě </w:t>
      </w:r>
      <w:r w:rsidRPr="00C30439">
        <w:rPr>
          <w:rFonts w:ascii="Calibri" w:eastAsia="Calibri" w:hAnsi="Calibri" w:cs="Calibri"/>
          <w:b/>
          <w:i/>
          <w:sz w:val="22"/>
          <w:szCs w:val="22"/>
          <w:lang w:val="x-none" w:eastAsia="x-none"/>
        </w:rPr>
        <w:t xml:space="preserve">na adresu sídla </w:t>
      </w:r>
      <w:r w:rsidRPr="00C30439">
        <w:rPr>
          <w:rFonts w:ascii="Calibri" w:eastAsia="Calibri" w:hAnsi="Calibri" w:cs="Calibri"/>
          <w:b/>
          <w:i/>
          <w:sz w:val="22"/>
          <w:szCs w:val="22"/>
          <w:lang w:eastAsia="x-none"/>
        </w:rPr>
        <w:t>Objednatele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anebo v elektronické podobě </w:t>
      </w:r>
      <w:r w:rsidRPr="00C30439">
        <w:rPr>
          <w:rFonts w:ascii="Calibri" w:eastAsia="Calibri" w:hAnsi="Calibri" w:cs="Calibri"/>
          <w:b/>
          <w:i/>
          <w:sz w:val="22"/>
          <w:szCs w:val="22"/>
          <w:lang w:val="x-none" w:eastAsia="x-none"/>
        </w:rPr>
        <w:t xml:space="preserve">na e-mailovou adresu: </w:t>
      </w:r>
      <w:r w:rsidR="00220533">
        <w:rPr>
          <w:rFonts w:ascii="Calibri" w:eastAsia="Calibri" w:hAnsi="Calibri" w:cs="Calibri"/>
          <w:b/>
          <w:i/>
          <w:sz w:val="22"/>
          <w:szCs w:val="22"/>
          <w:lang w:eastAsia="x-none"/>
        </w:rPr>
        <w:t>XXXXXXXXXXXXX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. </w:t>
      </w:r>
    </w:p>
    <w:p w14:paraId="7BCBA285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Cena je považována za uhrazenou odepsáním příslušné částky k úhradě z účtu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Objednatele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ve prospěch účtu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Zhotovitele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uvedeného v záhlaví této smlouvy.</w:t>
      </w:r>
    </w:p>
    <w:p w14:paraId="4E26C705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40ADEAA6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b/>
          <w:sz w:val="22"/>
          <w:szCs w:val="22"/>
          <w:u w:val="single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4"/>
    </w:p>
    <w:p w14:paraId="6B0FC85B" w14:textId="77777777" w:rsidR="00C30439" w:rsidRPr="00C30439" w:rsidRDefault="00C30439" w:rsidP="00C30439">
      <w:pPr>
        <w:spacing w:line="240" w:lineRule="atLeast"/>
        <w:ind w:left="709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</w:p>
    <w:p w14:paraId="57863408" w14:textId="77777777" w:rsidR="00C30439" w:rsidRPr="00C30439" w:rsidRDefault="00FF65C4" w:rsidP="00C30439">
      <w:pPr>
        <w:keepNext/>
        <w:numPr>
          <w:ilvl w:val="0"/>
          <w:numId w:val="39"/>
        </w:numPr>
        <w:jc w:val="center"/>
        <w:rPr>
          <w:rFonts w:ascii="Calibri" w:eastAsia="Calibri" w:hAnsi="Calibri" w:cs="Calibri"/>
          <w:b/>
          <w:bCs/>
          <w:sz w:val="22"/>
          <w:szCs w:val="22"/>
          <w:lang w:val="x-none" w:eastAsia="x-none"/>
        </w:rPr>
      </w:pPr>
      <w:bookmarkStart w:id="5" w:name="bookmark22"/>
      <w:bookmarkStart w:id="6" w:name="bookmark23"/>
      <w:r>
        <w:rPr>
          <w:rFonts w:ascii="Calibri" w:eastAsia="Calibri" w:hAnsi="Calibri" w:cs="Calibri"/>
          <w:b/>
          <w:bCs/>
          <w:sz w:val="22"/>
          <w:szCs w:val="22"/>
          <w:lang w:eastAsia="x-none"/>
        </w:rPr>
        <w:t>S</w:t>
      </w:r>
      <w:r w:rsidR="00C30439" w:rsidRPr="00C30439">
        <w:rPr>
          <w:rFonts w:ascii="Calibri" w:eastAsia="Calibri" w:hAnsi="Calibri" w:cs="Calibri"/>
          <w:b/>
          <w:bCs/>
          <w:sz w:val="22"/>
          <w:szCs w:val="22"/>
          <w:lang w:val="x-none" w:eastAsia="x-none"/>
        </w:rPr>
        <w:t>mluvní pokuty</w:t>
      </w:r>
      <w:bookmarkEnd w:id="5"/>
      <w:bookmarkEnd w:id="6"/>
    </w:p>
    <w:p w14:paraId="5287032D" w14:textId="77777777" w:rsidR="00C30439" w:rsidRPr="00C30439" w:rsidRDefault="00C30439" w:rsidP="00C30439">
      <w:pPr>
        <w:keepNext/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eastAsia="x-none"/>
        </w:rPr>
        <w:t>Smluvní strany se zavazují k úhradě smluvních pokut uvedených v tomto článku Smlouvy či uvedených v jiných částech této Smlouvy.</w:t>
      </w:r>
    </w:p>
    <w:p w14:paraId="2091C13F" w14:textId="77777777" w:rsidR="00C30439" w:rsidRPr="00C30439" w:rsidRDefault="00C30439" w:rsidP="00C30439">
      <w:pPr>
        <w:keepNext/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V případě nesplnění doby pro dokončení Díla má Objednatel právo na zaplacení smluvní pokuty ve výši 0,3 % z 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ceny za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Dílo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 xml:space="preserve"> 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(bez DPH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 xml:space="preserve">, resp. 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z ceny konečné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 xml:space="preserve">v případě 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neplátce DPH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)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, s níž je v prodlení,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 xml:space="preserve">a to 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za každý byť započatý den prodlení.</w:t>
      </w:r>
    </w:p>
    <w:p w14:paraId="12AF56F2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V případě prodlení Objednatele s placením Smluvní ceny je Zhotovitel oprávněn požadovat zákonný úrok z prodlení.</w:t>
      </w:r>
    </w:p>
    <w:p w14:paraId="6BA73935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094AA868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bookmarkStart w:id="7" w:name="bookmark24"/>
      <w:bookmarkStart w:id="8" w:name="bookmark25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Uhrazením smluvní pokuty není dotčeno právo druhé strany na náhradu škody, a to v rozsahu, ve kterém škoda výši smluvní pokuty přesahuje.</w:t>
      </w:r>
    </w:p>
    <w:p w14:paraId="102B64E4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Objednatel je oprávněn provést zápočet svého i nesplatného nároku na zaplacení smluvní pokuty proti nároku Zhotovitele na zaplacení Smluvní ceny Díla nebo jeho části.</w:t>
      </w:r>
    </w:p>
    <w:bookmarkEnd w:id="7"/>
    <w:bookmarkEnd w:id="8"/>
    <w:p w14:paraId="6BCA40C3" w14:textId="77777777" w:rsidR="00C30439" w:rsidRPr="00C30439" w:rsidRDefault="00C30439" w:rsidP="00C30439">
      <w:pPr>
        <w:widowControl w:val="0"/>
        <w:tabs>
          <w:tab w:val="left" w:pos="567"/>
        </w:tabs>
        <w:spacing w:line="240" w:lineRule="atLeast"/>
        <w:ind w:left="567"/>
        <w:jc w:val="both"/>
        <w:outlineLvl w:val="1"/>
        <w:rPr>
          <w:rFonts w:ascii="Calibri" w:hAnsi="Calibri" w:cs="Calibri"/>
          <w:bCs/>
          <w:sz w:val="22"/>
          <w:szCs w:val="22"/>
        </w:rPr>
      </w:pPr>
    </w:p>
    <w:p w14:paraId="4923730C" w14:textId="77777777" w:rsidR="00C30439" w:rsidRPr="00C30439" w:rsidRDefault="00C30439" w:rsidP="00C30439">
      <w:pPr>
        <w:numPr>
          <w:ilvl w:val="0"/>
          <w:numId w:val="39"/>
        </w:numPr>
        <w:jc w:val="center"/>
        <w:rPr>
          <w:rFonts w:ascii="Calibri" w:eastAsia="Calibri" w:hAnsi="Calibri" w:cs="Calibri"/>
          <w:b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b/>
          <w:sz w:val="22"/>
          <w:szCs w:val="22"/>
          <w:lang w:val="x-none" w:eastAsia="x-none"/>
        </w:rPr>
        <w:t>Trvání Smlouvy</w:t>
      </w:r>
    </w:p>
    <w:p w14:paraId="70017716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Objednatel je oprávněn od Smlouvy odstoupit v případech stanovených zákonem, v případech stanovených Smlouvou, jakož i v případech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podstatného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porušení Smlouvy, zejména: </w:t>
      </w:r>
    </w:p>
    <w:p w14:paraId="03427E22" w14:textId="77777777" w:rsidR="00C30439" w:rsidRPr="00C30439" w:rsidRDefault="00C30439" w:rsidP="00C30439">
      <w:pPr>
        <w:widowControl w:val="0"/>
        <w:numPr>
          <w:ilvl w:val="0"/>
          <w:numId w:val="42"/>
        </w:numPr>
        <w:tabs>
          <w:tab w:val="left" w:pos="1134"/>
        </w:tabs>
        <w:spacing w:line="240" w:lineRule="atLeast"/>
        <w:ind w:left="1134" w:hanging="567"/>
        <w:jc w:val="both"/>
        <w:outlineLvl w:val="1"/>
        <w:rPr>
          <w:rFonts w:ascii="Calibri" w:hAnsi="Calibri" w:cs="Calibri"/>
          <w:bCs/>
          <w:sz w:val="22"/>
          <w:szCs w:val="22"/>
        </w:rPr>
      </w:pPr>
      <w:r w:rsidRPr="00C30439">
        <w:rPr>
          <w:rFonts w:ascii="Calibri" w:hAnsi="Calibri" w:cs="Calibri"/>
          <w:bCs/>
          <w:sz w:val="22"/>
          <w:szCs w:val="22"/>
        </w:rPr>
        <w:t xml:space="preserve">bude-li Zhotovitel v prodlení oproti termínu dokončení Díla po dobu delší než 10 kalendářních dnů; </w:t>
      </w:r>
    </w:p>
    <w:p w14:paraId="28ED8AA3" w14:textId="77777777" w:rsidR="00C30439" w:rsidRPr="00C30439" w:rsidRDefault="00C30439" w:rsidP="00C30439">
      <w:pPr>
        <w:widowControl w:val="0"/>
        <w:numPr>
          <w:ilvl w:val="0"/>
          <w:numId w:val="42"/>
        </w:numPr>
        <w:tabs>
          <w:tab w:val="left" w:pos="1134"/>
        </w:tabs>
        <w:spacing w:line="240" w:lineRule="atLeast"/>
        <w:ind w:left="1134" w:hanging="567"/>
        <w:jc w:val="both"/>
        <w:outlineLvl w:val="1"/>
        <w:rPr>
          <w:rFonts w:ascii="Calibri" w:hAnsi="Calibri" w:cs="Calibri"/>
          <w:bCs/>
          <w:sz w:val="22"/>
          <w:szCs w:val="22"/>
        </w:rPr>
      </w:pPr>
      <w:r w:rsidRPr="00C30439">
        <w:rPr>
          <w:rFonts w:ascii="Calibri" w:hAnsi="Calibri" w:cs="Calibri"/>
          <w:bCs/>
          <w:sz w:val="22"/>
          <w:szCs w:val="22"/>
        </w:rPr>
        <w:t xml:space="preserve">pokud Zhotovitel bude provádět Dílo v rozporu se Smlouvou, právními předpisy, technickými normami nebo v rozporu s pokyny Objednatele a nezjedná nápravu v přiměřené lhůtě (za přiměřenou se považuje lhůta </w:t>
      </w:r>
      <w:r w:rsidR="00A936A1" w:rsidRPr="00A936A1">
        <w:rPr>
          <w:rFonts w:ascii="Calibri" w:hAnsi="Calibri" w:cs="Calibri"/>
          <w:bCs/>
          <w:sz w:val="22"/>
          <w:szCs w:val="22"/>
        </w:rPr>
        <w:t>10</w:t>
      </w:r>
      <w:r w:rsidRPr="00C30439">
        <w:rPr>
          <w:rFonts w:ascii="Calibri" w:hAnsi="Calibri" w:cs="Calibri"/>
          <w:bCs/>
          <w:sz w:val="22"/>
          <w:szCs w:val="22"/>
        </w:rPr>
        <w:t xml:space="preserve"> pracovních dnů), ačkoliv byl Zhotovitel na toto své chování nebo porušování povinností Objednatelem písemně upozorněn.</w:t>
      </w:r>
    </w:p>
    <w:p w14:paraId="3BEC501B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lastRenderedPageBreak/>
        <w:t xml:space="preserve">Objednatel je dále oprávněn od Smlouvy odstoupit, bude-li na majetek Zhotovitele prohlášen úpadek nebo hrozící úpadek nebo Zhotovitel vstoupí do likvidace. </w:t>
      </w:r>
    </w:p>
    <w:p w14:paraId="73C9F1D3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b/>
          <w:sz w:val="22"/>
          <w:szCs w:val="22"/>
          <w:u w:val="single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Zhotovitel je oprávněn od Smlouvy odstoupit v případech stanovených zákonem, v případech stanovených touto Smlouvou, jakož i v případech závažného porušení Smlouvy Objednatelem</w:t>
      </w:r>
      <w:r w:rsidRPr="00C30439">
        <w:rPr>
          <w:rFonts w:ascii="Calibri" w:eastAsia="Calibri" w:hAnsi="Calibri" w:cs="Calibri"/>
          <w:b/>
          <w:sz w:val="22"/>
          <w:szCs w:val="22"/>
          <w:u w:val="single"/>
          <w:lang w:val="x-none" w:eastAsia="x-none"/>
        </w:rPr>
        <w:t xml:space="preserve">: </w:t>
      </w:r>
    </w:p>
    <w:p w14:paraId="254F1993" w14:textId="77777777" w:rsidR="00C30439" w:rsidRPr="00C30439" w:rsidRDefault="00C30439" w:rsidP="00C30439">
      <w:pPr>
        <w:widowControl w:val="0"/>
        <w:numPr>
          <w:ilvl w:val="0"/>
          <w:numId w:val="43"/>
        </w:numPr>
        <w:tabs>
          <w:tab w:val="left" w:pos="1134"/>
        </w:tabs>
        <w:spacing w:line="240" w:lineRule="atLeast"/>
        <w:ind w:left="1134" w:hanging="567"/>
        <w:jc w:val="both"/>
        <w:outlineLvl w:val="1"/>
        <w:rPr>
          <w:rFonts w:ascii="Calibri" w:hAnsi="Calibri" w:cs="Calibri"/>
          <w:bCs/>
          <w:sz w:val="22"/>
          <w:szCs w:val="22"/>
        </w:rPr>
      </w:pPr>
      <w:r w:rsidRPr="00C30439">
        <w:rPr>
          <w:rFonts w:ascii="Calibri" w:hAnsi="Calibri" w:cs="Calibri"/>
          <w:bCs/>
          <w:sz w:val="22"/>
          <w:szCs w:val="22"/>
        </w:rPr>
        <w:t>Objednatel bude v prodlení s úhradou Smluvní ceny po dobu delší než 30 dnů a nezjedná nápravu ani v dodatečné lhůtě poskytnuté mu písemně Zhotovitelem;</w:t>
      </w:r>
    </w:p>
    <w:p w14:paraId="6694E1DC" w14:textId="77777777" w:rsidR="00C30439" w:rsidRPr="00C30439" w:rsidRDefault="00C30439" w:rsidP="00C30439">
      <w:pPr>
        <w:widowControl w:val="0"/>
        <w:numPr>
          <w:ilvl w:val="0"/>
          <w:numId w:val="43"/>
        </w:numPr>
        <w:tabs>
          <w:tab w:val="left" w:pos="1134"/>
        </w:tabs>
        <w:spacing w:line="240" w:lineRule="atLeast"/>
        <w:ind w:left="1134" w:hanging="567"/>
        <w:jc w:val="both"/>
        <w:outlineLvl w:val="1"/>
        <w:rPr>
          <w:rFonts w:ascii="Calibri" w:hAnsi="Calibri" w:cs="Calibri"/>
          <w:bCs/>
          <w:sz w:val="22"/>
          <w:szCs w:val="22"/>
        </w:rPr>
      </w:pPr>
      <w:r w:rsidRPr="00C30439">
        <w:rPr>
          <w:rFonts w:ascii="Calibri" w:hAnsi="Calibri" w:cs="Calibri"/>
          <w:bCs/>
          <w:sz w:val="22"/>
          <w:szCs w:val="22"/>
        </w:rPr>
        <w:t>Objednatel neposkytuje nezbytnou součinnost k provádění plnění dle Smlouvy a nezjedná nápravu ani v dodatečné lhůtě poskytnuté mu písemně Zhotovitelem.</w:t>
      </w:r>
    </w:p>
    <w:p w14:paraId="78A99D5E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Odstoupení musí mít písemnou formu s tím, že je účinné dnem jeho doručení druhé smluvní straně. </w:t>
      </w:r>
    </w:p>
    <w:p w14:paraId="1E07274C" w14:textId="77777777" w:rsidR="00C30439" w:rsidRPr="00C30439" w:rsidRDefault="00C30439" w:rsidP="00C30439">
      <w:pPr>
        <w:widowControl w:val="0"/>
        <w:shd w:val="clear" w:color="auto" w:fill="FFFFFF"/>
        <w:tabs>
          <w:tab w:val="left" w:pos="567"/>
        </w:tabs>
        <w:spacing w:line="240" w:lineRule="atLeast"/>
        <w:ind w:left="567"/>
        <w:jc w:val="both"/>
        <w:outlineLvl w:val="1"/>
        <w:rPr>
          <w:rFonts w:ascii="Calibri" w:hAnsi="Calibri" w:cs="Calibri"/>
          <w:bCs/>
          <w:sz w:val="22"/>
          <w:szCs w:val="22"/>
        </w:rPr>
      </w:pPr>
    </w:p>
    <w:p w14:paraId="137B43BD" w14:textId="77777777" w:rsidR="00C30439" w:rsidRPr="00C30439" w:rsidRDefault="00C30439" w:rsidP="00C30439">
      <w:pPr>
        <w:numPr>
          <w:ilvl w:val="0"/>
          <w:numId w:val="39"/>
        </w:numPr>
        <w:jc w:val="center"/>
        <w:rPr>
          <w:rFonts w:ascii="Calibri" w:eastAsia="Calibri" w:hAnsi="Calibri" w:cs="Calibri"/>
          <w:b/>
          <w:sz w:val="22"/>
          <w:szCs w:val="22"/>
          <w:lang w:val="x-none" w:eastAsia="x-none"/>
        </w:rPr>
      </w:pPr>
      <w:bookmarkStart w:id="9" w:name="bookmark26"/>
      <w:bookmarkStart w:id="10" w:name="bookmark27"/>
      <w:r w:rsidRPr="00C30439">
        <w:rPr>
          <w:rFonts w:ascii="Calibri" w:eastAsia="Calibri" w:hAnsi="Calibri" w:cs="Calibri"/>
          <w:b/>
          <w:sz w:val="22"/>
          <w:szCs w:val="22"/>
          <w:lang w:val="x-none" w:eastAsia="x-none"/>
        </w:rPr>
        <w:t>Závěrečná ustanovení</w:t>
      </w:r>
      <w:bookmarkEnd w:id="9"/>
      <w:bookmarkEnd w:id="10"/>
    </w:p>
    <w:p w14:paraId="7AE254D1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Vztahy mezi smluvními stranami touto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S</w:t>
      </w:r>
      <w:proofErr w:type="spellStart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mlouvou</w:t>
      </w:r>
      <w:proofErr w:type="spellEnd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výslovně neupravené se budou řídit českými, obecně závaznými právními předpisy, zejména OZ.</w:t>
      </w:r>
    </w:p>
    <w:p w14:paraId="57DCC7BE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eastAsia="x-none"/>
        </w:rPr>
        <w:t>Objednatel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si vyhrazuje právo zveřejnit obsah této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S</w:t>
      </w:r>
      <w:proofErr w:type="spellStart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mlouvy</w:t>
      </w:r>
      <w:proofErr w:type="spellEnd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včetně případných dodatků k této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 xml:space="preserve"> S</w:t>
      </w:r>
      <w:proofErr w:type="spellStart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mlouvě</w:t>
      </w:r>
      <w:proofErr w:type="spellEnd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.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Zhotovitel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dále souhlasí se zveřejněním své identifikace a dalších údajů uvedených ve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S</w:t>
      </w:r>
      <w:proofErr w:type="spellStart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mlouvě</w:t>
      </w:r>
      <w:proofErr w:type="spellEnd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včetně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Smluvní ceny, případně i ceny jednotlivých položek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. </w:t>
      </w:r>
    </w:p>
    <w:p w14:paraId="4BE79A91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eastAsia="x-none"/>
        </w:rPr>
        <w:t>Zhotovitel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bere na vědomí, že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Objednatel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je povinnou osobou ve smyslu zákona č. 106/1999 Sb., o svobodném přístupu k informacím.</w:t>
      </w:r>
    </w:p>
    <w:p w14:paraId="0F217EA7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Zhotovitel je podle </w:t>
      </w:r>
      <w:proofErr w:type="spellStart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ust</w:t>
      </w:r>
      <w:proofErr w:type="spellEnd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.</w:t>
      </w:r>
    </w:p>
    <w:p w14:paraId="13047535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Smluvní strany berou na vědomí, že tato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S</w:t>
      </w:r>
      <w:proofErr w:type="spellStart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mlouva</w:t>
      </w:r>
      <w:proofErr w:type="spellEnd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Objednatel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.</w:t>
      </w:r>
    </w:p>
    <w:p w14:paraId="2D112FFF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Tato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S</w:t>
      </w:r>
      <w:proofErr w:type="spellStart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mlouva</w:t>
      </w:r>
      <w:proofErr w:type="spellEnd"/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nabývá platnosti dnem jejího podpisu oběma </w:t>
      </w:r>
      <w:r w:rsidRPr="00C30439">
        <w:rPr>
          <w:rFonts w:ascii="Calibri" w:eastAsia="Calibri" w:hAnsi="Calibri" w:cs="Calibri"/>
          <w:sz w:val="22"/>
          <w:szCs w:val="22"/>
          <w:lang w:eastAsia="x-none"/>
        </w:rPr>
        <w:t>S</w:t>
      </w: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mluvními stranami a účinnosti dnem uveřejnění v registru smluv podle předchozího odstavce.</w:t>
      </w:r>
    </w:p>
    <w:p w14:paraId="076B16E4" w14:textId="77777777" w:rsidR="00C30439" w:rsidRPr="00C30439" w:rsidRDefault="00C30439" w:rsidP="00A936A1">
      <w:pPr>
        <w:pStyle w:val="Odstavecseseznamem"/>
        <w:numPr>
          <w:ilvl w:val="1"/>
          <w:numId w:val="39"/>
        </w:numPr>
        <w:spacing w:after="0"/>
        <w:ind w:left="567" w:hanging="567"/>
        <w:rPr>
          <w:rFonts w:ascii="Calibri" w:hAnsi="Calibri" w:cs="Calibri"/>
          <w:sz w:val="22"/>
          <w:lang w:val="x-none" w:eastAsia="x-none"/>
        </w:rPr>
      </w:pPr>
      <w:r w:rsidRPr="00A936A1">
        <w:rPr>
          <w:rFonts w:ascii="Calibri" w:hAnsi="Calibri" w:cs="Calibri"/>
          <w:sz w:val="22"/>
          <w:lang w:val="x-none" w:eastAsia="x-none"/>
        </w:rPr>
        <w:t xml:space="preserve">Tato smlouva je vyhotovena ve </w:t>
      </w:r>
      <w:r w:rsidR="00A936A1" w:rsidRPr="00A936A1">
        <w:rPr>
          <w:rFonts w:ascii="Calibri" w:hAnsi="Calibri" w:cs="Calibri"/>
          <w:sz w:val="22"/>
          <w:lang w:eastAsia="x-none"/>
        </w:rPr>
        <w:t>3</w:t>
      </w:r>
      <w:r w:rsidRPr="00A936A1">
        <w:rPr>
          <w:rFonts w:ascii="Calibri" w:hAnsi="Calibri" w:cs="Calibri"/>
          <w:sz w:val="22"/>
          <w:lang w:val="x-none" w:eastAsia="x-none"/>
        </w:rPr>
        <w:t xml:space="preserve"> vyhotoveních v českém jazyce, přičemž </w:t>
      </w:r>
      <w:r w:rsidR="00A936A1" w:rsidRPr="00A936A1">
        <w:rPr>
          <w:rFonts w:ascii="Calibri" w:hAnsi="Calibri" w:cs="Calibri"/>
          <w:sz w:val="22"/>
          <w:lang w:val="x-none" w:eastAsia="x-none"/>
        </w:rPr>
        <w:t>Objednate</w:t>
      </w:r>
      <w:r w:rsidR="00A936A1">
        <w:rPr>
          <w:rFonts w:ascii="Calibri" w:hAnsi="Calibri" w:cs="Calibri"/>
          <w:sz w:val="22"/>
          <w:lang w:val="x-none" w:eastAsia="x-none"/>
        </w:rPr>
        <w:t xml:space="preserve">l obdrží po dvou a </w:t>
      </w:r>
      <w:r w:rsidR="000C7F38">
        <w:rPr>
          <w:rFonts w:ascii="Calibri" w:hAnsi="Calibri" w:cs="Calibri"/>
          <w:sz w:val="22"/>
          <w:lang w:eastAsia="x-none"/>
        </w:rPr>
        <w:t>Z</w:t>
      </w:r>
      <w:r w:rsidR="00A936A1">
        <w:rPr>
          <w:rFonts w:ascii="Calibri" w:hAnsi="Calibri" w:cs="Calibri"/>
          <w:sz w:val="22"/>
          <w:lang w:val="x-none" w:eastAsia="x-none"/>
        </w:rPr>
        <w:t>hotovitel</w:t>
      </w:r>
      <w:r w:rsidR="00A936A1" w:rsidRPr="00A936A1">
        <w:rPr>
          <w:rFonts w:ascii="Calibri" w:hAnsi="Calibri" w:cs="Calibri"/>
          <w:sz w:val="22"/>
          <w:lang w:val="x-none" w:eastAsia="x-none"/>
        </w:rPr>
        <w:t xml:space="preserve"> jedno vyhotovení.</w:t>
      </w:r>
    </w:p>
    <w:p w14:paraId="3259E6B8" w14:textId="77777777" w:rsidR="00C30439" w:rsidRPr="00C30439" w:rsidRDefault="00C30439" w:rsidP="00A936A1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3DF4FC08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7A759AEA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0CC50550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Informace k ochraně osobních údajů jsou ze strany NPÚ uveřejněny na webových stránkách www.npu.cz v sekci „Ochrana osobních údajů“.</w:t>
      </w:r>
    </w:p>
    <w:p w14:paraId="7D697CBD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Na důkaz souhlasu s celým obsahem smlouvy připojují smluvní strany své podpisy.</w:t>
      </w:r>
    </w:p>
    <w:p w14:paraId="52E36515" w14:textId="77777777" w:rsidR="00C30439" w:rsidRPr="00C30439" w:rsidRDefault="00C30439" w:rsidP="00C30439">
      <w:pPr>
        <w:numPr>
          <w:ilvl w:val="1"/>
          <w:numId w:val="39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C30439">
        <w:rPr>
          <w:rFonts w:ascii="Calibri" w:eastAsia="Calibri" w:hAnsi="Calibri" w:cs="Calibri"/>
          <w:sz w:val="22"/>
          <w:szCs w:val="22"/>
          <w:lang w:val="x-none" w:eastAsia="x-none"/>
        </w:rPr>
        <w:t>Nedílnou součástí smlouvy jsou tyto přílohy:</w:t>
      </w:r>
    </w:p>
    <w:p w14:paraId="78A9AB5F" w14:textId="77777777" w:rsidR="00C30439" w:rsidRPr="00C30439" w:rsidRDefault="00C30439" w:rsidP="00C30439">
      <w:pPr>
        <w:widowControl w:val="0"/>
        <w:tabs>
          <w:tab w:val="left" w:pos="969"/>
        </w:tabs>
        <w:spacing w:line="240" w:lineRule="atLeast"/>
        <w:ind w:left="567"/>
        <w:rPr>
          <w:rFonts w:ascii="Calibri" w:hAnsi="Calibri" w:cs="Calibri"/>
          <w:color w:val="000000"/>
          <w:sz w:val="22"/>
          <w:szCs w:val="22"/>
          <w:lang w:bidi="cs-CZ"/>
        </w:rPr>
      </w:pPr>
      <w:r w:rsidRPr="00C30439">
        <w:rPr>
          <w:rFonts w:ascii="Calibri" w:hAnsi="Calibri" w:cs="Calibri"/>
          <w:color w:val="000000"/>
          <w:sz w:val="22"/>
          <w:szCs w:val="22"/>
          <w:lang w:bidi="cs-CZ"/>
        </w:rPr>
        <w:t>Příloha č. 1: Specifikace</w:t>
      </w:r>
    </w:p>
    <w:p w14:paraId="20204610" w14:textId="77777777" w:rsidR="00C30439" w:rsidRPr="00C30439" w:rsidRDefault="00C30439" w:rsidP="00C30439">
      <w:pPr>
        <w:widowControl w:val="0"/>
        <w:tabs>
          <w:tab w:val="left" w:pos="969"/>
        </w:tabs>
        <w:spacing w:line="240" w:lineRule="atLeast"/>
        <w:ind w:left="567"/>
        <w:rPr>
          <w:rFonts w:ascii="Calibri" w:hAnsi="Calibri" w:cs="Calibri"/>
          <w:color w:val="000000"/>
          <w:sz w:val="22"/>
          <w:szCs w:val="22"/>
          <w:lang w:bidi="cs-CZ"/>
        </w:rPr>
      </w:pPr>
      <w:r w:rsidRPr="00C30439">
        <w:rPr>
          <w:rFonts w:ascii="Calibri" w:hAnsi="Calibri" w:cs="Calibri"/>
          <w:color w:val="000000"/>
          <w:sz w:val="22"/>
          <w:szCs w:val="22"/>
          <w:lang w:bidi="cs-CZ"/>
        </w:rPr>
        <w:t>Příloha č. 2: Rozpočet</w:t>
      </w:r>
    </w:p>
    <w:p w14:paraId="112C92AE" w14:textId="77777777" w:rsidR="00C30439" w:rsidRDefault="00C30439" w:rsidP="00C30439">
      <w:pPr>
        <w:ind w:left="567" w:hanging="567"/>
        <w:contextualSpacing/>
        <w:jc w:val="center"/>
        <w:rPr>
          <w:rFonts w:asciiTheme="minorHAnsi" w:hAnsiTheme="minorHAnsi"/>
          <w:b/>
          <w:b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14:paraId="29EF9C58" w14:textId="77777777" w:rsidTr="00C233EE">
        <w:trPr>
          <w:jc w:val="center"/>
        </w:trPr>
        <w:tc>
          <w:tcPr>
            <w:tcW w:w="4606" w:type="dxa"/>
          </w:tcPr>
          <w:p w14:paraId="7603DFE5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342108">
              <w:rPr>
                <w:rFonts w:asciiTheme="minorHAnsi" w:hAnsiTheme="minorHAnsi"/>
                <w:sz w:val="22"/>
                <w:szCs w:val="22"/>
              </w:rPr>
              <w:t> Českých Budějovicích</w:t>
            </w:r>
            <w:r w:rsidR="00342108" w:rsidRPr="0084027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8E4510">
              <w:rPr>
                <w:rFonts w:asciiTheme="minorHAnsi" w:hAnsiTheme="minorHAnsi"/>
                <w:sz w:val="22"/>
                <w:szCs w:val="22"/>
              </w:rPr>
              <w:t>20</w:t>
            </w:r>
            <w:r w:rsidR="00927FC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8E4510">
              <w:rPr>
                <w:rFonts w:asciiTheme="minorHAnsi" w:hAnsiTheme="minorHAnsi"/>
                <w:sz w:val="22"/>
                <w:szCs w:val="22"/>
              </w:rPr>
              <w:t>11</w:t>
            </w:r>
            <w:r w:rsidR="00927FCA">
              <w:rPr>
                <w:rFonts w:asciiTheme="minorHAnsi" w:hAnsiTheme="minorHAnsi"/>
                <w:sz w:val="22"/>
                <w:szCs w:val="22"/>
              </w:rPr>
              <w:t>. 202</w:t>
            </w:r>
            <w:r w:rsidR="00360CC9">
              <w:rPr>
                <w:rFonts w:asciiTheme="minorHAnsi" w:hAnsiTheme="minorHAnsi"/>
                <w:sz w:val="22"/>
                <w:szCs w:val="22"/>
              </w:rPr>
              <w:t>3</w:t>
            </w:r>
          </w:p>
          <w:p w14:paraId="0DB1475C" w14:textId="77777777" w:rsidR="00ED74A3" w:rsidRDefault="00ED74A3" w:rsidP="00C233EE">
            <w:pPr>
              <w:jc w:val="center"/>
              <w:rPr>
                <w:noProof/>
              </w:rPr>
            </w:pPr>
          </w:p>
          <w:p w14:paraId="650B4EF0" w14:textId="77777777" w:rsidR="008D5DE4" w:rsidRDefault="008D5DE4" w:rsidP="00C233EE">
            <w:pPr>
              <w:jc w:val="center"/>
              <w:rPr>
                <w:noProof/>
              </w:rPr>
            </w:pPr>
          </w:p>
          <w:p w14:paraId="7DE04811" w14:textId="77777777" w:rsidR="008D5DE4" w:rsidRDefault="008D5DE4" w:rsidP="00C233EE">
            <w:pPr>
              <w:jc w:val="center"/>
              <w:rPr>
                <w:noProof/>
              </w:rPr>
            </w:pPr>
          </w:p>
          <w:p w14:paraId="2039B02F" w14:textId="77777777" w:rsidR="008D5DE4" w:rsidRDefault="008D5DE4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028C63A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17498008" w14:textId="77777777" w:rsidR="00C56250" w:rsidRDefault="006B3AB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Mgr. Petr Pavelec, Ph.D.</w:t>
            </w:r>
          </w:p>
          <w:p w14:paraId="79C16807" w14:textId="77777777" w:rsidR="006B3ABD" w:rsidRPr="00840271" w:rsidRDefault="006B3AB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ředitel NPÚ ÚPS ČB</w:t>
            </w:r>
          </w:p>
          <w:p w14:paraId="0BC0CC6F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7E6F6369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8E4510">
              <w:rPr>
                <w:rFonts w:asciiTheme="minorHAnsi" w:hAnsiTheme="minorHAnsi"/>
                <w:sz w:val="22"/>
                <w:szCs w:val="22"/>
              </w:rPr>
              <w:t>Českých Budějovicích</w:t>
            </w:r>
            <w:r w:rsidR="00360CC9">
              <w:rPr>
                <w:rFonts w:asciiTheme="minorHAnsi" w:hAnsiTheme="minorHAnsi"/>
                <w:sz w:val="22"/>
                <w:szCs w:val="22"/>
              </w:rPr>
              <w:t>,</w:t>
            </w:r>
            <w:r w:rsidR="00342108" w:rsidRPr="0084027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8E4510">
              <w:rPr>
                <w:rFonts w:asciiTheme="minorHAnsi" w:hAnsiTheme="minorHAnsi"/>
                <w:sz w:val="22"/>
                <w:szCs w:val="22"/>
              </w:rPr>
              <w:t>20</w:t>
            </w:r>
            <w:r w:rsidR="00360CC9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8E4510">
              <w:rPr>
                <w:rFonts w:asciiTheme="minorHAnsi" w:hAnsiTheme="minorHAnsi"/>
                <w:sz w:val="22"/>
                <w:szCs w:val="22"/>
              </w:rPr>
              <w:t>11</w:t>
            </w:r>
            <w:r w:rsidR="00360CC9">
              <w:rPr>
                <w:rFonts w:asciiTheme="minorHAnsi" w:hAnsiTheme="minorHAnsi"/>
                <w:sz w:val="22"/>
                <w:szCs w:val="22"/>
              </w:rPr>
              <w:t>. 2023</w:t>
            </w:r>
          </w:p>
          <w:p w14:paraId="1245AFFA" w14:textId="77777777" w:rsidR="00A936A1" w:rsidRDefault="00A936A1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67CD4FA" w14:textId="77777777" w:rsidR="00ED74A3" w:rsidRDefault="00ED74A3" w:rsidP="00C233EE">
            <w:pPr>
              <w:jc w:val="center"/>
              <w:rPr>
                <w:noProof/>
              </w:rPr>
            </w:pPr>
          </w:p>
          <w:p w14:paraId="4E03356A" w14:textId="77777777" w:rsidR="008D5DE4" w:rsidRDefault="008D5DE4" w:rsidP="00C233EE">
            <w:pPr>
              <w:jc w:val="center"/>
              <w:rPr>
                <w:noProof/>
              </w:rPr>
            </w:pPr>
          </w:p>
          <w:p w14:paraId="6C24FEFE" w14:textId="77777777" w:rsidR="008D5DE4" w:rsidRPr="00840271" w:rsidRDefault="008D5DE4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2574E28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4A5E4659" w14:textId="77777777" w:rsidR="00C56250" w:rsidRPr="00C9137D" w:rsidRDefault="00ED74A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137D">
              <w:rPr>
                <w:rFonts w:asciiTheme="minorHAnsi" w:hAnsiTheme="minorHAnsi"/>
                <w:sz w:val="22"/>
                <w:szCs w:val="22"/>
              </w:rPr>
              <w:t>Pavel Braunfuchs</w:t>
            </w:r>
          </w:p>
          <w:p w14:paraId="1DBD9ACD" w14:textId="77777777" w:rsidR="006B3ABD" w:rsidRPr="00840271" w:rsidRDefault="003969FC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137D">
              <w:rPr>
                <w:rFonts w:asciiTheme="minorHAnsi" w:hAnsiTheme="minorHAnsi"/>
                <w:sz w:val="22"/>
                <w:szCs w:val="22"/>
              </w:rPr>
              <w:t>zhotovitel</w:t>
            </w:r>
          </w:p>
          <w:p w14:paraId="0DE8757B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14:paraId="684D9955" w14:textId="77777777"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BD2D62">
      <w:footerReference w:type="default" r:id="rId13"/>
      <w:headerReference w:type="first" r:id="rId14"/>
      <w:footerReference w:type="first" r:id="rId15"/>
      <w:pgSz w:w="11906" w:h="16838" w:code="9"/>
      <w:pgMar w:top="1418" w:right="1134" w:bottom="720" w:left="1134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F932" w14:textId="77777777" w:rsidR="006C6154" w:rsidRDefault="006C6154">
      <w:r>
        <w:separator/>
      </w:r>
    </w:p>
  </w:endnote>
  <w:endnote w:type="continuationSeparator" w:id="0">
    <w:p w14:paraId="06A6499C" w14:textId="77777777" w:rsidR="006C6154" w:rsidRDefault="006C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7E18" w14:textId="00B673B7" w:rsidR="001501D2" w:rsidRDefault="00F87B43">
    <w:pPr>
      <w:pStyle w:val="Zpat"/>
    </w:pPr>
    <w:r>
      <w:rPr>
        <w:rFonts w:ascii="Calibri" w:hAnsi="Calibri"/>
      </w:rPr>
      <w:tab/>
      <w:t xml:space="preserve">strana </w:t>
    </w:r>
    <w:r w:rsidR="00423AF8"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 w:rsidR="00423AF8">
      <w:rPr>
        <w:rFonts w:ascii="Calibri" w:hAnsi="Calibri"/>
      </w:rPr>
      <w:fldChar w:fldCharType="separate"/>
    </w:r>
    <w:r w:rsidR="004526BC">
      <w:rPr>
        <w:rFonts w:ascii="Calibri" w:hAnsi="Calibri"/>
        <w:noProof/>
      </w:rPr>
      <w:t>4</w:t>
    </w:r>
    <w:r w:rsidR="00423AF8"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fldSimple w:instr=" SECTIONPAGES   \* MERGEFORMAT ">
      <w:r w:rsidR="009C372C" w:rsidRPr="009C372C">
        <w:rPr>
          <w:rFonts w:ascii="Calibri" w:hAnsi="Calibri"/>
          <w:noProof/>
        </w:rPr>
        <w:t>4</w:t>
      </w:r>
    </w:fldSimple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43D7" w14:textId="71102241" w:rsidR="001501D2" w:rsidRDefault="008F1CB8">
    <w:pPr>
      <w:pStyle w:val="Zpat"/>
    </w:pPr>
    <w:r>
      <w:rPr>
        <w:rFonts w:ascii="Calibri" w:hAnsi="Calibri"/>
      </w:rPr>
      <w:tab/>
      <w:t xml:space="preserve">strana </w:t>
    </w:r>
    <w:r w:rsidR="00423AF8"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 w:rsidR="00423AF8">
      <w:rPr>
        <w:rFonts w:ascii="Calibri" w:hAnsi="Calibri"/>
      </w:rPr>
      <w:fldChar w:fldCharType="separate"/>
    </w:r>
    <w:r w:rsidR="004526BC">
      <w:rPr>
        <w:rFonts w:ascii="Calibri" w:hAnsi="Calibri"/>
        <w:noProof/>
      </w:rPr>
      <w:t>1</w:t>
    </w:r>
    <w:r w:rsidR="00423AF8"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fldSimple w:instr=" SECTIONPAGES   \* MERGEFORMAT ">
      <w:r w:rsidR="009C372C" w:rsidRPr="009C372C">
        <w:rPr>
          <w:rFonts w:ascii="Calibri" w:hAnsi="Calibri"/>
          <w:noProof/>
        </w:rPr>
        <w:t>4</w:t>
      </w:r>
    </w:fldSimple>
    <w:r>
      <w:rPr>
        <w:rFonts w:ascii="Calibri" w:hAnsi="Calibri"/>
      </w:rPr>
      <w:t>)</w:t>
    </w:r>
    <w:r>
      <w:rPr>
        <w:rFonts w:ascii="Calibri" w:hAnsi="Calibri"/>
      </w:rP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4905" w14:textId="77777777" w:rsidR="006C6154" w:rsidRDefault="006C6154">
      <w:r>
        <w:separator/>
      </w:r>
    </w:p>
  </w:footnote>
  <w:footnote w:type="continuationSeparator" w:id="0">
    <w:p w14:paraId="3E117398" w14:textId="77777777" w:rsidR="006C6154" w:rsidRDefault="006C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D2B6" w14:textId="77777777" w:rsidR="008C7444" w:rsidRDefault="00FA5C10" w:rsidP="00A1057C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/>
        <w:bCs/>
        <w:i/>
      </w:rPr>
    </w:pPr>
    <w:r w:rsidRPr="00A1057C">
      <w:rPr>
        <w:rFonts w:asciiTheme="minorHAnsi" w:hAnsiTheme="minorHAnsi"/>
        <w:bCs/>
        <w:i/>
      </w:rPr>
      <w:t>čj. NPU-430/</w:t>
    </w:r>
    <w:r w:rsidR="008C7444">
      <w:rPr>
        <w:rFonts w:asciiTheme="minorHAnsi" w:hAnsiTheme="minorHAnsi"/>
        <w:bCs/>
        <w:i/>
      </w:rPr>
      <w:t>100149</w:t>
    </w:r>
    <w:r w:rsidRPr="00A1057C">
      <w:rPr>
        <w:rFonts w:asciiTheme="minorHAnsi" w:hAnsiTheme="minorHAnsi"/>
        <w:bCs/>
        <w:i/>
      </w:rPr>
      <w:t>/20</w:t>
    </w:r>
    <w:r w:rsidR="00ED74A3">
      <w:rPr>
        <w:rFonts w:asciiTheme="minorHAnsi" w:hAnsiTheme="minorHAnsi"/>
        <w:bCs/>
        <w:i/>
      </w:rPr>
      <w:t>2</w:t>
    </w:r>
    <w:r w:rsidR="00360CC9">
      <w:rPr>
        <w:rFonts w:asciiTheme="minorHAnsi" w:hAnsiTheme="minorHAnsi"/>
        <w:bCs/>
        <w:i/>
      </w:rPr>
      <w:t>3</w:t>
    </w:r>
  </w:p>
  <w:p w14:paraId="205D4000" w14:textId="77777777" w:rsidR="00725E30" w:rsidRPr="00A1057C" w:rsidRDefault="009C372C" w:rsidP="00A1057C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/>
        <w:i/>
      </w:rPr>
    </w:pPr>
    <w:r>
      <w:rPr>
        <w:rFonts w:asciiTheme="minorHAnsi" w:hAnsiTheme="minorHAnsi"/>
        <w:i/>
        <w:noProof/>
      </w:rPr>
      <w:pict w14:anchorId="45EE1AAD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style="position:absolute;left:0;text-align:left;margin-left:-27.75pt;margin-top:26.45pt;width:192pt;height:27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<v:textbox style="mso-next-textbox:#Text Box 16" inset="0,0,0,0">
            <w:txbxContent>
              <w:p w14:paraId="5A823490" w14:textId="77777777" w:rsidR="00725E30" w:rsidRDefault="00725E30">
                <w:pPr>
                  <w:rPr>
                    <w:rFonts w:ascii="Arial" w:hAnsi="Arial" w:cs="Arial"/>
                    <w:b/>
                    <w:color w:val="5D5D5D"/>
                    <w:sz w:val="20"/>
                    <w:szCs w:val="20"/>
                  </w:rPr>
                </w:pPr>
              </w:p>
              <w:p w14:paraId="502770B9" w14:textId="77777777" w:rsidR="00725E30" w:rsidRDefault="00725E30"/>
            </w:txbxContent>
          </v:textbox>
        </v:shape>
      </w:pict>
    </w:r>
    <w:r w:rsidR="008C7444">
      <w:rPr>
        <w:rFonts w:asciiTheme="minorHAnsi" w:hAnsiTheme="minorHAnsi"/>
        <w:bCs/>
        <w:i/>
      </w:rPr>
      <w:t>ID v NEN: N006/23/V00032968</w:t>
    </w:r>
  </w:p>
  <w:p w14:paraId="346CF619" w14:textId="77777777" w:rsidR="00ED74A3" w:rsidRPr="00A1057C" w:rsidRDefault="008C7444" w:rsidP="00A1057C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>88</w:t>
    </w:r>
    <w:r w:rsidR="00927FCA">
      <w:rPr>
        <w:rFonts w:asciiTheme="minorHAnsi" w:hAnsiTheme="minorHAnsi"/>
        <w:i/>
      </w:rPr>
      <w:t>/202</w:t>
    </w:r>
    <w:r w:rsidR="00360CC9">
      <w:rPr>
        <w:rFonts w:asciiTheme="minorHAnsi" w:hAnsiTheme="minorHAnsi"/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multilevel"/>
    <w:tmpl w:val="3604C74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C05D4B"/>
    <w:multiLevelType w:val="hybridMultilevel"/>
    <w:tmpl w:val="5360F55C"/>
    <w:lvl w:ilvl="0" w:tplc="018EF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8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0A7FDE"/>
    <w:multiLevelType w:val="multilevel"/>
    <w:tmpl w:val="04FA4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EA7C3B"/>
    <w:multiLevelType w:val="hybridMultilevel"/>
    <w:tmpl w:val="73F867AA"/>
    <w:lvl w:ilvl="0" w:tplc="638C648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8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3"/>
  </w:num>
  <w:num w:numId="10">
    <w:abstractNumId w:val="8"/>
  </w:num>
  <w:num w:numId="11">
    <w:abstractNumId w:val="7"/>
  </w:num>
  <w:num w:numId="12">
    <w:abstractNumId w:val="4"/>
  </w:num>
  <w:num w:numId="13">
    <w:abstractNumId w:val="19"/>
  </w:num>
  <w:num w:numId="14">
    <w:abstractNumId w:val="23"/>
  </w:num>
  <w:num w:numId="15">
    <w:abstractNumId w:val="26"/>
  </w:num>
  <w:num w:numId="16">
    <w:abstractNumId w:val="25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6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 w:numId="38">
    <w:abstractNumId w:val="21"/>
  </w:num>
  <w:num w:numId="39">
    <w:abstractNumId w:val="18"/>
  </w:num>
  <w:num w:numId="40">
    <w:abstractNumId w:val="27"/>
  </w:num>
  <w:num w:numId="41">
    <w:abstractNumId w:val="15"/>
  </w:num>
  <w:num w:numId="42">
    <w:abstractNumId w:val="20"/>
  </w:num>
  <w:num w:numId="43">
    <w:abstractNumId w:val="12"/>
  </w:num>
  <w:num w:numId="44">
    <w:abstractNumId w:val="14"/>
  </w:num>
  <w:num w:numId="45">
    <w:abstractNumId w:val="24"/>
  </w:num>
  <w:num w:numId="46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>
      <o:colormru v:ext="edit" colors="#00806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0657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C7F38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4B81"/>
    <w:rsid w:val="001B5352"/>
    <w:rsid w:val="001C03D5"/>
    <w:rsid w:val="001D65AD"/>
    <w:rsid w:val="001D7207"/>
    <w:rsid w:val="001D78EA"/>
    <w:rsid w:val="001F280B"/>
    <w:rsid w:val="001F67D9"/>
    <w:rsid w:val="00214E8A"/>
    <w:rsid w:val="00215A79"/>
    <w:rsid w:val="00220533"/>
    <w:rsid w:val="0022461A"/>
    <w:rsid w:val="002326E1"/>
    <w:rsid w:val="0024001E"/>
    <w:rsid w:val="00244EF7"/>
    <w:rsid w:val="00247746"/>
    <w:rsid w:val="00252B24"/>
    <w:rsid w:val="00255E36"/>
    <w:rsid w:val="00290CB9"/>
    <w:rsid w:val="002A0EB4"/>
    <w:rsid w:val="002B01F2"/>
    <w:rsid w:val="002B2562"/>
    <w:rsid w:val="002B3749"/>
    <w:rsid w:val="002B7144"/>
    <w:rsid w:val="002C5AF3"/>
    <w:rsid w:val="002D3B6D"/>
    <w:rsid w:val="002E35D5"/>
    <w:rsid w:val="002F160D"/>
    <w:rsid w:val="002F67D4"/>
    <w:rsid w:val="002F71B4"/>
    <w:rsid w:val="00302E1E"/>
    <w:rsid w:val="00313693"/>
    <w:rsid w:val="003268F0"/>
    <w:rsid w:val="00336DA1"/>
    <w:rsid w:val="00342108"/>
    <w:rsid w:val="003432EF"/>
    <w:rsid w:val="00343AD0"/>
    <w:rsid w:val="00345EFD"/>
    <w:rsid w:val="003460AA"/>
    <w:rsid w:val="00360CC9"/>
    <w:rsid w:val="003775CE"/>
    <w:rsid w:val="003831DD"/>
    <w:rsid w:val="00395D54"/>
    <w:rsid w:val="003969FC"/>
    <w:rsid w:val="003A1D34"/>
    <w:rsid w:val="003B2738"/>
    <w:rsid w:val="003B6EB8"/>
    <w:rsid w:val="003C04A9"/>
    <w:rsid w:val="003D0B4A"/>
    <w:rsid w:val="003D5EED"/>
    <w:rsid w:val="003E19BB"/>
    <w:rsid w:val="003E63FA"/>
    <w:rsid w:val="003E704E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26BC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B3ABD"/>
    <w:rsid w:val="006C6154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95BE2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3060"/>
    <w:rsid w:val="00805BA8"/>
    <w:rsid w:val="008064F0"/>
    <w:rsid w:val="00822036"/>
    <w:rsid w:val="00822AFC"/>
    <w:rsid w:val="008240A2"/>
    <w:rsid w:val="00833AB7"/>
    <w:rsid w:val="00833B6F"/>
    <w:rsid w:val="00840271"/>
    <w:rsid w:val="00841F66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3D49"/>
    <w:rsid w:val="008B4DD3"/>
    <w:rsid w:val="008B79AB"/>
    <w:rsid w:val="008C273D"/>
    <w:rsid w:val="008C433F"/>
    <w:rsid w:val="008C57A7"/>
    <w:rsid w:val="008C7444"/>
    <w:rsid w:val="008D00A4"/>
    <w:rsid w:val="008D2392"/>
    <w:rsid w:val="008D5DE4"/>
    <w:rsid w:val="008E047E"/>
    <w:rsid w:val="008E4510"/>
    <w:rsid w:val="008F1CB8"/>
    <w:rsid w:val="008F33B4"/>
    <w:rsid w:val="008F4043"/>
    <w:rsid w:val="0090116D"/>
    <w:rsid w:val="00905708"/>
    <w:rsid w:val="00906E5C"/>
    <w:rsid w:val="0091402B"/>
    <w:rsid w:val="009174D6"/>
    <w:rsid w:val="00927FCA"/>
    <w:rsid w:val="009324F3"/>
    <w:rsid w:val="0093363B"/>
    <w:rsid w:val="00945F74"/>
    <w:rsid w:val="00961B96"/>
    <w:rsid w:val="00967A84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372C"/>
    <w:rsid w:val="009C4CFE"/>
    <w:rsid w:val="009C608C"/>
    <w:rsid w:val="009E5C95"/>
    <w:rsid w:val="009E6CFF"/>
    <w:rsid w:val="009F089A"/>
    <w:rsid w:val="00A017E1"/>
    <w:rsid w:val="00A1057C"/>
    <w:rsid w:val="00A12FF5"/>
    <w:rsid w:val="00A174AD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936A1"/>
    <w:rsid w:val="00AA02AB"/>
    <w:rsid w:val="00AA5B5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2947"/>
    <w:rsid w:val="00B55346"/>
    <w:rsid w:val="00B553DC"/>
    <w:rsid w:val="00B56094"/>
    <w:rsid w:val="00B632F2"/>
    <w:rsid w:val="00B71109"/>
    <w:rsid w:val="00B808FB"/>
    <w:rsid w:val="00B91178"/>
    <w:rsid w:val="00B94574"/>
    <w:rsid w:val="00BC0986"/>
    <w:rsid w:val="00BC1D4B"/>
    <w:rsid w:val="00BD0809"/>
    <w:rsid w:val="00BD1FE5"/>
    <w:rsid w:val="00BD2A43"/>
    <w:rsid w:val="00BD2D62"/>
    <w:rsid w:val="00BD37AB"/>
    <w:rsid w:val="00BD7BB7"/>
    <w:rsid w:val="00BE3FBC"/>
    <w:rsid w:val="00BE5DCE"/>
    <w:rsid w:val="00BE7BF3"/>
    <w:rsid w:val="00BF44F3"/>
    <w:rsid w:val="00BF5840"/>
    <w:rsid w:val="00BF6273"/>
    <w:rsid w:val="00C01B66"/>
    <w:rsid w:val="00C07872"/>
    <w:rsid w:val="00C10CF4"/>
    <w:rsid w:val="00C24EA2"/>
    <w:rsid w:val="00C30439"/>
    <w:rsid w:val="00C409FB"/>
    <w:rsid w:val="00C41B8B"/>
    <w:rsid w:val="00C50BEC"/>
    <w:rsid w:val="00C56250"/>
    <w:rsid w:val="00C73FF7"/>
    <w:rsid w:val="00C77389"/>
    <w:rsid w:val="00C81043"/>
    <w:rsid w:val="00C84025"/>
    <w:rsid w:val="00C87B3B"/>
    <w:rsid w:val="00C9137D"/>
    <w:rsid w:val="00C922CA"/>
    <w:rsid w:val="00C95339"/>
    <w:rsid w:val="00CA1174"/>
    <w:rsid w:val="00CB6497"/>
    <w:rsid w:val="00CC194E"/>
    <w:rsid w:val="00CE4798"/>
    <w:rsid w:val="00CF1C5A"/>
    <w:rsid w:val="00CF4993"/>
    <w:rsid w:val="00D04BC7"/>
    <w:rsid w:val="00D2180B"/>
    <w:rsid w:val="00D22A50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96483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5A13"/>
    <w:rsid w:val="00E767E6"/>
    <w:rsid w:val="00E97D7A"/>
    <w:rsid w:val="00EA0076"/>
    <w:rsid w:val="00EA1463"/>
    <w:rsid w:val="00EB044F"/>
    <w:rsid w:val="00ED0317"/>
    <w:rsid w:val="00ED25C7"/>
    <w:rsid w:val="00ED569B"/>
    <w:rsid w:val="00ED74A3"/>
    <w:rsid w:val="00ED7898"/>
    <w:rsid w:val="00EE2BCD"/>
    <w:rsid w:val="00EE665F"/>
    <w:rsid w:val="00EE672F"/>
    <w:rsid w:val="00EE6892"/>
    <w:rsid w:val="00EE71BC"/>
    <w:rsid w:val="00EF14AE"/>
    <w:rsid w:val="00EF659E"/>
    <w:rsid w:val="00EF6E23"/>
    <w:rsid w:val="00EF7EFA"/>
    <w:rsid w:val="00F06B5D"/>
    <w:rsid w:val="00F20A8C"/>
    <w:rsid w:val="00F25383"/>
    <w:rsid w:val="00F30BCF"/>
    <w:rsid w:val="00F473E5"/>
    <w:rsid w:val="00F533FB"/>
    <w:rsid w:val="00F53BFE"/>
    <w:rsid w:val="00F6172C"/>
    <w:rsid w:val="00F62999"/>
    <w:rsid w:val="00F716A1"/>
    <w:rsid w:val="00F73030"/>
    <w:rsid w:val="00F8747B"/>
    <w:rsid w:val="00F87B43"/>
    <w:rsid w:val="00F90972"/>
    <w:rsid w:val="00F9799B"/>
    <w:rsid w:val="00FA3A99"/>
    <w:rsid w:val="00FA5C10"/>
    <w:rsid w:val="00FB4F15"/>
    <w:rsid w:val="00FC2B99"/>
    <w:rsid w:val="00FC507F"/>
    <w:rsid w:val="00FC5CA9"/>
    <w:rsid w:val="00FC73EC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08061"/>
    </o:shapedefaults>
    <o:shapelayout v:ext="edit">
      <o:idmap v:ext="edit" data="1"/>
    </o:shapelayout>
  </w:shapeDefaults>
  <w:decimalSymbol w:val=","/>
  <w:listSeparator w:val=";"/>
  <w14:docId w14:val="73335016"/>
  <w15:docId w15:val="{2FD47BB5-ECE7-4515-9B4F-2FBAC932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D10487-12C2-4880-A309-F64D4BFF6B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DDE3FF-6F50-4F8D-915E-C1AE32E6F52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5</TotalTime>
  <Pages>4</Pages>
  <Words>1886</Words>
  <Characters>11132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12993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frankova</cp:lastModifiedBy>
  <cp:revision>6</cp:revision>
  <cp:lastPrinted>2023-03-24T19:03:00Z</cp:lastPrinted>
  <dcterms:created xsi:type="dcterms:W3CDTF">2023-11-16T15:22:00Z</dcterms:created>
  <dcterms:modified xsi:type="dcterms:W3CDTF">2023-11-20T08:28:00Z</dcterms:modified>
</cp:coreProperties>
</file>