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84" w:rsidRDefault="00380184">
      <w:pPr>
        <w:pStyle w:val="Nadpis10"/>
        <w:keepNext/>
        <w:keepLines/>
        <w:shd w:val="clear" w:color="auto" w:fill="auto"/>
        <w:spacing w:line="680" w:lineRule="exact"/>
        <w:jc w:val="left"/>
      </w:pPr>
    </w:p>
    <w:p w:rsidR="0020427B" w:rsidRPr="00BF4410" w:rsidRDefault="00326755" w:rsidP="0020427B">
      <w:pPr>
        <w:pStyle w:val="Nadpis40"/>
        <w:keepNext/>
        <w:keepLines/>
        <w:shd w:val="clear" w:color="auto" w:fill="auto"/>
        <w:rPr>
          <w:sz w:val="24"/>
          <w:szCs w:val="24"/>
        </w:rPr>
      </w:pPr>
      <w:bookmarkStart w:id="0" w:name="bookmark19"/>
      <w:r w:rsidRPr="00BF4410">
        <w:rPr>
          <w:sz w:val="24"/>
          <w:szCs w:val="24"/>
        </w:rPr>
        <w:t xml:space="preserve">Smlouva o poskytování poradenských služeb </w:t>
      </w:r>
    </w:p>
    <w:p w:rsidR="00380184" w:rsidRPr="00BF4410" w:rsidRDefault="00326755" w:rsidP="0020427B">
      <w:pPr>
        <w:pStyle w:val="Nadpis40"/>
        <w:keepNext/>
        <w:keepLines/>
        <w:shd w:val="clear" w:color="auto" w:fill="auto"/>
        <w:rPr>
          <w:sz w:val="24"/>
          <w:szCs w:val="24"/>
        </w:rPr>
      </w:pPr>
      <w:r w:rsidRPr="00BF4410">
        <w:rPr>
          <w:sz w:val="24"/>
          <w:szCs w:val="24"/>
        </w:rPr>
        <w:t xml:space="preserve">uzavřená dle </w:t>
      </w:r>
      <w:proofErr w:type="spellStart"/>
      <w:r w:rsidRPr="00BF4410">
        <w:rPr>
          <w:sz w:val="24"/>
          <w:szCs w:val="24"/>
        </w:rPr>
        <w:t>ust</w:t>
      </w:r>
      <w:proofErr w:type="spellEnd"/>
      <w:r w:rsidRPr="00BF4410">
        <w:rPr>
          <w:sz w:val="24"/>
          <w:szCs w:val="24"/>
        </w:rPr>
        <w:t xml:space="preserve">. § 2430 a </w:t>
      </w:r>
      <w:proofErr w:type="spellStart"/>
      <w:r w:rsidRPr="00BF4410">
        <w:rPr>
          <w:sz w:val="24"/>
          <w:szCs w:val="24"/>
        </w:rPr>
        <w:t>násl</w:t>
      </w:r>
      <w:proofErr w:type="spellEnd"/>
      <w:r w:rsidRPr="00BF4410">
        <w:rPr>
          <w:sz w:val="24"/>
          <w:szCs w:val="24"/>
        </w:rPr>
        <w:t>. zák. č. 89/2012 Sb., občanský zákoník,</w:t>
      </w:r>
      <w:bookmarkEnd w:id="0"/>
    </w:p>
    <w:p w:rsidR="00380184" w:rsidRPr="00BF4410" w:rsidRDefault="00326755" w:rsidP="0020427B">
      <w:pPr>
        <w:pStyle w:val="Nadpis4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1" w:name="bookmark20"/>
      <w:r w:rsidRPr="00BF4410">
        <w:rPr>
          <w:sz w:val="24"/>
          <w:szCs w:val="24"/>
        </w:rPr>
        <w:t>(dále jen „občanský zákoník")</w:t>
      </w:r>
      <w:bookmarkEnd w:id="1"/>
    </w:p>
    <w:p w:rsidR="00380184" w:rsidRPr="00BF4410" w:rsidRDefault="00326755" w:rsidP="0020427B">
      <w:pPr>
        <w:pStyle w:val="Nadpis4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2" w:name="bookmark21"/>
      <w:r w:rsidRPr="00BF4410">
        <w:rPr>
          <w:sz w:val="24"/>
          <w:szCs w:val="24"/>
        </w:rPr>
        <w:t>(dále jen „smlouva")</w:t>
      </w:r>
      <w:bookmarkEnd w:id="2"/>
    </w:p>
    <w:p w:rsidR="00380184" w:rsidRPr="00BF4410" w:rsidRDefault="00326755" w:rsidP="0020427B">
      <w:pPr>
        <w:pStyle w:val="Zkladntext21"/>
        <w:shd w:val="clear" w:color="auto" w:fill="auto"/>
        <w:spacing w:line="200" w:lineRule="exact"/>
        <w:ind w:firstLine="0"/>
        <w:rPr>
          <w:sz w:val="24"/>
          <w:szCs w:val="24"/>
        </w:rPr>
      </w:pPr>
      <w:r w:rsidRPr="00BF4410">
        <w:rPr>
          <w:sz w:val="24"/>
          <w:szCs w:val="24"/>
        </w:rPr>
        <w:t>*</w:t>
      </w:r>
    </w:p>
    <w:p w:rsidR="00380184" w:rsidRPr="00BF4410" w:rsidRDefault="00326755" w:rsidP="0020427B">
      <w:pPr>
        <w:pStyle w:val="Nadpis4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3" w:name="bookmark22"/>
      <w:r w:rsidRPr="00BF4410">
        <w:rPr>
          <w:sz w:val="24"/>
          <w:szCs w:val="24"/>
        </w:rPr>
        <w:t>Smluvní strany:</w:t>
      </w:r>
      <w:bookmarkEnd w:id="3"/>
    </w:p>
    <w:p w:rsidR="00380184" w:rsidRPr="00BF4410" w:rsidRDefault="00326755">
      <w:pPr>
        <w:pStyle w:val="Zkladntext31"/>
        <w:shd w:val="clear" w:color="auto" w:fill="auto"/>
        <w:spacing w:line="200" w:lineRule="exact"/>
        <w:rPr>
          <w:sz w:val="24"/>
          <w:szCs w:val="24"/>
        </w:rPr>
      </w:pPr>
      <w:r w:rsidRPr="00BF4410">
        <w:rPr>
          <w:sz w:val="24"/>
          <w:szCs w:val="24"/>
        </w:rPr>
        <w:t>Psychiatrická nemocnice Brno</w:t>
      </w:r>
    </w:p>
    <w:p w:rsidR="0020427B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BF4410">
        <w:rPr>
          <w:rStyle w:val="Zkladntext2"/>
          <w:sz w:val="24"/>
          <w:szCs w:val="24"/>
        </w:rPr>
        <w:t xml:space="preserve">se sídlem: 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proofErr w:type="spellStart"/>
      <w:r w:rsidR="0020427B" w:rsidRPr="00BF4410">
        <w:rPr>
          <w:sz w:val="24"/>
          <w:szCs w:val="24"/>
        </w:rPr>
        <w:t>Húskova</w:t>
      </w:r>
      <w:proofErr w:type="spellEnd"/>
      <w:r w:rsidR="0020427B" w:rsidRPr="00BF4410">
        <w:rPr>
          <w:sz w:val="24"/>
          <w:szCs w:val="24"/>
        </w:rPr>
        <w:t xml:space="preserve"> 1123/2, 618 00 Brno 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zastoupená: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 xml:space="preserve">prim. MUDr. Pavel </w:t>
      </w:r>
      <w:proofErr w:type="spellStart"/>
      <w:r w:rsidR="0020427B" w:rsidRPr="00BF4410">
        <w:rPr>
          <w:sz w:val="24"/>
          <w:szCs w:val="24"/>
        </w:rPr>
        <w:t>Mošťák</w:t>
      </w:r>
      <w:proofErr w:type="spellEnd"/>
      <w:r w:rsidR="0020427B" w:rsidRPr="00BF4410">
        <w:rPr>
          <w:sz w:val="24"/>
          <w:szCs w:val="24"/>
        </w:rPr>
        <w:t>, ředitel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IČ: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>00160105</w:t>
      </w:r>
    </w:p>
    <w:p w:rsidR="0020427B" w:rsidRPr="00BF4410" w:rsidRDefault="00326755" w:rsidP="0020427B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DIČ: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>CZ00160105</w:t>
      </w:r>
    </w:p>
    <w:p w:rsidR="0020427B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BF4410">
        <w:rPr>
          <w:rStyle w:val="Zkladntext2"/>
          <w:sz w:val="24"/>
          <w:szCs w:val="24"/>
        </w:rPr>
        <w:t xml:space="preserve">kontaktní osoba: 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 xml:space="preserve">prim. MUDr. Pavel </w:t>
      </w:r>
      <w:proofErr w:type="spellStart"/>
      <w:r w:rsidR="0020427B" w:rsidRPr="00BF4410">
        <w:rPr>
          <w:sz w:val="24"/>
          <w:szCs w:val="24"/>
        </w:rPr>
        <w:t>Mošťák</w:t>
      </w:r>
      <w:proofErr w:type="spellEnd"/>
      <w:r w:rsidR="0020427B" w:rsidRPr="00BF4410">
        <w:rPr>
          <w:sz w:val="24"/>
          <w:szCs w:val="24"/>
        </w:rPr>
        <w:t>, ředitel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(dále jen „</w:t>
      </w:r>
      <w:r w:rsidRPr="00BF4410">
        <w:rPr>
          <w:rStyle w:val="Zkladntext2Tun"/>
          <w:sz w:val="24"/>
          <w:szCs w:val="24"/>
        </w:rPr>
        <w:t>Klient</w:t>
      </w:r>
      <w:r w:rsidRPr="00BF4410">
        <w:rPr>
          <w:rStyle w:val="Zkladntext2"/>
          <w:sz w:val="24"/>
          <w:szCs w:val="24"/>
        </w:rPr>
        <w:t>")</w:t>
      </w:r>
    </w:p>
    <w:p w:rsidR="00380184" w:rsidRPr="00BF4410" w:rsidRDefault="00326755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a</w:t>
      </w:r>
    </w:p>
    <w:p w:rsidR="00380184" w:rsidRPr="00BF4410" w:rsidRDefault="00326755">
      <w:pPr>
        <w:pStyle w:val="Zkladntext31"/>
        <w:shd w:val="clear" w:color="auto" w:fill="auto"/>
        <w:spacing w:line="200" w:lineRule="exact"/>
        <w:rPr>
          <w:sz w:val="24"/>
          <w:szCs w:val="24"/>
        </w:rPr>
      </w:pPr>
      <w:proofErr w:type="spellStart"/>
      <w:r w:rsidRPr="00BF4410">
        <w:rPr>
          <w:rStyle w:val="Zkladntext3"/>
          <w:b/>
          <w:bCs/>
          <w:sz w:val="24"/>
          <w:szCs w:val="24"/>
        </w:rPr>
        <w:t>enovation</w:t>
      </w:r>
      <w:proofErr w:type="spellEnd"/>
      <w:r w:rsidRPr="00BF4410">
        <w:rPr>
          <w:rStyle w:val="Zkladntext3"/>
          <w:b/>
          <w:bCs/>
          <w:sz w:val="24"/>
          <w:szCs w:val="24"/>
        </w:rPr>
        <w:t xml:space="preserve"> s.r.o.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 xml:space="preserve">se sídlem: 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>Sokolovská 695/115b, 186 00 Praha 8</w:t>
      </w:r>
    </w:p>
    <w:p w:rsidR="0020427B" w:rsidRPr="00BF4410" w:rsidRDefault="0020427B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BF4410">
        <w:rPr>
          <w:rStyle w:val="Zkladntext2"/>
          <w:sz w:val="24"/>
          <w:szCs w:val="24"/>
        </w:rPr>
        <w:t>zastoupená:</w:t>
      </w:r>
      <w:r w:rsidRPr="00BF4410">
        <w:rPr>
          <w:rStyle w:val="Zkladntext2"/>
          <w:sz w:val="24"/>
          <w:szCs w:val="24"/>
        </w:rPr>
        <w:tab/>
      </w:r>
      <w:r w:rsidRPr="00BF4410">
        <w:rPr>
          <w:sz w:val="24"/>
          <w:szCs w:val="24"/>
        </w:rPr>
        <w:t xml:space="preserve">Mgr. David </w:t>
      </w:r>
      <w:proofErr w:type="spellStart"/>
      <w:r w:rsidRPr="00BF4410">
        <w:rPr>
          <w:sz w:val="24"/>
          <w:szCs w:val="24"/>
        </w:rPr>
        <w:t>Kotris</w:t>
      </w:r>
      <w:proofErr w:type="spellEnd"/>
      <w:r w:rsidRPr="00BF4410">
        <w:rPr>
          <w:sz w:val="24"/>
          <w:szCs w:val="24"/>
        </w:rPr>
        <w:t>, jednatel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IČ: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>27909751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DIČ: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sz w:val="24"/>
          <w:szCs w:val="24"/>
        </w:rPr>
        <w:t>CZ27909751</w:t>
      </w:r>
    </w:p>
    <w:p w:rsidR="0020427B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BF4410">
        <w:rPr>
          <w:rStyle w:val="Zkladntext2"/>
          <w:sz w:val="24"/>
          <w:szCs w:val="24"/>
        </w:rPr>
        <w:t>bankovní spojení:</w:t>
      </w:r>
      <w:proofErr w:type="spellStart"/>
      <w:r w:rsidR="0020427B" w:rsidRPr="00BF4410">
        <w:rPr>
          <w:rStyle w:val="Zkladntext2"/>
          <w:sz w:val="24"/>
          <w:szCs w:val="24"/>
          <w:highlight w:val="black"/>
        </w:rPr>
        <w:t>xxxxxxxxxxxxxxxxxx</w:t>
      </w:r>
      <w:proofErr w:type="spellEnd"/>
    </w:p>
    <w:p w:rsidR="0020427B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4"/>
          <w:szCs w:val="24"/>
        </w:rPr>
      </w:pPr>
      <w:r w:rsidRPr="00BF4410">
        <w:rPr>
          <w:rStyle w:val="Zkladntext2"/>
          <w:sz w:val="24"/>
          <w:szCs w:val="24"/>
        </w:rPr>
        <w:t xml:space="preserve">číslo účtu: </w:t>
      </w:r>
      <w:r w:rsidR="0020427B" w:rsidRPr="00BF4410">
        <w:rPr>
          <w:rStyle w:val="Zkladntext2"/>
          <w:sz w:val="24"/>
          <w:szCs w:val="24"/>
        </w:rPr>
        <w:tab/>
      </w:r>
      <w:r w:rsidR="0020427B" w:rsidRPr="00BF4410">
        <w:rPr>
          <w:rStyle w:val="Zkladntext2"/>
          <w:sz w:val="24"/>
          <w:szCs w:val="24"/>
        </w:rPr>
        <w:tab/>
      </w:r>
      <w:proofErr w:type="spellStart"/>
      <w:r w:rsidR="0020427B" w:rsidRPr="00BF4410">
        <w:rPr>
          <w:rStyle w:val="Zkladntext2"/>
          <w:sz w:val="24"/>
          <w:szCs w:val="24"/>
          <w:highlight w:val="black"/>
        </w:rPr>
        <w:t>xxxxxxxxxxxxxxxx</w:t>
      </w:r>
      <w:proofErr w:type="spellEnd"/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rStyle w:val="Zkladntext2"/>
          <w:sz w:val="24"/>
          <w:szCs w:val="24"/>
        </w:rPr>
        <w:t>kontaktní osoba:</w:t>
      </w:r>
      <w:r w:rsidR="0020427B" w:rsidRPr="00BF4410">
        <w:rPr>
          <w:rStyle w:val="Zkladntext2"/>
          <w:sz w:val="24"/>
          <w:szCs w:val="24"/>
        </w:rPr>
        <w:tab/>
      </w:r>
      <w:proofErr w:type="spellStart"/>
      <w:r w:rsidR="0020427B" w:rsidRPr="00BF4410">
        <w:rPr>
          <w:rStyle w:val="Zkladntext2"/>
          <w:sz w:val="24"/>
          <w:szCs w:val="24"/>
          <w:highlight w:val="black"/>
        </w:rPr>
        <w:t>xxxxxxxxxxxxxxxxxxxxxxxxxxxxx</w:t>
      </w:r>
      <w:proofErr w:type="spellEnd"/>
      <w:r w:rsidR="0020427B" w:rsidRPr="00BF4410">
        <w:rPr>
          <w:sz w:val="24"/>
          <w:szCs w:val="24"/>
        </w:rPr>
        <w:t xml:space="preserve">, </w:t>
      </w:r>
      <w:proofErr w:type="spellStart"/>
      <w:r w:rsidR="0020427B" w:rsidRPr="00BF4410">
        <w:rPr>
          <w:sz w:val="24"/>
          <w:szCs w:val="24"/>
        </w:rPr>
        <w:t>Consultant</w:t>
      </w:r>
      <w:proofErr w:type="spellEnd"/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sz w:val="24"/>
          <w:szCs w:val="24"/>
        </w:rPr>
        <w:t>společnost je zapsaná v obchodním rejstříku vedeném Městským soudem v Praze oddíl C, vložka 125819.</w:t>
      </w:r>
    </w:p>
    <w:p w:rsidR="00380184" w:rsidRPr="00BF4410" w:rsidRDefault="00326755">
      <w:pPr>
        <w:pStyle w:val="Zkladntext21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BF4410">
        <w:rPr>
          <w:sz w:val="24"/>
          <w:szCs w:val="24"/>
        </w:rPr>
        <w:t>(dále jen „</w:t>
      </w:r>
      <w:r w:rsidRPr="00BF4410">
        <w:rPr>
          <w:rStyle w:val="Zkladntext2Tun0"/>
          <w:sz w:val="24"/>
          <w:szCs w:val="24"/>
        </w:rPr>
        <w:t>Poradce</w:t>
      </w:r>
      <w:r w:rsidRPr="00BF4410">
        <w:rPr>
          <w:sz w:val="24"/>
          <w:szCs w:val="24"/>
        </w:rPr>
        <w:t>")</w:t>
      </w:r>
    </w:p>
    <w:p w:rsidR="00380184" w:rsidRPr="00BF4410" w:rsidRDefault="00326755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BF4410">
        <w:rPr>
          <w:sz w:val="24"/>
          <w:szCs w:val="24"/>
        </w:rPr>
        <w:t>(Klient a Poradce dále společně také jen „</w:t>
      </w:r>
      <w:r w:rsidRPr="00BF4410">
        <w:rPr>
          <w:rStyle w:val="Zkladntext2Tun0"/>
          <w:sz w:val="24"/>
          <w:szCs w:val="24"/>
        </w:rPr>
        <w:t>Smluvní strany</w:t>
      </w:r>
      <w:r w:rsidRPr="00BF4410">
        <w:rPr>
          <w:sz w:val="24"/>
          <w:szCs w:val="24"/>
        </w:rPr>
        <w:t>")</w:t>
      </w:r>
    </w:p>
    <w:p w:rsidR="0020427B" w:rsidRDefault="0020427B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BF4410" w:rsidRPr="00BF4410" w:rsidRDefault="00BF4410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380184" w:rsidRPr="00BF4410" w:rsidRDefault="00326755" w:rsidP="00BF441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254"/>
        </w:tabs>
        <w:spacing w:line="200" w:lineRule="exact"/>
        <w:rPr>
          <w:sz w:val="24"/>
          <w:szCs w:val="24"/>
        </w:rPr>
      </w:pPr>
      <w:bookmarkStart w:id="4" w:name="bookmark23"/>
      <w:r w:rsidRPr="00BF4410">
        <w:rPr>
          <w:sz w:val="24"/>
          <w:szCs w:val="24"/>
        </w:rPr>
        <w:t>Účel a předmět smlouvy</w:t>
      </w:r>
      <w:bookmarkEnd w:id="4"/>
    </w:p>
    <w:p w:rsidR="00380184" w:rsidRPr="00BF4410" w:rsidRDefault="00326755" w:rsidP="00BF4410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má v rámci své činnosti zájem realizovat svůj projekt - projekt zaměřený na zvýšení kybernetické bezpečnosti vybraných informačních systémů v soul</w:t>
      </w:r>
      <w:r w:rsidRPr="00BF4410">
        <w:rPr>
          <w:sz w:val="24"/>
          <w:szCs w:val="24"/>
        </w:rPr>
        <w:t>adu s požadavky zákona č. 181/2014 Sb., o kybernetické bezpečnosti a v souvislosti s jeho realizací získat podporu ve formě dotace z prostředků Národního plánu obnovy. Podmínky získání a čerpání dotace jsou definovány Národním plánem obnovy, výzvou Kyberne</w:t>
      </w:r>
      <w:r w:rsidRPr="00BF4410">
        <w:rPr>
          <w:sz w:val="24"/>
          <w:szCs w:val="24"/>
        </w:rPr>
        <w:t>tická bezpečnost ve zdravotnictví a dalšími souvisejícími dokumenty, schválenými řídícím orgánem, tj. Ministerstvem zdravotnictví (poskytovatel dotace a řídící orgán operačního programu).</w:t>
      </w:r>
    </w:p>
    <w:p w:rsidR="00380184" w:rsidRPr="00BF4410" w:rsidRDefault="00326755" w:rsidP="00BF4410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má zájem podat žádost o poskytnutí dotace (dále jen „</w:t>
      </w:r>
      <w:r w:rsidRPr="00BF4410">
        <w:rPr>
          <w:rStyle w:val="Zkladntext2Tun0"/>
          <w:sz w:val="24"/>
          <w:szCs w:val="24"/>
        </w:rPr>
        <w:t>Žádost</w:t>
      </w:r>
      <w:r w:rsidRPr="00BF4410">
        <w:rPr>
          <w:sz w:val="24"/>
          <w:szCs w:val="24"/>
        </w:rPr>
        <w:t>")</w:t>
      </w:r>
      <w:r w:rsidRPr="00BF4410">
        <w:rPr>
          <w:sz w:val="24"/>
          <w:szCs w:val="24"/>
        </w:rPr>
        <w:t xml:space="preserve"> v rámci Výzvy Kybernetická bezpečnost ve zdravotnictví k podávání žádostí, vyhlášené Ministerstvem zdravotnictví v roce 2023, a to ve vztahu k projektu Klienta Psychiatrická nemocnice Brno (dále také jen „</w:t>
      </w:r>
      <w:r w:rsidRPr="00BF4410">
        <w:rPr>
          <w:rStyle w:val="Zkladntext2Tun0"/>
          <w:sz w:val="24"/>
          <w:szCs w:val="24"/>
        </w:rPr>
        <w:t>Projekt</w:t>
      </w:r>
      <w:r w:rsidRPr="00BF4410">
        <w:rPr>
          <w:sz w:val="24"/>
          <w:szCs w:val="24"/>
        </w:rPr>
        <w:t>").</w:t>
      </w:r>
    </w:p>
    <w:p w:rsidR="00380184" w:rsidRPr="00BF4410" w:rsidRDefault="00326755" w:rsidP="00BF4410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Poradce se zavazuje, že bude pro Klient</w:t>
      </w:r>
      <w:r w:rsidRPr="00BF4410">
        <w:rPr>
          <w:sz w:val="24"/>
          <w:szCs w:val="24"/>
        </w:rPr>
        <w:t>a uskutečňovat jeho jménem činnost potřebnou k tomu, aby byla Klientovi připravena Žádost na jeho Projekt, a Klient se zavazuje zaplatit Poradci sjednanou úplatu. Poradce zajistí</w:t>
      </w:r>
    </w:p>
    <w:p w:rsidR="00380184" w:rsidRPr="00BF4410" w:rsidRDefault="00326755" w:rsidP="00BF4410">
      <w:pPr>
        <w:pStyle w:val="Zkladntext21"/>
        <w:numPr>
          <w:ilvl w:val="0"/>
          <w:numId w:val="15"/>
        </w:numPr>
        <w:shd w:val="clear" w:color="auto" w:fill="auto"/>
        <w:tabs>
          <w:tab w:val="left" w:pos="709"/>
        </w:tabs>
        <w:spacing w:line="200" w:lineRule="exact"/>
        <w:ind w:left="709" w:hanging="425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přípravu a </w:t>
      </w:r>
      <w:proofErr w:type="gramStart"/>
      <w:r w:rsidRPr="00BF4410">
        <w:rPr>
          <w:sz w:val="24"/>
          <w:szCs w:val="24"/>
        </w:rPr>
        <w:t>zpracování</w:t>
      </w:r>
      <w:proofErr w:type="gramEnd"/>
      <w:r w:rsidRPr="00BF4410">
        <w:rPr>
          <w:sz w:val="24"/>
          <w:szCs w:val="24"/>
        </w:rPr>
        <w:t xml:space="preserve"> studie proveditelnosti (je předpokladem pro podání</w:t>
      </w:r>
    </w:p>
    <w:p w:rsidR="0020427B" w:rsidRPr="00BF4410" w:rsidRDefault="0020427B" w:rsidP="00BF4410">
      <w:pPr>
        <w:pStyle w:val="Nadpis10"/>
        <w:keepNext/>
        <w:keepLines/>
        <w:shd w:val="clear" w:color="auto" w:fill="auto"/>
        <w:spacing w:line="680" w:lineRule="exact"/>
        <w:jc w:val="both"/>
        <w:rPr>
          <w:rStyle w:val="Nadpis11"/>
          <w:b/>
          <w:bCs/>
          <w:sz w:val="24"/>
          <w:szCs w:val="24"/>
        </w:rPr>
      </w:pPr>
      <w:bookmarkStart w:id="5" w:name="bookmark24"/>
    </w:p>
    <w:bookmarkEnd w:id="5"/>
    <w:p w:rsidR="0020427B" w:rsidRPr="00BF4410" w:rsidRDefault="0020427B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20427B" w:rsidRPr="00BF4410" w:rsidRDefault="0020427B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BF4410" w:rsidRDefault="00BF4410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20427B" w:rsidRPr="00BF4410" w:rsidRDefault="0020427B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380184" w:rsidRPr="00BF4410" w:rsidRDefault="00326755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BF4410">
        <w:rPr>
          <w:sz w:val="24"/>
          <w:szCs w:val="24"/>
        </w:rPr>
        <w:t>Žádosti),</w:t>
      </w:r>
    </w:p>
    <w:p w:rsidR="00BF4410" w:rsidRDefault="00326755" w:rsidP="00BF4410">
      <w:pPr>
        <w:pStyle w:val="Zkladntext21"/>
        <w:numPr>
          <w:ilvl w:val="0"/>
          <w:numId w:val="3"/>
        </w:numPr>
        <w:shd w:val="clear" w:color="auto" w:fill="auto"/>
        <w:tabs>
          <w:tab w:val="left" w:pos="1125"/>
        </w:tabs>
        <w:spacing w:line="269" w:lineRule="exact"/>
        <w:ind w:left="709" w:hanging="425"/>
        <w:jc w:val="left"/>
        <w:rPr>
          <w:sz w:val="24"/>
          <w:szCs w:val="24"/>
        </w:rPr>
      </w:pPr>
      <w:r w:rsidRPr="00BF4410">
        <w:rPr>
          <w:sz w:val="24"/>
          <w:szCs w:val="24"/>
        </w:rPr>
        <w:t xml:space="preserve">přípravu a </w:t>
      </w:r>
      <w:r w:rsidRPr="00BF4410">
        <w:rPr>
          <w:sz w:val="24"/>
          <w:szCs w:val="24"/>
        </w:rPr>
        <w:t>zpracování žádosti o stanovisko Digitální informační agentury (je předpokladem pro podání Žádosti)</w:t>
      </w:r>
    </w:p>
    <w:p w:rsidR="00380184" w:rsidRPr="00BF4410" w:rsidRDefault="00326755" w:rsidP="00BF4410">
      <w:pPr>
        <w:pStyle w:val="Zkladntext21"/>
        <w:numPr>
          <w:ilvl w:val="0"/>
          <w:numId w:val="3"/>
        </w:numPr>
        <w:shd w:val="clear" w:color="auto" w:fill="auto"/>
        <w:tabs>
          <w:tab w:val="left" w:pos="1125"/>
        </w:tabs>
        <w:spacing w:line="269" w:lineRule="exact"/>
        <w:ind w:left="709" w:hanging="425"/>
        <w:jc w:val="left"/>
        <w:rPr>
          <w:sz w:val="24"/>
          <w:szCs w:val="24"/>
        </w:rPr>
      </w:pPr>
      <w:r w:rsidRPr="00BF4410">
        <w:rPr>
          <w:sz w:val="24"/>
          <w:szCs w:val="24"/>
        </w:rPr>
        <w:t xml:space="preserve">přípravu a zpracování Žádosti a poradenství v průběhu zpracování Žádosti vč. podání Žádosti prostřednictvím příslušné internetové aplikace (zpravidla </w:t>
      </w:r>
      <w:r w:rsidRPr="00BF4410">
        <w:rPr>
          <w:sz w:val="24"/>
          <w:szCs w:val="24"/>
        </w:rPr>
        <w:t>MS2021+) a vypořádání případných nedostatků Žádosti v rámci hodnocení formálních náležitostí,</w:t>
      </w:r>
    </w:p>
    <w:p w:rsidR="00380184" w:rsidRPr="00BF4410" w:rsidRDefault="00326755">
      <w:pPr>
        <w:pStyle w:val="Zkladntext21"/>
        <w:shd w:val="clear" w:color="auto" w:fill="auto"/>
        <w:spacing w:line="264" w:lineRule="exact"/>
        <w:ind w:firstLine="0"/>
        <w:jc w:val="left"/>
        <w:rPr>
          <w:sz w:val="24"/>
          <w:szCs w:val="24"/>
        </w:rPr>
      </w:pPr>
      <w:r w:rsidRPr="00BF4410">
        <w:rPr>
          <w:sz w:val="24"/>
          <w:szCs w:val="24"/>
        </w:rPr>
        <w:t>to vše výhradně na základě dokumentace k dotačním programům a žádostem o poskytování dotací vydaných Ministerstvem zdravotnictví a poskytovatelem dotace (dále jen</w:t>
      </w:r>
      <w:r w:rsidRPr="00BF4410">
        <w:rPr>
          <w:sz w:val="24"/>
          <w:szCs w:val="24"/>
        </w:rPr>
        <w:t xml:space="preserve"> „</w:t>
      </w:r>
      <w:r w:rsidRPr="00BF4410">
        <w:rPr>
          <w:rStyle w:val="Zkladntext2Tun0"/>
          <w:sz w:val="24"/>
          <w:szCs w:val="24"/>
        </w:rPr>
        <w:t>Činnost</w:t>
      </w:r>
      <w:r w:rsidRPr="00BF4410">
        <w:rPr>
          <w:sz w:val="24"/>
          <w:szCs w:val="24"/>
        </w:rPr>
        <w:t>"). Obsahem závazku Poradce není jiné plnění než zde výslovně uvedené v rámci Činností.</w:t>
      </w:r>
    </w:p>
    <w:p w:rsidR="00BF4410" w:rsidRPr="00BF4410" w:rsidRDefault="00BF4410">
      <w:pPr>
        <w:pStyle w:val="Zkladntext21"/>
        <w:shd w:val="clear" w:color="auto" w:fill="auto"/>
        <w:spacing w:line="264" w:lineRule="exact"/>
        <w:ind w:firstLine="0"/>
        <w:jc w:val="left"/>
        <w:rPr>
          <w:sz w:val="24"/>
          <w:szCs w:val="24"/>
        </w:rPr>
      </w:pPr>
    </w:p>
    <w:p w:rsidR="00380184" w:rsidRPr="00BF4410" w:rsidRDefault="00326755" w:rsidP="00BF441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4222"/>
        </w:tabs>
        <w:spacing w:line="200" w:lineRule="exact"/>
        <w:rPr>
          <w:sz w:val="24"/>
          <w:szCs w:val="24"/>
        </w:rPr>
      </w:pPr>
      <w:bookmarkStart w:id="6" w:name="bookmark25"/>
      <w:r w:rsidRPr="00BF4410">
        <w:rPr>
          <w:sz w:val="24"/>
          <w:szCs w:val="24"/>
        </w:rPr>
        <w:t>Úplata</w:t>
      </w:r>
      <w:bookmarkEnd w:id="6"/>
    </w:p>
    <w:p w:rsidR="00380184" w:rsidRPr="00BF4410" w:rsidRDefault="00326755" w:rsidP="00EF68F0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00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se zavazuje zaplatit Poradci za Činnosti</w:t>
      </w:r>
    </w:p>
    <w:p w:rsidR="00380184" w:rsidRPr="00BF4410" w:rsidRDefault="00326755" w:rsidP="00EF68F0">
      <w:pPr>
        <w:pStyle w:val="Zkladntext21"/>
        <w:numPr>
          <w:ilvl w:val="0"/>
          <w:numId w:val="5"/>
        </w:numPr>
        <w:shd w:val="clear" w:color="auto" w:fill="auto"/>
        <w:tabs>
          <w:tab w:val="left" w:pos="1125"/>
        </w:tabs>
        <w:spacing w:line="264" w:lineRule="exact"/>
        <w:ind w:left="709" w:hanging="425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Úplatu za přípravu a zpracování studie proveditelnosti ve výši </w:t>
      </w:r>
      <w:r w:rsidRPr="00BF4410">
        <w:rPr>
          <w:rStyle w:val="Zkladntext2Tun0"/>
          <w:sz w:val="24"/>
          <w:szCs w:val="24"/>
        </w:rPr>
        <w:t xml:space="preserve">162.000 Kč </w:t>
      </w:r>
      <w:r w:rsidRPr="00BF4410">
        <w:rPr>
          <w:sz w:val="24"/>
          <w:szCs w:val="24"/>
        </w:rPr>
        <w:t>(dále jen „</w:t>
      </w:r>
      <w:r w:rsidRPr="00BF4410">
        <w:rPr>
          <w:rStyle w:val="Zkladntext2Tun0"/>
          <w:sz w:val="24"/>
          <w:szCs w:val="24"/>
        </w:rPr>
        <w:t>Úplata za studii</w:t>
      </w:r>
      <w:r w:rsidRPr="00BF4410">
        <w:rPr>
          <w:sz w:val="24"/>
          <w:szCs w:val="24"/>
        </w:rPr>
        <w:t>").</w:t>
      </w:r>
      <w:r w:rsidRPr="00BF4410">
        <w:rPr>
          <w:sz w:val="24"/>
          <w:szCs w:val="24"/>
        </w:rPr>
        <w:t xml:space="preserve"> Nárok na Úplatu za studii vzniká Poradci vůči Klientovi okamžikem podání Žádosti.</w:t>
      </w:r>
    </w:p>
    <w:p w:rsidR="00380184" w:rsidRPr="00BF4410" w:rsidRDefault="00326755" w:rsidP="00EF68F0">
      <w:pPr>
        <w:pStyle w:val="Zkladntext21"/>
        <w:numPr>
          <w:ilvl w:val="0"/>
          <w:numId w:val="5"/>
        </w:numPr>
        <w:shd w:val="clear" w:color="auto" w:fill="auto"/>
        <w:tabs>
          <w:tab w:val="left" w:pos="1125"/>
        </w:tabs>
        <w:spacing w:line="264" w:lineRule="exact"/>
        <w:ind w:left="709" w:hanging="425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Úplatu za přípravu a zpracování žádosti o stanovisko Digitální informační agentury ve výši </w:t>
      </w:r>
      <w:r w:rsidRPr="00BF4410">
        <w:rPr>
          <w:rStyle w:val="Zkladntext2Tun0"/>
          <w:sz w:val="24"/>
          <w:szCs w:val="24"/>
        </w:rPr>
        <w:t xml:space="preserve">59.000 Kč </w:t>
      </w:r>
      <w:r w:rsidRPr="00BF4410">
        <w:rPr>
          <w:sz w:val="24"/>
          <w:szCs w:val="24"/>
        </w:rPr>
        <w:t>(dále jen „</w:t>
      </w:r>
      <w:r w:rsidRPr="00BF4410">
        <w:rPr>
          <w:rStyle w:val="Zkladntext2Tun0"/>
          <w:sz w:val="24"/>
          <w:szCs w:val="24"/>
        </w:rPr>
        <w:t xml:space="preserve">Úplata za stanovisko"). </w:t>
      </w:r>
      <w:r w:rsidRPr="00BF4410">
        <w:rPr>
          <w:sz w:val="24"/>
          <w:szCs w:val="24"/>
        </w:rPr>
        <w:t xml:space="preserve">Nárok na Úplatu za stanovisko vzniká </w:t>
      </w:r>
      <w:r w:rsidRPr="00BF4410">
        <w:rPr>
          <w:sz w:val="24"/>
          <w:szCs w:val="24"/>
        </w:rPr>
        <w:t>Poradci vůči Klientovi okamžikem podání Žádosti.</w:t>
      </w:r>
    </w:p>
    <w:p w:rsidR="00380184" w:rsidRPr="00BF4410" w:rsidRDefault="00326755" w:rsidP="00EF68F0">
      <w:pPr>
        <w:pStyle w:val="Zkladntext21"/>
        <w:numPr>
          <w:ilvl w:val="0"/>
          <w:numId w:val="5"/>
        </w:numPr>
        <w:shd w:val="clear" w:color="auto" w:fill="auto"/>
        <w:tabs>
          <w:tab w:val="left" w:pos="6995"/>
        </w:tabs>
        <w:spacing w:line="264" w:lineRule="exact"/>
        <w:ind w:left="709" w:hanging="425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 Úplatu z</w:t>
      </w:r>
      <w:r w:rsidR="00EF68F0">
        <w:rPr>
          <w:sz w:val="24"/>
          <w:szCs w:val="24"/>
        </w:rPr>
        <w:t xml:space="preserve">a přípravu a zpracování Žádosti včetně podání Žádosti </w:t>
      </w:r>
      <w:r w:rsidRPr="00BF4410">
        <w:rPr>
          <w:sz w:val="24"/>
          <w:szCs w:val="24"/>
        </w:rPr>
        <w:t xml:space="preserve">prostřednictvím příslušné internetové aplikace, zpravidla MS2021+, ve výši </w:t>
      </w:r>
      <w:r w:rsidRPr="00BF4410">
        <w:rPr>
          <w:rStyle w:val="Zkladntext2Tun0"/>
          <w:sz w:val="24"/>
          <w:szCs w:val="24"/>
        </w:rPr>
        <w:t xml:space="preserve">20.000 Kč („Úplata za podání"). </w:t>
      </w:r>
      <w:r w:rsidRPr="00BF4410">
        <w:rPr>
          <w:sz w:val="24"/>
          <w:szCs w:val="24"/>
        </w:rPr>
        <w:t>Nárok na Úplatu za podání vzniká Pora</w:t>
      </w:r>
      <w:r w:rsidRPr="00BF4410">
        <w:rPr>
          <w:sz w:val="24"/>
          <w:szCs w:val="24"/>
        </w:rPr>
        <w:t>dci vůči Klientovi okamžikem podání Žádosti.</w:t>
      </w:r>
    </w:p>
    <w:p w:rsidR="00380184" w:rsidRPr="00BF4410" w:rsidRDefault="00326755" w:rsidP="00EF68F0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Pro případ nepodání Žádosti z důvodu odlišného, než z důvodu výhradně na straně Poradce, se Klient zavazuje zaplatit Poradci za rezervaci kapacity Poradce k realizaci Činností náhradní úplatu ve výši </w:t>
      </w:r>
      <w:r w:rsidRPr="00BF4410">
        <w:rPr>
          <w:rStyle w:val="Zkladntext2Tun0"/>
          <w:sz w:val="24"/>
          <w:szCs w:val="24"/>
        </w:rPr>
        <w:t xml:space="preserve">99.000 Kč </w:t>
      </w:r>
      <w:r w:rsidRPr="00BF4410">
        <w:rPr>
          <w:sz w:val="24"/>
          <w:szCs w:val="24"/>
        </w:rPr>
        <w:t>(dále jen „</w:t>
      </w:r>
      <w:r w:rsidRPr="00BF4410">
        <w:rPr>
          <w:rStyle w:val="Zkladntext2Tun0"/>
          <w:sz w:val="24"/>
          <w:szCs w:val="24"/>
        </w:rPr>
        <w:t>Náhradní úplata</w:t>
      </w:r>
      <w:r w:rsidRPr="00BF4410">
        <w:rPr>
          <w:sz w:val="24"/>
          <w:szCs w:val="24"/>
        </w:rPr>
        <w:t>"), v takovém případě Klient není povinen hradit Poradci částky uvedené v článku II odst. 1 této smlouvy. Nárok na Náhradní úplatu vznikne jakýmkoli zavdáním příčiny Klientem k ukončení smluvního vztahu založeného touto smlouvou p</w:t>
      </w:r>
      <w:r w:rsidRPr="00BF4410">
        <w:rPr>
          <w:sz w:val="24"/>
          <w:szCs w:val="24"/>
        </w:rPr>
        <w:t>řed podáním Žádosti nebo marným uplynutím lhůty stanovené poskytovatelem dotace k podání Žádosti.</w:t>
      </w:r>
    </w:p>
    <w:p w:rsidR="00380184" w:rsidRPr="00BF4410" w:rsidRDefault="00326755" w:rsidP="00EF68F0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se zavazuje uhradit Poradci všechny úplaty dle článku II. této smlouvy na účet Poradce uvedený v záhlaví této smlouvy na základě daňového dokladu vysta</w:t>
      </w:r>
      <w:r w:rsidRPr="00BF4410">
        <w:rPr>
          <w:sz w:val="24"/>
          <w:szCs w:val="24"/>
        </w:rPr>
        <w:t>veného Poradcem ke dni vzniku nároku na danou z úplat, a to se splatností 15 dnů ode dne vystavení.</w:t>
      </w:r>
    </w:p>
    <w:p w:rsidR="00380184" w:rsidRPr="00BF4410" w:rsidRDefault="00326755" w:rsidP="00EF68F0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Všechny částky dle čl. II. této smlouvy jsou uváděny bez DPH, která bude vždy připočtena dle zákonné výše. Poradce je oprávněn faktury zasílat v listinné ne</w:t>
      </w:r>
      <w:r w:rsidRPr="00BF4410">
        <w:rPr>
          <w:sz w:val="24"/>
          <w:szCs w:val="24"/>
        </w:rPr>
        <w:t>bo v elektronické podobě. Fakturace bude splňovat požadavky zákona č. 235/2004 Sb. o dani z přidané hodnoty.</w:t>
      </w:r>
    </w:p>
    <w:p w:rsidR="00380184" w:rsidRPr="00BF4410" w:rsidRDefault="00326755" w:rsidP="00EF68F0">
      <w:pPr>
        <w:pStyle w:val="Zkladntext21"/>
        <w:numPr>
          <w:ilvl w:val="0"/>
          <w:numId w:val="4"/>
        </w:numPr>
        <w:shd w:val="clear" w:color="auto" w:fill="auto"/>
        <w:tabs>
          <w:tab w:val="left" w:pos="356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V případě, že nebude kterákoliv faktura uhrazena ve lhůtě splatnosti, Poradce není povinen realizovat Činnosti až do řádného zaplacení celé neuhrazené částky.</w:t>
      </w:r>
    </w:p>
    <w:p w:rsidR="00BF4410" w:rsidRPr="00BF4410" w:rsidRDefault="00BF4410" w:rsidP="00EF68F0">
      <w:pPr>
        <w:jc w:val="both"/>
        <w:rPr>
          <w:rFonts w:ascii="Verdana" w:eastAsia="Verdana" w:hAnsi="Verdana" w:cs="Verdana"/>
        </w:rPr>
      </w:pPr>
      <w:r w:rsidRPr="00BF4410">
        <w:br w:type="page"/>
      </w:r>
    </w:p>
    <w:p w:rsidR="00BF4410" w:rsidRPr="00BF4410" w:rsidRDefault="00BF4410" w:rsidP="00BF4410">
      <w:pPr>
        <w:pStyle w:val="Zkladntext21"/>
        <w:shd w:val="clear" w:color="auto" w:fill="auto"/>
        <w:tabs>
          <w:tab w:val="left" w:pos="356"/>
        </w:tabs>
        <w:spacing w:line="264" w:lineRule="exact"/>
        <w:ind w:left="360" w:firstLine="0"/>
        <w:jc w:val="left"/>
        <w:rPr>
          <w:sz w:val="24"/>
          <w:szCs w:val="24"/>
        </w:rPr>
      </w:pPr>
    </w:p>
    <w:p w:rsidR="00380184" w:rsidRPr="00BF4410" w:rsidRDefault="00326755" w:rsidP="00EF68F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150"/>
        </w:tabs>
        <w:spacing w:line="200" w:lineRule="exact"/>
        <w:rPr>
          <w:sz w:val="24"/>
          <w:szCs w:val="24"/>
        </w:rPr>
      </w:pPr>
      <w:bookmarkStart w:id="7" w:name="bookmark27"/>
      <w:r w:rsidRPr="00BF4410">
        <w:rPr>
          <w:sz w:val="24"/>
          <w:szCs w:val="24"/>
        </w:rPr>
        <w:t xml:space="preserve">Práva a </w:t>
      </w:r>
      <w:r w:rsidRPr="00BF4410">
        <w:rPr>
          <w:sz w:val="24"/>
          <w:szCs w:val="24"/>
        </w:rPr>
        <w:t>povinnosti Poradce</w:t>
      </w:r>
      <w:bookmarkEnd w:id="7"/>
    </w:p>
    <w:p w:rsidR="00380184" w:rsidRPr="00BF4410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Poradce se smí odchýlit od pokynů Klienta pouze tehdy, je-li to nezbytné vzhledem k zájmům Klienta a jen tehdy, nelze-li včas získat jeho souhlas. Pokyny Klienta však není Poradce vázán, jsou-li v rozporu s právními předpisy. Obdrží-li P</w:t>
      </w:r>
      <w:r w:rsidRPr="00BF4410">
        <w:rPr>
          <w:sz w:val="24"/>
          <w:szCs w:val="24"/>
        </w:rPr>
        <w:t>oradce pokyn zřejmě nesprávný, upozorní na to Klienta a splní takový pokyn jen tehdy, když na něm Klient výslovně trvá.</w:t>
      </w:r>
    </w:p>
    <w:p w:rsidR="00380184" w:rsidRPr="00BF4410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Poradce je oprávněn pověřit plněním této smlouvy třetí osoby, za jejich činnost však odpovídá Klientovi tak, jako by ji vykonával sám.</w:t>
      </w:r>
    </w:p>
    <w:p w:rsidR="00380184" w:rsidRPr="00BF4410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</w:t>
      </w:r>
      <w:r w:rsidRPr="00BF4410">
        <w:rPr>
          <w:sz w:val="24"/>
          <w:szCs w:val="24"/>
        </w:rPr>
        <w:t>oradce odpovídá za škodu způsobenou Klientovi, která vznikla v souvislosti s plněním dle této smlouvy, do výše maximálně 20 mil. Kč.</w:t>
      </w:r>
    </w:p>
    <w:p w:rsidR="00380184" w:rsidRPr="00BF4410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Poradce neodpovídá vůbec za škodu vzniklou v období přerušení či omezení Činností z důvodu prodlení Klienta s úhradou jakék</w:t>
      </w:r>
      <w:r w:rsidRPr="00BF4410">
        <w:rPr>
          <w:sz w:val="24"/>
          <w:szCs w:val="24"/>
        </w:rPr>
        <w:t>oli částky nebo prodlení Klienta s poskytováním vyžadovaných podkladů či součinnosti.</w:t>
      </w:r>
    </w:p>
    <w:p w:rsidR="00380184" w:rsidRPr="00BF4410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Poradce je povinen podat Žádost do 30 dnů od obdržení kompletních podkladů či součinnosti. Poradce není povinen zpracovat ani podat Žádost před uplynutím uvedené lhůty.</w:t>
      </w:r>
    </w:p>
    <w:p w:rsidR="00380184" w:rsidRDefault="00326755" w:rsidP="00EF68F0">
      <w:pPr>
        <w:pStyle w:val="Zkladntext21"/>
        <w:numPr>
          <w:ilvl w:val="0"/>
          <w:numId w:val="6"/>
        </w:numPr>
        <w:shd w:val="clear" w:color="auto" w:fill="auto"/>
        <w:tabs>
          <w:tab w:val="left" w:pos="361"/>
        </w:tabs>
        <w:spacing w:line="200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</w:t>
      </w:r>
      <w:r w:rsidRPr="00BF4410">
        <w:rPr>
          <w:sz w:val="24"/>
          <w:szCs w:val="24"/>
        </w:rPr>
        <w:t>omunikace Poradce s Klientem probíhá pouze v českém jazyce.</w:t>
      </w:r>
    </w:p>
    <w:p w:rsidR="00EF68F0" w:rsidRPr="00BF4410" w:rsidRDefault="00EF68F0" w:rsidP="00EF68F0">
      <w:pPr>
        <w:pStyle w:val="Zkladntext21"/>
        <w:shd w:val="clear" w:color="auto" w:fill="auto"/>
        <w:tabs>
          <w:tab w:val="left" w:pos="361"/>
        </w:tabs>
        <w:spacing w:line="200" w:lineRule="exact"/>
        <w:ind w:left="360" w:firstLine="0"/>
        <w:jc w:val="both"/>
        <w:rPr>
          <w:sz w:val="24"/>
          <w:szCs w:val="24"/>
        </w:rPr>
      </w:pPr>
    </w:p>
    <w:p w:rsidR="00380184" w:rsidRPr="00BF4410" w:rsidRDefault="00326755" w:rsidP="00EF68F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082"/>
        </w:tabs>
        <w:spacing w:line="200" w:lineRule="exact"/>
        <w:rPr>
          <w:sz w:val="24"/>
          <w:szCs w:val="24"/>
        </w:rPr>
      </w:pPr>
      <w:bookmarkStart w:id="8" w:name="bookmark28"/>
      <w:r w:rsidRPr="00BF4410">
        <w:rPr>
          <w:sz w:val="24"/>
          <w:szCs w:val="24"/>
        </w:rPr>
        <w:t>Práva a povinnosti Klienta</w:t>
      </w:r>
      <w:bookmarkEnd w:id="8"/>
    </w:p>
    <w:p w:rsidR="00380184" w:rsidRPr="00BF4410" w:rsidRDefault="00326755" w:rsidP="00EF68F0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je povinen poskytovat Poradci veškerou součinnost vyžádanou Poradcem za účelem realizace Činností dle této smlouvy, zejména dodat veškeré podklady (zejména dle př</w:t>
      </w:r>
      <w:r w:rsidRPr="00BF4410">
        <w:rPr>
          <w:sz w:val="24"/>
          <w:szCs w:val="24"/>
        </w:rPr>
        <w:t>ílohy č. 1 této smlouvy), poskytnout a zachovat oprávnění přístupu do Informačního systému poskytovatele dotace, poskytnout písemné zmocnění k zastoupení Klienta a schválit finální podobu Žádosti před jejím podáním (pokud se Klient ve stanovené lhůtě k nav</w:t>
      </w:r>
      <w:r w:rsidRPr="00BF4410">
        <w:rPr>
          <w:sz w:val="24"/>
          <w:szCs w:val="24"/>
        </w:rPr>
        <w:t>rhované podobě Žádosti nevyjádří, marným uplynutím lhůty nastávají účinky, jako by zaslaná podoba návrhu Žádosti byla Klientem schválena). Klient je povinen součinnost dle tohoto odstavce poskytnout ve lhůtě k tomu stanovené Poradcem (Poradce lhůtu stanoví</w:t>
      </w:r>
      <w:r w:rsidRPr="00BF4410">
        <w:rPr>
          <w:sz w:val="24"/>
          <w:szCs w:val="24"/>
        </w:rPr>
        <w:t xml:space="preserve"> přiměřenou povaze vyžadované součinnosti a lhůtě pro podání Žádosti).</w:t>
      </w:r>
    </w:p>
    <w:p w:rsidR="00380184" w:rsidRPr="00BF4410" w:rsidRDefault="00326755" w:rsidP="00EF68F0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Klient je povinen předem s Poradcem projednat všechny změny v dokumentaci oproti Poradcem odsouhlasenému znění. V opačném případě neodpovídá Poradce za případné komplikace s tím vzniklé</w:t>
      </w:r>
      <w:r w:rsidRPr="00BF4410">
        <w:rPr>
          <w:sz w:val="24"/>
          <w:szCs w:val="24"/>
        </w:rPr>
        <w:t>.</w:t>
      </w:r>
    </w:p>
    <w:p w:rsidR="00380184" w:rsidRPr="00BF4410" w:rsidRDefault="00326755" w:rsidP="00EF68F0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 xml:space="preserve">Klient je povinen informovat Poradce bez zbytečného odkladu o všech podstatných </w:t>
      </w:r>
      <w:proofErr w:type="gramStart"/>
      <w:r w:rsidRPr="00BF4410">
        <w:rPr>
          <w:sz w:val="24"/>
          <w:szCs w:val="24"/>
        </w:rPr>
        <w:t>skutečnostech</w:t>
      </w:r>
      <w:proofErr w:type="gramEnd"/>
      <w:r w:rsidRPr="00BF4410">
        <w:rPr>
          <w:sz w:val="24"/>
          <w:szCs w:val="24"/>
        </w:rPr>
        <w:t xml:space="preserve"> týkajících se vztahu mezi Klientem a poskytovatelem podpory, a to zejména o datu schválení Žádosti, veškerých změnách ve výši požadované a přiznané podpory a da</w:t>
      </w:r>
      <w:r w:rsidRPr="00BF4410">
        <w:rPr>
          <w:sz w:val="24"/>
          <w:szCs w:val="24"/>
        </w:rPr>
        <w:t>lších skutečnostech podstatných pro řádné naplnění předmětu této smlouvy, a to vždy do tří pracovních dnů od data rozhodné události.</w:t>
      </w:r>
    </w:p>
    <w:p w:rsidR="00380184" w:rsidRPr="00BF4410" w:rsidRDefault="00326755" w:rsidP="00EF68F0">
      <w:pPr>
        <w:pStyle w:val="Zkladntext21"/>
        <w:numPr>
          <w:ilvl w:val="0"/>
          <w:numId w:val="7"/>
        </w:numPr>
        <w:shd w:val="clear" w:color="auto" w:fill="auto"/>
        <w:tabs>
          <w:tab w:val="left" w:pos="361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BF4410">
        <w:rPr>
          <w:sz w:val="24"/>
          <w:szCs w:val="24"/>
        </w:rPr>
        <w:t>O převzetí originálních listin vydá Poradce na požádání Klientovi potvrzení, postačuje e-</w:t>
      </w:r>
      <w:proofErr w:type="spellStart"/>
      <w:r w:rsidRPr="00BF4410">
        <w:rPr>
          <w:sz w:val="24"/>
          <w:szCs w:val="24"/>
        </w:rPr>
        <w:t>mailová</w:t>
      </w:r>
      <w:proofErr w:type="spellEnd"/>
      <w:r w:rsidRPr="00BF4410">
        <w:rPr>
          <w:sz w:val="24"/>
          <w:szCs w:val="24"/>
        </w:rPr>
        <w:t xml:space="preserve"> zpráva. Klient je oprávněn být průběžně na požád</w:t>
      </w:r>
      <w:r w:rsidRPr="00BF4410">
        <w:rPr>
          <w:sz w:val="24"/>
          <w:szCs w:val="24"/>
        </w:rPr>
        <w:t>ání informován o všech podstatných náležitostech týkajících se naplnění této smlouvy a být na požádání informován o stavu jednání mezi Poradcem a poskytovatelem podpory.</w:t>
      </w:r>
    </w:p>
    <w:p w:rsidR="00BF4410" w:rsidRPr="00BF4410" w:rsidRDefault="00BF4410" w:rsidP="00EF68F0">
      <w:pPr>
        <w:jc w:val="both"/>
        <w:rPr>
          <w:rFonts w:ascii="Verdana" w:eastAsia="Verdana" w:hAnsi="Verdana" w:cs="Verdana"/>
        </w:rPr>
      </w:pPr>
      <w:r w:rsidRPr="00BF4410">
        <w:rPr>
          <w:b/>
          <w:bCs/>
        </w:rPr>
        <w:br w:type="page"/>
      </w:r>
    </w:p>
    <w:p w:rsidR="00380184" w:rsidRPr="00EF68F0" w:rsidRDefault="00326755" w:rsidP="00EF68F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4213"/>
        </w:tabs>
        <w:spacing w:line="200" w:lineRule="exact"/>
        <w:rPr>
          <w:sz w:val="24"/>
          <w:szCs w:val="24"/>
        </w:rPr>
      </w:pPr>
      <w:bookmarkStart w:id="9" w:name="bookmark30"/>
      <w:r w:rsidRPr="00EF68F0">
        <w:rPr>
          <w:sz w:val="24"/>
          <w:szCs w:val="24"/>
        </w:rPr>
        <w:lastRenderedPageBreak/>
        <w:t>Sankce</w:t>
      </w:r>
      <w:bookmarkEnd w:id="9"/>
    </w:p>
    <w:p w:rsidR="00380184" w:rsidRPr="00EF68F0" w:rsidRDefault="0032675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9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V případě prodlení Klienta s úhradou kterékoliv dlužné částky dle této smlouvy se Klient zavazuje zaplatit Poradci smluvní pokutu ve výši </w:t>
      </w:r>
      <w:r w:rsidRPr="00EF68F0">
        <w:rPr>
          <w:rStyle w:val="Zkladntext2Tun0"/>
          <w:sz w:val="24"/>
          <w:szCs w:val="24"/>
        </w:rPr>
        <w:t xml:space="preserve">0,01 % </w:t>
      </w:r>
      <w:r w:rsidRPr="00EF68F0">
        <w:rPr>
          <w:sz w:val="24"/>
          <w:szCs w:val="24"/>
        </w:rPr>
        <w:t>z dlužné částky za každý i započatý den prodlení.</w:t>
      </w:r>
    </w:p>
    <w:p w:rsidR="00380184" w:rsidRPr="00EF68F0" w:rsidRDefault="0032675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4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Pro případ prodlení Klienta s poskytnutím součinnosti dle člá</w:t>
      </w:r>
      <w:r w:rsidRPr="00EF68F0">
        <w:rPr>
          <w:sz w:val="24"/>
          <w:szCs w:val="24"/>
        </w:rPr>
        <w:t xml:space="preserve">nku IV. odst. 1 této smlouvy je Klient povinen Poradci uhradit smluvní pokutu ve výši </w:t>
      </w:r>
      <w:r w:rsidRPr="00EF68F0">
        <w:rPr>
          <w:rStyle w:val="Zkladntext2Tun0"/>
          <w:sz w:val="24"/>
          <w:szCs w:val="24"/>
        </w:rPr>
        <w:t xml:space="preserve">2.000 Kč </w:t>
      </w:r>
      <w:r w:rsidRPr="00EF68F0">
        <w:rPr>
          <w:sz w:val="24"/>
          <w:szCs w:val="24"/>
        </w:rPr>
        <w:t>za každý den trvání takového prodlení.</w:t>
      </w:r>
    </w:p>
    <w:p w:rsidR="00380184" w:rsidRPr="00EF68F0" w:rsidRDefault="0032675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00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Smluvní pokuty jsou splatné do 15 dnů do doručení písemné výzvy k úhradě.</w:t>
      </w:r>
    </w:p>
    <w:p w:rsidR="00380184" w:rsidRDefault="00326755">
      <w:pPr>
        <w:pStyle w:val="Zkladntext21"/>
        <w:numPr>
          <w:ilvl w:val="0"/>
          <w:numId w:val="8"/>
        </w:numPr>
        <w:shd w:val="clear" w:color="auto" w:fill="auto"/>
        <w:tabs>
          <w:tab w:val="left" w:pos="362"/>
        </w:tabs>
        <w:spacing w:line="269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Povinností zaplatit smluvní pokutu není dotčeno </w:t>
      </w:r>
      <w:r w:rsidRPr="00EF68F0">
        <w:rPr>
          <w:sz w:val="24"/>
          <w:szCs w:val="24"/>
        </w:rPr>
        <w:t>právo na náhradu škody, ustanovení § 2050 občanského zákoníku se nepoužije.</w:t>
      </w:r>
    </w:p>
    <w:p w:rsidR="00EF68F0" w:rsidRPr="00EF68F0" w:rsidRDefault="00EF68F0" w:rsidP="00EF68F0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  <w:rPr>
          <w:sz w:val="24"/>
          <w:szCs w:val="24"/>
        </w:rPr>
      </w:pPr>
    </w:p>
    <w:p w:rsidR="00380184" w:rsidRPr="00EF68F0" w:rsidRDefault="00326755" w:rsidP="00EF68F0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739"/>
        </w:tabs>
        <w:rPr>
          <w:sz w:val="24"/>
          <w:szCs w:val="24"/>
        </w:rPr>
      </w:pPr>
      <w:bookmarkStart w:id="10" w:name="bookmark31"/>
      <w:r w:rsidRPr="00EF68F0">
        <w:rPr>
          <w:sz w:val="24"/>
          <w:szCs w:val="24"/>
        </w:rPr>
        <w:t>Kontaktní osoby</w:t>
      </w:r>
      <w:bookmarkEnd w:id="10"/>
    </w:p>
    <w:p w:rsidR="00380184" w:rsidRPr="00EF68F0" w:rsidRDefault="00326755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326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Kontaktní osobou na straně </w:t>
      </w:r>
      <w:r w:rsidRPr="00EF68F0">
        <w:rPr>
          <w:rStyle w:val="Zkladntext22"/>
          <w:sz w:val="24"/>
          <w:szCs w:val="24"/>
        </w:rPr>
        <w:t>Klienta</w:t>
      </w:r>
      <w:r w:rsidRPr="00EF68F0">
        <w:rPr>
          <w:sz w:val="24"/>
          <w:szCs w:val="24"/>
        </w:rPr>
        <w:t xml:space="preserve"> je:</w:t>
      </w:r>
    </w:p>
    <w:p w:rsidR="00380184" w:rsidRPr="00EF68F0" w:rsidRDefault="00326755" w:rsidP="00EF68F0">
      <w:pPr>
        <w:pStyle w:val="Zkladntext21"/>
        <w:numPr>
          <w:ilvl w:val="0"/>
          <w:numId w:val="16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Ve věcech plnění dle této smlouvy: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Jméno a příjmení: prim. MUDr. Pavel </w:t>
      </w:r>
      <w:proofErr w:type="spellStart"/>
      <w:r w:rsidRPr="00EF68F0">
        <w:rPr>
          <w:sz w:val="24"/>
          <w:szCs w:val="24"/>
        </w:rPr>
        <w:t>Mošťák</w:t>
      </w:r>
      <w:proofErr w:type="spellEnd"/>
      <w:r w:rsidRPr="00EF68F0">
        <w:rPr>
          <w:sz w:val="24"/>
          <w:szCs w:val="24"/>
        </w:rPr>
        <w:t xml:space="preserve">, ředitel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Doručovací adresa: </w:t>
      </w:r>
      <w:proofErr w:type="spellStart"/>
      <w:r w:rsidRPr="00EF68F0">
        <w:rPr>
          <w:sz w:val="24"/>
          <w:szCs w:val="24"/>
        </w:rPr>
        <w:t>Húskova</w:t>
      </w:r>
      <w:proofErr w:type="spellEnd"/>
      <w:r w:rsidRPr="00EF68F0">
        <w:rPr>
          <w:sz w:val="24"/>
          <w:szCs w:val="24"/>
        </w:rPr>
        <w:t xml:space="preserve"> 1123/2, 618 00 Brno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  <w:lang w:val="en-US" w:eastAsia="en-US" w:bidi="en-US"/>
        </w:rPr>
      </w:pPr>
      <w:r w:rsidRPr="00EF68F0">
        <w:rPr>
          <w:sz w:val="24"/>
          <w:szCs w:val="24"/>
        </w:rPr>
        <w:t xml:space="preserve">E-mail: </w:t>
      </w:r>
      <w:proofErr w:type="spellStart"/>
      <w:r w:rsidR="00EF68F0" w:rsidRPr="00EF68F0">
        <w:rPr>
          <w:sz w:val="24"/>
          <w:szCs w:val="24"/>
          <w:highlight w:val="black"/>
        </w:rPr>
        <w:t>xxxxxxxxxxxxxxxxxxxxxxx</w:t>
      </w:r>
      <w:proofErr w:type="spellEnd"/>
      <w:r w:rsidRPr="00EF68F0">
        <w:rPr>
          <w:sz w:val="24"/>
          <w:szCs w:val="24"/>
          <w:lang w:val="en-US" w:eastAsia="en-US" w:bidi="en-US"/>
        </w:rPr>
        <w:t xml:space="preserve"> </w:t>
      </w:r>
    </w:p>
    <w:p w:rsidR="00380184" w:rsidRP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Telefon: </w:t>
      </w:r>
      <w:proofErr w:type="spellStart"/>
      <w:r w:rsidR="00EF68F0" w:rsidRPr="00EF68F0">
        <w:rPr>
          <w:sz w:val="24"/>
          <w:szCs w:val="24"/>
          <w:highlight w:val="black"/>
        </w:rPr>
        <w:t>xxxxxxxxxxxxxxxxxxxx</w:t>
      </w:r>
      <w:proofErr w:type="spellEnd"/>
    </w:p>
    <w:p w:rsidR="00380184" w:rsidRPr="00EF68F0" w:rsidRDefault="00326755" w:rsidP="00EF68F0">
      <w:pPr>
        <w:pStyle w:val="Zkladntext21"/>
        <w:numPr>
          <w:ilvl w:val="0"/>
          <w:numId w:val="16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Ve věcech fakturace: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Jméno a příjmení: prim. MUDr. Pavel </w:t>
      </w:r>
      <w:proofErr w:type="spellStart"/>
      <w:r w:rsidRPr="00EF68F0">
        <w:rPr>
          <w:sz w:val="24"/>
          <w:szCs w:val="24"/>
        </w:rPr>
        <w:t>M</w:t>
      </w:r>
      <w:r w:rsidRPr="00EF68F0">
        <w:rPr>
          <w:sz w:val="24"/>
          <w:szCs w:val="24"/>
        </w:rPr>
        <w:t>ošťák</w:t>
      </w:r>
      <w:proofErr w:type="spellEnd"/>
      <w:r w:rsidRPr="00EF68F0">
        <w:rPr>
          <w:sz w:val="24"/>
          <w:szCs w:val="24"/>
        </w:rPr>
        <w:t xml:space="preserve">, ředitel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Doručovací adresa: </w:t>
      </w:r>
      <w:proofErr w:type="spellStart"/>
      <w:r w:rsidRPr="00EF68F0">
        <w:rPr>
          <w:sz w:val="24"/>
          <w:szCs w:val="24"/>
        </w:rPr>
        <w:t>Húskova</w:t>
      </w:r>
      <w:proofErr w:type="spellEnd"/>
      <w:r w:rsidRPr="00EF68F0">
        <w:rPr>
          <w:sz w:val="24"/>
          <w:szCs w:val="24"/>
        </w:rPr>
        <w:t xml:space="preserve"> 1123/2, 618 00 Brno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  <w:lang w:val="en-US" w:eastAsia="en-US" w:bidi="en-US"/>
        </w:rPr>
      </w:pPr>
      <w:r w:rsidRPr="00EF68F0">
        <w:rPr>
          <w:sz w:val="24"/>
          <w:szCs w:val="24"/>
        </w:rPr>
        <w:t xml:space="preserve">E-mail: </w:t>
      </w:r>
      <w:proofErr w:type="spellStart"/>
      <w:r w:rsidR="00EF68F0" w:rsidRPr="00EF68F0">
        <w:rPr>
          <w:sz w:val="24"/>
          <w:szCs w:val="24"/>
          <w:highlight w:val="black"/>
        </w:rPr>
        <w:t>xxxxx</w:t>
      </w:r>
      <w:proofErr w:type="spellEnd"/>
      <w:r w:rsidR="00EF68F0" w:rsidRPr="00EF68F0">
        <w:rPr>
          <w:sz w:val="24"/>
          <w:szCs w:val="24"/>
          <w:highlight w:val="black"/>
          <w:lang w:val="en-US" w:eastAsia="en-US" w:bidi="en-US"/>
        </w:rPr>
        <w:fldChar w:fldCharType="begin"/>
      </w:r>
      <w:r w:rsidR="00EF68F0" w:rsidRPr="00EF68F0">
        <w:rPr>
          <w:sz w:val="24"/>
          <w:szCs w:val="24"/>
          <w:highlight w:val="black"/>
          <w:lang w:val="en-US" w:eastAsia="en-US" w:bidi="en-US"/>
        </w:rPr>
        <w:instrText xml:space="preserve"> HYPERLINK "mailto:sekretariat@pnbrno.cz" </w:instrText>
      </w:r>
      <w:r w:rsidR="00EF68F0" w:rsidRPr="00EF68F0">
        <w:rPr>
          <w:sz w:val="24"/>
          <w:szCs w:val="24"/>
          <w:highlight w:val="black"/>
          <w:lang w:val="en-US" w:eastAsia="en-US" w:bidi="en-US"/>
        </w:rPr>
        <w:fldChar w:fldCharType="separate"/>
      </w:r>
      <w:proofErr w:type="spellStart"/>
      <w:r w:rsidR="00EF68F0" w:rsidRPr="00EF68F0">
        <w:rPr>
          <w:rStyle w:val="Hypertextovodkaz"/>
          <w:sz w:val="24"/>
          <w:szCs w:val="24"/>
          <w:highlight w:val="black"/>
          <w:lang w:val="en-US" w:eastAsia="en-US" w:bidi="en-US"/>
        </w:rPr>
        <w:t>xxxxxxxxxxxxxxx</w:t>
      </w:r>
      <w:proofErr w:type="spellEnd"/>
      <w:r w:rsidR="00EF68F0" w:rsidRPr="00EF68F0">
        <w:rPr>
          <w:sz w:val="24"/>
          <w:szCs w:val="24"/>
          <w:highlight w:val="black"/>
          <w:lang w:val="en-US" w:eastAsia="en-US" w:bidi="en-US"/>
        </w:rPr>
        <w:fldChar w:fldCharType="end"/>
      </w:r>
      <w:r w:rsidRPr="00EF68F0">
        <w:rPr>
          <w:sz w:val="24"/>
          <w:szCs w:val="24"/>
          <w:lang w:val="en-US" w:eastAsia="en-US" w:bidi="en-US"/>
        </w:rPr>
        <w:t xml:space="preserve"> </w:t>
      </w:r>
    </w:p>
    <w:p w:rsidR="00380184" w:rsidRP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Telefon: </w:t>
      </w:r>
      <w:proofErr w:type="spellStart"/>
      <w:r w:rsidR="00EF68F0" w:rsidRPr="00EF68F0">
        <w:rPr>
          <w:sz w:val="24"/>
          <w:szCs w:val="24"/>
          <w:highlight w:val="black"/>
        </w:rPr>
        <w:t>xxxxxxxxxxxxxxxxxxx</w:t>
      </w:r>
      <w:proofErr w:type="spellEnd"/>
    </w:p>
    <w:p w:rsidR="00380184" w:rsidRPr="00EF68F0" w:rsidRDefault="00326755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326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Kontaktní osobou na straně </w:t>
      </w:r>
      <w:r w:rsidRPr="00EF68F0">
        <w:rPr>
          <w:rStyle w:val="Zkladntext22"/>
          <w:sz w:val="24"/>
          <w:szCs w:val="24"/>
        </w:rPr>
        <w:t>Poradce</w:t>
      </w:r>
      <w:r w:rsidRPr="00EF68F0">
        <w:rPr>
          <w:sz w:val="24"/>
          <w:szCs w:val="24"/>
        </w:rPr>
        <w:t xml:space="preserve"> je:</w:t>
      </w:r>
    </w:p>
    <w:p w:rsidR="00380184" w:rsidRPr="00EF68F0" w:rsidRDefault="00326755" w:rsidP="00EF68F0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Ve věcech plnění dle této smlouvy: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Jméno a příjmení: </w:t>
      </w:r>
      <w:proofErr w:type="spellStart"/>
      <w:r w:rsidR="00EF68F0" w:rsidRPr="00EF68F0">
        <w:rPr>
          <w:sz w:val="24"/>
          <w:szCs w:val="24"/>
          <w:highlight w:val="black"/>
        </w:rPr>
        <w:t>xxxxxxxxxxxxxxxxxxxxxxxxxxxxx</w:t>
      </w:r>
      <w:proofErr w:type="spellEnd"/>
      <w:r w:rsidRPr="00EF68F0">
        <w:rPr>
          <w:sz w:val="24"/>
          <w:szCs w:val="24"/>
        </w:rPr>
        <w:t xml:space="preserve">, </w:t>
      </w:r>
      <w:proofErr w:type="spellStart"/>
      <w:r w:rsidRPr="00EF68F0">
        <w:rPr>
          <w:sz w:val="24"/>
          <w:szCs w:val="24"/>
        </w:rPr>
        <w:t>Consultant</w:t>
      </w:r>
      <w:proofErr w:type="spellEnd"/>
      <w:r w:rsidRPr="00EF68F0">
        <w:rPr>
          <w:sz w:val="24"/>
          <w:szCs w:val="24"/>
        </w:rPr>
        <w:t xml:space="preserve">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Doručovací adresa: Sokolovská 695/115b, 186 00 Praha 8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  <w:lang w:val="en-US" w:eastAsia="en-US" w:bidi="en-US"/>
        </w:rPr>
      </w:pPr>
      <w:r w:rsidRPr="00EF68F0">
        <w:rPr>
          <w:sz w:val="24"/>
          <w:szCs w:val="24"/>
        </w:rPr>
        <w:t xml:space="preserve">E-mail: </w:t>
      </w:r>
      <w:proofErr w:type="spellStart"/>
      <w:r w:rsidR="00EF68F0" w:rsidRPr="00EF68F0">
        <w:rPr>
          <w:sz w:val="24"/>
          <w:szCs w:val="24"/>
          <w:highlight w:val="black"/>
        </w:rPr>
        <w:t>xxxxxxx</w:t>
      </w:r>
      <w:proofErr w:type="spellEnd"/>
      <w:r w:rsidR="00380184" w:rsidRPr="00EF68F0">
        <w:rPr>
          <w:sz w:val="24"/>
          <w:szCs w:val="24"/>
          <w:highlight w:val="black"/>
        </w:rPr>
        <w:fldChar w:fldCharType="begin"/>
      </w:r>
      <w:r w:rsidRPr="00EF68F0">
        <w:rPr>
          <w:sz w:val="24"/>
          <w:szCs w:val="24"/>
          <w:highlight w:val="black"/>
        </w:rPr>
        <w:instrText>HYPERLINK "mailto:marketa.palanova@enovation.cz"</w:instrText>
      </w:r>
      <w:r w:rsidR="00380184" w:rsidRPr="00EF68F0">
        <w:rPr>
          <w:sz w:val="24"/>
          <w:szCs w:val="24"/>
          <w:highlight w:val="black"/>
        </w:rPr>
        <w:fldChar w:fldCharType="separate"/>
      </w:r>
      <w:proofErr w:type="spellStart"/>
      <w:r w:rsidR="00EF68F0" w:rsidRPr="00EF68F0">
        <w:rPr>
          <w:rStyle w:val="Hypertextovodkaz"/>
          <w:sz w:val="24"/>
          <w:szCs w:val="24"/>
          <w:highlight w:val="black"/>
          <w:lang w:val="en-US" w:eastAsia="en-US" w:bidi="en-US"/>
        </w:rPr>
        <w:t>xxxxxxxxxxxxxxxxxxxxxxxxx</w:t>
      </w:r>
      <w:proofErr w:type="spellEnd"/>
      <w:r w:rsidR="00380184" w:rsidRPr="00EF68F0">
        <w:rPr>
          <w:sz w:val="24"/>
          <w:szCs w:val="24"/>
          <w:highlight w:val="black"/>
        </w:rPr>
        <w:fldChar w:fldCharType="end"/>
      </w:r>
      <w:r w:rsidRPr="00EF68F0">
        <w:rPr>
          <w:sz w:val="24"/>
          <w:szCs w:val="24"/>
          <w:lang w:val="en-US" w:eastAsia="en-US" w:bidi="en-US"/>
        </w:rPr>
        <w:t xml:space="preserve"> </w:t>
      </w:r>
    </w:p>
    <w:p w:rsidR="00380184" w:rsidRP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Telefon: </w:t>
      </w:r>
      <w:proofErr w:type="spellStart"/>
      <w:r w:rsidR="00EF68F0" w:rsidRPr="00EF68F0">
        <w:rPr>
          <w:sz w:val="24"/>
          <w:szCs w:val="24"/>
          <w:highlight w:val="black"/>
        </w:rPr>
        <w:t>xxxxxxxxxxxxxxxxxxxxxxx</w:t>
      </w:r>
      <w:proofErr w:type="spellEnd"/>
    </w:p>
    <w:p w:rsidR="00380184" w:rsidRPr="00EF68F0" w:rsidRDefault="00326755" w:rsidP="00EF68F0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Ve věcech fakturace: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Jméno a příjmení: </w:t>
      </w:r>
      <w:proofErr w:type="spellStart"/>
      <w:r w:rsidR="00EF68F0" w:rsidRPr="00EF68F0">
        <w:rPr>
          <w:sz w:val="24"/>
          <w:szCs w:val="24"/>
          <w:highlight w:val="black"/>
        </w:rPr>
        <w:t>xxxxxxxxxxxxxxxxxxxxx</w:t>
      </w:r>
      <w:proofErr w:type="spellEnd"/>
      <w:r w:rsidRPr="00EF68F0">
        <w:rPr>
          <w:sz w:val="24"/>
          <w:szCs w:val="24"/>
        </w:rPr>
        <w:t xml:space="preserve">, Finance </w:t>
      </w:r>
      <w:proofErr w:type="spellStart"/>
      <w:r w:rsidRPr="00EF68F0">
        <w:rPr>
          <w:sz w:val="24"/>
          <w:szCs w:val="24"/>
        </w:rPr>
        <w:t>Accountant</w:t>
      </w:r>
      <w:proofErr w:type="spellEnd"/>
      <w:r w:rsidRPr="00EF68F0">
        <w:rPr>
          <w:sz w:val="24"/>
          <w:szCs w:val="24"/>
        </w:rPr>
        <w:t xml:space="preserve">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Doručovací adresa: Sokolovská 695/115b, 186 00 Praha 8 </w:t>
      </w:r>
    </w:p>
    <w:p w:rsid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rStyle w:val="Zkladntext23"/>
          <w:sz w:val="24"/>
          <w:szCs w:val="24"/>
        </w:rPr>
      </w:pPr>
      <w:r w:rsidRPr="00EF68F0">
        <w:rPr>
          <w:sz w:val="24"/>
          <w:szCs w:val="24"/>
        </w:rPr>
        <w:t>E-mail:</w:t>
      </w:r>
      <w:r w:rsidR="00EF68F0">
        <w:rPr>
          <w:sz w:val="24"/>
          <w:szCs w:val="24"/>
        </w:rPr>
        <w:t xml:space="preserve"> </w:t>
      </w:r>
      <w:proofErr w:type="spellStart"/>
      <w:r w:rsidR="00EF68F0" w:rsidRPr="00062666">
        <w:rPr>
          <w:sz w:val="24"/>
          <w:szCs w:val="24"/>
          <w:highlight w:val="black"/>
        </w:rPr>
        <w:t>xxxxxxxxxxxxxxxxxxxxxxxxxxx</w:t>
      </w:r>
      <w:proofErr w:type="spellEnd"/>
    </w:p>
    <w:p w:rsidR="00380184" w:rsidRPr="00EF68F0" w:rsidRDefault="00326755" w:rsidP="00EF68F0">
      <w:pPr>
        <w:pStyle w:val="Zkladntext21"/>
        <w:shd w:val="clear" w:color="auto" w:fill="auto"/>
        <w:spacing w:line="326" w:lineRule="exact"/>
        <w:ind w:firstLine="708"/>
        <w:jc w:val="left"/>
        <w:rPr>
          <w:sz w:val="24"/>
          <w:szCs w:val="24"/>
        </w:rPr>
      </w:pPr>
      <w:r w:rsidRPr="00EF68F0">
        <w:rPr>
          <w:sz w:val="24"/>
          <w:szCs w:val="24"/>
        </w:rPr>
        <w:t xml:space="preserve">Telefon: </w:t>
      </w:r>
      <w:proofErr w:type="spellStart"/>
      <w:r w:rsidR="00062666" w:rsidRPr="00062666">
        <w:rPr>
          <w:sz w:val="24"/>
          <w:szCs w:val="24"/>
          <w:highlight w:val="black"/>
        </w:rPr>
        <w:t>xxxxxxxxxxxxxxxxxxxxxx</w:t>
      </w:r>
      <w:proofErr w:type="spellEnd"/>
    </w:p>
    <w:p w:rsidR="00380184" w:rsidRDefault="00326755">
      <w:pPr>
        <w:pStyle w:val="Zkladntext21"/>
        <w:numPr>
          <w:ilvl w:val="0"/>
          <w:numId w:val="9"/>
        </w:numPr>
        <w:shd w:val="clear" w:color="auto" w:fill="auto"/>
        <w:tabs>
          <w:tab w:val="left" w:pos="362"/>
        </w:tabs>
        <w:spacing w:line="264" w:lineRule="exact"/>
        <w:ind w:left="360" w:hanging="360"/>
        <w:jc w:val="left"/>
        <w:rPr>
          <w:sz w:val="24"/>
          <w:szCs w:val="24"/>
        </w:rPr>
      </w:pPr>
      <w:r w:rsidRPr="00EF68F0">
        <w:rPr>
          <w:sz w:val="24"/>
          <w:szCs w:val="24"/>
        </w:rPr>
        <w:t>Smluvní strany jsou oprávněny jednostranně změnit kontaktn</w:t>
      </w:r>
      <w:r w:rsidRPr="00EF68F0">
        <w:rPr>
          <w:sz w:val="24"/>
          <w:szCs w:val="24"/>
        </w:rPr>
        <w:t>í osoby, změna je účinná od doručení sdělení o ní druhé Smluvní straně (postačí formou e-mailu).</w:t>
      </w:r>
    </w:p>
    <w:p w:rsidR="00062666" w:rsidRPr="00EF68F0" w:rsidRDefault="00062666" w:rsidP="00062666">
      <w:pPr>
        <w:pStyle w:val="Zkladntext21"/>
        <w:shd w:val="clear" w:color="auto" w:fill="auto"/>
        <w:tabs>
          <w:tab w:val="left" w:pos="362"/>
        </w:tabs>
        <w:spacing w:line="264" w:lineRule="exact"/>
        <w:ind w:left="360" w:firstLine="0"/>
        <w:jc w:val="left"/>
        <w:rPr>
          <w:sz w:val="24"/>
          <w:szCs w:val="24"/>
        </w:rPr>
      </w:pPr>
    </w:p>
    <w:p w:rsidR="00380184" w:rsidRPr="00EF68F0" w:rsidRDefault="00326755" w:rsidP="00062666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849"/>
        </w:tabs>
        <w:spacing w:line="200" w:lineRule="exact"/>
        <w:rPr>
          <w:sz w:val="24"/>
          <w:szCs w:val="24"/>
        </w:rPr>
      </w:pPr>
      <w:bookmarkStart w:id="11" w:name="bookmark32"/>
      <w:r w:rsidRPr="00EF68F0">
        <w:rPr>
          <w:sz w:val="24"/>
          <w:szCs w:val="24"/>
        </w:rPr>
        <w:t>Trvání smlouvy</w:t>
      </w:r>
      <w:bookmarkEnd w:id="11"/>
    </w:p>
    <w:p w:rsidR="00380184" w:rsidRPr="00EF68F0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6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EF68F0">
        <w:rPr>
          <w:sz w:val="24"/>
          <w:szCs w:val="24"/>
        </w:rPr>
        <w:t>Tato smlouva nabývá platnosti dnem jejího podpisu poslední Smluvní stranou a účinnosti zveřejněním v registru smluv dle zákona č. 340/2015 Sb., zákon o zvláštních podmínkách ú</w:t>
      </w:r>
      <w:r w:rsidRPr="00EF68F0">
        <w:rPr>
          <w:sz w:val="24"/>
          <w:szCs w:val="24"/>
        </w:rPr>
        <w:t>činnosti některých smluv, uveřejňování těchto smluv a o</w:t>
      </w:r>
    </w:p>
    <w:p w:rsidR="00380184" w:rsidRDefault="00380184" w:rsidP="00062666">
      <w:pPr>
        <w:pStyle w:val="Nadpis10"/>
        <w:keepNext/>
        <w:keepLines/>
        <w:shd w:val="clear" w:color="auto" w:fill="auto"/>
        <w:spacing w:line="680" w:lineRule="exact"/>
        <w:jc w:val="both"/>
      </w:pPr>
    </w:p>
    <w:p w:rsidR="00EF68F0" w:rsidRDefault="00EF68F0">
      <w:pPr>
        <w:pStyle w:val="Zkladntext21"/>
        <w:shd w:val="clear" w:color="auto" w:fill="auto"/>
        <w:spacing w:line="200" w:lineRule="exact"/>
        <w:ind w:firstLine="0"/>
        <w:jc w:val="left"/>
      </w:pPr>
    </w:p>
    <w:p w:rsidR="00EF68F0" w:rsidRDefault="00EF68F0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EF68F0" w:rsidRPr="00062666" w:rsidRDefault="00EF68F0">
      <w:pPr>
        <w:pStyle w:val="Zkladntext2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</w:p>
    <w:p w:rsidR="00380184" w:rsidRPr="00062666" w:rsidRDefault="00326755" w:rsidP="00062666">
      <w:pPr>
        <w:pStyle w:val="Zkladntext21"/>
        <w:shd w:val="clear" w:color="auto" w:fill="auto"/>
        <w:spacing w:line="200" w:lineRule="exact"/>
        <w:ind w:firstLine="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registru smluv (zákon o registru smluv).</w:t>
      </w:r>
    </w:p>
    <w:p w:rsidR="00380184" w:rsidRPr="00062666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92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 xml:space="preserve">Tato smlouva se sjednává na dobu určitou a končí úplným splněním předmětu této smlouvy, tedy ukončením všech Činností a uhrazením všech úplat dle </w:t>
      </w:r>
      <w:r w:rsidRPr="00062666">
        <w:rPr>
          <w:sz w:val="24"/>
          <w:szCs w:val="24"/>
        </w:rPr>
        <w:t>článku II. této smlouvy.</w:t>
      </w:r>
    </w:p>
    <w:p w:rsidR="00380184" w:rsidRPr="00062666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Klient je oprávněn tuto smlouvu částečně nebo v plném rozsahu písemně vypovědět bez výpovědní doby, avšak zároveň je Klient oprávněn výpovědní dobu v písemné výpovědi stanovit.</w:t>
      </w:r>
    </w:p>
    <w:p w:rsidR="00380184" w:rsidRPr="00062666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Poradce je oprávněn tuto smlouvu částečně nebo v plném</w:t>
      </w:r>
      <w:r w:rsidRPr="00062666">
        <w:rPr>
          <w:sz w:val="24"/>
          <w:szCs w:val="24"/>
        </w:rPr>
        <w:t xml:space="preserve"> rozsahu písemně vypovědět s výpovědní lhůtou 14 dnů od jejího doručení Klientovi.</w:t>
      </w:r>
    </w:p>
    <w:p w:rsidR="00380184" w:rsidRPr="00062666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Při výpovědi kterékoli ze Smluvních stran Poradce upozorní Klienta na bezprostředně hrozící škody a na opatření, která je nutné přijmout k zabránění jejich vzniku, to se týk</w:t>
      </w:r>
      <w:r w:rsidRPr="00062666">
        <w:rPr>
          <w:sz w:val="24"/>
          <w:szCs w:val="24"/>
        </w:rPr>
        <w:t>á odvracení škod v období 3 pracovních dnů od uplynutí výpovědní doby. Poradce neodpovídá za škodu dle ustanovení § 2440 odst. 2 občanského zákoníku.</w:t>
      </w:r>
    </w:p>
    <w:p w:rsidR="00380184" w:rsidRPr="00062666" w:rsidRDefault="00326755" w:rsidP="00062666">
      <w:pPr>
        <w:pStyle w:val="Zkladntext21"/>
        <w:numPr>
          <w:ilvl w:val="0"/>
          <w:numId w:val="12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Poradce je oprávněn od této smlouvy písemně odstoupit, pokud Klient nesplní povinnost dle článku IV. odst.</w:t>
      </w:r>
      <w:r w:rsidRPr="00062666">
        <w:rPr>
          <w:sz w:val="24"/>
          <w:szCs w:val="24"/>
        </w:rPr>
        <w:t xml:space="preserve"> 1 této smlouvy ve stanovené lhůtě, a to, aniž by na to Klienta dopředu upozornil nebo ho vyzval k nápravě, Poradce je oprávněn takto odstoupit od této smlouvy do doby jednoho měsíce od marného uplynutí termínu stanoveného ke splnění povinnosti Klienta.</w:t>
      </w:r>
    </w:p>
    <w:p w:rsidR="00380184" w:rsidRDefault="00326755" w:rsidP="00062666">
      <w:pPr>
        <w:pStyle w:val="Zkladntext21"/>
        <w:numPr>
          <w:ilvl w:val="0"/>
          <w:numId w:val="12"/>
        </w:numPr>
        <w:shd w:val="clear" w:color="auto" w:fill="auto"/>
        <w:spacing w:line="259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 xml:space="preserve"> P</w:t>
      </w:r>
      <w:r w:rsidRPr="00062666">
        <w:rPr>
          <w:sz w:val="24"/>
          <w:szCs w:val="24"/>
        </w:rPr>
        <w:t xml:space="preserve">ísemné odstoupení je účinné od doručení </w:t>
      </w:r>
      <w:r w:rsidRPr="00062666">
        <w:rPr>
          <w:rStyle w:val="Zkladntext2Kurzva"/>
          <w:sz w:val="24"/>
          <w:szCs w:val="24"/>
        </w:rPr>
        <w:t>(ex-</w:t>
      </w:r>
      <w:proofErr w:type="spellStart"/>
      <w:r w:rsidRPr="00062666">
        <w:rPr>
          <w:rStyle w:val="Zkladntext2Kurzva"/>
          <w:sz w:val="24"/>
          <w:szCs w:val="24"/>
        </w:rPr>
        <w:t>nunc</w:t>
      </w:r>
      <w:proofErr w:type="spellEnd"/>
      <w:r w:rsidRPr="00062666">
        <w:rPr>
          <w:rStyle w:val="Zkladntext2Kurzva"/>
          <w:sz w:val="24"/>
          <w:szCs w:val="24"/>
        </w:rPr>
        <w:t>).</w:t>
      </w:r>
      <w:r w:rsidRPr="00062666">
        <w:rPr>
          <w:sz w:val="24"/>
          <w:szCs w:val="24"/>
        </w:rPr>
        <w:t xml:space="preserve"> V případě odstoupení od této smlouvy si Smluvní strany nejsou povinny vracet již poskytnutá plnění.</w:t>
      </w:r>
    </w:p>
    <w:p w:rsidR="00062666" w:rsidRPr="00062666" w:rsidRDefault="00062666" w:rsidP="00062666">
      <w:pPr>
        <w:pStyle w:val="Zkladntext21"/>
        <w:shd w:val="clear" w:color="auto" w:fill="auto"/>
        <w:spacing w:line="259" w:lineRule="exact"/>
        <w:ind w:left="360" w:firstLine="0"/>
        <w:jc w:val="left"/>
        <w:rPr>
          <w:sz w:val="24"/>
          <w:szCs w:val="24"/>
        </w:rPr>
      </w:pPr>
    </w:p>
    <w:p w:rsidR="00380184" w:rsidRPr="00062666" w:rsidRDefault="00326755" w:rsidP="00062666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488"/>
        </w:tabs>
        <w:spacing w:line="200" w:lineRule="exact"/>
        <w:rPr>
          <w:sz w:val="24"/>
          <w:szCs w:val="24"/>
        </w:rPr>
      </w:pPr>
      <w:bookmarkStart w:id="12" w:name="bookmark34"/>
      <w:r w:rsidRPr="00062666">
        <w:rPr>
          <w:sz w:val="24"/>
          <w:szCs w:val="24"/>
        </w:rPr>
        <w:t>Závěrečná ustanovení</w:t>
      </w:r>
      <w:bookmarkEnd w:id="12"/>
    </w:p>
    <w:p w:rsidR="00380184" w:rsidRPr="00062666" w:rsidRDefault="00326755" w:rsidP="00062666">
      <w:pPr>
        <w:pStyle w:val="Zkladntext21"/>
        <w:numPr>
          <w:ilvl w:val="0"/>
          <w:numId w:val="13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Tato smlouva je vypracována ve dvou vyhotoveních, z nichž jedna náleží každé Smluvní</w:t>
      </w:r>
      <w:r w:rsidRPr="00062666">
        <w:rPr>
          <w:sz w:val="24"/>
          <w:szCs w:val="24"/>
        </w:rPr>
        <w:t xml:space="preserve"> straně.</w:t>
      </w:r>
    </w:p>
    <w:p w:rsidR="00380184" w:rsidRPr="00062666" w:rsidRDefault="00326755" w:rsidP="00062666">
      <w:pPr>
        <w:pStyle w:val="Zkladntext21"/>
        <w:numPr>
          <w:ilvl w:val="0"/>
          <w:numId w:val="13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Tuto smlouvu lze měnit či doplňovat pouze písemnými dodatky v listinné podobě, podepsanými oběma Smluvními stranami.</w:t>
      </w:r>
    </w:p>
    <w:p w:rsidR="00380184" w:rsidRPr="00062666" w:rsidRDefault="00326755" w:rsidP="00062666">
      <w:pPr>
        <w:pStyle w:val="Zkladntext21"/>
        <w:numPr>
          <w:ilvl w:val="0"/>
          <w:numId w:val="13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 xml:space="preserve">Smluvní strany se dohodly na tom, že kdykoliv bude Poradce jednat z titulu svého postavení podle této smlouvy, jedná vždy v dobré </w:t>
      </w:r>
      <w:r w:rsidRPr="00062666">
        <w:rPr>
          <w:sz w:val="24"/>
          <w:szCs w:val="24"/>
        </w:rPr>
        <w:t>víře ohledně pravosti a pravdivosti jakéhokoliv dokumentu, podpisu nebo informace, které v souvislosti s plněním této smlouvy obdrží. Poradce může předpokládat, že jakákoliv osoba, která předloží písemné potvrzení či zmocnění k jednání dle této smlouvy, by</w:t>
      </w:r>
      <w:r w:rsidRPr="00062666">
        <w:rPr>
          <w:sz w:val="24"/>
          <w:szCs w:val="24"/>
        </w:rPr>
        <w:t>la řádně zmocněna tak učinit. Poradce neověřuje pravost, obsahovou správnost či pravdivost předaných dokumentů a informací, ani neověřuje to, zda splňují právní náležitosti předepsané pro ně právními předpisy.</w:t>
      </w:r>
    </w:p>
    <w:p w:rsidR="00380184" w:rsidRDefault="00326755" w:rsidP="00062666">
      <w:pPr>
        <w:pStyle w:val="Zkladntext21"/>
        <w:numPr>
          <w:ilvl w:val="0"/>
          <w:numId w:val="13"/>
        </w:numPr>
        <w:shd w:val="clear" w:color="auto" w:fill="auto"/>
        <w:tabs>
          <w:tab w:val="left" w:pos="392"/>
        </w:tabs>
        <w:spacing w:line="264" w:lineRule="exact"/>
        <w:ind w:left="360" w:hanging="360"/>
        <w:jc w:val="both"/>
        <w:rPr>
          <w:sz w:val="24"/>
          <w:szCs w:val="24"/>
        </w:rPr>
      </w:pPr>
      <w:r w:rsidRPr="00062666">
        <w:rPr>
          <w:sz w:val="24"/>
          <w:szCs w:val="24"/>
        </w:rPr>
        <w:t>Tato smlouva obsahuje úplné ujednání o předmětu smlouvy a všech náležitostech, kt</w:t>
      </w:r>
      <w:r w:rsidRPr="00062666">
        <w:rPr>
          <w:sz w:val="24"/>
          <w:szCs w:val="24"/>
        </w:rPr>
        <w:t>eré Smluvní strany měly a chtěly ujednat, a které považují za důležité pro závaznost této smlouvy. Žádný projev Smluvních stran učiněný při jednání o této smlouvě ani projev učiněný po uzavření této smlouvy nesmí být vykládán v rozporu s výslovnými ustanov</w:t>
      </w:r>
      <w:r w:rsidRPr="00062666">
        <w:rPr>
          <w:sz w:val="24"/>
          <w:szCs w:val="24"/>
        </w:rPr>
        <w:t>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</w:t>
      </w:r>
      <w:r w:rsidRPr="00062666">
        <w:rPr>
          <w:sz w:val="24"/>
          <w:szCs w:val="24"/>
        </w:rPr>
        <w:t xml:space="preserve"> zvyklostí zachovávaných obecně či v odvětví týkajícím se předmětu plnění této smlouvy, ledaže je v této smlouvě výslovně sjednáno jinak. Vedle uvedeného si Smluvní strany potvrzují, že si nejsou vědomy žádných dosud mezi nimi zavedených obchodních zvyklos</w:t>
      </w:r>
      <w:r w:rsidRPr="00062666">
        <w:rPr>
          <w:sz w:val="24"/>
          <w:szCs w:val="24"/>
        </w:rPr>
        <w:t>tí či praxe.</w:t>
      </w:r>
    </w:p>
    <w:p w:rsidR="00062666" w:rsidRDefault="00062666" w:rsidP="00062666">
      <w:pPr>
        <w:pStyle w:val="Zkladntext21"/>
        <w:shd w:val="clear" w:color="auto" w:fill="auto"/>
        <w:tabs>
          <w:tab w:val="left" w:pos="392"/>
        </w:tabs>
        <w:spacing w:line="264" w:lineRule="exact"/>
        <w:ind w:left="360" w:firstLine="0"/>
        <w:jc w:val="both"/>
        <w:rPr>
          <w:sz w:val="24"/>
          <w:szCs w:val="24"/>
        </w:rPr>
      </w:pPr>
    </w:p>
    <w:p w:rsidR="00062666" w:rsidRPr="00062666" w:rsidRDefault="00062666" w:rsidP="00062666">
      <w:pPr>
        <w:pStyle w:val="Zkladntext21"/>
        <w:shd w:val="clear" w:color="auto" w:fill="auto"/>
        <w:tabs>
          <w:tab w:val="left" w:pos="392"/>
        </w:tabs>
        <w:spacing w:line="264" w:lineRule="exact"/>
        <w:ind w:left="360" w:firstLine="0"/>
        <w:jc w:val="left"/>
        <w:rPr>
          <w:sz w:val="24"/>
          <w:szCs w:val="24"/>
        </w:rPr>
      </w:pPr>
    </w:p>
    <w:p w:rsidR="00380184" w:rsidRDefault="00380184">
      <w:pPr>
        <w:pStyle w:val="Nadpis10"/>
        <w:keepNext/>
        <w:keepLines/>
        <w:shd w:val="clear" w:color="auto" w:fill="auto"/>
        <w:spacing w:line="680" w:lineRule="exact"/>
        <w:jc w:val="left"/>
      </w:pPr>
    </w:p>
    <w:p w:rsidR="00062666" w:rsidRDefault="00062666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062666" w:rsidRDefault="00062666" w:rsidP="00062666">
      <w:pPr>
        <w:pStyle w:val="Zkladntext21"/>
        <w:shd w:val="clear" w:color="auto" w:fill="auto"/>
        <w:tabs>
          <w:tab w:val="left" w:pos="362"/>
        </w:tabs>
        <w:spacing w:line="274" w:lineRule="exact"/>
        <w:ind w:left="360" w:firstLine="0"/>
        <w:jc w:val="left"/>
      </w:pPr>
    </w:p>
    <w:p w:rsidR="00380184" w:rsidRDefault="00326755">
      <w:pPr>
        <w:pStyle w:val="Zkladntext21"/>
        <w:numPr>
          <w:ilvl w:val="0"/>
          <w:numId w:val="13"/>
        </w:numPr>
        <w:shd w:val="clear" w:color="auto" w:fill="auto"/>
        <w:tabs>
          <w:tab w:val="left" w:pos="362"/>
        </w:tabs>
        <w:spacing w:line="274" w:lineRule="exact"/>
        <w:ind w:left="360" w:hanging="360"/>
        <w:jc w:val="left"/>
      </w:pPr>
      <w:r>
        <w:t>Právní vztahy z této smlouvy se řídí právním řádem České republiky, zejména občanského zákoníku.</w:t>
      </w:r>
    </w:p>
    <w:p w:rsidR="00380184" w:rsidRDefault="00326755">
      <w:pPr>
        <w:pStyle w:val="Zkladntext21"/>
        <w:numPr>
          <w:ilvl w:val="0"/>
          <w:numId w:val="13"/>
        </w:numPr>
        <w:shd w:val="clear" w:color="auto" w:fill="auto"/>
        <w:tabs>
          <w:tab w:val="left" w:pos="362"/>
        </w:tabs>
        <w:spacing w:line="269" w:lineRule="exact"/>
        <w:ind w:left="360" w:hanging="360"/>
        <w:jc w:val="left"/>
      </w:pPr>
      <w:r>
        <w:t>Nedílnou součástí této smlouvy je Příloha č. 1: Seznam základních nezbytných podkladů a dokumentů dle čl. IV odst. 1 této smlouvy</w:t>
      </w:r>
    </w:p>
    <w:p w:rsidR="00062666" w:rsidRDefault="00062666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062666" w:rsidRDefault="00062666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062666" w:rsidRDefault="00062666" w:rsidP="00062666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</w:pPr>
    </w:p>
    <w:p w:rsidR="00062666" w:rsidRDefault="00062666" w:rsidP="00062666">
      <w:pPr>
        <w:pStyle w:val="Zkladntext21"/>
        <w:shd w:val="clear" w:color="auto" w:fill="auto"/>
        <w:spacing w:line="200" w:lineRule="exact"/>
        <w:ind w:firstLine="0"/>
        <w:jc w:val="left"/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V Brně </w:t>
      </w:r>
      <w:proofErr w:type="gramStart"/>
      <w:r>
        <w:t>dne ..</w:t>
      </w:r>
      <w:proofErr w:type="gramEnd"/>
    </w:p>
    <w:p w:rsidR="00062666" w:rsidRDefault="00062666" w:rsidP="00062666">
      <w:pPr>
        <w:pStyle w:val="Zkladntext70"/>
        <w:shd w:val="clear" w:color="auto" w:fill="auto"/>
        <w:spacing w:line="300" w:lineRule="exact"/>
      </w:pPr>
      <w:bookmarkStart w:id="13" w:name="bookmark10"/>
      <w:r>
        <w:t>David</w:t>
      </w:r>
      <w:bookmarkEnd w:id="13"/>
      <w:r w:rsidRPr="000F567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Pavel</w:t>
      </w:r>
    </w:p>
    <w:p w:rsidR="00062666" w:rsidRDefault="00062666" w:rsidP="00062666">
      <w:pPr>
        <w:pStyle w:val="Zkladntext70"/>
        <w:shd w:val="clear" w:color="auto" w:fill="auto"/>
        <w:spacing w:line="300" w:lineRule="exact"/>
      </w:pPr>
      <w:bookmarkStart w:id="14" w:name="bookmark11"/>
      <w:proofErr w:type="spellStart"/>
      <w:r>
        <w:t>Kotris</w:t>
      </w:r>
      <w:bookmarkEnd w:id="14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Mošťák</w:t>
      </w:r>
      <w:proofErr w:type="spellEnd"/>
    </w:p>
    <w:p w:rsidR="00062666" w:rsidRDefault="00062666" w:rsidP="00062666">
      <w:pPr>
        <w:pStyle w:val="Zkladntext60"/>
        <w:shd w:val="clear" w:color="auto" w:fill="auto"/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r>
        <w:tab/>
      </w:r>
      <w:r>
        <w:tab/>
      </w:r>
      <w:r>
        <w:tab/>
      </w:r>
      <w:r>
        <w:tab/>
        <w:t>Digitálně podepsal</w:t>
      </w:r>
    </w:p>
    <w:p w:rsidR="00062666" w:rsidRDefault="00062666" w:rsidP="00062666">
      <w:pPr>
        <w:pStyle w:val="Zkladntext60"/>
        <w:shd w:val="clear" w:color="auto" w:fill="auto"/>
      </w:pPr>
      <w:r>
        <w:t xml:space="preserve">David </w:t>
      </w:r>
      <w:proofErr w:type="spellStart"/>
      <w:r>
        <w:t>Kotris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Pavel </w:t>
      </w:r>
      <w:proofErr w:type="spellStart"/>
      <w:r>
        <w:t>Mošťák</w:t>
      </w:r>
      <w:proofErr w:type="spellEnd"/>
      <w:r>
        <w:t xml:space="preserve"> </w:t>
      </w:r>
      <w:r>
        <w:tab/>
      </w:r>
      <w:r>
        <w:tab/>
      </w:r>
    </w:p>
    <w:p w:rsidR="00062666" w:rsidRDefault="00062666" w:rsidP="00062666">
      <w:pPr>
        <w:pStyle w:val="Zkladntext60"/>
        <w:shd w:val="clear" w:color="auto" w:fill="auto"/>
      </w:pPr>
      <w:r>
        <w:t xml:space="preserve">Dáte: 2023.11.15   </w:t>
      </w:r>
      <w:r>
        <w:tab/>
      </w:r>
      <w:r>
        <w:tab/>
      </w:r>
      <w:r>
        <w:tab/>
      </w:r>
      <w:r>
        <w:tab/>
        <w:t>Datum: 2023.11.10</w:t>
      </w:r>
    </w:p>
    <w:p w:rsidR="00062666" w:rsidRDefault="00062666" w:rsidP="00062666">
      <w:pPr>
        <w:pStyle w:val="Zkladntext80"/>
        <w:shd w:val="clear" w:color="auto" w:fill="auto"/>
      </w:pPr>
      <w:r>
        <w:t>17:18:07 +01'00'</w:t>
      </w:r>
      <w:r>
        <w:tab/>
      </w:r>
      <w:r>
        <w:tab/>
      </w:r>
      <w:r>
        <w:tab/>
      </w:r>
      <w:r>
        <w:tab/>
      </w:r>
      <w:r>
        <w:tab/>
        <w:t>12:28:03+01'00'</w:t>
      </w:r>
    </w:p>
    <w:p w:rsidR="00062666" w:rsidRDefault="00062666" w:rsidP="00062666">
      <w:pPr>
        <w:pStyle w:val="Nadpis30"/>
        <w:keepNext/>
        <w:keepLines/>
        <w:shd w:val="clear" w:color="auto" w:fill="auto"/>
        <w:tabs>
          <w:tab w:val="left" w:pos="4315"/>
        </w:tabs>
        <w:spacing w:line="200" w:lineRule="exact"/>
      </w:pPr>
    </w:p>
    <w:p w:rsidR="00380184" w:rsidRDefault="00326755">
      <w:pPr>
        <w:pStyle w:val="Nadpis40"/>
        <w:keepNext/>
        <w:keepLines/>
        <w:shd w:val="clear" w:color="auto" w:fill="auto"/>
        <w:tabs>
          <w:tab w:val="left" w:pos="4315"/>
        </w:tabs>
        <w:spacing w:line="200" w:lineRule="exact"/>
        <w:jc w:val="left"/>
      </w:pPr>
      <w:bookmarkStart w:id="15" w:name="bookmark36"/>
      <w:r>
        <w:rPr>
          <w:rStyle w:val="Nadpis4Netun"/>
        </w:rPr>
        <w:t xml:space="preserve">za </w:t>
      </w:r>
      <w:proofErr w:type="spellStart"/>
      <w:r>
        <w:t>enovation</w:t>
      </w:r>
      <w:proofErr w:type="spellEnd"/>
      <w:r>
        <w:t xml:space="preserve"> s.r.o.</w:t>
      </w:r>
      <w:r>
        <w:tab/>
      </w:r>
      <w:r>
        <w:rPr>
          <w:rStyle w:val="Nadpis4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15"/>
    </w:p>
    <w:p w:rsidR="00062666" w:rsidRDefault="00062666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</w:p>
    <w:p w:rsidR="00062666" w:rsidRDefault="00062666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</w:p>
    <w:p w:rsidR="00380184" w:rsidRDefault="00326755" w:rsidP="00062666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  <w:r>
        <w:t xml:space="preserve">Mgr. David </w:t>
      </w:r>
      <w:proofErr w:type="spellStart"/>
      <w:r>
        <w:t>Kotris</w:t>
      </w:r>
      <w:proofErr w:type="spellEnd"/>
      <w:r>
        <w:t>, jednatel</w:t>
      </w:r>
      <w:r>
        <w:tab/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062666" w:rsidRDefault="00062666">
      <w:pPr>
        <w:rPr>
          <w:rFonts w:ascii="Verdana" w:eastAsia="Verdana" w:hAnsi="Verdana" w:cs="Verdana"/>
          <w:b/>
          <w:bCs/>
          <w:sz w:val="22"/>
          <w:szCs w:val="22"/>
        </w:rPr>
      </w:pPr>
      <w:r>
        <w:br w:type="page"/>
      </w:r>
    </w:p>
    <w:p w:rsidR="00062666" w:rsidRDefault="00062666">
      <w:pPr>
        <w:pStyle w:val="Zkladntext90"/>
        <w:shd w:val="clear" w:color="auto" w:fill="auto"/>
      </w:pPr>
    </w:p>
    <w:p w:rsidR="00380184" w:rsidRDefault="00326755">
      <w:pPr>
        <w:pStyle w:val="Zkladntext90"/>
        <w:shd w:val="clear" w:color="auto" w:fill="auto"/>
      </w:pPr>
      <w:r>
        <w:t>Příloha č. 1 - Seznam základních nezbytných podkladů a dokumentů dle čl. IV odst. 1 této smlouvy - bude doplněna po vyhlášení výzvy</w:t>
      </w:r>
    </w:p>
    <w:p w:rsidR="00326755" w:rsidRDefault="00326755">
      <w:pPr>
        <w:pStyle w:val="Zkladntext21"/>
        <w:shd w:val="clear" w:color="auto" w:fill="auto"/>
        <w:spacing w:line="200" w:lineRule="exact"/>
        <w:ind w:firstLine="0"/>
        <w:jc w:val="left"/>
      </w:pPr>
    </w:p>
    <w:p w:rsidR="00326755" w:rsidRDefault="00326755">
      <w:pPr>
        <w:pStyle w:val="Zkladntext21"/>
        <w:shd w:val="clear" w:color="auto" w:fill="auto"/>
        <w:spacing w:line="200" w:lineRule="exact"/>
        <w:ind w:firstLine="0"/>
        <w:jc w:val="left"/>
      </w:pPr>
    </w:p>
    <w:p w:rsidR="00326755" w:rsidRDefault="00326755">
      <w:pPr>
        <w:pStyle w:val="Zkladntext21"/>
        <w:shd w:val="clear" w:color="auto" w:fill="auto"/>
        <w:spacing w:line="200" w:lineRule="exact"/>
        <w:ind w:firstLine="0"/>
        <w:jc w:val="left"/>
      </w:pPr>
    </w:p>
    <w:p w:rsidR="00380184" w:rsidRDefault="00326755">
      <w:pPr>
        <w:pStyle w:val="Zkladntext21"/>
        <w:shd w:val="clear" w:color="auto" w:fill="auto"/>
        <w:spacing w:line="200" w:lineRule="exact"/>
        <w:ind w:firstLine="0"/>
        <w:jc w:val="left"/>
      </w:pPr>
      <w:r>
        <w:t>V Brně dne</w:t>
      </w:r>
    </w:p>
    <w:p w:rsidR="00326755" w:rsidRDefault="00326755">
      <w:pPr>
        <w:pStyle w:val="Nadpis40"/>
        <w:keepNext/>
        <w:keepLines/>
        <w:shd w:val="clear" w:color="auto" w:fill="auto"/>
        <w:spacing w:line="200" w:lineRule="exact"/>
        <w:jc w:val="left"/>
        <w:rPr>
          <w:rStyle w:val="Nadpis4Netun"/>
        </w:rPr>
      </w:pPr>
      <w:bookmarkStart w:id="16" w:name="bookmark38"/>
    </w:p>
    <w:p w:rsidR="00326755" w:rsidRDefault="00326755">
      <w:pPr>
        <w:pStyle w:val="Nadpis40"/>
        <w:keepNext/>
        <w:keepLines/>
        <w:shd w:val="clear" w:color="auto" w:fill="auto"/>
        <w:spacing w:line="200" w:lineRule="exact"/>
        <w:jc w:val="left"/>
        <w:rPr>
          <w:rStyle w:val="Nadpis4Netun"/>
        </w:rPr>
      </w:pPr>
    </w:p>
    <w:p w:rsidR="00326755" w:rsidRDefault="00326755">
      <w:pPr>
        <w:pStyle w:val="Nadpis40"/>
        <w:keepNext/>
        <w:keepLines/>
        <w:shd w:val="clear" w:color="auto" w:fill="auto"/>
        <w:spacing w:line="200" w:lineRule="exact"/>
        <w:jc w:val="left"/>
        <w:rPr>
          <w:rStyle w:val="Nadpis4Netun"/>
        </w:rPr>
      </w:pPr>
    </w:p>
    <w:p w:rsidR="00326755" w:rsidRDefault="00326755">
      <w:pPr>
        <w:pStyle w:val="Nadpis40"/>
        <w:keepNext/>
        <w:keepLines/>
        <w:shd w:val="clear" w:color="auto" w:fill="auto"/>
        <w:spacing w:line="200" w:lineRule="exact"/>
        <w:jc w:val="left"/>
        <w:rPr>
          <w:rStyle w:val="Nadpis4Netun"/>
        </w:rPr>
      </w:pPr>
    </w:p>
    <w:p w:rsidR="00326755" w:rsidRDefault="00326755">
      <w:pPr>
        <w:pStyle w:val="Nadpis40"/>
        <w:keepNext/>
        <w:keepLines/>
        <w:shd w:val="clear" w:color="auto" w:fill="auto"/>
        <w:spacing w:line="200" w:lineRule="exact"/>
        <w:jc w:val="left"/>
        <w:rPr>
          <w:rStyle w:val="Nadpis4Netun"/>
        </w:rPr>
      </w:pPr>
    </w:p>
    <w:p w:rsidR="00380184" w:rsidRDefault="00326755">
      <w:pPr>
        <w:pStyle w:val="Nadpis40"/>
        <w:keepNext/>
        <w:keepLines/>
        <w:shd w:val="clear" w:color="auto" w:fill="auto"/>
        <w:spacing w:line="200" w:lineRule="exact"/>
        <w:jc w:val="left"/>
      </w:pPr>
      <w:r>
        <w:rPr>
          <w:rStyle w:val="Nadpis4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16"/>
    </w:p>
    <w:p w:rsidR="00380184" w:rsidRDefault="00326755">
      <w:pPr>
        <w:pStyle w:val="Zkladntext21"/>
        <w:shd w:val="clear" w:color="auto" w:fill="auto"/>
        <w:spacing w:line="200" w:lineRule="exact"/>
        <w:ind w:firstLine="0"/>
        <w:jc w:val="left"/>
        <w:sectPr w:rsidR="00380184">
          <w:headerReference w:type="default" r:id="rId8"/>
          <w:pgSz w:w="11909" w:h="16840"/>
          <w:pgMar w:top="437" w:right="675" w:bottom="1430" w:left="1205" w:header="0" w:footer="3" w:gutter="0"/>
          <w:cols w:space="720"/>
          <w:noEndnote/>
          <w:docGrid w:linePitch="360"/>
        </w:sectPr>
      </w:pPr>
      <w:r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380184" w:rsidRDefault="00380184" w:rsidP="00326755">
      <w:pPr>
        <w:pStyle w:val="Nadpis20"/>
        <w:keepNext/>
        <w:keepLines/>
        <w:shd w:val="clear" w:color="auto" w:fill="auto"/>
        <w:spacing w:line="380" w:lineRule="exact"/>
        <w:rPr>
          <w:sz w:val="2"/>
          <w:szCs w:val="2"/>
        </w:rPr>
      </w:pPr>
    </w:p>
    <w:sectPr w:rsidR="00380184" w:rsidSect="00380184">
      <w:type w:val="continuous"/>
      <w:pgSz w:w="11909" w:h="16840"/>
      <w:pgMar w:top="422" w:right="639" w:bottom="422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7B" w:rsidRDefault="0020427B" w:rsidP="00380184">
      <w:r>
        <w:separator/>
      </w:r>
    </w:p>
  </w:endnote>
  <w:endnote w:type="continuationSeparator" w:id="0">
    <w:p w:rsidR="0020427B" w:rsidRDefault="0020427B" w:rsidP="0038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7B" w:rsidRDefault="0020427B"/>
  </w:footnote>
  <w:footnote w:type="continuationSeparator" w:id="0">
    <w:p w:rsidR="0020427B" w:rsidRDefault="002042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7B" w:rsidRPr="0020427B" w:rsidRDefault="0020427B" w:rsidP="0020427B">
    <w:pPr>
      <w:pStyle w:val="Nadpis10"/>
      <w:keepNext/>
      <w:keepLines/>
      <w:shd w:val="clear" w:color="auto" w:fill="auto"/>
      <w:spacing w:line="680" w:lineRule="exact"/>
      <w:jc w:val="left"/>
      <w:rPr>
        <w:rStyle w:val="Nadpis11"/>
        <w:b/>
        <w:bCs/>
        <w:sz w:val="22"/>
        <w:szCs w:val="22"/>
      </w:rPr>
    </w:pPr>
  </w:p>
  <w:p w:rsidR="0020427B" w:rsidRDefault="0020427B" w:rsidP="0020427B">
    <w:pPr>
      <w:pStyle w:val="Nadpis10"/>
      <w:keepNext/>
      <w:keepLines/>
      <w:shd w:val="clear" w:color="auto" w:fill="auto"/>
      <w:spacing w:line="680" w:lineRule="exact"/>
      <w:ind w:left="4956" w:firstLine="708"/>
      <w:jc w:val="left"/>
    </w:pPr>
    <w:proofErr w:type="spellStart"/>
    <w:r>
      <w:rPr>
        <w:rStyle w:val="Nadpis11"/>
        <w:b/>
        <w:bCs/>
      </w:rPr>
      <w:t>enovation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58E"/>
    <w:multiLevelType w:val="multilevel"/>
    <w:tmpl w:val="DA84992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E00F2"/>
    <w:multiLevelType w:val="multilevel"/>
    <w:tmpl w:val="DFD20E4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54D31"/>
    <w:multiLevelType w:val="multilevel"/>
    <w:tmpl w:val="AB0C9D44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C5A03"/>
    <w:multiLevelType w:val="multilevel"/>
    <w:tmpl w:val="CDA4980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24332"/>
    <w:multiLevelType w:val="hybridMultilevel"/>
    <w:tmpl w:val="213C823E"/>
    <w:lvl w:ilvl="0" w:tplc="04050017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29B7D87"/>
    <w:multiLevelType w:val="multilevel"/>
    <w:tmpl w:val="0F0824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F1812"/>
    <w:multiLevelType w:val="multilevel"/>
    <w:tmpl w:val="33B032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13F9B"/>
    <w:multiLevelType w:val="multilevel"/>
    <w:tmpl w:val="5464D892"/>
    <w:lvl w:ilvl="0">
      <w:start w:val="2"/>
      <w:numFmt w:val="lowerLetter"/>
      <w:lvlText w:val="%1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0145EC7"/>
    <w:multiLevelType w:val="multilevel"/>
    <w:tmpl w:val="8864E1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77686"/>
    <w:multiLevelType w:val="multilevel"/>
    <w:tmpl w:val="71AE955E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A5384"/>
    <w:multiLevelType w:val="hybridMultilevel"/>
    <w:tmpl w:val="30F0CC4E"/>
    <w:lvl w:ilvl="0" w:tplc="C562E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29EB"/>
    <w:multiLevelType w:val="multilevel"/>
    <w:tmpl w:val="9C7CD48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050E29"/>
    <w:multiLevelType w:val="multilevel"/>
    <w:tmpl w:val="FD1CC12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DF5E70"/>
    <w:multiLevelType w:val="multilevel"/>
    <w:tmpl w:val="928CAB4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12E8A"/>
    <w:multiLevelType w:val="multilevel"/>
    <w:tmpl w:val="43129B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B7055"/>
    <w:multiLevelType w:val="hybridMultilevel"/>
    <w:tmpl w:val="88BAAD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52026"/>
    <w:multiLevelType w:val="hybridMultilevel"/>
    <w:tmpl w:val="11A2E2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0184"/>
    <w:rsid w:val="00062666"/>
    <w:rsid w:val="0020427B"/>
    <w:rsid w:val="00326755"/>
    <w:rsid w:val="00380184"/>
    <w:rsid w:val="00BF4410"/>
    <w:rsid w:val="00E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01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018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8018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380184"/>
    <w:rPr>
      <w:b/>
      <w:bCs/>
    </w:rPr>
  </w:style>
  <w:style w:type="character" w:customStyle="1" w:styleId="Zkladntext3">
    <w:name w:val="Základní text (3)"/>
    <w:basedOn w:val="Standardnpsmoodstavce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380184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Nadpis21">
    <w:name w:val="Nadpis #2"/>
    <w:basedOn w:val="Nadpis2"/>
    <w:rsid w:val="00380184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Nadpis31">
    <w:name w:val="Nadpis #3"/>
    <w:basedOn w:val="Nadpis3"/>
    <w:rsid w:val="00380184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801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21">
    <w:name w:val="Nadpis #3 (2)"/>
    <w:basedOn w:val="Nadpis32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31">
    <w:name w:val="Nadpis #3 (3)"/>
    <w:basedOn w:val="Nadpis33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41">
    <w:name w:val="Nadpis #3 (4)"/>
    <w:basedOn w:val="Nadpis34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5">
    <w:name w:val="Nadpis #3 (5)_"/>
    <w:basedOn w:val="Standardnpsmoodstavce"/>
    <w:link w:val="Nadpis35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51">
    <w:name w:val="Nadpis #3 (5)"/>
    <w:basedOn w:val="Nadpis35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6">
    <w:name w:val="Nadpis #3 (6)_"/>
    <w:basedOn w:val="Standardnpsmoodstavce"/>
    <w:link w:val="Nadpis36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61">
    <w:name w:val="Nadpis #3 (6)"/>
    <w:basedOn w:val="Nadpis36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7">
    <w:name w:val="Nadpis #3 (7)_"/>
    <w:basedOn w:val="Standardnpsmoodstavce"/>
    <w:link w:val="Nadpis37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71">
    <w:name w:val="Nadpis #3 (7)"/>
    <w:basedOn w:val="Nadpis37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8">
    <w:name w:val="Nadpis #3 (8)_"/>
    <w:basedOn w:val="Standardnpsmoodstavce"/>
    <w:link w:val="Nadpis38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81">
    <w:name w:val="Nadpis #3 (8)"/>
    <w:basedOn w:val="Nadpis38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9">
    <w:name w:val="Nadpis #3 (9)_"/>
    <w:basedOn w:val="Standardnpsmoodstavce"/>
    <w:link w:val="Nadpis39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91">
    <w:name w:val="Nadpis #3 (9)"/>
    <w:basedOn w:val="Nadpis39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0">
    <w:name w:val="Nadpis #3 (10)_"/>
    <w:basedOn w:val="Standardnpsmoodstavce"/>
    <w:link w:val="Nadpis310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101">
    <w:name w:val="Nadpis #3 (10)"/>
    <w:basedOn w:val="Nadpis310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8018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3801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3801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11">
    <w:name w:val="Nadpis #3 (11)_"/>
    <w:basedOn w:val="Standardnpsmoodstavce"/>
    <w:link w:val="Nadpis311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111">
    <w:name w:val="Nadpis #3 (11)"/>
    <w:basedOn w:val="Nadpis311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2">
    <w:name w:val="Nadpis #3 (12)_"/>
    <w:basedOn w:val="Standardnpsmoodstavce"/>
    <w:link w:val="Nadpis312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121">
    <w:name w:val="Nadpis #3 (12)"/>
    <w:basedOn w:val="Nadpis312"/>
    <w:rsid w:val="003801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Nadpis11">
    <w:name w:val="Nadpis #1"/>
    <w:basedOn w:val="Nadpis1"/>
    <w:rsid w:val="00380184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38018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3801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38018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0"/>
    <w:rsid w:val="0038018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0"/>
    <w:rsid w:val="00380184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Netun">
    <w:name w:val="Nadpis #4 + Ne tučné"/>
    <w:basedOn w:val="Nadpis4"/>
    <w:rsid w:val="003801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80184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3">
    <w:name w:val="Nadpis #3 (13)_"/>
    <w:basedOn w:val="Standardnpsmoodstavce"/>
    <w:link w:val="Nadpis3130"/>
    <w:rsid w:val="0038018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131">
    <w:name w:val="Nadpis #3 (13)"/>
    <w:basedOn w:val="Nadpis313"/>
    <w:rsid w:val="0038018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80184"/>
    <w:pPr>
      <w:shd w:val="clear" w:color="auto" w:fill="FFFFFF"/>
      <w:spacing w:line="0" w:lineRule="atLeast"/>
      <w:ind w:hanging="420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38018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380184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38018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Zkladntext50">
    <w:name w:val="Základní text (5)"/>
    <w:basedOn w:val="Normln"/>
    <w:link w:val="Zkladntext5"/>
    <w:rsid w:val="00380184"/>
    <w:pPr>
      <w:shd w:val="clear" w:color="auto" w:fill="FFFFFF"/>
      <w:spacing w:line="168" w:lineRule="exact"/>
    </w:pPr>
    <w:rPr>
      <w:rFonts w:ascii="Calibri" w:eastAsia="Calibri" w:hAnsi="Calibri" w:cs="Calibri"/>
      <w:sz w:val="12"/>
      <w:szCs w:val="12"/>
    </w:rPr>
  </w:style>
  <w:style w:type="paragraph" w:customStyle="1" w:styleId="Nadpis320">
    <w:name w:val="Nadpis #3 (2)"/>
    <w:basedOn w:val="Normln"/>
    <w:link w:val="Nadpis32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30">
    <w:name w:val="Nadpis #3 (3)"/>
    <w:basedOn w:val="Normln"/>
    <w:link w:val="Nadpis33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40">
    <w:name w:val="Nadpis #3 (4)"/>
    <w:basedOn w:val="Normln"/>
    <w:link w:val="Nadpis34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50">
    <w:name w:val="Nadpis #3 (5)"/>
    <w:basedOn w:val="Normln"/>
    <w:link w:val="Nadpis35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60">
    <w:name w:val="Nadpis #3 (6)"/>
    <w:basedOn w:val="Normln"/>
    <w:link w:val="Nadpis36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70">
    <w:name w:val="Nadpis #3 (7)"/>
    <w:basedOn w:val="Normln"/>
    <w:link w:val="Nadpis37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80">
    <w:name w:val="Nadpis #3 (8)"/>
    <w:basedOn w:val="Normln"/>
    <w:link w:val="Nadpis38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390">
    <w:name w:val="Nadpis #3 (9)"/>
    <w:basedOn w:val="Normln"/>
    <w:link w:val="Nadpis39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100">
    <w:name w:val="Nadpis #3 (10)"/>
    <w:basedOn w:val="Normln"/>
    <w:link w:val="Nadpis310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380184"/>
    <w:pPr>
      <w:shd w:val="clear" w:color="auto" w:fill="FFFFFF"/>
      <w:spacing w:line="23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380184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380184"/>
    <w:pPr>
      <w:shd w:val="clear" w:color="auto" w:fill="FFFFFF"/>
      <w:spacing w:line="211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110">
    <w:name w:val="Nadpis #3 (11)"/>
    <w:basedOn w:val="Normln"/>
    <w:link w:val="Nadpis311"/>
    <w:rsid w:val="00380184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3120">
    <w:name w:val="Nadpis #3 (12)"/>
    <w:basedOn w:val="Normln"/>
    <w:link w:val="Nadpis312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10">
    <w:name w:val="Nadpis #1"/>
    <w:basedOn w:val="Normln"/>
    <w:link w:val="Nadpis1"/>
    <w:rsid w:val="00380184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Nadpis40">
    <w:name w:val="Nadpis #4"/>
    <w:basedOn w:val="Normln"/>
    <w:link w:val="Nadpis4"/>
    <w:rsid w:val="00380184"/>
    <w:pPr>
      <w:shd w:val="clear" w:color="auto" w:fill="FFFFFF"/>
      <w:spacing w:line="326" w:lineRule="exac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380184"/>
    <w:pPr>
      <w:shd w:val="clear" w:color="auto" w:fill="FFFFFF"/>
      <w:spacing w:line="307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130">
    <w:name w:val="Nadpis #3 (13)"/>
    <w:basedOn w:val="Normln"/>
    <w:link w:val="Nadpis313"/>
    <w:rsid w:val="00380184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2042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27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042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427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2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27B"/>
    <w:rPr>
      <w:rFonts w:ascii="Tahoma" w:hAnsi="Tahoma" w:cs="Tahoma"/>
      <w:color w:val="000000"/>
      <w:sz w:val="16"/>
      <w:szCs w:val="16"/>
    </w:rPr>
  </w:style>
  <w:style w:type="character" w:customStyle="1" w:styleId="Nadpis3Netun">
    <w:name w:val="Nadpis #3 + Ne tučné"/>
    <w:basedOn w:val="Nadpis3"/>
    <w:rsid w:val="00062666"/>
    <w:rPr>
      <w:color w:val="000000"/>
      <w:spacing w:val="0"/>
      <w:w w:val="100"/>
      <w:position w:val="0"/>
      <w:sz w:val="20"/>
      <w:szCs w:val="20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01063-97A0-4061-BABC-92309EF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1922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2023-11-17T14:40:00Z</dcterms:created>
  <dcterms:modified xsi:type="dcterms:W3CDTF">2023-11-17T15:25:00Z</dcterms:modified>
</cp:coreProperties>
</file>