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D8D3" w14:textId="3767004A" w:rsidR="00E4433A" w:rsidRDefault="00C271B0" w:rsidP="00CB5DDA">
      <w:pPr>
        <w:pStyle w:val="Nadpis1"/>
        <w:pBdr>
          <w:bottom w:val="single" w:sz="4" w:space="1" w:color="auto"/>
        </w:pBdr>
        <w:spacing w:line="276" w:lineRule="auto"/>
        <w:jc w:val="center"/>
      </w:pPr>
      <w:r>
        <w:t>Smlouva o převodu vlastnictví inženýrské sítě</w:t>
      </w:r>
    </w:p>
    <w:p w14:paraId="79E9F75A" w14:textId="3C83D329" w:rsidR="00C271B0" w:rsidRDefault="00C271B0" w:rsidP="00CB5DDA">
      <w:pPr>
        <w:spacing w:line="276" w:lineRule="auto"/>
        <w:jc w:val="center"/>
      </w:pPr>
      <w:r>
        <w:t>Uzavřená dle ustanovení § 2079 a následujících zákona č. 89/2012 Sb., Občanský zákoník, ve znění pozdějších předpisů</w:t>
      </w:r>
    </w:p>
    <w:p w14:paraId="05B4B2DA" w14:textId="77777777" w:rsidR="00C271B0" w:rsidRDefault="00C271B0" w:rsidP="00CB5DDA">
      <w:pPr>
        <w:spacing w:line="276" w:lineRule="auto"/>
        <w:jc w:val="center"/>
      </w:pPr>
    </w:p>
    <w:p w14:paraId="431D3321" w14:textId="77777777" w:rsidR="00C271B0" w:rsidRDefault="00C271B0" w:rsidP="00CB5DDA">
      <w:pPr>
        <w:spacing w:before="120" w:after="120" w:line="276" w:lineRule="auto"/>
        <w:jc w:val="both"/>
        <w:rPr>
          <w:rFonts w:cs="Times New Roman"/>
          <w:sz w:val="24"/>
          <w:szCs w:val="24"/>
        </w:rPr>
      </w:pPr>
    </w:p>
    <w:p w14:paraId="523F5FA4" w14:textId="77777777" w:rsidR="00C271B0" w:rsidRPr="00901B35" w:rsidRDefault="00C271B0" w:rsidP="00CB5DDA">
      <w:pPr>
        <w:tabs>
          <w:tab w:val="left" w:pos="2410"/>
        </w:tabs>
        <w:spacing w:before="120" w:after="120" w:line="276" w:lineRule="auto"/>
        <w:jc w:val="both"/>
        <w:rPr>
          <w:rFonts w:cs="Times New Roman"/>
          <w:b/>
          <w:bCs/>
        </w:rPr>
      </w:pPr>
      <w:r w:rsidRPr="00901B35">
        <w:rPr>
          <w:rFonts w:cs="Times New Roman"/>
          <w:b/>
          <w:bCs/>
        </w:rPr>
        <w:t>Město Lomnice nad Lužnicí</w:t>
      </w:r>
    </w:p>
    <w:p w14:paraId="6444EA92"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sídlo: </w:t>
      </w:r>
      <w:r w:rsidRPr="00901B35">
        <w:rPr>
          <w:rFonts w:cs="Times New Roman"/>
        </w:rPr>
        <w:tab/>
        <w:t>náměstí 5. května 130, 378 16 Lomnice nad Lužnicí</w:t>
      </w:r>
    </w:p>
    <w:p w14:paraId="42E7D4A1"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IČ: </w:t>
      </w:r>
      <w:r w:rsidRPr="00901B35">
        <w:rPr>
          <w:rFonts w:cs="Times New Roman"/>
        </w:rPr>
        <w:tab/>
        <w:t>002 47 022</w:t>
      </w:r>
    </w:p>
    <w:p w14:paraId="52D50C6A"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DIČ: </w:t>
      </w:r>
      <w:r w:rsidRPr="00901B35">
        <w:rPr>
          <w:rFonts w:cs="Times New Roman"/>
        </w:rPr>
        <w:tab/>
        <w:t>CZ00247022</w:t>
      </w:r>
    </w:p>
    <w:p w14:paraId="524A15E0"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zastoupení:</w:t>
      </w:r>
      <w:r w:rsidRPr="00901B35">
        <w:rPr>
          <w:rFonts w:cs="Times New Roman"/>
        </w:rPr>
        <w:tab/>
        <w:t>Petr Krejník, starosta města</w:t>
      </w:r>
    </w:p>
    <w:p w14:paraId="7F360445"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bankovní spojení: </w:t>
      </w:r>
      <w:r w:rsidRPr="00901B35">
        <w:rPr>
          <w:rFonts w:cs="Times New Roman"/>
        </w:rPr>
        <w:tab/>
        <w:t xml:space="preserve">ČSOB, a. s. </w:t>
      </w:r>
    </w:p>
    <w:p w14:paraId="564EB95C"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 xml:space="preserve">číslo účtu: </w:t>
      </w:r>
      <w:r w:rsidRPr="00901B35">
        <w:rPr>
          <w:rFonts w:cs="Times New Roman"/>
        </w:rPr>
        <w:tab/>
        <w:t>272 534 460/0300</w:t>
      </w:r>
    </w:p>
    <w:p w14:paraId="2529E6A6" w14:textId="77777777" w:rsidR="00C271B0" w:rsidRPr="00901B35" w:rsidRDefault="00C271B0" w:rsidP="00CB5DDA">
      <w:pPr>
        <w:tabs>
          <w:tab w:val="left" w:pos="2410"/>
        </w:tabs>
        <w:spacing w:before="120" w:after="120" w:line="276" w:lineRule="auto"/>
        <w:jc w:val="both"/>
        <w:rPr>
          <w:rFonts w:cs="Times New Roman"/>
        </w:rPr>
      </w:pPr>
    </w:p>
    <w:p w14:paraId="53823B2E" w14:textId="6930A47D" w:rsidR="00C271B0" w:rsidRPr="00901B35" w:rsidRDefault="00C271B0" w:rsidP="00CB5DDA">
      <w:pPr>
        <w:tabs>
          <w:tab w:val="left" w:pos="2410"/>
        </w:tabs>
        <w:spacing w:before="120" w:after="120" w:line="276" w:lineRule="auto"/>
        <w:jc w:val="both"/>
        <w:rPr>
          <w:rFonts w:cs="Times New Roman"/>
        </w:rPr>
      </w:pPr>
      <w:r w:rsidRPr="00901B35">
        <w:rPr>
          <w:rFonts w:cs="Times New Roman"/>
        </w:rPr>
        <w:t>(dále jen „</w:t>
      </w:r>
      <w:r>
        <w:rPr>
          <w:rFonts w:cs="Times New Roman"/>
          <w:b/>
          <w:bCs/>
        </w:rPr>
        <w:t>P</w:t>
      </w:r>
      <w:r w:rsidR="00C74DF4">
        <w:rPr>
          <w:rFonts w:cs="Times New Roman"/>
          <w:b/>
          <w:bCs/>
        </w:rPr>
        <w:t>řevodce</w:t>
      </w:r>
      <w:r w:rsidRPr="00901B35">
        <w:rPr>
          <w:rFonts w:cs="Times New Roman"/>
        </w:rPr>
        <w:t>“</w:t>
      </w:r>
      <w:r>
        <w:rPr>
          <w:rFonts w:cs="Times New Roman"/>
        </w:rPr>
        <w:t>)</w:t>
      </w:r>
    </w:p>
    <w:p w14:paraId="46253B7D"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na straně jedné</w:t>
      </w:r>
    </w:p>
    <w:p w14:paraId="1D67F3D8" w14:textId="77777777" w:rsidR="00C271B0" w:rsidRPr="00901B35" w:rsidRDefault="00C271B0" w:rsidP="00CB5DDA">
      <w:pPr>
        <w:spacing w:before="120" w:after="120" w:line="276" w:lineRule="auto"/>
        <w:jc w:val="both"/>
        <w:rPr>
          <w:rFonts w:cs="Times New Roman"/>
        </w:rPr>
      </w:pPr>
    </w:p>
    <w:p w14:paraId="3802593F" w14:textId="77777777" w:rsidR="00C271B0" w:rsidRPr="00901B35" w:rsidRDefault="00C271B0" w:rsidP="00CB5DDA">
      <w:pPr>
        <w:spacing w:before="120" w:after="120" w:line="276" w:lineRule="auto"/>
        <w:jc w:val="both"/>
        <w:rPr>
          <w:rFonts w:cs="Times New Roman"/>
        </w:rPr>
      </w:pPr>
      <w:r w:rsidRPr="00901B35">
        <w:rPr>
          <w:rFonts w:cs="Times New Roman"/>
        </w:rPr>
        <w:t>a</w:t>
      </w:r>
    </w:p>
    <w:p w14:paraId="4D268D11" w14:textId="77777777" w:rsidR="00C271B0" w:rsidRPr="00901B35" w:rsidRDefault="00C271B0" w:rsidP="00CB5DDA">
      <w:pPr>
        <w:spacing w:before="120" w:after="120" w:line="276" w:lineRule="auto"/>
        <w:jc w:val="both"/>
        <w:rPr>
          <w:rFonts w:cs="Times New Roman"/>
        </w:rPr>
      </w:pPr>
    </w:p>
    <w:p w14:paraId="35556CE8" w14:textId="63A2AEF3" w:rsidR="00CC64D9" w:rsidRDefault="00CC64D9" w:rsidP="00CB5DDA">
      <w:pPr>
        <w:spacing w:before="120" w:after="120" w:line="276" w:lineRule="auto"/>
        <w:jc w:val="both"/>
        <w:rPr>
          <w:rFonts w:cs="Times New Roman"/>
          <w:b/>
          <w:bCs/>
        </w:rPr>
      </w:pPr>
      <w:r>
        <w:rPr>
          <w:rFonts w:cs="Times New Roman"/>
          <w:b/>
          <w:bCs/>
        </w:rPr>
        <w:t>Kopáč Milan</w:t>
      </w:r>
    </w:p>
    <w:p w14:paraId="76AC5B1F" w14:textId="4F5747C7" w:rsidR="00CC64D9" w:rsidRPr="00901B35" w:rsidRDefault="00CC64D9" w:rsidP="00CB5DDA">
      <w:pPr>
        <w:spacing w:before="120" w:after="120" w:line="276" w:lineRule="auto"/>
        <w:jc w:val="both"/>
        <w:rPr>
          <w:rFonts w:cs="Times New Roman"/>
          <w:b/>
          <w:bCs/>
        </w:rPr>
      </w:pPr>
      <w:r>
        <w:rPr>
          <w:rFonts w:cs="Times New Roman"/>
          <w:b/>
          <w:bCs/>
        </w:rPr>
        <w:t>Kopáčová Marta</w:t>
      </w:r>
    </w:p>
    <w:p w14:paraId="785D4922" w14:textId="26D5FEC9" w:rsidR="00C271B0" w:rsidRPr="00901B35" w:rsidRDefault="00C271B0" w:rsidP="00CB5DDA">
      <w:pPr>
        <w:tabs>
          <w:tab w:val="left" w:pos="567"/>
          <w:tab w:val="left" w:pos="2410"/>
        </w:tabs>
        <w:spacing w:before="120" w:after="120" w:line="276" w:lineRule="auto"/>
        <w:jc w:val="both"/>
        <w:rPr>
          <w:rFonts w:cs="Times New Roman"/>
        </w:rPr>
      </w:pPr>
      <w:r>
        <w:rPr>
          <w:rFonts w:cs="Times New Roman"/>
        </w:rPr>
        <w:t>trvale bytem</w:t>
      </w:r>
      <w:r w:rsidRPr="00901B35">
        <w:rPr>
          <w:rFonts w:cs="Times New Roman"/>
        </w:rPr>
        <w:t>:</w:t>
      </w:r>
      <w:r w:rsidRPr="00901B35">
        <w:rPr>
          <w:rFonts w:cs="Times New Roman"/>
        </w:rPr>
        <w:tab/>
      </w:r>
      <w:r w:rsidR="00CC64D9">
        <w:rPr>
          <w:rFonts w:cs="Times New Roman"/>
        </w:rPr>
        <w:t>Sosenská 261, 373 73 Štěpánovice</w:t>
      </w:r>
    </w:p>
    <w:p w14:paraId="78EF10BE" w14:textId="77777777" w:rsidR="00C271B0" w:rsidRPr="00901B35" w:rsidRDefault="00C271B0" w:rsidP="00CB5DDA">
      <w:pPr>
        <w:tabs>
          <w:tab w:val="left" w:pos="567"/>
          <w:tab w:val="left" w:pos="2410"/>
        </w:tabs>
        <w:spacing w:before="120" w:after="120" w:line="276" w:lineRule="auto"/>
        <w:jc w:val="both"/>
        <w:rPr>
          <w:rFonts w:cs="Times New Roman"/>
        </w:rPr>
      </w:pPr>
    </w:p>
    <w:p w14:paraId="0662385F" w14:textId="7163A4BA" w:rsidR="00C271B0" w:rsidRPr="00901B35" w:rsidRDefault="00C271B0" w:rsidP="00CB5DDA">
      <w:pPr>
        <w:tabs>
          <w:tab w:val="left" w:pos="2410"/>
        </w:tabs>
        <w:spacing w:before="120" w:after="120" w:line="276" w:lineRule="auto"/>
        <w:jc w:val="both"/>
        <w:rPr>
          <w:rFonts w:cs="Times New Roman"/>
        </w:rPr>
      </w:pPr>
      <w:r w:rsidRPr="00901B35">
        <w:rPr>
          <w:rFonts w:cs="Times New Roman"/>
        </w:rPr>
        <w:t>(dále jen „</w:t>
      </w:r>
      <w:r w:rsidR="00C74DF4">
        <w:rPr>
          <w:rFonts w:cs="Times New Roman"/>
          <w:b/>
          <w:bCs/>
        </w:rPr>
        <w:t>Nabyvatel</w:t>
      </w:r>
      <w:r w:rsidRPr="00901B35">
        <w:rPr>
          <w:rFonts w:cs="Times New Roman"/>
        </w:rPr>
        <w:t>“)</w:t>
      </w:r>
    </w:p>
    <w:p w14:paraId="011944FF" w14:textId="77777777" w:rsidR="00C271B0" w:rsidRPr="00901B35" w:rsidRDefault="00C271B0" w:rsidP="00CB5DDA">
      <w:pPr>
        <w:tabs>
          <w:tab w:val="left" w:pos="2410"/>
        </w:tabs>
        <w:spacing w:before="120" w:after="120" w:line="276" w:lineRule="auto"/>
        <w:jc w:val="both"/>
        <w:rPr>
          <w:rFonts w:cs="Times New Roman"/>
        </w:rPr>
      </w:pPr>
      <w:r w:rsidRPr="00901B35">
        <w:rPr>
          <w:rFonts w:cs="Times New Roman"/>
        </w:rPr>
        <w:t>na straně druhé</w:t>
      </w:r>
    </w:p>
    <w:p w14:paraId="41788BC1" w14:textId="77777777" w:rsidR="00C271B0" w:rsidRPr="00901B35" w:rsidRDefault="00C271B0" w:rsidP="00CB5DDA">
      <w:pPr>
        <w:tabs>
          <w:tab w:val="left" w:pos="2410"/>
        </w:tabs>
        <w:spacing w:before="120" w:after="120" w:line="276" w:lineRule="auto"/>
        <w:jc w:val="both"/>
        <w:rPr>
          <w:rFonts w:cs="Times New Roman"/>
        </w:rPr>
      </w:pPr>
    </w:p>
    <w:p w14:paraId="48964FE5" w14:textId="1C596E57" w:rsidR="00C271B0" w:rsidRDefault="00C271B0" w:rsidP="00CB5DDA">
      <w:pPr>
        <w:tabs>
          <w:tab w:val="left" w:pos="2410"/>
        </w:tabs>
        <w:spacing w:before="120" w:after="120" w:line="276" w:lineRule="auto"/>
        <w:jc w:val="both"/>
        <w:rPr>
          <w:rFonts w:cs="Times New Roman"/>
        </w:rPr>
      </w:pPr>
      <w:r w:rsidRPr="00901B35">
        <w:rPr>
          <w:rFonts w:cs="Times New Roman"/>
        </w:rPr>
        <w:t>(</w:t>
      </w:r>
      <w:r w:rsidR="001243F0">
        <w:rPr>
          <w:rFonts w:cs="Times New Roman"/>
        </w:rPr>
        <w:t>Převodce a Nabyvatel</w:t>
      </w:r>
      <w:r w:rsidRPr="00901B35">
        <w:rPr>
          <w:rFonts w:cs="Times New Roman"/>
        </w:rPr>
        <w:t xml:space="preserve"> společně rovněž jako „</w:t>
      </w:r>
      <w:r w:rsidRPr="00901B35">
        <w:rPr>
          <w:rFonts w:cs="Times New Roman"/>
          <w:b/>
          <w:bCs/>
        </w:rPr>
        <w:t>Smluvní strany</w:t>
      </w:r>
      <w:r w:rsidRPr="00901B35">
        <w:rPr>
          <w:rFonts w:cs="Times New Roman"/>
        </w:rPr>
        <w:t>“</w:t>
      </w:r>
      <w:r>
        <w:rPr>
          <w:rFonts w:cs="Times New Roman"/>
        </w:rPr>
        <w:t xml:space="preserve"> a jednotlivě „</w:t>
      </w:r>
      <w:r>
        <w:rPr>
          <w:rFonts w:cs="Times New Roman"/>
          <w:b/>
          <w:bCs/>
        </w:rPr>
        <w:t>Smluvní strana</w:t>
      </w:r>
      <w:r>
        <w:rPr>
          <w:rFonts w:cs="Times New Roman"/>
        </w:rPr>
        <w:t>“</w:t>
      </w:r>
      <w:r w:rsidRPr="00901B35">
        <w:rPr>
          <w:rFonts w:cs="Times New Roman"/>
        </w:rPr>
        <w:t>)</w:t>
      </w:r>
    </w:p>
    <w:p w14:paraId="73454E3C" w14:textId="39ABED25" w:rsidR="001243F0" w:rsidRDefault="001243F0" w:rsidP="001243F0">
      <w:pPr>
        <w:tabs>
          <w:tab w:val="left" w:pos="2410"/>
        </w:tabs>
        <w:spacing w:before="120" w:after="120" w:line="276" w:lineRule="auto"/>
        <w:jc w:val="center"/>
        <w:rPr>
          <w:rFonts w:cs="Times New Roman"/>
        </w:rPr>
      </w:pPr>
      <w:r>
        <w:rPr>
          <w:rFonts w:cs="Times New Roman"/>
        </w:rPr>
        <w:t>uzavírají níže uvedeného dne, měsíce a roku tuto</w:t>
      </w:r>
    </w:p>
    <w:p w14:paraId="33223432" w14:textId="69218FC1" w:rsidR="001243F0" w:rsidRPr="001243F0" w:rsidRDefault="001243F0" w:rsidP="001243F0">
      <w:pPr>
        <w:tabs>
          <w:tab w:val="left" w:pos="2410"/>
        </w:tabs>
        <w:spacing w:before="120" w:after="120" w:line="276" w:lineRule="auto"/>
        <w:jc w:val="center"/>
        <w:rPr>
          <w:rFonts w:cs="Times New Roman"/>
          <w:b/>
          <w:bCs/>
        </w:rPr>
      </w:pPr>
      <w:r w:rsidRPr="001243F0">
        <w:rPr>
          <w:rFonts w:cs="Times New Roman"/>
          <w:b/>
          <w:bCs/>
        </w:rPr>
        <w:t>Smlouvu o převodu vlastnictví inženýrské sítě</w:t>
      </w:r>
    </w:p>
    <w:p w14:paraId="332010EE" w14:textId="6C892F8A" w:rsidR="001243F0" w:rsidRDefault="001243F0" w:rsidP="001243F0">
      <w:pPr>
        <w:tabs>
          <w:tab w:val="left" w:pos="2410"/>
        </w:tabs>
        <w:spacing w:before="120" w:after="120" w:line="276" w:lineRule="auto"/>
        <w:jc w:val="center"/>
        <w:rPr>
          <w:rFonts w:cs="Times New Roman"/>
        </w:rPr>
      </w:pPr>
      <w:r>
        <w:rPr>
          <w:rFonts w:cs="Times New Roman"/>
        </w:rPr>
        <w:t>(dále jen „</w:t>
      </w:r>
      <w:r w:rsidRPr="001243F0">
        <w:rPr>
          <w:rFonts w:cs="Times New Roman"/>
          <w:b/>
          <w:bCs/>
        </w:rPr>
        <w:t>Smlouva</w:t>
      </w:r>
      <w:r>
        <w:rPr>
          <w:rFonts w:cs="Times New Roman"/>
        </w:rPr>
        <w:t>“ nebo „</w:t>
      </w:r>
      <w:r w:rsidRPr="001243F0">
        <w:rPr>
          <w:rFonts w:cs="Times New Roman"/>
          <w:b/>
          <w:bCs/>
        </w:rPr>
        <w:t>Smlouva o převodu</w:t>
      </w:r>
      <w:r>
        <w:rPr>
          <w:rFonts w:cs="Times New Roman"/>
        </w:rPr>
        <w:t>“</w:t>
      </w:r>
    </w:p>
    <w:p w14:paraId="12E9D534" w14:textId="77777777" w:rsidR="00C271B0" w:rsidRDefault="00C271B0" w:rsidP="00CB5DDA">
      <w:pPr>
        <w:tabs>
          <w:tab w:val="left" w:pos="2410"/>
        </w:tabs>
        <w:spacing w:before="120" w:after="120" w:line="276" w:lineRule="auto"/>
        <w:jc w:val="both"/>
        <w:rPr>
          <w:rFonts w:cs="Times New Roman"/>
        </w:rPr>
      </w:pPr>
    </w:p>
    <w:p w14:paraId="21168EB4" w14:textId="6BBBF41C" w:rsidR="00C271B0" w:rsidRPr="00E55B2B" w:rsidRDefault="00C271B0" w:rsidP="00E55B2B">
      <w:pPr>
        <w:pStyle w:val="Odstavecseseznamem"/>
        <w:numPr>
          <w:ilvl w:val="0"/>
          <w:numId w:val="1"/>
        </w:numPr>
        <w:spacing w:before="120" w:after="120" w:line="276" w:lineRule="auto"/>
        <w:ind w:left="1077"/>
        <w:contextualSpacing w:val="0"/>
        <w:jc w:val="center"/>
        <w:rPr>
          <w:u w:val="single"/>
        </w:rPr>
      </w:pPr>
      <w:r w:rsidRPr="00E55B2B">
        <w:rPr>
          <w:u w:val="single"/>
        </w:rPr>
        <w:t>Úvodní ustanovení</w:t>
      </w:r>
    </w:p>
    <w:p w14:paraId="1DD1ED01" w14:textId="68C15078" w:rsidR="00495780" w:rsidRDefault="00495780" w:rsidP="00495780">
      <w:pPr>
        <w:pStyle w:val="Odstavecseseznamem"/>
        <w:numPr>
          <w:ilvl w:val="1"/>
          <w:numId w:val="1"/>
        </w:numPr>
        <w:tabs>
          <w:tab w:val="left" w:pos="2410"/>
        </w:tabs>
        <w:spacing w:before="120" w:after="120" w:line="276" w:lineRule="auto"/>
        <w:jc w:val="both"/>
        <w:rPr>
          <w:rFonts w:cs="Times New Roman"/>
        </w:rPr>
      </w:pPr>
      <w:r w:rsidRPr="00495780">
        <w:rPr>
          <w:rFonts w:cs="Times New Roman"/>
        </w:rPr>
        <w:t>Touto smlouvou se P</w:t>
      </w:r>
      <w:r w:rsidR="00C74DF4">
        <w:rPr>
          <w:rFonts w:cs="Times New Roman"/>
        </w:rPr>
        <w:t>řevodce</w:t>
      </w:r>
      <w:r w:rsidRPr="00495780">
        <w:rPr>
          <w:rFonts w:cs="Times New Roman"/>
        </w:rPr>
        <w:t xml:space="preserve"> zavazuje, že</w:t>
      </w:r>
      <w:r w:rsidR="00C74DF4">
        <w:rPr>
          <w:rFonts w:cs="Times New Roman"/>
        </w:rPr>
        <w:t xml:space="preserve"> Nabyvateli</w:t>
      </w:r>
      <w:r w:rsidRPr="00495780">
        <w:rPr>
          <w:rFonts w:cs="Times New Roman"/>
        </w:rPr>
        <w:t xml:space="preserve"> převede část vybudované inženýrské sítě, která je předmětem </w:t>
      </w:r>
      <w:r w:rsidR="00C74DF4">
        <w:rPr>
          <w:rFonts w:cs="Times New Roman"/>
        </w:rPr>
        <w:t>převodu</w:t>
      </w:r>
      <w:r w:rsidRPr="00495780">
        <w:rPr>
          <w:rFonts w:cs="Times New Roman"/>
        </w:rPr>
        <w:t xml:space="preserve"> a umožní mu tím nabýt vlastnické právo k ní, a </w:t>
      </w:r>
      <w:r w:rsidR="00C74DF4">
        <w:rPr>
          <w:rFonts w:cs="Times New Roman"/>
        </w:rPr>
        <w:t>Nabyvatel</w:t>
      </w:r>
      <w:r w:rsidRPr="00495780">
        <w:rPr>
          <w:rFonts w:cs="Times New Roman"/>
        </w:rPr>
        <w:t xml:space="preserve"> se zavazuje, že za předmět </w:t>
      </w:r>
      <w:r w:rsidR="001E783C">
        <w:rPr>
          <w:rFonts w:cs="Times New Roman"/>
        </w:rPr>
        <w:t>převodu</w:t>
      </w:r>
      <w:r w:rsidRPr="00495780">
        <w:rPr>
          <w:rFonts w:cs="Times New Roman"/>
        </w:rPr>
        <w:t xml:space="preserve"> zaplatí P</w:t>
      </w:r>
      <w:r w:rsidR="00C74DF4">
        <w:rPr>
          <w:rFonts w:cs="Times New Roman"/>
        </w:rPr>
        <w:t>řevodci</w:t>
      </w:r>
      <w:r w:rsidRPr="00495780">
        <w:rPr>
          <w:rFonts w:cs="Times New Roman"/>
        </w:rPr>
        <w:t xml:space="preserve"> kupní cenu.</w:t>
      </w:r>
    </w:p>
    <w:p w14:paraId="4436B09F" w14:textId="77777777" w:rsidR="00495780" w:rsidRPr="00495780" w:rsidRDefault="00495780" w:rsidP="00495780">
      <w:pPr>
        <w:tabs>
          <w:tab w:val="left" w:pos="2410"/>
        </w:tabs>
        <w:spacing w:before="120" w:after="120" w:line="276" w:lineRule="auto"/>
        <w:jc w:val="both"/>
        <w:rPr>
          <w:rFonts w:cs="Times New Roman"/>
        </w:rPr>
      </w:pPr>
    </w:p>
    <w:p w14:paraId="1204084D" w14:textId="01872032" w:rsidR="00495780" w:rsidRPr="00E55B2B" w:rsidRDefault="00495780" w:rsidP="00E55B2B">
      <w:pPr>
        <w:pStyle w:val="Odstavecseseznamem"/>
        <w:numPr>
          <w:ilvl w:val="0"/>
          <w:numId w:val="1"/>
        </w:numPr>
        <w:spacing w:before="120" w:after="120" w:line="276" w:lineRule="auto"/>
        <w:ind w:left="1077"/>
        <w:contextualSpacing w:val="0"/>
        <w:jc w:val="center"/>
        <w:rPr>
          <w:u w:val="single"/>
        </w:rPr>
      </w:pPr>
      <w:r w:rsidRPr="00E55B2B">
        <w:rPr>
          <w:u w:val="single"/>
        </w:rPr>
        <w:t>Prohlášení způsobilosti</w:t>
      </w:r>
    </w:p>
    <w:p w14:paraId="3FBF1A0F" w14:textId="2033854F" w:rsidR="00495780" w:rsidRPr="00495780" w:rsidRDefault="00495780" w:rsidP="00495780">
      <w:pPr>
        <w:pStyle w:val="Odstavecseseznamem"/>
        <w:numPr>
          <w:ilvl w:val="1"/>
          <w:numId w:val="1"/>
        </w:numPr>
        <w:tabs>
          <w:tab w:val="left" w:pos="2410"/>
        </w:tabs>
        <w:spacing w:before="120" w:after="120" w:line="276" w:lineRule="auto"/>
        <w:jc w:val="both"/>
        <w:rPr>
          <w:rFonts w:cs="Times New Roman"/>
        </w:rPr>
      </w:pPr>
      <w:r w:rsidRPr="00495780">
        <w:rPr>
          <w:rFonts w:cs="Times New Roman"/>
        </w:rPr>
        <w:t xml:space="preserve">Smluvní strany prohlašují, že jsou způsobilé uzavřít tuto Smlouvu o </w:t>
      </w:r>
      <w:r>
        <w:rPr>
          <w:rFonts w:cs="Times New Roman"/>
        </w:rPr>
        <w:t>převodu vlastnictví inženýrské sítě</w:t>
      </w:r>
      <w:r w:rsidRPr="00495780">
        <w:rPr>
          <w:rFonts w:cs="Times New Roman"/>
        </w:rPr>
        <w:t xml:space="preserve">, stejně jako jsou způsobilé nabývat v rámci právního řádu vlastním právním jednáním práva a povinnosti. </w:t>
      </w:r>
    </w:p>
    <w:p w14:paraId="764A0DE5" w14:textId="77777777" w:rsidR="00495780" w:rsidRPr="00495780" w:rsidRDefault="00495780" w:rsidP="00495780">
      <w:pPr>
        <w:pStyle w:val="Odstavecseseznamem"/>
        <w:tabs>
          <w:tab w:val="left" w:pos="2410"/>
        </w:tabs>
        <w:spacing w:before="120" w:after="120" w:line="276" w:lineRule="auto"/>
        <w:ind w:left="1080"/>
        <w:jc w:val="both"/>
        <w:rPr>
          <w:rFonts w:cs="Times New Roman"/>
        </w:rPr>
      </w:pPr>
    </w:p>
    <w:p w14:paraId="4E564CA3" w14:textId="30F14029" w:rsidR="00495780" w:rsidRPr="00E55B2B" w:rsidRDefault="00495780" w:rsidP="00E55B2B">
      <w:pPr>
        <w:pStyle w:val="Odstavecseseznamem"/>
        <w:numPr>
          <w:ilvl w:val="0"/>
          <w:numId w:val="1"/>
        </w:numPr>
        <w:spacing w:before="120" w:after="120" w:line="276" w:lineRule="auto"/>
        <w:ind w:left="1077"/>
        <w:contextualSpacing w:val="0"/>
        <w:jc w:val="center"/>
        <w:rPr>
          <w:u w:val="single"/>
        </w:rPr>
      </w:pPr>
      <w:r w:rsidRPr="00E55B2B">
        <w:rPr>
          <w:u w:val="single"/>
        </w:rPr>
        <w:t>Předmět smlouvy</w:t>
      </w:r>
    </w:p>
    <w:p w14:paraId="6815F230" w14:textId="3894351A" w:rsidR="00C271B0" w:rsidRPr="00CB5DDA" w:rsidRDefault="00C271B0" w:rsidP="00CB5DDA">
      <w:pPr>
        <w:pStyle w:val="Odstavecseseznamem"/>
        <w:numPr>
          <w:ilvl w:val="1"/>
          <w:numId w:val="1"/>
        </w:numPr>
        <w:tabs>
          <w:tab w:val="left" w:pos="2410"/>
        </w:tabs>
        <w:spacing w:before="120" w:after="120" w:line="276" w:lineRule="auto"/>
        <w:jc w:val="both"/>
        <w:rPr>
          <w:rFonts w:cs="Times New Roman"/>
        </w:rPr>
      </w:pPr>
      <w:r w:rsidRPr="00CB5DDA">
        <w:rPr>
          <w:rFonts w:cs="Times New Roman"/>
        </w:rPr>
        <w:t>P</w:t>
      </w:r>
      <w:r w:rsidR="00C74DF4">
        <w:rPr>
          <w:rFonts w:cs="Times New Roman"/>
        </w:rPr>
        <w:t>řevodce</w:t>
      </w:r>
      <w:r w:rsidRPr="00CB5DDA">
        <w:rPr>
          <w:rFonts w:cs="Times New Roman"/>
        </w:rPr>
        <w:t xml:space="preserve"> prohlašuje, že je výlučným vlastníkem vybudované stavby </w:t>
      </w:r>
      <w:r w:rsidR="00CB5DDA">
        <w:rPr>
          <w:rFonts w:cs="Times New Roman"/>
        </w:rPr>
        <w:t>inženýrské sítě</w:t>
      </w:r>
      <w:r w:rsidRPr="00CB5DDA">
        <w:rPr>
          <w:rFonts w:cs="Times New Roman"/>
        </w:rPr>
        <w:t xml:space="preserve"> „Lomnice nad Lužnicí – vodovod a kanalizace v části ulice Šalounská“. </w:t>
      </w:r>
      <w:r w:rsidR="00CB5DDA" w:rsidRPr="00CB5DDA">
        <w:rPr>
          <w:rFonts w:cs="Times New Roman"/>
        </w:rPr>
        <w:t xml:space="preserve">K této stavbě </w:t>
      </w:r>
      <w:r w:rsidR="00CB5DDA">
        <w:rPr>
          <w:rFonts w:cs="Times New Roman"/>
        </w:rPr>
        <w:t>náleží</w:t>
      </w:r>
      <w:r w:rsidR="00CB5DDA" w:rsidRPr="00CB5DDA">
        <w:rPr>
          <w:rFonts w:cs="Times New Roman"/>
        </w:rPr>
        <w:t xml:space="preserve"> Kolaudační souhlas vydaný</w:t>
      </w:r>
      <w:r w:rsidRPr="00CB5DDA">
        <w:rPr>
          <w:rFonts w:cs="Times New Roman"/>
        </w:rPr>
        <w:t xml:space="preserve"> Městským úřadem</w:t>
      </w:r>
      <w:r w:rsidR="00CB5DDA" w:rsidRPr="00CB5DDA">
        <w:rPr>
          <w:rFonts w:cs="Times New Roman"/>
        </w:rPr>
        <w:t xml:space="preserve"> Třeboň</w:t>
      </w:r>
      <w:r w:rsidRPr="00CB5DDA">
        <w:rPr>
          <w:rFonts w:cs="Times New Roman"/>
        </w:rPr>
        <w:t>, odbor životního prostředí</w:t>
      </w:r>
      <w:r w:rsidR="00CB5DDA" w:rsidRPr="00CB5DDA">
        <w:rPr>
          <w:rFonts w:cs="Times New Roman"/>
        </w:rPr>
        <w:t xml:space="preserve">, č. j. METR 10694/2023KnRe, dne 20. 6. 2023. Stavba je situována v kraji Jihočeském, okrese Jindřichův Hradec, obci a katastrálním území Lomnice nad Lužnicí, na pozemcích parc. č. 1372/6 a 3556/2. </w:t>
      </w:r>
    </w:p>
    <w:p w14:paraId="1018C323" w14:textId="39AA7CFB" w:rsidR="00CB5DDA" w:rsidRDefault="00495780" w:rsidP="00CB5DDA">
      <w:pPr>
        <w:pStyle w:val="Odstavecseseznamem"/>
        <w:numPr>
          <w:ilvl w:val="1"/>
          <w:numId w:val="1"/>
        </w:numPr>
        <w:tabs>
          <w:tab w:val="left" w:pos="2410"/>
        </w:tabs>
        <w:spacing w:before="120" w:after="120" w:line="276" w:lineRule="auto"/>
        <w:jc w:val="both"/>
      </w:pPr>
      <w:r>
        <w:t>Stavba je členěna na následující stavební objekty:</w:t>
      </w:r>
    </w:p>
    <w:p w14:paraId="2268CF5F" w14:textId="1F8F9585" w:rsidR="00495780" w:rsidRDefault="00495780" w:rsidP="00C509C7">
      <w:pPr>
        <w:pStyle w:val="Odstavecseseznamem"/>
        <w:numPr>
          <w:ilvl w:val="0"/>
          <w:numId w:val="5"/>
        </w:numPr>
        <w:tabs>
          <w:tab w:val="left" w:pos="2410"/>
        </w:tabs>
        <w:spacing w:before="120" w:after="120" w:line="276" w:lineRule="auto"/>
        <w:jc w:val="both"/>
      </w:pPr>
      <w:r>
        <w:t xml:space="preserve">Vodovodní potrubí délky 110,3 m je na pozemku parc. č. 3556/2 napojené na stávající veřejný vodovod T-kusem se zemními </w:t>
      </w:r>
      <w:r w:rsidR="00C74DF4">
        <w:t>uzávěry</w:t>
      </w:r>
      <w:r>
        <w:t xml:space="preserve"> (šoupaty) a na pozemku parc. č. 1372/6 je ukončené hydrantem se zemním uzávěrem,</w:t>
      </w:r>
    </w:p>
    <w:p w14:paraId="0E89CB4E" w14:textId="6131EE21" w:rsidR="00495780" w:rsidRDefault="00495780" w:rsidP="00C509C7">
      <w:pPr>
        <w:pStyle w:val="Odstavecseseznamem"/>
        <w:numPr>
          <w:ilvl w:val="0"/>
          <w:numId w:val="5"/>
        </w:numPr>
        <w:tabs>
          <w:tab w:val="left" w:pos="2410"/>
        </w:tabs>
        <w:spacing w:before="120" w:after="120" w:line="276" w:lineRule="auto"/>
        <w:jc w:val="both"/>
      </w:pPr>
      <w:r>
        <w:t>Výtlačná kanalizace délky 118,0 m je na pozemku parc. č. 3556/2 napojen</w:t>
      </w:r>
      <w:r w:rsidR="001E783C">
        <w:t>a</w:t>
      </w:r>
      <w:r>
        <w:t xml:space="preserve"> na stávající veřejnou kanalizaci do dna revizní šachty, odtud v souběhu s vodovodem vede na pozemek parc. č. 1372/</w:t>
      </w:r>
      <w:r w:rsidR="00FB3ED5">
        <w:t>6</w:t>
      </w:r>
      <w:r>
        <w:t>, kde je ukončen</w:t>
      </w:r>
      <w:r w:rsidR="001E783C">
        <w:t>a</w:t>
      </w:r>
      <w:r>
        <w:t xml:space="preserve"> proplachovací soupravou.</w:t>
      </w:r>
    </w:p>
    <w:p w14:paraId="1719E417" w14:textId="5A205E58" w:rsidR="0061313F" w:rsidRDefault="00495780" w:rsidP="0061313F">
      <w:pPr>
        <w:pStyle w:val="Odstavecseseznamem"/>
        <w:numPr>
          <w:ilvl w:val="1"/>
          <w:numId w:val="1"/>
        </w:numPr>
        <w:tabs>
          <w:tab w:val="left" w:pos="2410"/>
        </w:tabs>
        <w:spacing w:before="120" w:after="120" w:line="276" w:lineRule="auto"/>
        <w:jc w:val="both"/>
      </w:pPr>
      <w:r>
        <w:t xml:space="preserve">Předmětem této </w:t>
      </w:r>
      <w:r w:rsidR="00C74DF4">
        <w:t>Smlouvy o převodu vlastnictví</w:t>
      </w:r>
      <w:r>
        <w:t xml:space="preserve"> jsou vybudované vodovodní a kanalizační přípojky, které jsou součástí této stavby.</w:t>
      </w:r>
    </w:p>
    <w:p w14:paraId="534FED43" w14:textId="2A23E3F3" w:rsidR="0061313F" w:rsidRDefault="0061313F" w:rsidP="0061313F">
      <w:pPr>
        <w:pStyle w:val="Odstavecseseznamem"/>
        <w:numPr>
          <w:ilvl w:val="1"/>
          <w:numId w:val="1"/>
        </w:numPr>
        <w:tabs>
          <w:tab w:val="left" w:pos="2410"/>
        </w:tabs>
        <w:spacing w:before="120" w:after="120" w:line="276" w:lineRule="auto"/>
        <w:jc w:val="both"/>
      </w:pPr>
      <w:r>
        <w:t>Předmětem převodu vlastnictví inženýrské sítě je:</w:t>
      </w:r>
    </w:p>
    <w:p w14:paraId="0A095581" w14:textId="5DF29197" w:rsidR="00CC64D9" w:rsidRDefault="00CC64D9" w:rsidP="00CC64D9">
      <w:pPr>
        <w:pStyle w:val="Odstavecseseznamem"/>
        <w:numPr>
          <w:ilvl w:val="0"/>
          <w:numId w:val="6"/>
        </w:numPr>
        <w:tabs>
          <w:tab w:val="left" w:pos="2410"/>
        </w:tabs>
        <w:spacing w:before="120" w:after="120" w:line="276" w:lineRule="auto"/>
        <w:jc w:val="both"/>
      </w:pPr>
      <w:r>
        <w:t xml:space="preserve">vodovodní přípojka vedená z pozemku parc. č. </w:t>
      </w:r>
      <w:r w:rsidR="00FB3ED5">
        <w:t>1372/6</w:t>
      </w:r>
      <w:r>
        <w:t xml:space="preserve"> na pozemek parc. č. 1384/35 v délce </w:t>
      </w:r>
      <w:r w:rsidR="00133873">
        <w:t>2,5</w:t>
      </w:r>
      <w:r>
        <w:t xml:space="preserve"> m,</w:t>
      </w:r>
    </w:p>
    <w:p w14:paraId="338DDAC5" w14:textId="01A8224D" w:rsidR="0061313F" w:rsidRDefault="0061313F" w:rsidP="00C509C7">
      <w:pPr>
        <w:pStyle w:val="Odstavecseseznamem"/>
        <w:numPr>
          <w:ilvl w:val="0"/>
          <w:numId w:val="6"/>
        </w:numPr>
        <w:tabs>
          <w:tab w:val="left" w:pos="2410"/>
        </w:tabs>
        <w:spacing w:before="120" w:after="120" w:line="276" w:lineRule="auto"/>
        <w:jc w:val="both"/>
      </w:pPr>
      <w:r>
        <w:t>kanalizační přípojka vedená z pozemku parc. č</w:t>
      </w:r>
      <w:r w:rsidR="00FB3ED5">
        <w:t>. 137</w:t>
      </w:r>
      <w:r w:rsidR="008061AF">
        <w:t>2</w:t>
      </w:r>
      <w:r w:rsidR="00FB3ED5">
        <w:t>/6</w:t>
      </w:r>
      <w:r>
        <w:t xml:space="preserve"> na pozemek parc. č</w:t>
      </w:r>
      <w:r w:rsidR="00CC64D9">
        <w:t>. 1384</w:t>
      </w:r>
      <w:r w:rsidR="00B126C4">
        <w:t>/</w:t>
      </w:r>
      <w:r w:rsidR="00CC64D9">
        <w:t>35</w:t>
      </w:r>
      <w:r>
        <w:t xml:space="preserve"> v délce </w:t>
      </w:r>
      <w:r w:rsidR="00133873">
        <w:t>3,2</w:t>
      </w:r>
      <w:r w:rsidR="00B126C4">
        <w:t xml:space="preserve"> </w:t>
      </w:r>
      <w:r>
        <w:t>m.</w:t>
      </w:r>
    </w:p>
    <w:p w14:paraId="1DE071B1" w14:textId="4E53A104" w:rsidR="00C74DF4" w:rsidRDefault="00C74DF4" w:rsidP="00C74DF4">
      <w:pPr>
        <w:tabs>
          <w:tab w:val="left" w:pos="2410"/>
        </w:tabs>
        <w:spacing w:before="120" w:after="120" w:line="276" w:lineRule="auto"/>
        <w:ind w:left="1080"/>
        <w:jc w:val="both"/>
      </w:pPr>
      <w:r>
        <w:t>Vodovodní a kanalizační přípojka byly zřízeny za účelem připojení k veřejné síti vodovodu a kanalizac</w:t>
      </w:r>
      <w:r w:rsidR="004A7C29">
        <w:t>e</w:t>
      </w:r>
      <w:r>
        <w:t xml:space="preserve"> novostavby rodinného domu.</w:t>
      </w:r>
    </w:p>
    <w:p w14:paraId="524BF1C7" w14:textId="318704A2" w:rsidR="00495780" w:rsidRDefault="0061313F" w:rsidP="0061313F">
      <w:pPr>
        <w:pStyle w:val="Odstavecseseznamem"/>
        <w:numPr>
          <w:ilvl w:val="1"/>
          <w:numId w:val="1"/>
        </w:numPr>
        <w:tabs>
          <w:tab w:val="left" w:pos="2410"/>
        </w:tabs>
        <w:spacing w:before="120" w:after="120" w:line="276" w:lineRule="auto"/>
        <w:jc w:val="both"/>
      </w:pPr>
      <w:r>
        <w:t>.</w:t>
      </w:r>
      <w:r w:rsidR="00495780">
        <w:t xml:space="preserve"> </w:t>
      </w:r>
      <w:r w:rsidR="00920163">
        <w:t>Rozsah Předmětu této smlouvy (převod vlastnictví inženýrské sítě) je vymezen:</w:t>
      </w:r>
    </w:p>
    <w:p w14:paraId="4692B63A" w14:textId="534887D2" w:rsidR="0015613F" w:rsidRDefault="00920163" w:rsidP="00C509C7">
      <w:pPr>
        <w:pStyle w:val="Odstavecseseznamem"/>
        <w:numPr>
          <w:ilvl w:val="0"/>
          <w:numId w:val="7"/>
        </w:numPr>
        <w:tabs>
          <w:tab w:val="left" w:pos="2410"/>
        </w:tabs>
        <w:spacing w:before="120" w:after="120" w:line="276" w:lineRule="auto"/>
        <w:jc w:val="both"/>
      </w:pPr>
      <w:r>
        <w:t>Geometrickým plánem zhotoveným firmou Geodézie JIH, Ing. Petr Sedláček, který ověřil Ing. Petr Sedláček, úředně oprávněný zeměměřičský inženýr, dne 09. 05. 2023 pod č. j. 1</w:t>
      </w:r>
      <w:r w:rsidR="0015613F">
        <w:t>6</w:t>
      </w:r>
      <w:r>
        <w:t>/2023.</w:t>
      </w:r>
    </w:p>
    <w:p w14:paraId="1F5E0A40" w14:textId="062C96D4" w:rsidR="00920163" w:rsidRDefault="00920163" w:rsidP="0061313F">
      <w:pPr>
        <w:pStyle w:val="Odstavecseseznamem"/>
        <w:numPr>
          <w:ilvl w:val="1"/>
          <w:numId w:val="1"/>
        </w:numPr>
        <w:tabs>
          <w:tab w:val="left" w:pos="2410"/>
        </w:tabs>
        <w:spacing w:before="120" w:after="120" w:line="276" w:lineRule="auto"/>
        <w:jc w:val="both"/>
      </w:pPr>
      <w:r>
        <w:t xml:space="preserve">Vodovodní a kanalizační přípojka touto Smlouvou přechází do výlučného vlastnictví </w:t>
      </w:r>
      <w:r w:rsidR="00C74DF4">
        <w:t>Nabyvatele.</w:t>
      </w:r>
    </w:p>
    <w:p w14:paraId="6AFF890D" w14:textId="77777777" w:rsidR="00E55B2B" w:rsidRDefault="00E55B2B" w:rsidP="00E55B2B">
      <w:pPr>
        <w:pStyle w:val="Odstavecseseznamem"/>
        <w:tabs>
          <w:tab w:val="left" w:pos="2410"/>
        </w:tabs>
        <w:spacing w:before="120" w:after="120" w:line="276" w:lineRule="auto"/>
        <w:jc w:val="both"/>
      </w:pPr>
    </w:p>
    <w:p w14:paraId="7F5F26C8" w14:textId="5B388F04" w:rsidR="0061313F" w:rsidRPr="00E55B2B" w:rsidRDefault="0061313F" w:rsidP="00E55B2B">
      <w:pPr>
        <w:pStyle w:val="Odstavecseseznamem"/>
        <w:numPr>
          <w:ilvl w:val="0"/>
          <w:numId w:val="1"/>
        </w:numPr>
        <w:spacing w:before="120" w:after="120" w:line="276" w:lineRule="auto"/>
        <w:ind w:left="1077"/>
        <w:contextualSpacing w:val="0"/>
        <w:jc w:val="center"/>
        <w:rPr>
          <w:u w:val="single"/>
        </w:rPr>
      </w:pPr>
      <w:r w:rsidRPr="00E55B2B">
        <w:rPr>
          <w:u w:val="single"/>
        </w:rPr>
        <w:t>Kupní cena a způsob její úhrady</w:t>
      </w:r>
    </w:p>
    <w:p w14:paraId="7F786361" w14:textId="5B91978E" w:rsidR="0061313F" w:rsidRDefault="0061313F" w:rsidP="0061313F">
      <w:pPr>
        <w:pStyle w:val="Odstavecseseznamem"/>
        <w:numPr>
          <w:ilvl w:val="1"/>
          <w:numId w:val="1"/>
        </w:numPr>
        <w:tabs>
          <w:tab w:val="left" w:pos="2410"/>
        </w:tabs>
        <w:spacing w:before="120" w:after="120" w:line="276" w:lineRule="auto"/>
        <w:jc w:val="both"/>
      </w:pPr>
      <w:r>
        <w:t xml:space="preserve">Smluvní strany ústně sjednaly, že kupní cena, za kterou bude předmět převodu prodán, činí </w:t>
      </w:r>
      <w:r w:rsidR="00CC64D9">
        <w:rPr>
          <w:b/>
          <w:bCs/>
        </w:rPr>
        <w:t>8</w:t>
      </w:r>
      <w:r w:rsidR="00B126C4">
        <w:rPr>
          <w:b/>
          <w:bCs/>
        </w:rPr>
        <w:t xml:space="preserve">0 000 </w:t>
      </w:r>
      <w:r w:rsidRPr="005642B0">
        <w:rPr>
          <w:b/>
          <w:bCs/>
        </w:rPr>
        <w:t xml:space="preserve"> Kč</w:t>
      </w:r>
      <w:r>
        <w:t xml:space="preserve"> (slovy </w:t>
      </w:r>
      <w:r w:rsidR="00CC64D9">
        <w:t>osmdesát</w:t>
      </w:r>
      <w:r>
        <w:t xml:space="preserve"> tisíc korun českých) a skládá se z následujících položek:</w:t>
      </w:r>
    </w:p>
    <w:p w14:paraId="161C0644" w14:textId="1387CCD2" w:rsidR="00CC64D9" w:rsidRDefault="00CC64D9" w:rsidP="00CC64D9">
      <w:pPr>
        <w:pStyle w:val="Odstavecseseznamem"/>
        <w:numPr>
          <w:ilvl w:val="0"/>
          <w:numId w:val="9"/>
        </w:numPr>
        <w:tabs>
          <w:tab w:val="left" w:pos="2410"/>
        </w:tabs>
        <w:spacing w:before="120" w:after="120" w:line="276" w:lineRule="auto"/>
        <w:jc w:val="both"/>
      </w:pPr>
      <w:r>
        <w:t>40 000 Kč včetně platné sazby DPH za vodovodní přípojku,</w:t>
      </w:r>
    </w:p>
    <w:p w14:paraId="5AE6B9DE" w14:textId="078BA6B9" w:rsidR="0061313F" w:rsidRDefault="00CC64D9" w:rsidP="00C509C7">
      <w:pPr>
        <w:pStyle w:val="Odstavecseseznamem"/>
        <w:numPr>
          <w:ilvl w:val="0"/>
          <w:numId w:val="8"/>
        </w:numPr>
        <w:tabs>
          <w:tab w:val="left" w:pos="2410"/>
        </w:tabs>
        <w:spacing w:before="120" w:after="120" w:line="276" w:lineRule="auto"/>
        <w:jc w:val="both"/>
      </w:pPr>
      <w:r>
        <w:t>4</w:t>
      </w:r>
      <w:r w:rsidR="0061313F">
        <w:t>0 000 Kč včetně platné sazby DPH za kanalizační přípojku.</w:t>
      </w:r>
    </w:p>
    <w:p w14:paraId="026F11CD" w14:textId="142BD4D4" w:rsidR="0061313F" w:rsidRDefault="0061313F" w:rsidP="005642B0">
      <w:pPr>
        <w:pStyle w:val="Odstavecseseznamem"/>
        <w:numPr>
          <w:ilvl w:val="1"/>
          <w:numId w:val="1"/>
        </w:numPr>
        <w:tabs>
          <w:tab w:val="left" w:pos="2410"/>
        </w:tabs>
        <w:spacing w:before="120" w:after="120" w:line="276" w:lineRule="auto"/>
        <w:jc w:val="both"/>
      </w:pPr>
      <w:r>
        <w:t xml:space="preserve">Jednorázová úhrada, která odpovídá hodnotě předmětu této </w:t>
      </w:r>
      <w:r w:rsidR="00C74DF4">
        <w:t>Smlouvy o převodu</w:t>
      </w:r>
      <w:r>
        <w:t xml:space="preserve">, bude </w:t>
      </w:r>
      <w:r w:rsidR="00C74DF4">
        <w:t>Nabyvatelem</w:t>
      </w:r>
      <w:r>
        <w:t xml:space="preserve"> P</w:t>
      </w:r>
      <w:r w:rsidR="00C74DF4">
        <w:t>řevodci</w:t>
      </w:r>
      <w:r>
        <w:t xml:space="preserve"> uhrazena na základě daňového dokladu – faktury vystavené P</w:t>
      </w:r>
      <w:r w:rsidR="00C74DF4">
        <w:t>řevodcem</w:t>
      </w:r>
      <w:r>
        <w:t xml:space="preserve"> s termínem splatnosti 30 dnů od vystavení tohoto daňového dokladu</w:t>
      </w:r>
      <w:r w:rsidR="005642B0">
        <w:t>, který bude vystaven po podpisu obou smluvních stran této Smlouvy.</w:t>
      </w:r>
    </w:p>
    <w:p w14:paraId="27526AA2" w14:textId="3F4CDCF9" w:rsidR="005642B0" w:rsidRDefault="005642B0" w:rsidP="005642B0">
      <w:pPr>
        <w:pStyle w:val="Odstavecseseznamem"/>
        <w:numPr>
          <w:ilvl w:val="1"/>
          <w:numId w:val="1"/>
        </w:numPr>
        <w:tabs>
          <w:tab w:val="left" w:pos="2410"/>
        </w:tabs>
        <w:spacing w:before="120" w:after="120" w:line="276" w:lineRule="auto"/>
        <w:jc w:val="both"/>
      </w:pPr>
      <w:r>
        <w:lastRenderedPageBreak/>
        <w:t>Daňový doklad – faktura musí být vystavena na osobu označenou jako</w:t>
      </w:r>
      <w:r w:rsidR="00C74DF4">
        <w:t xml:space="preserve"> Nabyvatel</w:t>
      </w:r>
      <w:r>
        <w:t xml:space="preserve"> a musí být doručena na adresu, která je uvedena jako doručovací adresa </w:t>
      </w:r>
      <w:r w:rsidR="00C74DF4">
        <w:t>Nabyvatele</w:t>
      </w:r>
      <w:r>
        <w:t xml:space="preserve">. </w:t>
      </w:r>
    </w:p>
    <w:p w14:paraId="67AA481C" w14:textId="7B6E7CF2" w:rsidR="00E55B2B" w:rsidRDefault="005642B0" w:rsidP="00E55B2B">
      <w:pPr>
        <w:pStyle w:val="Odstavecseseznamem"/>
        <w:numPr>
          <w:ilvl w:val="1"/>
          <w:numId w:val="1"/>
        </w:numPr>
        <w:tabs>
          <w:tab w:val="left" w:pos="2410"/>
        </w:tabs>
        <w:spacing w:before="120" w:after="120" w:line="276" w:lineRule="auto"/>
        <w:jc w:val="both"/>
      </w:pPr>
      <w:r>
        <w:t xml:space="preserve">Úhrada za výše uvedené předměty této </w:t>
      </w:r>
      <w:r w:rsidR="00C74DF4">
        <w:t>Smlouvy o převodu</w:t>
      </w:r>
      <w:r>
        <w:t xml:space="preserve"> musí být učiněna do 30 dnů od vystavení daňového dokladu, nejpozději však do </w:t>
      </w:r>
      <w:r w:rsidR="008A44B5">
        <w:rPr>
          <w:b/>
          <w:bCs/>
        </w:rPr>
        <w:t>15.</w:t>
      </w:r>
      <w:r w:rsidRPr="005642B0">
        <w:rPr>
          <w:b/>
          <w:bCs/>
        </w:rPr>
        <w:t xml:space="preserve"> 1</w:t>
      </w:r>
      <w:r w:rsidR="008A44B5">
        <w:rPr>
          <w:b/>
          <w:bCs/>
        </w:rPr>
        <w:t>2</w:t>
      </w:r>
      <w:r w:rsidRPr="005642B0">
        <w:rPr>
          <w:b/>
          <w:bCs/>
        </w:rPr>
        <w:t>. 2023 bezhotovostně</w:t>
      </w:r>
      <w:r>
        <w:t xml:space="preserve"> na bankovní účet P</w:t>
      </w:r>
      <w:r w:rsidR="00C74DF4">
        <w:t>řevodce</w:t>
      </w:r>
      <w:r>
        <w:t xml:space="preserve">. </w:t>
      </w:r>
    </w:p>
    <w:p w14:paraId="52E3E854" w14:textId="77777777" w:rsidR="00B3369A" w:rsidRDefault="00B3369A" w:rsidP="00B3369A">
      <w:pPr>
        <w:pStyle w:val="Odstavecseseznamem"/>
        <w:tabs>
          <w:tab w:val="left" w:pos="2410"/>
        </w:tabs>
        <w:spacing w:before="120" w:after="120" w:line="276" w:lineRule="auto"/>
        <w:jc w:val="both"/>
      </w:pPr>
    </w:p>
    <w:p w14:paraId="2796DA4C" w14:textId="5B2B7D5A" w:rsidR="005642B0" w:rsidRPr="00E55B2B" w:rsidRDefault="005642B0" w:rsidP="00E55B2B">
      <w:pPr>
        <w:pStyle w:val="Odstavecseseznamem"/>
        <w:numPr>
          <w:ilvl w:val="0"/>
          <w:numId w:val="1"/>
        </w:numPr>
        <w:spacing w:before="120" w:after="120" w:line="276" w:lineRule="auto"/>
        <w:ind w:left="1077"/>
        <w:contextualSpacing w:val="0"/>
        <w:jc w:val="center"/>
        <w:rPr>
          <w:u w:val="single"/>
        </w:rPr>
      </w:pPr>
      <w:r w:rsidRPr="00E55B2B">
        <w:rPr>
          <w:u w:val="single"/>
        </w:rPr>
        <w:t>Zřízení služebnosti inženýrské sítě</w:t>
      </w:r>
    </w:p>
    <w:p w14:paraId="5388128A" w14:textId="250FB8EE" w:rsidR="005642B0" w:rsidRDefault="005642B0" w:rsidP="005642B0">
      <w:pPr>
        <w:pStyle w:val="Odstavecseseznamem"/>
        <w:numPr>
          <w:ilvl w:val="1"/>
          <w:numId w:val="1"/>
        </w:numPr>
        <w:tabs>
          <w:tab w:val="left" w:pos="2410"/>
        </w:tabs>
        <w:spacing w:before="120" w:after="120" w:line="276" w:lineRule="auto"/>
        <w:jc w:val="both"/>
      </w:pPr>
      <w:r>
        <w:t>Smluvní strany se dohodly, že po provedení úhrady</w:t>
      </w:r>
      <w:r w:rsidR="007E7C86">
        <w:t xml:space="preserve"> za předmět této </w:t>
      </w:r>
      <w:r w:rsidR="00C74DF4">
        <w:t>Smlouvy o převodu</w:t>
      </w:r>
      <w:r>
        <w:t xml:space="preserve"> bude následně zřízena Smlouva o zřízení služebnosti inženýrské sítě k pozemkům zatížený</w:t>
      </w:r>
      <w:r w:rsidR="00746270">
        <w:t>ch</w:t>
      </w:r>
      <w:r>
        <w:t xml:space="preserve"> vybudovan</w:t>
      </w:r>
      <w:r w:rsidR="00746270">
        <w:t>ou vodovodní a kanalizační přípojkou</w:t>
      </w:r>
      <w:r>
        <w:t>.</w:t>
      </w:r>
    </w:p>
    <w:p w14:paraId="0A1B4C45" w14:textId="12FA5808" w:rsidR="005642B0" w:rsidRDefault="005642B0" w:rsidP="005642B0">
      <w:pPr>
        <w:pStyle w:val="Odstavecseseznamem"/>
        <w:numPr>
          <w:ilvl w:val="1"/>
          <w:numId w:val="1"/>
        </w:numPr>
        <w:tabs>
          <w:tab w:val="left" w:pos="2410"/>
        </w:tabs>
        <w:spacing w:before="120" w:after="120" w:line="276" w:lineRule="auto"/>
        <w:jc w:val="both"/>
      </w:pPr>
      <w:r>
        <w:t>Tato smlouva</w:t>
      </w:r>
      <w:r w:rsidR="00C74DF4">
        <w:t xml:space="preserve"> o zřízení služebnosti inženýrské sítě</w:t>
      </w:r>
      <w:r>
        <w:t xml:space="preserve"> bude zřízena úplatně.</w:t>
      </w:r>
    </w:p>
    <w:p w14:paraId="3BF7B73B" w14:textId="542C2A47" w:rsidR="007E7C86" w:rsidRDefault="005642B0" w:rsidP="007E7C86">
      <w:pPr>
        <w:pStyle w:val="Odstavecseseznamem"/>
        <w:numPr>
          <w:ilvl w:val="1"/>
          <w:numId w:val="1"/>
        </w:numPr>
        <w:tabs>
          <w:tab w:val="left" w:pos="2410"/>
        </w:tabs>
        <w:spacing w:before="120" w:after="120" w:line="276" w:lineRule="auto"/>
        <w:jc w:val="both"/>
      </w:pPr>
      <w:r>
        <w:t>Jednorázová náhrada za zřízení služebnosti</w:t>
      </w:r>
      <w:r w:rsidR="00C74DF4">
        <w:t xml:space="preserve"> inženýrské sítě</w:t>
      </w:r>
      <w:r>
        <w:t xml:space="preserve"> bude sjednána ve výši 2 000 Kč (slovy dva tisíce korun českých)</w:t>
      </w:r>
      <w:r w:rsidR="007E7C86">
        <w:t>, 1 000 Kč vodovodní přípojka, 1 000 Kč kanalizační přípojka. K této částce bude připočítána platná sazba DPH.</w:t>
      </w:r>
    </w:p>
    <w:p w14:paraId="56399D02" w14:textId="77777777" w:rsidR="00E55B2B" w:rsidRDefault="00E55B2B" w:rsidP="00E55B2B">
      <w:pPr>
        <w:pStyle w:val="Odstavecseseznamem"/>
        <w:tabs>
          <w:tab w:val="left" w:pos="2410"/>
        </w:tabs>
        <w:spacing w:before="120" w:after="120" w:line="276" w:lineRule="auto"/>
        <w:jc w:val="both"/>
      </w:pPr>
    </w:p>
    <w:p w14:paraId="1302AB82" w14:textId="419A4501" w:rsidR="007E7C86" w:rsidRPr="00E55B2B" w:rsidRDefault="007E7C86" w:rsidP="00E55B2B">
      <w:pPr>
        <w:pStyle w:val="Odstavecseseznamem"/>
        <w:numPr>
          <w:ilvl w:val="0"/>
          <w:numId w:val="1"/>
        </w:numPr>
        <w:spacing w:before="120" w:after="120" w:line="276" w:lineRule="auto"/>
        <w:ind w:left="1077"/>
        <w:contextualSpacing w:val="0"/>
        <w:jc w:val="center"/>
        <w:rPr>
          <w:u w:val="single"/>
        </w:rPr>
      </w:pPr>
      <w:r w:rsidRPr="00E55B2B">
        <w:rPr>
          <w:u w:val="single"/>
        </w:rPr>
        <w:t>Prohlášení smluvních stran učiněné v souvislosti s převodem vlastnictví</w:t>
      </w:r>
    </w:p>
    <w:p w14:paraId="4057589F" w14:textId="0ABE1C9B" w:rsidR="007E7C86" w:rsidRDefault="00C74DF4" w:rsidP="007E7C86">
      <w:pPr>
        <w:pStyle w:val="Odstavecseseznamem"/>
        <w:numPr>
          <w:ilvl w:val="1"/>
          <w:numId w:val="1"/>
        </w:numPr>
        <w:tabs>
          <w:tab w:val="left" w:pos="2410"/>
        </w:tabs>
        <w:spacing w:before="120" w:after="120" w:line="276" w:lineRule="auto"/>
        <w:jc w:val="both"/>
      </w:pPr>
      <w:r>
        <w:t>Nabyvatel</w:t>
      </w:r>
      <w:r w:rsidR="007E7C86">
        <w:t xml:space="preserve"> prohlašuje, že se podrobně seznámil se stavem předmětu této </w:t>
      </w:r>
      <w:r>
        <w:t>Smlouvy o převodu</w:t>
      </w:r>
      <w:r w:rsidR="007E7C86">
        <w:t xml:space="preserve">. Takto zjištěný stav považuje za stav předmětu této </w:t>
      </w:r>
      <w:r>
        <w:t>Smlouvy</w:t>
      </w:r>
      <w:r w:rsidR="007E7C86">
        <w:t>.</w:t>
      </w:r>
    </w:p>
    <w:p w14:paraId="6C564012" w14:textId="682BE4C5" w:rsidR="007E7C86" w:rsidRDefault="007E7C86" w:rsidP="007E7C86">
      <w:pPr>
        <w:pStyle w:val="Odstavecseseznamem"/>
        <w:numPr>
          <w:ilvl w:val="1"/>
          <w:numId w:val="1"/>
        </w:numPr>
        <w:tabs>
          <w:tab w:val="left" w:pos="2410"/>
        </w:tabs>
        <w:spacing w:before="120" w:after="120" w:line="276" w:lineRule="auto"/>
        <w:jc w:val="both"/>
      </w:pPr>
      <w:r>
        <w:t>P</w:t>
      </w:r>
      <w:r w:rsidR="00C74DF4">
        <w:t>řevodce</w:t>
      </w:r>
      <w:r>
        <w:t xml:space="preserve"> prohlašuje, že předmět této </w:t>
      </w:r>
      <w:r w:rsidR="00C74DF4">
        <w:t>Smlouvy o převodu</w:t>
      </w:r>
      <w:r>
        <w:t xml:space="preserve"> nemá žádn</w:t>
      </w:r>
      <w:r w:rsidR="00345375">
        <w:t>é</w:t>
      </w:r>
      <w:r>
        <w:t xml:space="preserve"> faktické ani právní vady, zejména není zatížen zástavním právem, služebností ani jinými právy opravňující třetí subjekt k jakémukoliv užívání předmětu převodu či k dispozici s ním.</w:t>
      </w:r>
    </w:p>
    <w:p w14:paraId="45E5AEFB" w14:textId="77777777" w:rsidR="00E55B2B" w:rsidRDefault="00E55B2B" w:rsidP="00E55B2B">
      <w:pPr>
        <w:pStyle w:val="Odstavecseseznamem"/>
        <w:tabs>
          <w:tab w:val="left" w:pos="2410"/>
        </w:tabs>
        <w:spacing w:before="120" w:after="120" w:line="276" w:lineRule="auto"/>
        <w:jc w:val="both"/>
      </w:pPr>
    </w:p>
    <w:p w14:paraId="44F7686B" w14:textId="7AD53BE6" w:rsidR="007E7C86" w:rsidRPr="00E55B2B" w:rsidRDefault="007E7C86" w:rsidP="00E55B2B">
      <w:pPr>
        <w:pStyle w:val="Odstavecseseznamem"/>
        <w:numPr>
          <w:ilvl w:val="0"/>
          <w:numId w:val="1"/>
        </w:numPr>
        <w:spacing w:before="120" w:after="120" w:line="276" w:lineRule="auto"/>
        <w:ind w:left="1077"/>
        <w:contextualSpacing w:val="0"/>
        <w:jc w:val="center"/>
        <w:rPr>
          <w:u w:val="single"/>
        </w:rPr>
      </w:pPr>
      <w:r w:rsidRPr="00E55B2B">
        <w:rPr>
          <w:u w:val="single"/>
        </w:rPr>
        <w:t>Prohlášení P</w:t>
      </w:r>
      <w:r w:rsidR="00C74DF4">
        <w:rPr>
          <w:u w:val="single"/>
        </w:rPr>
        <w:t>řevodce</w:t>
      </w:r>
    </w:p>
    <w:p w14:paraId="7A54A563" w14:textId="1D6FEDEE" w:rsidR="007E7C86" w:rsidRDefault="007E7C86" w:rsidP="007E7C86">
      <w:pPr>
        <w:pStyle w:val="Odstavecseseznamem"/>
        <w:numPr>
          <w:ilvl w:val="1"/>
          <w:numId w:val="1"/>
        </w:numPr>
        <w:tabs>
          <w:tab w:val="left" w:pos="2410"/>
        </w:tabs>
        <w:spacing w:before="120" w:after="120" w:line="276" w:lineRule="auto"/>
        <w:jc w:val="both"/>
      </w:pPr>
      <w:r>
        <w:t>P</w:t>
      </w:r>
      <w:r w:rsidR="00C74DF4">
        <w:t>řevodce</w:t>
      </w:r>
      <w:r>
        <w:t xml:space="preserve"> prohlašuje a zaručuje </w:t>
      </w:r>
      <w:r w:rsidR="00C74DF4">
        <w:t>Nabyvateli</w:t>
      </w:r>
      <w:r>
        <w:t xml:space="preserve">, že (dále jen „Prohlášení </w:t>
      </w:r>
      <w:r w:rsidR="00C74DF4">
        <w:t>Převodce</w:t>
      </w:r>
      <w:r>
        <w:t>“):</w:t>
      </w:r>
    </w:p>
    <w:p w14:paraId="4386CE95" w14:textId="0640C285" w:rsidR="007E7C86" w:rsidRDefault="007E7C86" w:rsidP="00E55B2B">
      <w:pPr>
        <w:pStyle w:val="Odstavecseseznamem"/>
        <w:numPr>
          <w:ilvl w:val="2"/>
          <w:numId w:val="1"/>
        </w:numPr>
        <w:tabs>
          <w:tab w:val="left" w:pos="2410"/>
        </w:tabs>
        <w:spacing w:before="120" w:after="120" w:line="276" w:lineRule="auto"/>
        <w:ind w:left="1418"/>
        <w:jc w:val="both"/>
      </w:pPr>
      <w:r>
        <w:t xml:space="preserve">je plně způsobilý uzavřít tuto </w:t>
      </w:r>
      <w:r w:rsidR="00015A2A">
        <w:t>Smlouvu o převodu</w:t>
      </w:r>
      <w:r>
        <w:t xml:space="preserve"> a je plně způsobilý plnit povinnosti z ní vyplývající;</w:t>
      </w:r>
    </w:p>
    <w:p w14:paraId="633190C4" w14:textId="584D2E0B" w:rsidR="007E7C86" w:rsidRDefault="007E7C86" w:rsidP="00E55B2B">
      <w:pPr>
        <w:pStyle w:val="Odstavecseseznamem"/>
        <w:numPr>
          <w:ilvl w:val="2"/>
          <w:numId w:val="1"/>
        </w:numPr>
        <w:tabs>
          <w:tab w:val="left" w:pos="2410"/>
        </w:tabs>
        <w:spacing w:before="120" w:after="120" w:line="276" w:lineRule="auto"/>
        <w:ind w:left="1418"/>
        <w:jc w:val="both"/>
      </w:pPr>
      <w:r>
        <w:t xml:space="preserve">získal všechna oprávnění a souhlasy vyžadované platnými právními předpisy k uzavření této </w:t>
      </w:r>
      <w:r w:rsidR="00015A2A">
        <w:t>Smlouvy o převodu</w:t>
      </w:r>
      <w:r>
        <w:t xml:space="preserve"> a plnění závazků zde uvedených;</w:t>
      </w:r>
    </w:p>
    <w:p w14:paraId="48C24936" w14:textId="6F9A2EA2" w:rsidR="007E7C86" w:rsidRDefault="007E7C86" w:rsidP="00E55B2B">
      <w:pPr>
        <w:pStyle w:val="Odstavecseseznamem"/>
        <w:numPr>
          <w:ilvl w:val="2"/>
          <w:numId w:val="1"/>
        </w:numPr>
        <w:tabs>
          <w:tab w:val="left" w:pos="2410"/>
        </w:tabs>
        <w:spacing w:before="120" w:after="120" w:line="276" w:lineRule="auto"/>
        <w:ind w:left="1418"/>
        <w:jc w:val="both"/>
      </w:pPr>
      <w:r>
        <w:t>není v</w:t>
      </w:r>
      <w:r w:rsidR="001E783C">
        <w:t>e stavu</w:t>
      </w:r>
      <w:r>
        <w:t> úpad</w:t>
      </w:r>
      <w:r w:rsidR="00345375">
        <w:t>k</w:t>
      </w:r>
      <w:r>
        <w:t>u ani tento stav nehrozí;</w:t>
      </w:r>
    </w:p>
    <w:p w14:paraId="3C2422F5" w14:textId="08FBE694" w:rsidR="007E7C86" w:rsidRDefault="007E7C86" w:rsidP="00E55B2B">
      <w:pPr>
        <w:pStyle w:val="Odstavecseseznamem"/>
        <w:numPr>
          <w:ilvl w:val="2"/>
          <w:numId w:val="1"/>
        </w:numPr>
        <w:tabs>
          <w:tab w:val="left" w:pos="2410"/>
        </w:tabs>
        <w:spacing w:before="120" w:after="120" w:line="276" w:lineRule="auto"/>
        <w:ind w:left="1418"/>
        <w:jc w:val="both"/>
      </w:pPr>
      <w:r>
        <w:t>nebylo proti němu zahájeno (ani nehrozí zahájení) řízení o výkon</w:t>
      </w:r>
      <w:r w:rsidR="001E783C">
        <w:t>u</w:t>
      </w:r>
      <w:r>
        <w:t xml:space="preserve"> rozhodnutí a neexistují okolnosti, které by vedly nebo mohly vést k zahájení tohoto řízení;</w:t>
      </w:r>
    </w:p>
    <w:p w14:paraId="67813E75" w14:textId="48AC790B" w:rsidR="007E7C86" w:rsidRDefault="007E7C86" w:rsidP="00E55B2B">
      <w:pPr>
        <w:pStyle w:val="Odstavecseseznamem"/>
        <w:numPr>
          <w:ilvl w:val="2"/>
          <w:numId w:val="1"/>
        </w:numPr>
        <w:tabs>
          <w:tab w:val="left" w:pos="2410"/>
        </w:tabs>
        <w:spacing w:before="120" w:after="120" w:line="276" w:lineRule="auto"/>
        <w:ind w:left="1418"/>
        <w:jc w:val="both"/>
      </w:pPr>
      <w:r>
        <w:t>je výlučným vlastní</w:t>
      </w:r>
      <w:r w:rsidR="004A67C1">
        <w:t xml:space="preserve">kem všech Předmětů v této </w:t>
      </w:r>
      <w:r w:rsidR="00015A2A">
        <w:t>Smlouvě o převodu</w:t>
      </w:r>
      <w:r w:rsidR="004A67C1">
        <w:t xml:space="preserve"> uvedených;</w:t>
      </w:r>
    </w:p>
    <w:p w14:paraId="18CCD571" w14:textId="224E7F46" w:rsidR="004A67C1" w:rsidRDefault="004A67C1" w:rsidP="00E55B2B">
      <w:pPr>
        <w:pStyle w:val="Odstavecseseznamem"/>
        <w:numPr>
          <w:ilvl w:val="2"/>
          <w:numId w:val="1"/>
        </w:numPr>
        <w:tabs>
          <w:tab w:val="left" w:pos="2410"/>
        </w:tabs>
        <w:spacing w:before="120" w:after="120" w:line="276" w:lineRule="auto"/>
        <w:ind w:left="1418"/>
        <w:jc w:val="both"/>
      </w:pPr>
      <w:r>
        <w:t>nabyl vlastnické právo ke stavbě řádně;</w:t>
      </w:r>
    </w:p>
    <w:p w14:paraId="086899B9" w14:textId="17FE3B1C" w:rsidR="004A67C1" w:rsidRDefault="004A67C1" w:rsidP="00E55B2B">
      <w:pPr>
        <w:pStyle w:val="Odstavecseseznamem"/>
        <w:numPr>
          <w:ilvl w:val="2"/>
          <w:numId w:val="1"/>
        </w:numPr>
        <w:tabs>
          <w:tab w:val="left" w:pos="2410"/>
        </w:tabs>
        <w:spacing w:before="120" w:after="120" w:line="276" w:lineRule="auto"/>
        <w:ind w:left="1418"/>
        <w:jc w:val="both"/>
      </w:pPr>
      <w:r>
        <w:t>neexistují jakákoliv omezení vlastnického práva k Předmětu smlouvy (zejména věcná břemena, právo stavby, předkupní právo) ani jakákoliv přednostní práva, výhrady, zákazy zcizení nebo zatížení nebo jakákoliv jiná omezení dispozičního práva týkající se Předmětu smlouvy nebo jakékoliv její části;</w:t>
      </w:r>
    </w:p>
    <w:p w14:paraId="6CA8A665" w14:textId="768BF6BD" w:rsidR="00920163" w:rsidRDefault="00920163" w:rsidP="00E55B2B">
      <w:pPr>
        <w:pStyle w:val="Odstavecseseznamem"/>
        <w:numPr>
          <w:ilvl w:val="2"/>
          <w:numId w:val="1"/>
        </w:numPr>
        <w:tabs>
          <w:tab w:val="left" w:pos="2410"/>
        </w:tabs>
        <w:spacing w:before="120" w:after="120" w:line="276" w:lineRule="auto"/>
        <w:ind w:left="1418"/>
        <w:jc w:val="both"/>
      </w:pPr>
      <w:r>
        <w:t xml:space="preserve">neposkytl žádné osobě jakékoliv právo užívat, spoluužívat (včetně pronájmu, pachtu a výměnku) nebo držet Předmět smlouvy nebo jakoukoliv jejich část, které by byly platné a závazné v den uzavření této </w:t>
      </w:r>
      <w:r w:rsidR="00015A2A">
        <w:t>Smlouvy o převodu</w:t>
      </w:r>
      <w:r>
        <w:t xml:space="preserve"> nebo by nabyly platnosti nebo závaznosti po tomto dni;</w:t>
      </w:r>
    </w:p>
    <w:p w14:paraId="29470B97" w14:textId="2DC01674" w:rsidR="00920163" w:rsidRDefault="00920163" w:rsidP="00E55B2B">
      <w:pPr>
        <w:pStyle w:val="Odstavecseseznamem"/>
        <w:numPr>
          <w:ilvl w:val="2"/>
          <w:numId w:val="1"/>
        </w:numPr>
        <w:tabs>
          <w:tab w:val="left" w:pos="2410"/>
        </w:tabs>
        <w:spacing w:before="120" w:after="120" w:line="276" w:lineRule="auto"/>
        <w:ind w:left="1418"/>
        <w:jc w:val="both"/>
      </w:pPr>
      <w:r>
        <w:t>na Předmětu smlouvy ani na žádné její části nevázne jakékoliv zástavní právo a neexistují žádné skutečnosti, které by zapříčinily nebo by mohly zapříčinit vznik zákonného zástavního práva ve vztahu k Předmětu smlouvy nebo jakékoliv její části; a</w:t>
      </w:r>
    </w:p>
    <w:p w14:paraId="14A0CAA8" w14:textId="2480A0D0" w:rsidR="00920163" w:rsidRDefault="00920163" w:rsidP="00E55B2B">
      <w:pPr>
        <w:pStyle w:val="Odstavecseseznamem"/>
        <w:numPr>
          <w:ilvl w:val="2"/>
          <w:numId w:val="1"/>
        </w:numPr>
        <w:tabs>
          <w:tab w:val="left" w:pos="2410"/>
        </w:tabs>
        <w:spacing w:before="120" w:after="120" w:line="276" w:lineRule="auto"/>
        <w:ind w:left="1418"/>
        <w:jc w:val="both"/>
      </w:pPr>
      <w:r>
        <w:t xml:space="preserve">s vlastnictvím předmětu </w:t>
      </w:r>
      <w:r w:rsidR="00015A2A">
        <w:t>Smlouvy o převodu</w:t>
      </w:r>
      <w:r>
        <w:t xml:space="preserve"> nejsou spojeny žádné neuhrazené závazky.</w:t>
      </w:r>
    </w:p>
    <w:p w14:paraId="2E80D183" w14:textId="6300C369" w:rsidR="00920163" w:rsidRDefault="00920163" w:rsidP="00920163">
      <w:pPr>
        <w:pStyle w:val="Odstavecseseznamem"/>
        <w:numPr>
          <w:ilvl w:val="1"/>
          <w:numId w:val="1"/>
        </w:numPr>
        <w:tabs>
          <w:tab w:val="left" w:pos="2410"/>
        </w:tabs>
        <w:spacing w:before="120" w:after="120" w:line="276" w:lineRule="auto"/>
        <w:jc w:val="both"/>
      </w:pPr>
      <w:r>
        <w:t>P</w:t>
      </w:r>
      <w:r w:rsidR="00015A2A">
        <w:t>řevodce Nabyvateli</w:t>
      </w:r>
      <w:r>
        <w:t xml:space="preserve"> neprodleně uhradí veškeré škody, náklady a výdaje, které mu vzniknou z důvodu, že jakékoliv prohlášení P</w:t>
      </w:r>
      <w:r w:rsidR="00015A2A">
        <w:t>řevodce</w:t>
      </w:r>
      <w:r>
        <w:t xml:space="preserve"> se ukáže být nepravdivým nebo neúplným.</w:t>
      </w:r>
    </w:p>
    <w:p w14:paraId="065BDED3" w14:textId="1D75F2F8" w:rsidR="00920163" w:rsidRDefault="00920163" w:rsidP="00920163">
      <w:pPr>
        <w:pStyle w:val="Odstavecseseznamem"/>
        <w:numPr>
          <w:ilvl w:val="1"/>
          <w:numId w:val="1"/>
        </w:numPr>
        <w:tabs>
          <w:tab w:val="left" w:pos="2410"/>
        </w:tabs>
        <w:spacing w:before="120" w:after="120" w:line="276" w:lineRule="auto"/>
        <w:jc w:val="both"/>
      </w:pPr>
      <w:r>
        <w:lastRenderedPageBreak/>
        <w:t>P</w:t>
      </w:r>
      <w:r w:rsidR="00015A2A">
        <w:t>řevodce</w:t>
      </w:r>
      <w:r>
        <w:t xml:space="preserve"> se dále zavazuje, že veškerá prohlášení P</w:t>
      </w:r>
      <w:r w:rsidR="00015A2A">
        <w:t>řevodce</w:t>
      </w:r>
      <w:r>
        <w:t xml:space="preserve"> budou do převodu vlastnického práva k Předmětu smlouvy na </w:t>
      </w:r>
      <w:r w:rsidR="00015A2A">
        <w:t>Nabyvatele</w:t>
      </w:r>
      <w:r>
        <w:t xml:space="preserve"> podle této </w:t>
      </w:r>
      <w:r w:rsidR="00015A2A">
        <w:t>S</w:t>
      </w:r>
      <w:r>
        <w:t>mlouvy pravdivá a plně účinná s výjimkou těch Prohlášení P</w:t>
      </w:r>
      <w:r w:rsidR="00015A2A">
        <w:t>řevodce</w:t>
      </w:r>
      <w:r>
        <w:t xml:space="preserve">, k jejichž změně dojde v důsledku jednání </w:t>
      </w:r>
      <w:r w:rsidR="00015A2A">
        <w:t>Nabyvatele</w:t>
      </w:r>
      <w:r>
        <w:t>.</w:t>
      </w:r>
    </w:p>
    <w:p w14:paraId="3DC49D44" w14:textId="77777777" w:rsidR="00E55B2B" w:rsidRDefault="00E55B2B" w:rsidP="00E55B2B">
      <w:pPr>
        <w:pStyle w:val="Odstavecseseznamem"/>
        <w:tabs>
          <w:tab w:val="left" w:pos="2410"/>
        </w:tabs>
        <w:spacing w:before="120" w:after="120" w:line="276" w:lineRule="auto"/>
        <w:jc w:val="both"/>
      </w:pPr>
    </w:p>
    <w:p w14:paraId="41AC8E3A" w14:textId="65227976" w:rsidR="00746270" w:rsidRPr="00E55B2B" w:rsidRDefault="00746270" w:rsidP="00E55B2B">
      <w:pPr>
        <w:pStyle w:val="Odstavecseseznamem"/>
        <w:numPr>
          <w:ilvl w:val="0"/>
          <w:numId w:val="1"/>
        </w:numPr>
        <w:spacing w:before="120" w:after="120" w:line="276" w:lineRule="auto"/>
        <w:ind w:left="1077"/>
        <w:contextualSpacing w:val="0"/>
        <w:jc w:val="center"/>
        <w:rPr>
          <w:u w:val="single"/>
        </w:rPr>
      </w:pPr>
      <w:r w:rsidRPr="00E55B2B">
        <w:rPr>
          <w:u w:val="single"/>
        </w:rPr>
        <w:t xml:space="preserve">Prohlášení </w:t>
      </w:r>
      <w:r w:rsidR="00015A2A">
        <w:rPr>
          <w:u w:val="single"/>
        </w:rPr>
        <w:t>Nabyvatele</w:t>
      </w:r>
    </w:p>
    <w:p w14:paraId="318F5A1C" w14:textId="47BC9EF3" w:rsidR="00746270" w:rsidRDefault="00015A2A" w:rsidP="00746270">
      <w:pPr>
        <w:pStyle w:val="Odstavecseseznamem"/>
        <w:numPr>
          <w:ilvl w:val="1"/>
          <w:numId w:val="1"/>
        </w:numPr>
        <w:tabs>
          <w:tab w:val="left" w:pos="2410"/>
        </w:tabs>
        <w:spacing w:before="120" w:after="120" w:line="276" w:lineRule="auto"/>
        <w:jc w:val="both"/>
      </w:pPr>
      <w:r>
        <w:t xml:space="preserve">Nabyvatel </w:t>
      </w:r>
      <w:r w:rsidR="00746270">
        <w:t xml:space="preserve">prohlašuje a zaručuje </w:t>
      </w:r>
      <w:r>
        <w:t>Převodc</w:t>
      </w:r>
      <w:r w:rsidR="00345375">
        <w:t>i</w:t>
      </w:r>
      <w:r w:rsidR="00746270">
        <w:t xml:space="preserve">, že (dále jen „Prohlášení </w:t>
      </w:r>
      <w:r>
        <w:t>Nabyvatele</w:t>
      </w:r>
      <w:r w:rsidR="00746270">
        <w:t>“):</w:t>
      </w:r>
    </w:p>
    <w:p w14:paraId="65EE8E72" w14:textId="7D8CA4BE" w:rsidR="00746270" w:rsidRDefault="00746270" w:rsidP="00E55B2B">
      <w:pPr>
        <w:pStyle w:val="Odstavecseseznamem"/>
        <w:numPr>
          <w:ilvl w:val="2"/>
          <w:numId w:val="1"/>
        </w:numPr>
        <w:tabs>
          <w:tab w:val="left" w:pos="2410"/>
        </w:tabs>
        <w:spacing w:before="120" w:after="120" w:line="276" w:lineRule="auto"/>
        <w:ind w:left="1560"/>
        <w:jc w:val="both"/>
      </w:pPr>
      <w:r>
        <w:t xml:space="preserve">je plně způsobilý uzavřít tuto </w:t>
      </w:r>
      <w:r w:rsidR="00015A2A">
        <w:t>Smlouvu o převodu inženýrské sítě</w:t>
      </w:r>
      <w:r>
        <w:t xml:space="preserve"> a plnit závazky z ní vyplývající;</w:t>
      </w:r>
    </w:p>
    <w:p w14:paraId="51A50457" w14:textId="409D48CD" w:rsidR="00746270" w:rsidRDefault="00746270" w:rsidP="00E55B2B">
      <w:pPr>
        <w:pStyle w:val="Odstavecseseznamem"/>
        <w:numPr>
          <w:ilvl w:val="2"/>
          <w:numId w:val="1"/>
        </w:numPr>
        <w:tabs>
          <w:tab w:val="left" w:pos="2410"/>
        </w:tabs>
        <w:spacing w:before="120" w:after="120" w:line="276" w:lineRule="auto"/>
        <w:ind w:left="1560"/>
        <w:jc w:val="both"/>
      </w:pPr>
      <w:r>
        <w:t xml:space="preserve">získal všechna oprávnění a souhlasy vyžadované platnými právními předpisy k uzavření této </w:t>
      </w:r>
      <w:r w:rsidR="00015A2A">
        <w:t>Smlouvy o převodu</w:t>
      </w:r>
      <w:r>
        <w:t xml:space="preserve"> a plnění závazků zde uvedených;</w:t>
      </w:r>
    </w:p>
    <w:p w14:paraId="221B3A8E" w14:textId="135395CE" w:rsidR="00746270" w:rsidRDefault="00746270" w:rsidP="00E55B2B">
      <w:pPr>
        <w:pStyle w:val="Odstavecseseznamem"/>
        <w:numPr>
          <w:ilvl w:val="2"/>
          <w:numId w:val="1"/>
        </w:numPr>
        <w:tabs>
          <w:tab w:val="left" w:pos="2410"/>
        </w:tabs>
        <w:spacing w:before="120" w:after="120" w:line="276" w:lineRule="auto"/>
        <w:ind w:left="1560"/>
        <w:jc w:val="both"/>
      </w:pPr>
      <w:r>
        <w:t>není ve stavu úpadku ani tento stav nehrozí; a</w:t>
      </w:r>
    </w:p>
    <w:p w14:paraId="7F78E760" w14:textId="42C97AA1" w:rsidR="00746270" w:rsidRDefault="00746270" w:rsidP="00E55B2B">
      <w:pPr>
        <w:pStyle w:val="Odstavecseseznamem"/>
        <w:numPr>
          <w:ilvl w:val="2"/>
          <w:numId w:val="1"/>
        </w:numPr>
        <w:tabs>
          <w:tab w:val="left" w:pos="2410"/>
        </w:tabs>
        <w:spacing w:before="120" w:after="120" w:line="276" w:lineRule="auto"/>
        <w:ind w:left="1560"/>
        <w:jc w:val="both"/>
      </w:pPr>
      <w:r>
        <w:t>nebylo proti němu zahájeno (ani nehrozí zahájení) řízení o výkon</w:t>
      </w:r>
      <w:r w:rsidR="001E783C">
        <w:t>u</w:t>
      </w:r>
      <w:r>
        <w:t xml:space="preserve"> rozhodnutí a neexistují okolnosti, které by vedly nebo mohly vést k zahájení tohoto řízení.</w:t>
      </w:r>
    </w:p>
    <w:p w14:paraId="171D7F76" w14:textId="532E7407" w:rsidR="00746270" w:rsidRDefault="00A57773" w:rsidP="00E55B2B">
      <w:pPr>
        <w:pStyle w:val="Odstavecseseznamem"/>
        <w:numPr>
          <w:ilvl w:val="1"/>
          <w:numId w:val="1"/>
        </w:numPr>
        <w:spacing w:before="120" w:after="120" w:line="276" w:lineRule="auto"/>
        <w:ind w:left="851" w:hanging="502"/>
        <w:jc w:val="both"/>
      </w:pPr>
      <w:r>
        <w:t>Nabyvatel</w:t>
      </w:r>
      <w:r w:rsidR="00746270">
        <w:t xml:space="preserve"> </w:t>
      </w:r>
      <w:r>
        <w:t>Převodci</w:t>
      </w:r>
      <w:r w:rsidR="00746270">
        <w:t xml:space="preserve"> neprodleně uhradí veškeré škody, náklady a výdaje, které mu vzniknou z důvodu, že jakékoliv Prohlášení </w:t>
      </w:r>
      <w:r>
        <w:t>Nabyvatele</w:t>
      </w:r>
      <w:r w:rsidR="00746270">
        <w:t xml:space="preserve"> se ukáže jako nepravdivým nebo neúplným.</w:t>
      </w:r>
    </w:p>
    <w:p w14:paraId="29FF3941" w14:textId="77777777" w:rsidR="00E55B2B" w:rsidRDefault="00E55B2B" w:rsidP="00E55B2B">
      <w:pPr>
        <w:pStyle w:val="Odstavecseseznamem"/>
        <w:tabs>
          <w:tab w:val="left" w:pos="2410"/>
        </w:tabs>
        <w:spacing w:before="120" w:after="120" w:line="276" w:lineRule="auto"/>
        <w:jc w:val="both"/>
      </w:pPr>
    </w:p>
    <w:p w14:paraId="2C7FE442" w14:textId="4CC04A66" w:rsidR="00746270" w:rsidRPr="00E55B2B" w:rsidRDefault="00746270" w:rsidP="00E55B2B">
      <w:pPr>
        <w:pStyle w:val="Odstavecseseznamem"/>
        <w:numPr>
          <w:ilvl w:val="0"/>
          <w:numId w:val="1"/>
        </w:numPr>
        <w:spacing w:before="120" w:after="120" w:line="276" w:lineRule="auto"/>
        <w:ind w:left="1077"/>
        <w:contextualSpacing w:val="0"/>
        <w:jc w:val="center"/>
        <w:rPr>
          <w:u w:val="single"/>
        </w:rPr>
      </w:pPr>
      <w:r w:rsidRPr="00E55B2B">
        <w:rPr>
          <w:u w:val="single"/>
        </w:rPr>
        <w:t>Odstoupení od smlouvy</w:t>
      </w:r>
    </w:p>
    <w:p w14:paraId="46CE3082" w14:textId="00B8D0E8" w:rsidR="00746270" w:rsidRDefault="00746270" w:rsidP="00746270">
      <w:pPr>
        <w:pStyle w:val="Odstavecseseznamem"/>
        <w:numPr>
          <w:ilvl w:val="1"/>
          <w:numId w:val="1"/>
        </w:numPr>
        <w:tabs>
          <w:tab w:val="left" w:pos="2410"/>
        </w:tabs>
        <w:spacing w:before="120" w:after="120" w:line="276" w:lineRule="auto"/>
        <w:jc w:val="both"/>
      </w:pPr>
      <w:r>
        <w:t xml:space="preserve">Aniž by bylo </w:t>
      </w:r>
      <w:r w:rsidR="00345375">
        <w:t>dotčeno</w:t>
      </w:r>
      <w:r>
        <w:t xml:space="preserve"> právo</w:t>
      </w:r>
      <w:r w:rsidR="00A57773">
        <w:t xml:space="preserve"> Nabyvatele</w:t>
      </w:r>
      <w:r>
        <w:t xml:space="preserve"> odstoupit od této </w:t>
      </w:r>
      <w:r w:rsidR="00A57773">
        <w:t>Smlouvy o převodu</w:t>
      </w:r>
      <w:r>
        <w:t xml:space="preserve"> ze zákonných důvodů, je </w:t>
      </w:r>
      <w:r w:rsidR="00A57773">
        <w:t>Nabyvatel</w:t>
      </w:r>
      <w:r>
        <w:t xml:space="preserve"> oprávněn od této </w:t>
      </w:r>
      <w:r w:rsidR="00A57773">
        <w:t>Smlouvy</w:t>
      </w:r>
      <w:r>
        <w:t xml:space="preserve"> odstoupit v případě, že:</w:t>
      </w:r>
    </w:p>
    <w:p w14:paraId="43A58233" w14:textId="6A032A72" w:rsidR="00746270" w:rsidRDefault="00746270" w:rsidP="00E55B2B">
      <w:pPr>
        <w:pStyle w:val="Odstavecseseznamem"/>
        <w:numPr>
          <w:ilvl w:val="2"/>
          <w:numId w:val="1"/>
        </w:numPr>
        <w:tabs>
          <w:tab w:val="left" w:pos="2410"/>
        </w:tabs>
        <w:spacing w:before="120" w:after="120" w:line="276" w:lineRule="auto"/>
        <w:ind w:left="1418"/>
        <w:jc w:val="both"/>
      </w:pPr>
      <w:r>
        <w:t>kterékoliv z Prohlášení P</w:t>
      </w:r>
      <w:r w:rsidR="00A57773">
        <w:t>řevodce</w:t>
      </w:r>
      <w:r>
        <w:t xml:space="preserve"> se ukáže být nepravdivé nebo neúplné; nebo</w:t>
      </w:r>
    </w:p>
    <w:p w14:paraId="548C5113" w14:textId="1F4FCEAF" w:rsidR="00746270" w:rsidRDefault="00746270" w:rsidP="00E55B2B">
      <w:pPr>
        <w:pStyle w:val="Odstavecseseznamem"/>
        <w:numPr>
          <w:ilvl w:val="2"/>
          <w:numId w:val="1"/>
        </w:numPr>
        <w:tabs>
          <w:tab w:val="left" w:pos="2410"/>
        </w:tabs>
        <w:spacing w:before="120" w:after="120" w:line="276" w:lineRule="auto"/>
        <w:ind w:left="1418"/>
        <w:jc w:val="both"/>
      </w:pPr>
      <w:r>
        <w:t>dojde k porušení závazku P</w:t>
      </w:r>
      <w:r w:rsidR="00A57773">
        <w:t>řevodce</w:t>
      </w:r>
      <w:r>
        <w:t xml:space="preserve"> podle Odstavce 7.2 nebo 7.3 této </w:t>
      </w:r>
      <w:r w:rsidR="00A57773">
        <w:t>Smlouvy o převodu</w:t>
      </w:r>
      <w:r w:rsidR="006117F4">
        <w:t>.</w:t>
      </w:r>
    </w:p>
    <w:p w14:paraId="050E4027" w14:textId="2A699469" w:rsidR="006117F4" w:rsidRDefault="006117F4" w:rsidP="006117F4">
      <w:pPr>
        <w:tabs>
          <w:tab w:val="left" w:pos="2410"/>
        </w:tabs>
        <w:spacing w:before="120" w:after="120" w:line="276" w:lineRule="auto"/>
        <w:ind w:left="360"/>
        <w:jc w:val="both"/>
      </w:pPr>
      <w:r>
        <w:t>9.2 Aniž by bylo do</w:t>
      </w:r>
      <w:r w:rsidR="00A57773">
        <w:t>tčeno</w:t>
      </w:r>
      <w:r>
        <w:t xml:space="preserve"> právo P</w:t>
      </w:r>
      <w:r w:rsidR="00A57773">
        <w:t>řevodce</w:t>
      </w:r>
      <w:r>
        <w:t xml:space="preserve"> odstoupit od této </w:t>
      </w:r>
      <w:r w:rsidR="00A57773">
        <w:t>Smlouvy o převodu</w:t>
      </w:r>
      <w:r>
        <w:t xml:space="preserve"> ze zákonných důvodů, P</w:t>
      </w:r>
      <w:r w:rsidR="00A57773">
        <w:t>řevodce</w:t>
      </w:r>
      <w:r>
        <w:t xml:space="preserve"> je oprávněn od této </w:t>
      </w:r>
      <w:r w:rsidR="00A57773">
        <w:t>Smlouvy o převodu</w:t>
      </w:r>
      <w:r>
        <w:t xml:space="preserve"> odstoupit v případě, že:</w:t>
      </w:r>
    </w:p>
    <w:p w14:paraId="657EB488" w14:textId="444600FB" w:rsidR="006117F4" w:rsidRDefault="006117F4" w:rsidP="00E55B2B">
      <w:pPr>
        <w:tabs>
          <w:tab w:val="left" w:pos="2410"/>
        </w:tabs>
        <w:spacing w:before="120" w:after="120" w:line="276" w:lineRule="auto"/>
        <w:ind w:left="851"/>
        <w:jc w:val="both"/>
      </w:pPr>
      <w:r>
        <w:t xml:space="preserve">9.2.1 kterékoliv z Prohlášení </w:t>
      </w:r>
      <w:r w:rsidR="00A57773">
        <w:t>Nabyvatele</w:t>
      </w:r>
      <w:r>
        <w:t xml:space="preserve"> se ukáže být nepravdivé nebo neúplné; nebo</w:t>
      </w:r>
    </w:p>
    <w:p w14:paraId="12667E31" w14:textId="2DF39117" w:rsidR="00746270" w:rsidRDefault="006117F4" w:rsidP="00E55B2B">
      <w:pPr>
        <w:tabs>
          <w:tab w:val="left" w:pos="2410"/>
        </w:tabs>
        <w:spacing w:before="120" w:after="120" w:line="276" w:lineRule="auto"/>
        <w:ind w:left="851"/>
        <w:jc w:val="both"/>
      </w:pPr>
      <w:r>
        <w:t xml:space="preserve">9.2.2 dojde k porušení závazku </w:t>
      </w:r>
      <w:r w:rsidR="00A57773">
        <w:t>Nabyvatele</w:t>
      </w:r>
      <w:r>
        <w:t xml:space="preserve"> podle Odstavce 8.2 této </w:t>
      </w:r>
      <w:r w:rsidR="00A57773">
        <w:t>Smlouvy o převodu</w:t>
      </w:r>
      <w:r>
        <w:t>; nebo</w:t>
      </w:r>
    </w:p>
    <w:p w14:paraId="474645A7" w14:textId="772E53BB" w:rsidR="006117F4" w:rsidRDefault="006117F4" w:rsidP="00E55B2B">
      <w:pPr>
        <w:tabs>
          <w:tab w:val="left" w:pos="2410"/>
        </w:tabs>
        <w:spacing w:before="120" w:after="120" w:line="276" w:lineRule="auto"/>
        <w:ind w:left="851"/>
        <w:jc w:val="both"/>
      </w:pPr>
      <w:r>
        <w:t xml:space="preserve">9.2.3 </w:t>
      </w:r>
      <w:r w:rsidR="00A57773">
        <w:t>Nabyvatel</w:t>
      </w:r>
      <w:r>
        <w:t xml:space="preserve"> bude v prodlení s úhradou Kupní ceny, </w:t>
      </w:r>
      <w:r w:rsidR="00287BC4">
        <w:t>kterou</w:t>
      </w:r>
      <w:r>
        <w:t xml:space="preserve"> </w:t>
      </w:r>
      <w:r w:rsidR="00287BC4">
        <w:t>se Nabyvatel dle Odstavce 4.4 této Smlouvy o převodu zavázal uhradit na bankovní účet</w:t>
      </w:r>
      <w:r>
        <w:t xml:space="preserve"> P</w:t>
      </w:r>
      <w:r w:rsidR="00A57773">
        <w:t>řevodce</w:t>
      </w:r>
      <w:r>
        <w:t xml:space="preserve"> nejpozději do </w:t>
      </w:r>
      <w:r w:rsidR="000258E0">
        <w:t>15</w:t>
      </w:r>
      <w:r>
        <w:t>. 1</w:t>
      </w:r>
      <w:r w:rsidR="000258E0">
        <w:t>2</w:t>
      </w:r>
      <w:r>
        <w:t>. 2023.</w:t>
      </w:r>
    </w:p>
    <w:p w14:paraId="76025972" w14:textId="77777777" w:rsidR="00C509C7" w:rsidRDefault="00C509C7" w:rsidP="00E55B2B">
      <w:pPr>
        <w:tabs>
          <w:tab w:val="left" w:pos="2410"/>
        </w:tabs>
        <w:spacing w:before="120" w:after="120" w:line="276" w:lineRule="auto"/>
        <w:ind w:left="851"/>
        <w:jc w:val="both"/>
      </w:pPr>
    </w:p>
    <w:p w14:paraId="07A33268" w14:textId="629F4285" w:rsidR="006117F4" w:rsidRPr="00E55B2B" w:rsidRDefault="006117F4" w:rsidP="00E55B2B">
      <w:pPr>
        <w:pStyle w:val="Odstavecseseznamem"/>
        <w:numPr>
          <w:ilvl w:val="0"/>
          <w:numId w:val="1"/>
        </w:numPr>
        <w:spacing w:before="120" w:after="120" w:line="276" w:lineRule="auto"/>
        <w:ind w:left="1077"/>
        <w:contextualSpacing w:val="0"/>
        <w:jc w:val="center"/>
        <w:rPr>
          <w:u w:val="single"/>
        </w:rPr>
      </w:pPr>
      <w:r w:rsidRPr="00E55B2B">
        <w:rPr>
          <w:u w:val="single"/>
        </w:rPr>
        <w:t>Doložka dle zákona o obcích</w:t>
      </w:r>
    </w:p>
    <w:p w14:paraId="1716ABAF" w14:textId="57193584" w:rsidR="006117F4" w:rsidRDefault="006117F4" w:rsidP="00E55B2B">
      <w:pPr>
        <w:pStyle w:val="Odstavecseseznamem"/>
        <w:numPr>
          <w:ilvl w:val="1"/>
          <w:numId w:val="1"/>
        </w:numPr>
        <w:spacing w:before="120" w:after="120" w:line="276" w:lineRule="auto"/>
        <w:ind w:left="851" w:hanging="502"/>
        <w:jc w:val="both"/>
      </w:pPr>
      <w:r>
        <w:t>P</w:t>
      </w:r>
      <w:r w:rsidR="00A57773">
        <w:t>řevodce</w:t>
      </w:r>
      <w:r>
        <w:t xml:space="preserve"> prohlašuje, že tato </w:t>
      </w:r>
      <w:r w:rsidR="00A57773">
        <w:t>Smlouva o převodu</w:t>
      </w:r>
      <w:r>
        <w:t xml:space="preserve"> je uzavřena v souladu s ustanovením § 41 odst. 2 zákona č. 128/2000 Sb., Zákon o obcích, ve znění pozdějších předpisů.</w:t>
      </w:r>
    </w:p>
    <w:p w14:paraId="28BE72D3" w14:textId="4C62F0C0" w:rsidR="006117F4" w:rsidRDefault="006509FD" w:rsidP="00E55B2B">
      <w:pPr>
        <w:pStyle w:val="Odstavecseseznamem"/>
        <w:numPr>
          <w:ilvl w:val="1"/>
          <w:numId w:val="1"/>
        </w:numPr>
        <w:spacing w:before="120" w:after="120" w:line="276" w:lineRule="auto"/>
        <w:ind w:left="851" w:hanging="502"/>
        <w:jc w:val="both"/>
      </w:pPr>
      <w:r>
        <w:t xml:space="preserve">Uzavření této </w:t>
      </w:r>
      <w:r w:rsidR="00A57773">
        <w:t>Smlouvy o převodu</w:t>
      </w:r>
      <w:r>
        <w:t xml:space="preserve"> bylo schváleno Radou města Lomnice nad Lužnicí usnesením č. </w:t>
      </w:r>
      <w:r w:rsidR="00DD0315">
        <w:t>4/33/R/2023</w:t>
      </w:r>
      <w:r>
        <w:t xml:space="preserve"> dne </w:t>
      </w:r>
      <w:r w:rsidR="00DD0315">
        <w:t>18. 10. 2023.</w:t>
      </w:r>
    </w:p>
    <w:p w14:paraId="21166933" w14:textId="77777777" w:rsidR="00E55B2B" w:rsidRDefault="00E55B2B" w:rsidP="00E55B2B">
      <w:pPr>
        <w:pStyle w:val="Odstavecseseznamem"/>
        <w:spacing w:before="120" w:after="120" w:line="276" w:lineRule="auto"/>
        <w:ind w:left="851"/>
        <w:jc w:val="both"/>
      </w:pPr>
    </w:p>
    <w:p w14:paraId="71FDA587" w14:textId="77777777" w:rsidR="008061AF" w:rsidRDefault="008061AF" w:rsidP="00E55B2B">
      <w:pPr>
        <w:pStyle w:val="Odstavecseseznamem"/>
        <w:spacing w:before="120" w:after="120" w:line="276" w:lineRule="auto"/>
        <w:ind w:left="851"/>
        <w:jc w:val="both"/>
      </w:pPr>
    </w:p>
    <w:p w14:paraId="4582113A" w14:textId="13A0124F" w:rsidR="006509FD" w:rsidRPr="00E55B2B" w:rsidRDefault="006509FD" w:rsidP="00E55B2B">
      <w:pPr>
        <w:pStyle w:val="Odstavecseseznamem"/>
        <w:numPr>
          <w:ilvl w:val="0"/>
          <w:numId w:val="1"/>
        </w:numPr>
        <w:spacing w:before="120" w:after="120" w:line="276" w:lineRule="auto"/>
        <w:ind w:left="1077"/>
        <w:contextualSpacing w:val="0"/>
        <w:jc w:val="center"/>
        <w:rPr>
          <w:u w:val="single"/>
        </w:rPr>
      </w:pPr>
      <w:r w:rsidRPr="00E55B2B">
        <w:rPr>
          <w:u w:val="single"/>
        </w:rPr>
        <w:t>Závěrečná ujednání</w:t>
      </w:r>
    </w:p>
    <w:p w14:paraId="25B480F4" w14:textId="2EFA5530" w:rsidR="006509FD" w:rsidRDefault="00E55B2B" w:rsidP="00E55B2B">
      <w:pPr>
        <w:pStyle w:val="Odstavecseseznamem"/>
        <w:numPr>
          <w:ilvl w:val="1"/>
          <w:numId w:val="1"/>
        </w:numPr>
        <w:spacing w:before="120" w:after="120" w:line="276" w:lineRule="auto"/>
        <w:ind w:left="851" w:hanging="502"/>
        <w:jc w:val="both"/>
      </w:pPr>
      <w:r>
        <w:t xml:space="preserve">Tato </w:t>
      </w:r>
      <w:r w:rsidR="00A57773">
        <w:t>Smlouva o převodu</w:t>
      </w:r>
      <w:r>
        <w:t xml:space="preserve"> nabývá platnosti dnem podpisu oběma smluvními stranami a účinnosti dnem zveřejnění prostřednictvím registru smluv podle zákona č. 340/2015 Sb., Zákon o registru smluv, ve znění pozdějších předpisů. </w:t>
      </w:r>
    </w:p>
    <w:p w14:paraId="2EAD909C" w14:textId="2CEED5D1" w:rsidR="006509FD" w:rsidRDefault="00A57773" w:rsidP="00E55B2B">
      <w:pPr>
        <w:pStyle w:val="Odstavecseseznamem"/>
        <w:numPr>
          <w:ilvl w:val="1"/>
          <w:numId w:val="1"/>
        </w:numPr>
        <w:spacing w:before="120" w:after="120" w:line="276" w:lineRule="auto"/>
        <w:ind w:left="851" w:hanging="502"/>
        <w:jc w:val="both"/>
      </w:pPr>
      <w:r>
        <w:t>Smlouva o převodu vlastnictví inženýrské sítě</w:t>
      </w:r>
      <w:r w:rsidR="006509FD">
        <w:t xml:space="preserve"> a právní vztahy z ní vyplývající se řídí právním řádem České republiky.</w:t>
      </w:r>
    </w:p>
    <w:p w14:paraId="6AB18AF0" w14:textId="4DD03418" w:rsidR="006509FD" w:rsidRDefault="006509FD" w:rsidP="00E55B2B">
      <w:pPr>
        <w:pStyle w:val="Odstavecseseznamem"/>
        <w:numPr>
          <w:ilvl w:val="1"/>
          <w:numId w:val="1"/>
        </w:numPr>
        <w:spacing w:before="120" w:after="120" w:line="276" w:lineRule="auto"/>
        <w:ind w:left="851" w:hanging="502"/>
        <w:jc w:val="both"/>
      </w:pPr>
      <w:r>
        <w:t xml:space="preserve">Na právní vztahy vyplývající nebo související s touto </w:t>
      </w:r>
      <w:r w:rsidR="00A57773">
        <w:t>Smlouvou o převodu</w:t>
      </w:r>
      <w:r>
        <w:t xml:space="preserve"> a v ní výslovně neupravené se přiměřeně uplatní ustanovení občanského zákoníku.</w:t>
      </w:r>
    </w:p>
    <w:p w14:paraId="4D08E755" w14:textId="0BDE8BBB" w:rsidR="006509FD" w:rsidRDefault="00A57773" w:rsidP="00E55B2B">
      <w:pPr>
        <w:pStyle w:val="Odstavecseseznamem"/>
        <w:numPr>
          <w:ilvl w:val="1"/>
          <w:numId w:val="1"/>
        </w:numPr>
        <w:spacing w:before="120" w:after="120" w:line="276" w:lineRule="auto"/>
        <w:ind w:left="851" w:hanging="502"/>
        <w:jc w:val="both"/>
      </w:pPr>
      <w:r>
        <w:lastRenderedPageBreak/>
        <w:t>Smlouva o převodu vlastnictví inženýrské sítě</w:t>
      </w:r>
      <w:r w:rsidR="006509FD">
        <w:t xml:space="preserve"> je sepsána ve dvou stejnopisech, z nichž po jednom obdrží </w:t>
      </w:r>
      <w:r>
        <w:t>Nabyvatel</w:t>
      </w:r>
      <w:r w:rsidR="006509FD">
        <w:t xml:space="preserve"> a po jednom obdrží P</w:t>
      </w:r>
      <w:r>
        <w:t>řevodce</w:t>
      </w:r>
      <w:r w:rsidR="006509FD">
        <w:t>.</w:t>
      </w:r>
    </w:p>
    <w:p w14:paraId="11A61196" w14:textId="7825D1D6" w:rsidR="006509FD" w:rsidRDefault="006509FD" w:rsidP="00E55B2B">
      <w:pPr>
        <w:pStyle w:val="Odstavecseseznamem"/>
        <w:numPr>
          <w:ilvl w:val="1"/>
          <w:numId w:val="1"/>
        </w:numPr>
        <w:spacing w:before="120" w:after="120" w:line="276" w:lineRule="auto"/>
        <w:ind w:left="851" w:hanging="502"/>
        <w:jc w:val="both"/>
      </w:pPr>
      <w:r>
        <w:t xml:space="preserve">Smluvní strany prohlašují, že si </w:t>
      </w:r>
      <w:r w:rsidR="00A57773">
        <w:t>Smlouvu o převod</w:t>
      </w:r>
      <w:r>
        <w:t xml:space="preserve">u před jejím podpisem přečetly, že byla uzavřena po vzájemné dohodě, podle jejich pravé a svobodné vůle, dobrovolně, určitě, vážně a srozumitelně, a nikoliv v tísni, pod nátlakem ani za nápadně nevýhodných podmínek, což stvrzují svými podpisy. Smluvní strany prohlašují, že </w:t>
      </w:r>
      <w:r w:rsidR="00A57773">
        <w:t>Smlouva o převodu vlastnictví inženýrské sítě</w:t>
      </w:r>
      <w:r>
        <w:t xml:space="preserve"> obsahuje úplnou dohodu o veškerých jejích náležitostech a neexistují náležitosti, které by smluvní strany neujednaly. </w:t>
      </w:r>
    </w:p>
    <w:p w14:paraId="3E0234BD" w14:textId="19ED7A03" w:rsidR="00495780" w:rsidRDefault="00495780" w:rsidP="00495780">
      <w:pPr>
        <w:tabs>
          <w:tab w:val="left" w:pos="2410"/>
        </w:tabs>
        <w:spacing w:before="120" w:after="120" w:line="276" w:lineRule="auto"/>
        <w:jc w:val="both"/>
      </w:pPr>
    </w:p>
    <w:p w14:paraId="34E5965B" w14:textId="55ED70E4" w:rsidR="00C509C7" w:rsidRPr="00C509C7" w:rsidRDefault="00A57773" w:rsidP="00C509C7">
      <w:pPr>
        <w:tabs>
          <w:tab w:val="left" w:pos="2410"/>
          <w:tab w:val="left" w:pos="5245"/>
        </w:tabs>
        <w:spacing w:before="120" w:after="120" w:line="276" w:lineRule="auto"/>
        <w:jc w:val="both"/>
        <w:rPr>
          <w:sz w:val="20"/>
          <w:szCs w:val="20"/>
        </w:rPr>
      </w:pPr>
      <w:r>
        <w:rPr>
          <w:i/>
          <w:iCs/>
          <w:sz w:val="20"/>
          <w:szCs w:val="20"/>
        </w:rPr>
        <w:t>Převodce</w:t>
      </w:r>
      <w:r w:rsidR="00C509C7" w:rsidRPr="00C509C7">
        <w:rPr>
          <w:i/>
          <w:iCs/>
          <w:sz w:val="20"/>
          <w:szCs w:val="20"/>
        </w:rPr>
        <w:tab/>
      </w:r>
      <w:r w:rsidR="00C509C7" w:rsidRPr="00C509C7">
        <w:rPr>
          <w:i/>
          <w:iCs/>
          <w:sz w:val="20"/>
          <w:szCs w:val="20"/>
        </w:rPr>
        <w:tab/>
      </w:r>
      <w:r>
        <w:rPr>
          <w:i/>
          <w:iCs/>
          <w:sz w:val="20"/>
          <w:szCs w:val="20"/>
        </w:rPr>
        <w:t>Nabyvatel</w:t>
      </w:r>
    </w:p>
    <w:p w14:paraId="20105C30" w14:textId="77777777" w:rsidR="00C509C7" w:rsidRDefault="00C509C7" w:rsidP="00C509C7">
      <w:pPr>
        <w:tabs>
          <w:tab w:val="left" w:pos="2410"/>
          <w:tab w:val="left" w:pos="5245"/>
        </w:tabs>
        <w:spacing w:before="120" w:after="120" w:line="276" w:lineRule="auto"/>
        <w:jc w:val="both"/>
      </w:pPr>
    </w:p>
    <w:p w14:paraId="4DA948C7" w14:textId="04EAFBDA" w:rsidR="00C509C7" w:rsidRDefault="00C509C7" w:rsidP="00C509C7">
      <w:pPr>
        <w:tabs>
          <w:tab w:val="left" w:pos="2410"/>
          <w:tab w:val="left" w:pos="5245"/>
        </w:tabs>
        <w:spacing w:before="120" w:after="120" w:line="276" w:lineRule="auto"/>
        <w:jc w:val="both"/>
      </w:pPr>
      <w:r>
        <w:t xml:space="preserve">V Lomnici nad Lužnicí, dne </w:t>
      </w:r>
      <w:r w:rsidR="00DD0315">
        <w:t>19. 10. 2023</w:t>
      </w:r>
      <w:r>
        <w:tab/>
        <w:t>V</w:t>
      </w:r>
      <w:r w:rsidR="00133873">
        <w:t>e Štěpánovicích</w:t>
      </w:r>
      <w:r>
        <w:t xml:space="preserve">, dne </w:t>
      </w:r>
      <w:r w:rsidR="000E6B33">
        <w:t>27.10.2023</w:t>
      </w:r>
    </w:p>
    <w:p w14:paraId="50383472" w14:textId="7ABA6BF7" w:rsidR="00C509C7" w:rsidRDefault="00C509C7" w:rsidP="00C509C7">
      <w:pPr>
        <w:tabs>
          <w:tab w:val="center" w:pos="1701"/>
          <w:tab w:val="left" w:pos="2410"/>
          <w:tab w:val="left" w:pos="5245"/>
          <w:tab w:val="center" w:pos="6946"/>
        </w:tabs>
        <w:spacing w:before="120" w:after="120" w:line="276" w:lineRule="auto"/>
        <w:jc w:val="both"/>
      </w:pPr>
    </w:p>
    <w:p w14:paraId="3B89983B" w14:textId="77777777" w:rsidR="00C509C7" w:rsidRDefault="00C509C7" w:rsidP="00C509C7">
      <w:pPr>
        <w:tabs>
          <w:tab w:val="center" w:pos="1701"/>
          <w:tab w:val="left" w:pos="2410"/>
          <w:tab w:val="left" w:pos="5245"/>
          <w:tab w:val="center" w:pos="6946"/>
        </w:tabs>
        <w:spacing w:before="120" w:after="120" w:line="276" w:lineRule="auto"/>
        <w:jc w:val="both"/>
      </w:pPr>
    </w:p>
    <w:p w14:paraId="634BB8F5" w14:textId="0246AEBB" w:rsidR="00C509C7" w:rsidRDefault="00C509C7" w:rsidP="00C509C7">
      <w:pPr>
        <w:tabs>
          <w:tab w:val="center" w:pos="1701"/>
          <w:tab w:val="left" w:pos="2410"/>
          <w:tab w:val="left" w:pos="5245"/>
          <w:tab w:val="center" w:pos="6946"/>
        </w:tabs>
        <w:spacing w:before="120" w:after="120" w:line="276" w:lineRule="auto"/>
        <w:jc w:val="both"/>
      </w:pPr>
      <w:r>
        <w:tab/>
        <w:t>…………………………………………...</w:t>
      </w:r>
      <w:r>
        <w:tab/>
      </w:r>
      <w:r>
        <w:tab/>
        <w:t>…………………………………………</w:t>
      </w:r>
    </w:p>
    <w:p w14:paraId="1897E2BD" w14:textId="34E0883E" w:rsidR="00C509C7" w:rsidRDefault="00C509C7" w:rsidP="00C509C7">
      <w:pPr>
        <w:tabs>
          <w:tab w:val="center" w:pos="1701"/>
          <w:tab w:val="left" w:pos="2410"/>
          <w:tab w:val="left" w:pos="5245"/>
          <w:tab w:val="center" w:pos="6946"/>
        </w:tabs>
        <w:spacing w:before="120" w:after="120" w:line="276" w:lineRule="auto"/>
        <w:jc w:val="both"/>
      </w:pPr>
      <w:r>
        <w:tab/>
        <w:t>Město Lomnice nad Lužnicí</w:t>
      </w:r>
      <w:r>
        <w:tab/>
      </w:r>
      <w:r>
        <w:tab/>
      </w:r>
      <w:r w:rsidR="00CC64D9">
        <w:t>Milan Kopáč</w:t>
      </w:r>
    </w:p>
    <w:p w14:paraId="6EE9268D" w14:textId="5C067208" w:rsidR="00C509C7" w:rsidRDefault="00C509C7" w:rsidP="00C509C7">
      <w:pPr>
        <w:tabs>
          <w:tab w:val="center" w:pos="1701"/>
          <w:tab w:val="left" w:pos="2410"/>
          <w:tab w:val="left" w:pos="5245"/>
          <w:tab w:val="center" w:pos="6946"/>
        </w:tabs>
        <w:spacing w:before="120" w:after="120" w:line="276" w:lineRule="auto"/>
        <w:jc w:val="both"/>
      </w:pPr>
      <w:r>
        <w:tab/>
        <w:t>Petr Krejník, starosta města</w:t>
      </w:r>
    </w:p>
    <w:p w14:paraId="15C3F4E2" w14:textId="77777777" w:rsidR="00C509C7" w:rsidRDefault="00C509C7" w:rsidP="00C509C7">
      <w:pPr>
        <w:tabs>
          <w:tab w:val="center" w:pos="1701"/>
          <w:tab w:val="left" w:pos="2410"/>
          <w:tab w:val="left" w:pos="5245"/>
          <w:tab w:val="center" w:pos="6946"/>
        </w:tabs>
        <w:spacing w:before="120" w:after="120" w:line="276" w:lineRule="auto"/>
        <w:jc w:val="both"/>
      </w:pPr>
    </w:p>
    <w:p w14:paraId="7B6D263F" w14:textId="25614A55" w:rsidR="00CC64D9" w:rsidRDefault="00CC64D9" w:rsidP="00C509C7">
      <w:pPr>
        <w:tabs>
          <w:tab w:val="center" w:pos="1701"/>
          <w:tab w:val="left" w:pos="2410"/>
          <w:tab w:val="left" w:pos="5245"/>
          <w:tab w:val="center" w:pos="6946"/>
        </w:tabs>
        <w:spacing w:before="120" w:after="120" w:line="276" w:lineRule="auto"/>
        <w:jc w:val="both"/>
      </w:pPr>
      <w:r>
        <w:tab/>
      </w:r>
    </w:p>
    <w:p w14:paraId="1D30FC68" w14:textId="33D73491" w:rsidR="00CC64D9" w:rsidRDefault="00CC64D9" w:rsidP="00C509C7">
      <w:pPr>
        <w:tabs>
          <w:tab w:val="center" w:pos="1701"/>
          <w:tab w:val="left" w:pos="2410"/>
          <w:tab w:val="left" w:pos="5245"/>
          <w:tab w:val="center" w:pos="6946"/>
        </w:tabs>
        <w:spacing w:before="120" w:after="120" w:line="276" w:lineRule="auto"/>
        <w:jc w:val="both"/>
      </w:pPr>
      <w:r>
        <w:tab/>
      </w:r>
      <w:r>
        <w:tab/>
      </w:r>
      <w:r>
        <w:tab/>
      </w:r>
      <w:r>
        <w:tab/>
        <w:t>……………………………………….</w:t>
      </w:r>
    </w:p>
    <w:p w14:paraId="7B3AA3A8" w14:textId="43E3190D" w:rsidR="00CC64D9" w:rsidRDefault="00CC64D9" w:rsidP="00C509C7">
      <w:pPr>
        <w:tabs>
          <w:tab w:val="center" w:pos="1701"/>
          <w:tab w:val="left" w:pos="2410"/>
          <w:tab w:val="left" w:pos="5245"/>
          <w:tab w:val="center" w:pos="6946"/>
        </w:tabs>
        <w:spacing w:before="120" w:after="120" w:line="276" w:lineRule="auto"/>
        <w:jc w:val="both"/>
      </w:pPr>
      <w:r>
        <w:tab/>
      </w:r>
      <w:r>
        <w:tab/>
      </w:r>
      <w:r>
        <w:tab/>
      </w:r>
      <w:r>
        <w:tab/>
        <w:t>Marta Kopáčová</w:t>
      </w:r>
    </w:p>
    <w:p w14:paraId="5F28A319" w14:textId="4AAF2FA5" w:rsidR="00C509C7" w:rsidRDefault="00C509C7" w:rsidP="00C62658">
      <w:pPr>
        <w:tabs>
          <w:tab w:val="center" w:pos="1701"/>
          <w:tab w:val="left" w:pos="2410"/>
          <w:tab w:val="left" w:pos="5245"/>
          <w:tab w:val="center" w:pos="6946"/>
        </w:tabs>
        <w:spacing w:before="120" w:after="120" w:line="276" w:lineRule="auto"/>
        <w:jc w:val="both"/>
      </w:pPr>
      <w:r>
        <w:tab/>
      </w:r>
      <w:r>
        <w:tab/>
      </w:r>
      <w:r>
        <w:tab/>
      </w:r>
    </w:p>
    <w:p w14:paraId="0D8AC61A" w14:textId="77777777" w:rsidR="00C509C7" w:rsidRDefault="00C509C7" w:rsidP="00C509C7">
      <w:pPr>
        <w:tabs>
          <w:tab w:val="center" w:pos="1701"/>
          <w:tab w:val="left" w:pos="2410"/>
          <w:tab w:val="left" w:pos="5245"/>
          <w:tab w:val="center" w:pos="6946"/>
        </w:tabs>
        <w:spacing w:before="120" w:after="120" w:line="276" w:lineRule="auto"/>
        <w:jc w:val="both"/>
      </w:pPr>
    </w:p>
    <w:p w14:paraId="393B02C4" w14:textId="77777777" w:rsidR="00C509C7" w:rsidRPr="00C509C7" w:rsidRDefault="00C509C7" w:rsidP="00C509C7">
      <w:pPr>
        <w:tabs>
          <w:tab w:val="center" w:pos="1701"/>
          <w:tab w:val="left" w:pos="2410"/>
          <w:tab w:val="left" w:pos="5245"/>
          <w:tab w:val="center" w:pos="6946"/>
        </w:tabs>
        <w:spacing w:before="120" w:after="120" w:line="276" w:lineRule="auto"/>
        <w:jc w:val="both"/>
      </w:pPr>
    </w:p>
    <w:sectPr w:rsidR="00C509C7" w:rsidRPr="00C509C7" w:rsidSect="009C0212">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18D7" w14:textId="77777777" w:rsidR="008061AF" w:rsidRDefault="008061AF" w:rsidP="008061AF">
      <w:pPr>
        <w:spacing w:after="0" w:line="240" w:lineRule="auto"/>
      </w:pPr>
      <w:r>
        <w:separator/>
      </w:r>
    </w:p>
  </w:endnote>
  <w:endnote w:type="continuationSeparator" w:id="0">
    <w:p w14:paraId="10B6C8AF" w14:textId="77777777" w:rsidR="008061AF" w:rsidRDefault="008061AF" w:rsidP="0080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6268058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908FAD8" w14:textId="2F7FAA47" w:rsidR="008061AF" w:rsidRPr="008061AF" w:rsidRDefault="008061AF">
            <w:pPr>
              <w:pStyle w:val="Zpat"/>
              <w:jc w:val="center"/>
              <w:rPr>
                <w:sz w:val="18"/>
                <w:szCs w:val="18"/>
              </w:rPr>
            </w:pPr>
            <w:r w:rsidRPr="008061AF">
              <w:rPr>
                <w:b/>
                <w:bCs/>
                <w:sz w:val="18"/>
                <w:szCs w:val="18"/>
              </w:rPr>
              <w:fldChar w:fldCharType="begin"/>
            </w:r>
            <w:r w:rsidRPr="008061AF">
              <w:rPr>
                <w:b/>
                <w:bCs/>
                <w:sz w:val="18"/>
                <w:szCs w:val="18"/>
              </w:rPr>
              <w:instrText>PAGE</w:instrText>
            </w:r>
            <w:r w:rsidRPr="008061AF">
              <w:rPr>
                <w:b/>
                <w:bCs/>
                <w:sz w:val="18"/>
                <w:szCs w:val="18"/>
              </w:rPr>
              <w:fldChar w:fldCharType="separate"/>
            </w:r>
            <w:r w:rsidRPr="008061AF">
              <w:rPr>
                <w:b/>
                <w:bCs/>
                <w:sz w:val="18"/>
                <w:szCs w:val="18"/>
              </w:rPr>
              <w:t>2</w:t>
            </w:r>
            <w:r w:rsidRPr="008061AF">
              <w:rPr>
                <w:b/>
                <w:bCs/>
                <w:sz w:val="18"/>
                <w:szCs w:val="18"/>
              </w:rPr>
              <w:fldChar w:fldCharType="end"/>
            </w:r>
            <w:r>
              <w:rPr>
                <w:sz w:val="18"/>
                <w:szCs w:val="18"/>
              </w:rPr>
              <w:t>/</w:t>
            </w:r>
            <w:r w:rsidRPr="008061AF">
              <w:rPr>
                <w:sz w:val="18"/>
                <w:szCs w:val="18"/>
              </w:rPr>
              <w:t xml:space="preserve"> </w:t>
            </w:r>
            <w:r w:rsidRPr="008061AF">
              <w:rPr>
                <w:b/>
                <w:bCs/>
                <w:sz w:val="18"/>
                <w:szCs w:val="18"/>
              </w:rPr>
              <w:fldChar w:fldCharType="begin"/>
            </w:r>
            <w:r w:rsidRPr="008061AF">
              <w:rPr>
                <w:b/>
                <w:bCs/>
                <w:sz w:val="18"/>
                <w:szCs w:val="18"/>
              </w:rPr>
              <w:instrText>NUMPAGES</w:instrText>
            </w:r>
            <w:r w:rsidRPr="008061AF">
              <w:rPr>
                <w:b/>
                <w:bCs/>
                <w:sz w:val="18"/>
                <w:szCs w:val="18"/>
              </w:rPr>
              <w:fldChar w:fldCharType="separate"/>
            </w:r>
            <w:r w:rsidRPr="008061AF">
              <w:rPr>
                <w:b/>
                <w:bCs/>
                <w:sz w:val="18"/>
                <w:szCs w:val="18"/>
              </w:rPr>
              <w:t>2</w:t>
            </w:r>
            <w:r w:rsidRPr="008061AF">
              <w:rPr>
                <w:b/>
                <w:bCs/>
                <w:sz w:val="18"/>
                <w:szCs w:val="18"/>
              </w:rPr>
              <w:fldChar w:fldCharType="end"/>
            </w:r>
          </w:p>
        </w:sdtContent>
      </w:sdt>
    </w:sdtContent>
  </w:sdt>
  <w:p w14:paraId="59F062D6" w14:textId="77777777" w:rsidR="008061AF" w:rsidRDefault="00806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A953" w14:textId="77777777" w:rsidR="008061AF" w:rsidRDefault="008061AF" w:rsidP="008061AF">
      <w:pPr>
        <w:spacing w:after="0" w:line="240" w:lineRule="auto"/>
      </w:pPr>
      <w:r>
        <w:separator/>
      </w:r>
    </w:p>
  </w:footnote>
  <w:footnote w:type="continuationSeparator" w:id="0">
    <w:p w14:paraId="11FD249C" w14:textId="77777777" w:rsidR="008061AF" w:rsidRDefault="008061AF" w:rsidP="00806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17DC"/>
    <w:multiLevelType w:val="hybridMultilevel"/>
    <w:tmpl w:val="1A989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B3798"/>
    <w:multiLevelType w:val="hybridMultilevel"/>
    <w:tmpl w:val="90A801C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F2261D2"/>
    <w:multiLevelType w:val="hybridMultilevel"/>
    <w:tmpl w:val="3E5E277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E045E62"/>
    <w:multiLevelType w:val="hybridMultilevel"/>
    <w:tmpl w:val="6D8E5364"/>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1744E3A"/>
    <w:multiLevelType w:val="hybridMultilevel"/>
    <w:tmpl w:val="88081B00"/>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6561A00"/>
    <w:multiLevelType w:val="multilevel"/>
    <w:tmpl w:val="AF8E6D24"/>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C97849"/>
    <w:multiLevelType w:val="multilevel"/>
    <w:tmpl w:val="0CEC0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A06633D"/>
    <w:multiLevelType w:val="hybridMultilevel"/>
    <w:tmpl w:val="2B1C4F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07117BF"/>
    <w:multiLevelType w:val="hybridMultilevel"/>
    <w:tmpl w:val="FD3210A2"/>
    <w:lvl w:ilvl="0" w:tplc="2B16430E">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18833998">
    <w:abstractNumId w:val="6"/>
  </w:num>
  <w:num w:numId="2" w16cid:durableId="610934632">
    <w:abstractNumId w:val="8"/>
  </w:num>
  <w:num w:numId="3" w16cid:durableId="842545999">
    <w:abstractNumId w:val="0"/>
  </w:num>
  <w:num w:numId="4" w16cid:durableId="1838301712">
    <w:abstractNumId w:val="5"/>
  </w:num>
  <w:num w:numId="5" w16cid:durableId="118499211">
    <w:abstractNumId w:val="1"/>
  </w:num>
  <w:num w:numId="6" w16cid:durableId="1967351611">
    <w:abstractNumId w:val="2"/>
  </w:num>
  <w:num w:numId="7" w16cid:durableId="672800654">
    <w:abstractNumId w:val="3"/>
  </w:num>
  <w:num w:numId="8" w16cid:durableId="1224100820">
    <w:abstractNumId w:val="4"/>
  </w:num>
  <w:num w:numId="9" w16cid:durableId="93020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B0"/>
    <w:rsid w:val="00015A2A"/>
    <w:rsid w:val="000258E0"/>
    <w:rsid w:val="000E6B33"/>
    <w:rsid w:val="001243F0"/>
    <w:rsid w:val="00133873"/>
    <w:rsid w:val="0015613F"/>
    <w:rsid w:val="001E783C"/>
    <w:rsid w:val="00287BC4"/>
    <w:rsid w:val="00345375"/>
    <w:rsid w:val="004640EA"/>
    <w:rsid w:val="00495780"/>
    <w:rsid w:val="004A67C1"/>
    <w:rsid w:val="004A7C29"/>
    <w:rsid w:val="004D3256"/>
    <w:rsid w:val="005642B0"/>
    <w:rsid w:val="006117F4"/>
    <w:rsid w:val="0061313F"/>
    <w:rsid w:val="006509FD"/>
    <w:rsid w:val="00746270"/>
    <w:rsid w:val="007E7C86"/>
    <w:rsid w:val="008061AF"/>
    <w:rsid w:val="008248C2"/>
    <w:rsid w:val="00843732"/>
    <w:rsid w:val="008A44B5"/>
    <w:rsid w:val="00920163"/>
    <w:rsid w:val="009C0212"/>
    <w:rsid w:val="00A57773"/>
    <w:rsid w:val="00A95BE8"/>
    <w:rsid w:val="00B126C4"/>
    <w:rsid w:val="00B3369A"/>
    <w:rsid w:val="00C271B0"/>
    <w:rsid w:val="00C509C7"/>
    <w:rsid w:val="00C62658"/>
    <w:rsid w:val="00C74DF4"/>
    <w:rsid w:val="00CB5DDA"/>
    <w:rsid w:val="00CC64D9"/>
    <w:rsid w:val="00DD0315"/>
    <w:rsid w:val="00E4433A"/>
    <w:rsid w:val="00E55B2B"/>
    <w:rsid w:val="00FB3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3BD"/>
  <w15:chartTrackingRefBased/>
  <w15:docId w15:val="{9CF2B2D4-8AE6-43A0-94E0-2C106A4B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1B0"/>
    <w:rPr>
      <w:rFonts w:ascii="Times New Roman" w:hAnsi="Times New Roman"/>
    </w:rPr>
  </w:style>
  <w:style w:type="paragraph" w:styleId="Nadpis1">
    <w:name w:val="heading 1"/>
    <w:basedOn w:val="Normln"/>
    <w:next w:val="Normln"/>
    <w:link w:val="Nadpis1Char"/>
    <w:uiPriority w:val="9"/>
    <w:qFormat/>
    <w:rsid w:val="00C271B0"/>
    <w:pPr>
      <w:keepNext/>
      <w:keepLines/>
      <w:spacing w:before="240" w:after="0"/>
      <w:outlineLvl w:val="0"/>
    </w:pPr>
    <w:rPr>
      <w:rFonts w:eastAsiaTheme="majorEastAsia" w:cstheme="majorBidi"/>
      <w:b/>
      <w: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71B0"/>
    <w:rPr>
      <w:rFonts w:ascii="Times New Roman" w:eastAsiaTheme="majorEastAsia" w:hAnsi="Times New Roman" w:cstheme="majorBidi"/>
      <w:b/>
      <w:caps/>
      <w:sz w:val="32"/>
      <w:szCs w:val="32"/>
    </w:rPr>
  </w:style>
  <w:style w:type="paragraph" w:styleId="Odstavecseseznamem">
    <w:name w:val="List Paragraph"/>
    <w:basedOn w:val="Normln"/>
    <w:uiPriority w:val="34"/>
    <w:qFormat/>
    <w:rsid w:val="00C271B0"/>
    <w:pPr>
      <w:ind w:left="720"/>
      <w:contextualSpacing/>
    </w:pPr>
  </w:style>
  <w:style w:type="paragraph" w:styleId="Zhlav">
    <w:name w:val="header"/>
    <w:basedOn w:val="Normln"/>
    <w:link w:val="ZhlavChar"/>
    <w:uiPriority w:val="99"/>
    <w:unhideWhenUsed/>
    <w:rsid w:val="008061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61AF"/>
    <w:rPr>
      <w:rFonts w:ascii="Times New Roman" w:hAnsi="Times New Roman"/>
    </w:rPr>
  </w:style>
  <w:style w:type="paragraph" w:styleId="Zpat">
    <w:name w:val="footer"/>
    <w:basedOn w:val="Normln"/>
    <w:link w:val="ZpatChar"/>
    <w:uiPriority w:val="99"/>
    <w:unhideWhenUsed/>
    <w:rsid w:val="008061AF"/>
    <w:pPr>
      <w:tabs>
        <w:tab w:val="center" w:pos="4536"/>
        <w:tab w:val="right" w:pos="9072"/>
      </w:tabs>
      <w:spacing w:after="0" w:line="240" w:lineRule="auto"/>
    </w:pPr>
  </w:style>
  <w:style w:type="character" w:customStyle="1" w:styleId="ZpatChar">
    <w:name w:val="Zápatí Char"/>
    <w:basedOn w:val="Standardnpsmoodstavce"/>
    <w:link w:val="Zpat"/>
    <w:uiPriority w:val="99"/>
    <w:rsid w:val="008061A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8877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Volfová</dc:creator>
  <cp:keywords/>
  <dc:description/>
  <cp:lastModifiedBy>Jana Volfová</cp:lastModifiedBy>
  <cp:revision>3</cp:revision>
  <cp:lastPrinted>2023-10-19T16:24:00Z</cp:lastPrinted>
  <dcterms:created xsi:type="dcterms:W3CDTF">2023-11-16T18:02:00Z</dcterms:created>
  <dcterms:modified xsi:type="dcterms:W3CDTF">2023-11-16T18:02:00Z</dcterms:modified>
</cp:coreProperties>
</file>