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96"/>
        <w:gridCol w:w="4702"/>
      </w:tblGrid>
      <w:tr w:rsidR="005E31A9" w:rsidRPr="00181D13" w:rsidTr="0008002F">
        <w:trPr>
          <w:trHeight w:val="1142"/>
        </w:trPr>
        <w:tc>
          <w:tcPr>
            <w:tcW w:w="4796" w:type="dxa"/>
          </w:tcPr>
          <w:p w:rsidR="005E31A9" w:rsidRPr="00CC2224" w:rsidRDefault="005E31A9" w:rsidP="005E31A9">
            <w:pPr>
              <w:widowControl w:val="0"/>
              <w:suppressAutoHyphens/>
              <w:spacing w:after="120"/>
              <w:jc w:val="center"/>
              <w:rPr>
                <w:rFonts w:asciiTheme="minorHAnsi" w:eastAsia="Arial Unicode MS" w:hAnsiTheme="minorHAnsi" w:cstheme="minorHAnsi"/>
                <w:b/>
                <w:iCs/>
                <w:kern w:val="1"/>
                <w:sz w:val="18"/>
                <w:szCs w:val="40"/>
              </w:rPr>
            </w:pPr>
          </w:p>
          <w:p w:rsidR="005E31A9" w:rsidRPr="00181D13" w:rsidRDefault="005E31A9" w:rsidP="005E31A9">
            <w:pPr>
              <w:widowControl w:val="0"/>
              <w:suppressAutoHyphens/>
              <w:spacing w:after="120"/>
              <w:jc w:val="center"/>
              <w:rPr>
                <w:rFonts w:asciiTheme="minorHAnsi" w:eastAsia="Arial Unicode MS" w:hAnsiTheme="minorHAnsi" w:cstheme="minorHAnsi"/>
                <w:b/>
                <w:iCs/>
                <w:color w:val="CC0000"/>
                <w:kern w:val="1"/>
                <w:sz w:val="40"/>
                <w:szCs w:val="40"/>
              </w:rPr>
            </w:pPr>
            <w:r w:rsidRPr="00181D13">
              <w:rPr>
                <w:rFonts w:asciiTheme="minorHAnsi" w:eastAsia="Arial Unicode MS" w:hAnsiTheme="minorHAnsi" w:cstheme="minorHAnsi"/>
                <w:i/>
                <w:iCs/>
                <w:color w:val="CC0000"/>
                <w:kern w:val="1"/>
                <w:sz w:val="40"/>
                <w:szCs w:val="40"/>
              </w:rPr>
              <w:t>OBJEDNÁVKA</w:t>
            </w:r>
          </w:p>
        </w:tc>
        <w:tc>
          <w:tcPr>
            <w:tcW w:w="4702" w:type="dxa"/>
          </w:tcPr>
          <w:p w:rsidR="005E31A9" w:rsidRPr="00CC2224" w:rsidRDefault="005E31A9" w:rsidP="005E31A9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iCs/>
                <w:kern w:val="1"/>
                <w:sz w:val="18"/>
                <w:szCs w:val="40"/>
              </w:rPr>
            </w:pPr>
          </w:p>
          <w:p w:rsidR="005E31A9" w:rsidRPr="00181D13" w:rsidRDefault="00B6758C" w:rsidP="00360E5F">
            <w:pPr>
              <w:widowControl w:val="0"/>
              <w:suppressAutoHyphens/>
              <w:spacing w:after="120"/>
              <w:jc w:val="center"/>
              <w:rPr>
                <w:rFonts w:asciiTheme="minorHAnsi" w:eastAsia="Arial Unicode MS" w:hAnsiTheme="minorHAnsi" w:cstheme="minorHAnsi"/>
                <w:iCs/>
                <w:kern w:val="1"/>
                <w:sz w:val="40"/>
                <w:szCs w:val="40"/>
              </w:rPr>
            </w:pPr>
            <w:r w:rsidRPr="00181D13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kern w:val="1"/>
                <w:sz w:val="40"/>
                <w:szCs w:val="40"/>
              </w:rPr>
              <w:t>č. 201</w:t>
            </w:r>
            <w:r w:rsidR="006622B2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kern w:val="1"/>
                <w:sz w:val="40"/>
                <w:szCs w:val="40"/>
              </w:rPr>
              <w:t>7</w:t>
            </w:r>
            <w:r w:rsidRPr="00181D13">
              <w:rPr>
                <w:rFonts w:asciiTheme="minorHAnsi" w:eastAsia="Arial Unicode MS" w:hAnsiTheme="minorHAnsi" w:cstheme="minorHAnsi"/>
                <w:i/>
                <w:iCs/>
                <w:color w:val="000000" w:themeColor="text1"/>
                <w:kern w:val="1"/>
                <w:sz w:val="40"/>
                <w:szCs w:val="40"/>
              </w:rPr>
              <w:t>/HMP-</w:t>
            </w:r>
            <w:r w:rsidRPr="00B14C67">
              <w:rPr>
                <w:rFonts w:asciiTheme="minorHAnsi" w:eastAsia="Arial Unicode MS" w:hAnsiTheme="minorHAnsi" w:cstheme="minorHAnsi"/>
                <w:i/>
                <w:iCs/>
                <w:kern w:val="1"/>
                <w:sz w:val="40"/>
                <w:szCs w:val="40"/>
              </w:rPr>
              <w:t>RPP/</w:t>
            </w:r>
            <w:r w:rsidR="00046B43">
              <w:rPr>
                <w:rFonts w:asciiTheme="minorHAnsi" w:eastAsia="Arial Unicode MS" w:hAnsiTheme="minorHAnsi" w:cstheme="minorHAnsi"/>
                <w:i/>
                <w:iCs/>
                <w:kern w:val="1"/>
                <w:sz w:val="40"/>
                <w:szCs w:val="40"/>
              </w:rPr>
              <w:t>OP</w:t>
            </w:r>
            <w:r w:rsidR="008C7F41">
              <w:rPr>
                <w:rFonts w:asciiTheme="minorHAnsi" w:eastAsia="Arial Unicode MS" w:hAnsiTheme="minorHAnsi" w:cstheme="minorHAnsi"/>
                <w:i/>
                <w:iCs/>
                <w:kern w:val="1"/>
                <w:sz w:val="40"/>
                <w:szCs w:val="40"/>
              </w:rPr>
              <w:t>1</w:t>
            </w:r>
            <w:r w:rsidR="00746437">
              <w:rPr>
                <w:rFonts w:asciiTheme="minorHAnsi" w:eastAsia="Arial Unicode MS" w:hAnsiTheme="minorHAnsi" w:cstheme="minorHAnsi"/>
                <w:i/>
                <w:iCs/>
                <w:kern w:val="1"/>
                <w:sz w:val="40"/>
                <w:szCs w:val="40"/>
              </w:rPr>
              <w:t>1</w:t>
            </w:r>
            <w:r w:rsidR="00360E5F">
              <w:rPr>
                <w:rFonts w:asciiTheme="minorHAnsi" w:eastAsia="Arial Unicode MS" w:hAnsiTheme="minorHAnsi" w:cstheme="minorHAnsi"/>
                <w:i/>
                <w:iCs/>
                <w:kern w:val="1"/>
                <w:sz w:val="40"/>
                <w:szCs w:val="40"/>
              </w:rPr>
              <w:t>6</w:t>
            </w:r>
          </w:p>
        </w:tc>
      </w:tr>
    </w:tbl>
    <w:p w:rsidR="005E31A9" w:rsidRPr="00181D13" w:rsidRDefault="005E31A9" w:rsidP="005E31A9">
      <w:pPr>
        <w:widowControl w:val="0"/>
        <w:suppressAutoHyphens/>
        <w:spacing w:after="120"/>
        <w:rPr>
          <w:rFonts w:asciiTheme="minorHAnsi" w:eastAsia="Arial Unicode MS" w:hAnsiTheme="minorHAnsi" w:cstheme="minorHAnsi"/>
          <w:kern w:val="1"/>
          <w:sz w:val="4"/>
          <w:szCs w:val="4"/>
        </w:rPr>
      </w:pPr>
      <w:r w:rsidRPr="00181D13">
        <w:rPr>
          <w:rFonts w:asciiTheme="minorHAnsi" w:eastAsia="Arial Unicode MS" w:hAnsiTheme="minorHAnsi" w:cstheme="minorHAnsi"/>
          <w:i/>
          <w:iCs/>
          <w:kern w:val="1"/>
        </w:rPr>
        <w:t xml:space="preserve">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E31A9" w:rsidRPr="00181D13" w:rsidTr="0008002F">
        <w:trPr>
          <w:trHeight w:val="383"/>
        </w:trPr>
        <w:tc>
          <w:tcPr>
            <w:tcW w:w="9498" w:type="dxa"/>
          </w:tcPr>
          <w:p w:rsidR="00B17669" w:rsidRPr="00181D13" w:rsidRDefault="005E31A9" w:rsidP="00CD338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1"/>
              </w:rPr>
            </w:pPr>
            <w:r w:rsidRPr="00181D13">
              <w:rPr>
                <w:rFonts w:asciiTheme="minorHAnsi" w:eastAsia="Arial Unicode MS" w:hAnsiTheme="minorHAnsi" w:cstheme="minorHAnsi"/>
                <w:b/>
                <w:kern w:val="1"/>
              </w:rPr>
              <w:t xml:space="preserve">Datum vystavení objednávky: </w:t>
            </w:r>
            <w:r w:rsidR="00CC2224">
              <w:rPr>
                <w:rFonts w:asciiTheme="minorHAnsi" w:eastAsia="Arial Unicode MS" w:hAnsiTheme="minorHAnsi" w:cstheme="minorHAnsi"/>
                <w:b/>
                <w:kern w:val="1"/>
              </w:rPr>
              <w:t xml:space="preserve">   </w:t>
            </w:r>
            <w:r w:rsidR="00CD3381">
              <w:rPr>
                <w:rFonts w:asciiTheme="minorHAnsi" w:eastAsia="Arial Unicode MS" w:hAnsiTheme="minorHAnsi" w:cstheme="minorHAnsi"/>
                <w:b/>
                <w:kern w:val="1"/>
              </w:rPr>
              <w:t>1</w:t>
            </w:r>
            <w:r w:rsidR="00C31045" w:rsidRPr="00181D13">
              <w:rPr>
                <w:rFonts w:asciiTheme="minorHAnsi" w:eastAsia="Arial Unicode MS" w:hAnsiTheme="minorHAnsi" w:cstheme="minorHAnsi"/>
                <w:b/>
                <w:kern w:val="1"/>
              </w:rPr>
              <w:t xml:space="preserve">. </w:t>
            </w:r>
            <w:r w:rsidR="00746437">
              <w:rPr>
                <w:rFonts w:asciiTheme="minorHAnsi" w:eastAsia="Arial Unicode MS" w:hAnsiTheme="minorHAnsi" w:cstheme="minorHAnsi"/>
                <w:b/>
                <w:kern w:val="1"/>
              </w:rPr>
              <w:t>6</w:t>
            </w:r>
            <w:r w:rsidR="006622B2">
              <w:rPr>
                <w:rFonts w:asciiTheme="minorHAnsi" w:eastAsia="Arial Unicode MS" w:hAnsiTheme="minorHAnsi" w:cstheme="minorHAnsi"/>
                <w:b/>
                <w:kern w:val="1"/>
              </w:rPr>
              <w:t>. 2017</w:t>
            </w:r>
            <w:r w:rsidR="0039359F">
              <w:rPr>
                <w:rFonts w:asciiTheme="minorHAnsi" w:eastAsia="Arial Unicode MS" w:hAnsiTheme="minorHAnsi" w:cstheme="minorHAnsi"/>
                <w:b/>
                <w:kern w:val="1"/>
              </w:rPr>
              <w:t xml:space="preserve">      </w:t>
            </w:r>
            <w:r w:rsidR="00CD3381">
              <w:rPr>
                <w:rFonts w:asciiTheme="minorHAnsi" w:eastAsia="Arial Unicode MS" w:hAnsiTheme="minorHAnsi" w:cstheme="minorHAnsi"/>
                <w:b/>
                <w:kern w:val="1"/>
              </w:rPr>
              <w:t xml:space="preserve">                        2017/7/3</w:t>
            </w:r>
          </w:p>
        </w:tc>
      </w:tr>
    </w:tbl>
    <w:p w:rsidR="005E31A9" w:rsidRPr="00181D13" w:rsidRDefault="005E31A9" w:rsidP="005E31A9">
      <w:pPr>
        <w:widowControl w:val="0"/>
        <w:suppressAutoHyphens/>
        <w:spacing w:after="120"/>
        <w:rPr>
          <w:rFonts w:asciiTheme="minorHAnsi" w:eastAsia="Arial Unicode MS" w:hAnsiTheme="minorHAnsi" w:cstheme="minorHAnsi"/>
          <w:kern w:val="1"/>
          <w:sz w:val="4"/>
          <w:szCs w:val="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717"/>
      </w:tblGrid>
      <w:tr w:rsidR="005E31A9" w:rsidRPr="00181D13" w:rsidTr="0008002F">
        <w:trPr>
          <w:trHeight w:val="20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1A9" w:rsidRPr="00CC2224" w:rsidRDefault="005E31A9" w:rsidP="00181D13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  <w:u w:val="single"/>
              </w:rPr>
            </w:pPr>
            <w:r w:rsidRPr="00CC2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  <w:u w:val="single"/>
              </w:rPr>
              <w:t xml:space="preserve">Dodavatel: </w:t>
            </w:r>
            <w:r w:rsidR="00FB6B15" w:rsidRPr="00CC2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  <w:u w:val="single"/>
              </w:rPr>
              <w:t xml:space="preserve"> </w:t>
            </w:r>
          </w:p>
        </w:tc>
      </w:tr>
      <w:tr w:rsidR="005E31A9" w:rsidRPr="00181D13" w:rsidTr="0008002F">
        <w:trPr>
          <w:trHeight w:val="996"/>
        </w:trPr>
        <w:tc>
          <w:tcPr>
            <w:tcW w:w="9498" w:type="dxa"/>
            <w:gridSpan w:val="2"/>
            <w:tcBorders>
              <w:top w:val="nil"/>
            </w:tcBorders>
          </w:tcPr>
          <w:p w:rsidR="00CD3381" w:rsidRPr="00AF7CFB" w:rsidRDefault="00CD3381" w:rsidP="00CD338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JPR Realizace s.r.o.</w:t>
            </w:r>
          </w:p>
          <w:p w:rsidR="00CD3381" w:rsidRPr="00AF7CFB" w:rsidRDefault="00CD3381" w:rsidP="00CD338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Rybná 716/24, 110 00 Praha 1 Staré Město</w:t>
            </w:r>
          </w:p>
          <w:p w:rsidR="00CC2224" w:rsidRPr="00AF7CFB" w:rsidRDefault="00CD3381" w:rsidP="00CD3381">
            <w:pPr>
              <w:rPr>
                <w:rFonts w:asciiTheme="minorHAnsi" w:hAnsiTheme="minorHAnsi" w:cstheme="minorHAnsi"/>
                <w:sz w:val="22"/>
              </w:rPr>
            </w:pPr>
            <w:r w:rsidRPr="00AF7CFB">
              <w:rPr>
                <w:rFonts w:asciiTheme="minorHAnsi" w:hAnsiTheme="minorHAnsi" w:cstheme="minorHAnsi"/>
                <w:sz w:val="22"/>
              </w:rPr>
              <w:t xml:space="preserve">IČO: </w:t>
            </w:r>
            <w:r>
              <w:rPr>
                <w:rFonts w:asciiTheme="minorHAnsi" w:hAnsiTheme="minorHAnsi" w:cstheme="minorHAnsi"/>
                <w:sz w:val="22"/>
              </w:rPr>
              <w:t xml:space="preserve">05774063, </w:t>
            </w:r>
            <w:r w:rsidRPr="00AF7CFB">
              <w:rPr>
                <w:rFonts w:asciiTheme="minorHAnsi" w:hAnsiTheme="minorHAnsi" w:cstheme="minorHAnsi"/>
                <w:sz w:val="22"/>
              </w:rPr>
              <w:t>DIČ: CZ</w:t>
            </w:r>
            <w:r>
              <w:rPr>
                <w:rFonts w:asciiTheme="minorHAnsi" w:hAnsiTheme="minorHAnsi" w:cstheme="minorHAnsi"/>
                <w:sz w:val="22"/>
              </w:rPr>
              <w:t>05774063</w:t>
            </w:r>
          </w:p>
        </w:tc>
      </w:tr>
      <w:tr w:rsidR="005E31A9" w:rsidRPr="00181D13" w:rsidTr="0008002F">
        <w:trPr>
          <w:trHeight w:val="1701"/>
        </w:trPr>
        <w:tc>
          <w:tcPr>
            <w:tcW w:w="9498" w:type="dxa"/>
            <w:gridSpan w:val="2"/>
          </w:tcPr>
          <w:p w:rsidR="001A0DBF" w:rsidRDefault="009F6FB7" w:rsidP="00CC2224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kern w:val="1"/>
                <w:sz w:val="28"/>
                <w:szCs w:val="28"/>
              </w:rPr>
            </w:pPr>
            <w:r w:rsidRPr="00181D13">
              <w:rPr>
                <w:rFonts w:asciiTheme="minorHAnsi" w:eastAsia="Arial Unicode MS" w:hAnsiTheme="minorHAnsi" w:cstheme="minorHAnsi"/>
                <w:b/>
                <w:kern w:val="1"/>
                <w:sz w:val="28"/>
                <w:szCs w:val="28"/>
              </w:rPr>
              <w:t>Objednáváme:</w:t>
            </w:r>
            <w:r w:rsidR="00C31045" w:rsidRPr="00181D13">
              <w:rPr>
                <w:rFonts w:asciiTheme="minorHAnsi" w:eastAsia="Arial Unicode MS" w:hAnsiTheme="minorHAnsi" w:cstheme="minorHAnsi"/>
                <w:b/>
                <w:kern w:val="1"/>
                <w:sz w:val="28"/>
                <w:szCs w:val="28"/>
              </w:rPr>
              <w:t xml:space="preserve"> </w:t>
            </w:r>
          </w:p>
          <w:p w:rsidR="00CC2224" w:rsidRPr="00CC2224" w:rsidRDefault="00CC2224" w:rsidP="00CC2224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kern w:val="1"/>
                <w:szCs w:val="28"/>
              </w:rPr>
            </w:pPr>
          </w:p>
          <w:p w:rsidR="00CC2224" w:rsidRPr="00CC2224" w:rsidRDefault="00CC192F" w:rsidP="00CC2224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kern w:val="1"/>
                <w:szCs w:val="28"/>
              </w:rPr>
            </w:pPr>
            <w:r w:rsidRPr="005C39B6">
              <w:rPr>
                <w:rFonts w:asciiTheme="minorHAnsi" w:eastAsia="Arial Unicode MS" w:hAnsiTheme="minorHAnsi" w:cstheme="minorHAnsi"/>
                <w:kern w:val="1"/>
              </w:rPr>
              <w:t xml:space="preserve">Objednáváme </w:t>
            </w:r>
            <w:r>
              <w:rPr>
                <w:rFonts w:asciiTheme="minorHAnsi" w:eastAsia="Arial Unicode MS" w:hAnsiTheme="minorHAnsi" w:cstheme="minorHAnsi"/>
                <w:kern w:val="1"/>
              </w:rPr>
              <w:t xml:space="preserve">u Vás </w:t>
            </w:r>
            <w:r w:rsidR="003833D4">
              <w:rPr>
                <w:rFonts w:asciiTheme="minorHAnsi" w:eastAsia="Arial Unicode MS" w:hAnsiTheme="minorHAnsi" w:cstheme="minorHAnsi"/>
                <w:kern w:val="1"/>
              </w:rPr>
              <w:t xml:space="preserve">odstranění havarijního stavu – </w:t>
            </w:r>
            <w:r w:rsidR="00360E5F">
              <w:rPr>
                <w:rFonts w:asciiTheme="minorHAnsi" w:eastAsia="Arial Unicode MS" w:hAnsiTheme="minorHAnsi" w:cstheme="minorHAnsi"/>
                <w:kern w:val="1"/>
                <w:szCs w:val="28"/>
              </w:rPr>
              <w:t>opravu komunikací v horní části areálu Výstaviště Holešovice a v </w:t>
            </w:r>
            <w:proofErr w:type="gramStart"/>
            <w:r w:rsidR="00360E5F">
              <w:rPr>
                <w:rFonts w:asciiTheme="minorHAnsi" w:eastAsia="Arial Unicode MS" w:hAnsiTheme="minorHAnsi" w:cstheme="minorHAnsi"/>
                <w:kern w:val="1"/>
                <w:szCs w:val="28"/>
              </w:rPr>
              <w:t>okolí</w:t>
            </w:r>
            <w:proofErr w:type="gramEnd"/>
            <w:r w:rsidR="00360E5F">
              <w:rPr>
                <w:rFonts w:asciiTheme="minorHAnsi" w:eastAsia="Arial Unicode MS" w:hAnsiTheme="minorHAnsi" w:cstheme="minorHAnsi"/>
                <w:kern w:val="1"/>
                <w:szCs w:val="28"/>
              </w:rPr>
              <w:t xml:space="preserve"> Maroldova panorama</w:t>
            </w:r>
            <w:r w:rsidR="00CD3381">
              <w:rPr>
                <w:rFonts w:asciiTheme="minorHAnsi" w:eastAsia="Arial Unicode MS" w:hAnsiTheme="minorHAnsi" w:cstheme="minorHAnsi"/>
                <w:kern w:val="2"/>
              </w:rPr>
              <w:t>.</w:t>
            </w:r>
          </w:p>
          <w:p w:rsidR="00CC2224" w:rsidRPr="00181D13" w:rsidRDefault="00CC2224" w:rsidP="00CC22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18BB" w:rsidRDefault="00B14C67" w:rsidP="00B14C67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6"/>
                <w:szCs w:val="22"/>
              </w:rPr>
            </w:pPr>
            <w:r>
              <w:rPr>
                <w:rFonts w:asciiTheme="minorHAnsi" w:hAnsiTheme="minorHAnsi" w:cstheme="minorHAnsi"/>
                <w:sz w:val="6"/>
                <w:szCs w:val="22"/>
              </w:rPr>
              <w:t xml:space="preserve">                                </w:t>
            </w:r>
          </w:p>
          <w:p w:rsidR="009F6FB7" w:rsidRDefault="005618BB" w:rsidP="00B14C67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              </w:t>
            </w:r>
            <w:r w:rsidR="00CC2224">
              <w:rPr>
                <w:rFonts w:asciiTheme="minorHAnsi" w:hAnsiTheme="minorHAnsi" w:cstheme="minorHAnsi"/>
                <w:b/>
                <w:bCs/>
                <w:szCs w:val="22"/>
              </w:rPr>
              <w:t>Cena celkem</w:t>
            </w:r>
            <w:r w:rsidR="00EC02D8" w:rsidRPr="00CC2224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181D13" w:rsidRPr="00CC2224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proofErr w:type="spellStart"/>
            <w:r w:rsidR="00700E47">
              <w:rPr>
                <w:rFonts w:asciiTheme="minorHAnsi" w:hAnsiTheme="minorHAnsi" w:cstheme="minorHAnsi"/>
                <w:b/>
                <w:bCs/>
                <w:szCs w:val="22"/>
              </w:rPr>
              <w:t>xxx</w:t>
            </w:r>
            <w:proofErr w:type="spellEnd"/>
            <w:r w:rsidR="00D74EED">
              <w:rPr>
                <w:rFonts w:asciiTheme="minorHAnsi" w:hAnsiTheme="minorHAnsi" w:cstheme="minorHAnsi"/>
                <w:b/>
                <w:bCs/>
                <w:szCs w:val="22"/>
              </w:rPr>
              <w:t>,-</w:t>
            </w:r>
            <w:r w:rsidR="009F6FB7" w:rsidRPr="00CC2224">
              <w:rPr>
                <w:rFonts w:asciiTheme="minorHAnsi" w:hAnsiTheme="minorHAnsi" w:cstheme="minorHAnsi"/>
                <w:b/>
                <w:bCs/>
                <w:szCs w:val="22"/>
              </w:rPr>
              <w:t xml:space="preserve"> Kč bez DPH</w:t>
            </w:r>
          </w:p>
          <w:p w:rsidR="005618BB" w:rsidRDefault="005618BB" w:rsidP="00B14C67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CC2224" w:rsidRPr="005618BB" w:rsidRDefault="005618BB" w:rsidP="005618BB">
            <w:pPr>
              <w:pBdr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22"/>
              </w:rPr>
            </w:pPr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>Dodavatel a objednatel prohlašují, že ujednání této objednávky, týkající se její předpokládané hodnoty za právní služby</w:t>
            </w:r>
            <w:r>
              <w:rPr>
                <w:rFonts w:asciiTheme="minorHAnsi" w:eastAsia="Arial Unicode MS" w:hAnsiTheme="minorHAnsi"/>
                <w:kern w:val="1"/>
                <w:sz w:val="18"/>
              </w:rPr>
              <w:t xml:space="preserve"> a její </w:t>
            </w:r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>výše, považují za obchodní tajemství, které je kterákoli strana oprávněna zveřejnit jiné</w:t>
            </w:r>
            <w:r>
              <w:rPr>
                <w:rFonts w:asciiTheme="minorHAnsi" w:eastAsia="Arial Unicode MS" w:hAnsiTheme="minorHAnsi"/>
                <w:kern w:val="1"/>
                <w:sz w:val="18"/>
              </w:rPr>
              <w:t xml:space="preserve"> třetí osobě pouze s předchozím </w:t>
            </w:r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 xml:space="preserve">písemným souhlasem druhé strany. Dodavatel a objednatel berou na vědomí a souhlasí </w:t>
            </w:r>
            <w:r>
              <w:rPr>
                <w:rFonts w:asciiTheme="minorHAnsi" w:eastAsia="Arial Unicode MS" w:hAnsiTheme="minorHAnsi"/>
                <w:kern w:val="1"/>
                <w:sz w:val="18"/>
              </w:rPr>
              <w:t xml:space="preserve">s tím, že údaje tvořící předmět </w:t>
            </w:r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 xml:space="preserve">obchodního tajemství tak, jak je shora uvedeno, budou vyloučeny z uveřejnění prostřednictvím registru smluv podle zákona č. 340/2015 Sb., o registru smluv v platném znění, včetně uveřejnění ve formě </w:t>
            </w:r>
            <w:proofErr w:type="spellStart"/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>metadat</w:t>
            </w:r>
            <w:proofErr w:type="spellEnd"/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 xml:space="preserve">. Tímto však není dotčeno uveřejnění těchto údajů v registru smluv, uveřejní-li je Objednatel jako opravu podle § 5 odst. 7 zákona č. 340/2015 Sb. v platném znění do 30 dnů ode dne, kdy mu bylo doručeno rozhodnutí nadřízeného orgánu nebo soudu, na jehož základě má být neuveřejněná část smlouvy nebo dotčená </w:t>
            </w:r>
            <w:proofErr w:type="spellStart"/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>metadata</w:t>
            </w:r>
            <w:proofErr w:type="spellEnd"/>
            <w:r w:rsidRPr="005618BB">
              <w:rPr>
                <w:rFonts w:asciiTheme="minorHAnsi" w:eastAsia="Arial Unicode MS" w:hAnsiTheme="minorHAnsi"/>
                <w:kern w:val="1"/>
                <w:sz w:val="18"/>
              </w:rPr>
              <w:t xml:space="preserve"> poskytnuta podle předpisů upravujících svobodný přístup k informacím.</w:t>
            </w:r>
          </w:p>
          <w:p w:rsidR="00AF7CFB" w:rsidRPr="00AF7CFB" w:rsidRDefault="00AF7CFB" w:rsidP="00AF7CFB">
            <w:pPr>
              <w:rPr>
                <w:rFonts w:asciiTheme="minorHAnsi" w:hAnsiTheme="minorHAnsi" w:cstheme="minorHAnsi"/>
                <w:sz w:val="22"/>
              </w:rPr>
            </w:pPr>
            <w:r w:rsidRPr="00AF7CFB">
              <w:rPr>
                <w:rFonts w:asciiTheme="minorHAnsi" w:hAnsiTheme="minorHAnsi" w:cstheme="minorHAnsi"/>
                <w:sz w:val="22"/>
              </w:rPr>
              <w:t xml:space="preserve">Objednatel si vyhrazuje právo odmítnout daňový doklad, který nebude obsahovat konkrétní minimálně dvoumístný číselný kód Klasifikace produkce CZ-CPA nutný pro posouzení aplikace režimu přenesení daňové povinnosti dle § 92e zákona o DPH. </w:t>
            </w:r>
          </w:p>
          <w:p w:rsidR="00EC02D8" w:rsidRPr="00181D13" w:rsidRDefault="00EC02D8" w:rsidP="001A0DBF">
            <w:pPr>
              <w:pBdr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6"/>
                <w:szCs w:val="22"/>
              </w:rPr>
            </w:pPr>
          </w:p>
          <w:p w:rsidR="001A0DBF" w:rsidRPr="00181D13" w:rsidRDefault="001A0DBF" w:rsidP="00283A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0"/>
                <w:szCs w:val="22"/>
              </w:rPr>
            </w:pPr>
          </w:p>
          <w:p w:rsidR="00CC2224" w:rsidRDefault="00283AE8" w:rsidP="00CC22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26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Termín plnění:</w:t>
            </w:r>
            <w:r w:rsidR="00CC2224" w:rsidRPr="0026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  <w:r w:rsidR="00CC2224" w:rsidRPr="00263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proofErr w:type="gramStart"/>
            <w:r w:rsidR="00046B4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622B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46B4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618B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6622B2">
              <w:rPr>
                <w:rFonts w:asciiTheme="minorHAnsi" w:hAnsiTheme="minorHAnsi" w:cstheme="minorHAnsi"/>
                <w:bCs/>
                <w:sz w:val="22"/>
                <w:szCs w:val="22"/>
              </w:rPr>
              <w:t>.2017</w:t>
            </w:r>
            <w:proofErr w:type="gramEnd"/>
          </w:p>
          <w:p w:rsidR="00CC2224" w:rsidRPr="00CC2224" w:rsidRDefault="00CC2224" w:rsidP="00CC22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"/>
                <w:szCs w:val="22"/>
              </w:rPr>
            </w:pPr>
          </w:p>
          <w:p w:rsidR="00CC2224" w:rsidRPr="00CC2224" w:rsidRDefault="00CC2224" w:rsidP="00700E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Kontaktní osoba:      </w:t>
            </w:r>
          </w:p>
        </w:tc>
      </w:tr>
      <w:tr w:rsidR="005E31A9" w:rsidRPr="00181D13" w:rsidTr="005618BB">
        <w:trPr>
          <w:trHeight w:val="952"/>
        </w:trPr>
        <w:tc>
          <w:tcPr>
            <w:tcW w:w="4781" w:type="dxa"/>
          </w:tcPr>
          <w:p w:rsidR="005E31A9" w:rsidRPr="00B14C67" w:rsidRDefault="005E31A9" w:rsidP="00AF7CFB">
            <w:pPr>
              <w:widowControl w:val="0"/>
              <w:suppressAutoHyphens/>
              <w:spacing w:after="20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181D13"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  <w:t>Vystavil:</w:t>
            </w:r>
            <w:r w:rsidRPr="00181D13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 </w:t>
            </w:r>
            <w:r w:rsidR="00B14C6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 </w:t>
            </w:r>
            <w:r w:rsidR="00181D13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Eva </w:t>
            </w:r>
            <w:r w:rsidR="00181D13" w:rsidRPr="00B14C6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Myšková</w:t>
            </w:r>
          </w:p>
          <w:p w:rsidR="005E31A9" w:rsidRPr="00B14C67" w:rsidRDefault="005E31A9" w:rsidP="00AF7CFB">
            <w:pPr>
              <w:widowControl w:val="0"/>
              <w:suppressAutoHyphens/>
              <w:spacing w:after="20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B14C67"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  <w:t>Tel:</w:t>
            </w:r>
            <w:r w:rsidRPr="00B14C6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 </w:t>
            </w:r>
            <w:r w:rsidR="00B14C67" w:rsidRPr="00B14C6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          </w:t>
            </w:r>
          </w:p>
          <w:p w:rsidR="00AF7CFB" w:rsidRPr="00AF7CFB" w:rsidRDefault="005E31A9" w:rsidP="00700E47">
            <w:pPr>
              <w:widowControl w:val="0"/>
              <w:suppressAutoHyphens/>
              <w:spacing w:after="20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B14C67"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  <w:t>Email:</w:t>
            </w:r>
            <w:r w:rsidR="00B14C67" w:rsidRPr="00B14C67"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  <w:t xml:space="preserve">     </w:t>
            </w:r>
            <w:r w:rsidRPr="00B14C6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4717" w:type="dxa"/>
          </w:tcPr>
          <w:p w:rsidR="005E31A9" w:rsidRPr="00181D13" w:rsidRDefault="005E31A9" w:rsidP="005E31A9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</w:pPr>
            <w:r w:rsidRPr="00181D13">
              <w:rPr>
                <w:rFonts w:asciiTheme="minorHAnsi" w:eastAsia="Arial Unicode MS" w:hAnsiTheme="minorHAnsi" w:cstheme="minorHAnsi"/>
                <w:b/>
                <w:kern w:val="1"/>
                <w:sz w:val="22"/>
                <w:szCs w:val="22"/>
              </w:rPr>
              <w:t>Razítko, podpis:</w:t>
            </w:r>
          </w:p>
        </w:tc>
      </w:tr>
      <w:tr w:rsidR="00F54E45" w:rsidRPr="00181D13" w:rsidTr="0008002F">
        <w:tc>
          <w:tcPr>
            <w:tcW w:w="9498" w:type="dxa"/>
            <w:gridSpan w:val="2"/>
            <w:tcBorders>
              <w:bottom w:val="nil"/>
            </w:tcBorders>
          </w:tcPr>
          <w:p w:rsidR="00F54E45" w:rsidRPr="00181D13" w:rsidRDefault="00F54E45" w:rsidP="00F54E45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181D13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</w:rPr>
              <w:t xml:space="preserve">Tato objednávka je vystavena v souladu se „Smlouvou o správě majetku a výkonu dalších činností č. SPR/83/10/023958/2016“ na účet konečného odběratele </w:t>
            </w: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Hlavní město Praha.</w:t>
            </w:r>
          </w:p>
          <w:p w:rsidR="00F54E45" w:rsidRPr="00181D13" w:rsidRDefault="00F54E45" w:rsidP="003E69F9">
            <w:pPr>
              <w:suppressAutoHyphens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</w:rPr>
            </w:pPr>
          </w:p>
        </w:tc>
      </w:tr>
      <w:tr w:rsidR="003E69F9" w:rsidRPr="00181D13" w:rsidTr="0008002F">
        <w:trPr>
          <w:trHeight w:val="864"/>
        </w:trPr>
        <w:tc>
          <w:tcPr>
            <w:tcW w:w="4781" w:type="dxa"/>
            <w:tcBorders>
              <w:top w:val="nil"/>
              <w:right w:val="nil"/>
            </w:tcBorders>
          </w:tcPr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Fakturační údaje: 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Hlavní město Praha</w:t>
            </w: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                Mariánské náměstí 2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                110 01 Praha 1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                </w:t>
            </w: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IČO:</w:t>
            </w: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00064581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                </w:t>
            </w: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DIČ: </w:t>
            </w: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CZ00064581</w:t>
            </w:r>
          </w:p>
          <w:p w:rsidR="003E69F9" w:rsidRPr="00181D13" w:rsidRDefault="003E69F9" w:rsidP="003E69F9">
            <w:pPr>
              <w:suppressAutoHyphens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</w:tcBorders>
          </w:tcPr>
          <w:p w:rsidR="003E69F9" w:rsidRPr="00181D13" w:rsidRDefault="003E69F9" w:rsidP="00F54E45">
            <w:pPr>
              <w:suppressAutoHyphens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</w:rPr>
            </w:pPr>
            <w:r w:rsidRPr="00181D13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</w:rPr>
              <w:t>Adresa pro zasílání faktur (daňových dokladů):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Style w:val="FontStyle15"/>
                <w:rFonts w:asciiTheme="minorHAnsi" w:hAnsiTheme="minorHAnsi" w:cstheme="minorHAnsi"/>
                <w:color w:val="auto"/>
                <w:position w:val="2"/>
                <w:sz w:val="18"/>
                <w:szCs w:val="22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181D13">
              <w:rPr>
                <w:rStyle w:val="FontStyle15"/>
                <w:rFonts w:asciiTheme="minorHAnsi" w:hAnsiTheme="minorHAnsi" w:cstheme="minorHAnsi"/>
                <w:color w:val="auto"/>
                <w:position w:val="2"/>
                <w:sz w:val="18"/>
                <w:szCs w:val="22"/>
              </w:rPr>
              <w:t>Rozvojové projekty Praha, a.s.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Výstaviště 67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  <w:r w:rsidRPr="00181D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170 00 Praha 7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bookmarkStart w:id="0" w:name="_GoBack"/>
            <w:bookmarkEnd w:id="0"/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</w:p>
          <w:p w:rsidR="003E69F9" w:rsidRPr="00181D13" w:rsidRDefault="003E69F9" w:rsidP="00F54E45">
            <w:pPr>
              <w:suppressAutoHyphens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</w:rPr>
            </w:pPr>
            <w:r w:rsidRPr="00181D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                </w:t>
            </w:r>
          </w:p>
        </w:tc>
      </w:tr>
    </w:tbl>
    <w:p w:rsidR="00953500" w:rsidRPr="00181D13" w:rsidRDefault="00953500" w:rsidP="00F54E45">
      <w:pPr>
        <w:rPr>
          <w:rFonts w:asciiTheme="minorHAnsi" w:hAnsiTheme="minorHAnsi" w:cstheme="minorHAnsi"/>
        </w:rPr>
      </w:pPr>
    </w:p>
    <w:sectPr w:rsidR="00953500" w:rsidRPr="00181D13" w:rsidSect="00985ADA">
      <w:headerReference w:type="even" r:id="rId9"/>
      <w:headerReference w:type="default" r:id="rId10"/>
      <w:footerReference w:type="default" r:id="rId11"/>
      <w:pgSz w:w="11906" w:h="16838"/>
      <w:pgMar w:top="120" w:right="1134" w:bottom="1134" w:left="1134" w:header="141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6A" w:rsidRDefault="00866C6A" w:rsidP="005B16C9">
      <w:r>
        <w:separator/>
      </w:r>
    </w:p>
  </w:endnote>
  <w:endnote w:type="continuationSeparator" w:id="0">
    <w:p w:rsidR="00866C6A" w:rsidRDefault="00866C6A" w:rsidP="005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AD" w:rsidRPr="00746437" w:rsidRDefault="00F54E45" w:rsidP="00746437">
    <w:pPr>
      <w:pStyle w:val="Style1"/>
      <w:widowControl/>
      <w:tabs>
        <w:tab w:val="left" w:pos="930"/>
      </w:tabs>
      <w:spacing w:before="200"/>
      <w:rPr>
        <w:rStyle w:val="FontStyle16"/>
        <w:rFonts w:ascii="Myriad Pro" w:hAnsi="Myriad Pro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8704A59" wp14:editId="76E0F8B1">
          <wp:simplePos x="0" y="0"/>
          <wp:positionH relativeFrom="column">
            <wp:posOffset>5095875</wp:posOffset>
          </wp:positionH>
          <wp:positionV relativeFrom="paragraph">
            <wp:posOffset>237490</wp:posOffset>
          </wp:positionV>
          <wp:extent cx="1038225" cy="428625"/>
          <wp:effectExtent l="0" t="0" r="9525" b="9525"/>
          <wp:wrapSquare wrapText="bothSides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le_co_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63AD" w:rsidRPr="00746437">
      <w:rPr>
        <w:rStyle w:val="FontStyle15"/>
        <w:rFonts w:ascii="Myriad Pro" w:hAnsi="Myriad Pro"/>
        <w:color w:val="auto"/>
        <w:position w:val="2"/>
        <w:sz w:val="16"/>
        <w:szCs w:val="16"/>
      </w:rPr>
      <w:t>Rozvojové projekty Praha, a.s.</w:t>
    </w:r>
    <w:r w:rsidRPr="00746437">
      <w:rPr>
        <w:rStyle w:val="FontStyle15"/>
        <w:rFonts w:ascii="Myriad Pro" w:hAnsi="Myriad Pro"/>
        <w:color w:val="auto"/>
        <w:position w:val="2"/>
        <w:sz w:val="16"/>
        <w:szCs w:val="16"/>
      </w:rPr>
      <w:tab/>
    </w:r>
    <w:r w:rsidR="000063AD" w:rsidRPr="00746437">
      <w:rPr>
        <w:rStyle w:val="FontStyle16"/>
        <w:rFonts w:ascii="Myriad Pro" w:hAnsi="Myriad Pro"/>
        <w:color w:val="auto"/>
        <w:sz w:val="16"/>
        <w:szCs w:val="16"/>
      </w:rPr>
      <w:t xml:space="preserve"> </w:t>
    </w:r>
    <w:r w:rsidR="00746437">
      <w:rPr>
        <w:sz w:val="16"/>
        <w:szCs w:val="16"/>
      </w:rPr>
      <w:t>www.vystavistepraha.eu</w:t>
    </w:r>
    <w:r w:rsidRPr="00746437">
      <w:rPr>
        <w:rStyle w:val="FontStyle16"/>
        <w:rFonts w:ascii="Myriad Pro" w:hAnsi="Myriad Pro"/>
        <w:color w:val="auto"/>
        <w:sz w:val="16"/>
        <w:szCs w:val="16"/>
      </w:rPr>
      <w:tab/>
    </w:r>
    <w:r w:rsidR="000063AD" w:rsidRPr="00746437">
      <w:rPr>
        <w:rStyle w:val="FontStyle16"/>
        <w:rFonts w:ascii="Myriad Pro" w:hAnsi="Myriad Pro"/>
        <w:color w:val="auto"/>
        <w:sz w:val="16"/>
        <w:szCs w:val="16"/>
      </w:rPr>
      <w:t xml:space="preserve">IČ </w:t>
    </w:r>
    <w:r w:rsidR="000063AD" w:rsidRPr="00746437">
      <w:rPr>
        <w:rStyle w:val="FontStyle17"/>
        <w:rFonts w:ascii="Myriad Pro" w:hAnsi="Myriad Pro"/>
        <w:b w:val="0"/>
        <w:color w:val="auto"/>
        <w:sz w:val="16"/>
        <w:szCs w:val="16"/>
      </w:rPr>
      <w:t>25649329</w:t>
    </w:r>
    <w:r w:rsidR="000063AD" w:rsidRPr="00746437">
      <w:rPr>
        <w:rStyle w:val="FontStyle16"/>
        <w:rFonts w:ascii="Myriad Pro" w:hAnsi="Myriad Pro"/>
        <w:color w:val="auto"/>
        <w:sz w:val="16"/>
        <w:szCs w:val="16"/>
      </w:rPr>
      <w:br/>
    </w:r>
    <w:r w:rsidR="00F30EF5" w:rsidRPr="00746437">
      <w:rPr>
        <w:rStyle w:val="FontStyle16"/>
        <w:rFonts w:ascii="Myriad Pro" w:hAnsi="Myriad Pro"/>
        <w:color w:val="auto"/>
        <w:sz w:val="16"/>
        <w:szCs w:val="16"/>
      </w:rPr>
      <w:t>Výstaviště 67, 170 00 Praha 7</w:t>
    </w:r>
    <w:r w:rsidRPr="00746437">
      <w:rPr>
        <w:rStyle w:val="FontStyle16"/>
        <w:rFonts w:ascii="Myriad Pro" w:hAnsi="Myriad Pro"/>
        <w:color w:val="auto"/>
        <w:sz w:val="16"/>
        <w:szCs w:val="16"/>
      </w:rPr>
      <w:tab/>
    </w:r>
    <w:r w:rsidR="000063AD" w:rsidRPr="00746437">
      <w:rPr>
        <w:rStyle w:val="FontStyle16"/>
        <w:rFonts w:ascii="Myriad Pro" w:hAnsi="Myriad Pro"/>
        <w:color w:val="auto"/>
        <w:sz w:val="16"/>
        <w:szCs w:val="16"/>
      </w:rPr>
      <w:t xml:space="preserve"> </w:t>
    </w:r>
    <w:hyperlink r:id="rId2" w:history="1">
      <w:r w:rsidRPr="00746437">
        <w:rPr>
          <w:rStyle w:val="Hypertextovodkaz"/>
          <w:sz w:val="16"/>
          <w:szCs w:val="16"/>
        </w:rPr>
        <w:t>info@rprg.cz</w:t>
      </w:r>
    </w:hyperlink>
    <w:r w:rsidRPr="00746437">
      <w:rPr>
        <w:rStyle w:val="FontStyle16"/>
        <w:rFonts w:ascii="Myriad Pro" w:hAnsi="Myriad Pro"/>
        <w:color w:val="auto"/>
        <w:sz w:val="16"/>
        <w:szCs w:val="16"/>
      </w:rPr>
      <w:tab/>
    </w:r>
    <w:r w:rsidR="003720FF" w:rsidRPr="00746437">
      <w:rPr>
        <w:rStyle w:val="FontStyle16"/>
        <w:rFonts w:ascii="Myriad Pro" w:hAnsi="Myriad Pro"/>
        <w:color w:val="auto"/>
        <w:sz w:val="16"/>
        <w:szCs w:val="16"/>
      </w:rPr>
      <w:t xml:space="preserve">         </w:t>
    </w:r>
    <w:r w:rsidR="000063AD" w:rsidRPr="00746437">
      <w:rPr>
        <w:rStyle w:val="FontStyle16"/>
        <w:rFonts w:ascii="Myriad Pro" w:hAnsi="Myriad Pro"/>
        <w:color w:val="auto"/>
        <w:sz w:val="16"/>
        <w:szCs w:val="16"/>
      </w:rPr>
      <w:t xml:space="preserve">DIČ </w:t>
    </w:r>
    <w:r w:rsidR="000063AD" w:rsidRPr="00746437">
      <w:rPr>
        <w:rStyle w:val="FontStyle17"/>
        <w:rFonts w:ascii="Myriad Pro" w:hAnsi="Myriad Pro"/>
        <w:b w:val="0"/>
        <w:color w:val="auto"/>
        <w:sz w:val="16"/>
        <w:szCs w:val="16"/>
      </w:rPr>
      <w:t>CZ25649329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6A" w:rsidRDefault="00866C6A" w:rsidP="005B16C9">
      <w:r>
        <w:separator/>
      </w:r>
    </w:p>
  </w:footnote>
  <w:footnote w:type="continuationSeparator" w:id="0">
    <w:p w:rsidR="00866C6A" w:rsidRDefault="00866C6A" w:rsidP="005B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7E" w:rsidRDefault="00FD4E7E">
    <w:pPr>
      <w:pStyle w:val="Zhlav"/>
    </w:pPr>
    <w:r>
      <w:rPr>
        <w:noProof/>
      </w:rPr>
      <w:drawing>
        <wp:inline distT="0" distB="0" distL="0" distR="0" wp14:anchorId="053B68B7" wp14:editId="532CF67E">
          <wp:extent cx="1800225" cy="771525"/>
          <wp:effectExtent l="0" t="0" r="9525" b="9525"/>
          <wp:docPr id="26" name="Obrázek 26" descr="C:\Users\vkovarik\Documents\Foto\Loga\Loga RPRG\RPRG-logo_finalni\jpeg\rprg_logo_barevne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kovarik\Documents\Foto\Loga\Loga RPRG\RPRG-logo_finalni\jpeg\rprg_logo_barevne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C7" w:rsidRDefault="00985ADA" w:rsidP="00985ADA">
    <w:pPr>
      <w:pStyle w:val="Style1"/>
      <w:widowControl/>
      <w:tabs>
        <w:tab w:val="left" w:pos="924"/>
        <w:tab w:val="center" w:pos="5387"/>
        <w:tab w:val="left" w:pos="8385"/>
      </w:tabs>
      <w:spacing w:line="427" w:lineRule="exact"/>
      <w:rPr>
        <w:rStyle w:val="FontStyle16"/>
      </w:rPr>
    </w:pPr>
    <w:r>
      <w:rPr>
        <w:rFonts w:ascii="Times New Roman" w:hAnsi="Times New Roman"/>
        <w:b/>
        <w:bCs/>
        <w:noProof/>
        <w:color w:val="000000"/>
        <w:position w:val="2"/>
        <w:sz w:val="42"/>
        <w:szCs w:val="42"/>
      </w:rPr>
      <w:drawing>
        <wp:anchor distT="0" distB="0" distL="114300" distR="114300" simplePos="0" relativeHeight="251673600" behindDoc="0" locked="0" layoutInCell="1" allowOverlap="1" wp14:anchorId="315F6C3A" wp14:editId="34C7BB26">
          <wp:simplePos x="0" y="0"/>
          <wp:positionH relativeFrom="column">
            <wp:posOffset>2676525</wp:posOffset>
          </wp:positionH>
          <wp:positionV relativeFrom="page">
            <wp:posOffset>547370</wp:posOffset>
          </wp:positionV>
          <wp:extent cx="771525" cy="777035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00509_1953_Praha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1" locked="0" layoutInCell="1" allowOverlap="1" wp14:anchorId="56315C90" wp14:editId="3EB8E82A">
          <wp:simplePos x="0" y="0"/>
          <wp:positionH relativeFrom="column">
            <wp:posOffset>4162425</wp:posOffset>
          </wp:positionH>
          <wp:positionV relativeFrom="paragraph">
            <wp:posOffset>-504825</wp:posOffset>
          </wp:positionV>
          <wp:extent cx="2052955" cy="1009650"/>
          <wp:effectExtent l="0" t="0" r="4445" b="0"/>
          <wp:wrapTight wrapText="bothSides">
            <wp:wrapPolygon edited="0">
              <wp:start x="0" y="0"/>
              <wp:lineTo x="0" y="21192"/>
              <wp:lineTo x="21446" y="21192"/>
              <wp:lineTo x="21446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95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0FF">
      <w:rPr>
        <w:noProof/>
      </w:rPr>
      <w:drawing>
        <wp:anchor distT="0" distB="0" distL="114300" distR="114300" simplePos="0" relativeHeight="251652608" behindDoc="0" locked="0" layoutInCell="1" allowOverlap="1" wp14:anchorId="56AF63A8" wp14:editId="218EFA0D">
          <wp:simplePos x="0" y="0"/>
          <wp:positionH relativeFrom="column">
            <wp:posOffset>-15240</wp:posOffset>
          </wp:positionH>
          <wp:positionV relativeFrom="paragraph">
            <wp:posOffset>-356870</wp:posOffset>
          </wp:positionV>
          <wp:extent cx="2028825" cy="863600"/>
          <wp:effectExtent l="0" t="0" r="9525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le_co_shadow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6C7">
      <w:rPr>
        <w:rStyle w:val="FontStyle16"/>
      </w:rPr>
      <w:t xml:space="preserve">                                      </w:t>
    </w:r>
  </w:p>
  <w:p w:rsidR="00421D98" w:rsidRDefault="00421D98" w:rsidP="00BB1B2D">
    <w:pPr>
      <w:pStyle w:val="Style2"/>
      <w:widowControl/>
      <w:tabs>
        <w:tab w:val="center" w:pos="5387"/>
      </w:tabs>
      <w:jc w:val="center"/>
      <w:rPr>
        <w:rStyle w:val="FontStyle17"/>
      </w:rPr>
    </w:pPr>
  </w:p>
  <w:p w:rsidR="00421D98" w:rsidRDefault="00421D98" w:rsidP="00BB1B2D">
    <w:pPr>
      <w:pStyle w:val="Style2"/>
      <w:widowControl/>
      <w:tabs>
        <w:tab w:val="center" w:pos="5387"/>
      </w:tabs>
      <w:jc w:val="center"/>
      <w:rPr>
        <w:rStyle w:val="FontStyle17"/>
      </w:rPr>
    </w:pPr>
  </w:p>
  <w:p w:rsidR="00421D98" w:rsidRDefault="00421D98" w:rsidP="00BB1B2D">
    <w:pPr>
      <w:pStyle w:val="Style2"/>
      <w:widowControl/>
      <w:tabs>
        <w:tab w:val="center" w:pos="5387"/>
      </w:tabs>
      <w:jc w:val="center"/>
      <w:rPr>
        <w:rStyle w:val="FontStyle17"/>
      </w:rPr>
    </w:pPr>
  </w:p>
  <w:p w:rsidR="004D36C7" w:rsidRDefault="00FD4E7E" w:rsidP="00FD4E7E">
    <w:pPr>
      <w:pStyle w:val="Zhlav"/>
      <w:tabs>
        <w:tab w:val="clear" w:pos="4536"/>
        <w:tab w:val="clear" w:pos="9072"/>
        <w:tab w:val="left" w:pos="32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85"/>
    <w:multiLevelType w:val="multilevel"/>
    <w:tmpl w:val="533C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D2715"/>
    <w:multiLevelType w:val="multilevel"/>
    <w:tmpl w:val="1D42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D79D5"/>
    <w:multiLevelType w:val="hybridMultilevel"/>
    <w:tmpl w:val="43323D56"/>
    <w:lvl w:ilvl="0" w:tplc="51885D3C">
      <w:start w:val="1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6601"/>
    <w:multiLevelType w:val="hybridMultilevel"/>
    <w:tmpl w:val="2108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254F8"/>
    <w:multiLevelType w:val="multilevel"/>
    <w:tmpl w:val="2604E9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E1E69DA"/>
    <w:multiLevelType w:val="multilevel"/>
    <w:tmpl w:val="39447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C0819"/>
    <w:multiLevelType w:val="multilevel"/>
    <w:tmpl w:val="BEA8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F18DE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66EDE"/>
    <w:multiLevelType w:val="singleLevel"/>
    <w:tmpl w:val="2DA8D8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336F651D"/>
    <w:multiLevelType w:val="multilevel"/>
    <w:tmpl w:val="A7C80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0585C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720CF"/>
    <w:multiLevelType w:val="multilevel"/>
    <w:tmpl w:val="CBC2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B338A"/>
    <w:multiLevelType w:val="hybridMultilevel"/>
    <w:tmpl w:val="BB005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B580F"/>
    <w:multiLevelType w:val="multilevel"/>
    <w:tmpl w:val="18E4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65608"/>
    <w:multiLevelType w:val="multilevel"/>
    <w:tmpl w:val="62BA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C2E53"/>
    <w:multiLevelType w:val="multilevel"/>
    <w:tmpl w:val="A084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D2CF1"/>
    <w:multiLevelType w:val="singleLevel"/>
    <w:tmpl w:val="92F2DD6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>
    <w:nsid w:val="4B140100"/>
    <w:multiLevelType w:val="hybridMultilevel"/>
    <w:tmpl w:val="BA0A8602"/>
    <w:lvl w:ilvl="0" w:tplc="1C5E9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B3202"/>
    <w:multiLevelType w:val="multilevel"/>
    <w:tmpl w:val="63F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EA729A"/>
    <w:multiLevelType w:val="singleLevel"/>
    <w:tmpl w:val="B54E0BB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>
    <w:nsid w:val="526A6D29"/>
    <w:multiLevelType w:val="multilevel"/>
    <w:tmpl w:val="0504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F67984"/>
    <w:multiLevelType w:val="multilevel"/>
    <w:tmpl w:val="FB9A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773990"/>
    <w:multiLevelType w:val="multilevel"/>
    <w:tmpl w:val="2818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50F0D"/>
    <w:multiLevelType w:val="multilevel"/>
    <w:tmpl w:val="56CEB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71C86"/>
    <w:multiLevelType w:val="multilevel"/>
    <w:tmpl w:val="DED0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4E0817"/>
    <w:multiLevelType w:val="multilevel"/>
    <w:tmpl w:val="1E34F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F6095"/>
    <w:multiLevelType w:val="multilevel"/>
    <w:tmpl w:val="F584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76AA2"/>
    <w:multiLevelType w:val="multilevel"/>
    <w:tmpl w:val="3974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FB4DD7"/>
    <w:multiLevelType w:val="hybridMultilevel"/>
    <w:tmpl w:val="42A89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43361"/>
    <w:multiLevelType w:val="multilevel"/>
    <w:tmpl w:val="B2727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D24862"/>
    <w:multiLevelType w:val="multilevel"/>
    <w:tmpl w:val="235E2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24"/>
  </w:num>
  <w:num w:numId="5">
    <w:abstractNumId w:val="11"/>
  </w:num>
  <w:num w:numId="6">
    <w:abstractNumId w:val="25"/>
  </w:num>
  <w:num w:numId="7">
    <w:abstractNumId w:val="9"/>
  </w:num>
  <w:num w:numId="8">
    <w:abstractNumId w:val="20"/>
  </w:num>
  <w:num w:numId="9">
    <w:abstractNumId w:val="23"/>
  </w:num>
  <w:num w:numId="10">
    <w:abstractNumId w:val="5"/>
  </w:num>
  <w:num w:numId="11">
    <w:abstractNumId w:val="30"/>
  </w:num>
  <w:num w:numId="12">
    <w:abstractNumId w:val="29"/>
  </w:num>
  <w:num w:numId="13">
    <w:abstractNumId w:val="22"/>
  </w:num>
  <w:num w:numId="14">
    <w:abstractNumId w:val="26"/>
  </w:num>
  <w:num w:numId="15">
    <w:abstractNumId w:val="14"/>
  </w:num>
  <w:num w:numId="16">
    <w:abstractNumId w:val="10"/>
  </w:num>
  <w:num w:numId="17">
    <w:abstractNumId w:val="6"/>
  </w:num>
  <w:num w:numId="18">
    <w:abstractNumId w:val="13"/>
  </w:num>
  <w:num w:numId="19">
    <w:abstractNumId w:val="27"/>
  </w:num>
  <w:num w:numId="20">
    <w:abstractNumId w:val="15"/>
  </w:num>
  <w:num w:numId="21">
    <w:abstractNumId w:val="0"/>
  </w:num>
  <w:num w:numId="22">
    <w:abstractNumId w:val="16"/>
  </w:num>
  <w:num w:numId="23">
    <w:abstractNumId w:val="17"/>
  </w:num>
  <w:num w:numId="24">
    <w:abstractNumId w:val="7"/>
  </w:num>
  <w:num w:numId="25">
    <w:abstractNumId w:val="2"/>
  </w:num>
  <w:num w:numId="26">
    <w:abstractNumId w:val="19"/>
    <w:lvlOverride w:ilvl="0">
      <w:startOverride w:val="1"/>
    </w:lvlOverride>
  </w:num>
  <w:num w:numId="27">
    <w:abstractNumId w:val="8"/>
  </w:num>
  <w:num w:numId="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A9"/>
    <w:rsid w:val="000003C3"/>
    <w:rsid w:val="00003736"/>
    <w:rsid w:val="000063AD"/>
    <w:rsid w:val="00010103"/>
    <w:rsid w:val="00017F25"/>
    <w:rsid w:val="00023261"/>
    <w:rsid w:val="00025DC2"/>
    <w:rsid w:val="00046B43"/>
    <w:rsid w:val="00062FC6"/>
    <w:rsid w:val="000772A3"/>
    <w:rsid w:val="0008002F"/>
    <w:rsid w:val="00080074"/>
    <w:rsid w:val="00086975"/>
    <w:rsid w:val="000A37E3"/>
    <w:rsid w:val="000D0514"/>
    <w:rsid w:val="000D310C"/>
    <w:rsid w:val="000D3853"/>
    <w:rsid w:val="000E096A"/>
    <w:rsid w:val="00102114"/>
    <w:rsid w:val="001027F1"/>
    <w:rsid w:val="0014497B"/>
    <w:rsid w:val="00150FC3"/>
    <w:rsid w:val="00153B52"/>
    <w:rsid w:val="00160E07"/>
    <w:rsid w:val="001631E9"/>
    <w:rsid w:val="00167B31"/>
    <w:rsid w:val="001813E8"/>
    <w:rsid w:val="00181D13"/>
    <w:rsid w:val="001A0DBF"/>
    <w:rsid w:val="001A4FA7"/>
    <w:rsid w:val="001A6CF0"/>
    <w:rsid w:val="001C1D08"/>
    <w:rsid w:val="001C1D24"/>
    <w:rsid w:val="001C668B"/>
    <w:rsid w:val="001D3A3D"/>
    <w:rsid w:val="001E2FBF"/>
    <w:rsid w:val="001F3AF4"/>
    <w:rsid w:val="001F7DF8"/>
    <w:rsid w:val="00200177"/>
    <w:rsid w:val="00200919"/>
    <w:rsid w:val="00200A79"/>
    <w:rsid w:val="002044D4"/>
    <w:rsid w:val="00235A75"/>
    <w:rsid w:val="002447CF"/>
    <w:rsid w:val="00256775"/>
    <w:rsid w:val="00263248"/>
    <w:rsid w:val="002636E3"/>
    <w:rsid w:val="002816E0"/>
    <w:rsid w:val="00283AE8"/>
    <w:rsid w:val="0029671B"/>
    <w:rsid w:val="002C0B97"/>
    <w:rsid w:val="002C2A7A"/>
    <w:rsid w:val="002D4F6B"/>
    <w:rsid w:val="002D6ED1"/>
    <w:rsid w:val="002E13CF"/>
    <w:rsid w:val="002E59F3"/>
    <w:rsid w:val="002F3D27"/>
    <w:rsid w:val="00322F02"/>
    <w:rsid w:val="00326457"/>
    <w:rsid w:val="003407D3"/>
    <w:rsid w:val="00344C70"/>
    <w:rsid w:val="00360E0E"/>
    <w:rsid w:val="00360E5F"/>
    <w:rsid w:val="00365BE6"/>
    <w:rsid w:val="00366303"/>
    <w:rsid w:val="003714A3"/>
    <w:rsid w:val="003720FF"/>
    <w:rsid w:val="003776F5"/>
    <w:rsid w:val="003813B8"/>
    <w:rsid w:val="003833D4"/>
    <w:rsid w:val="003877D5"/>
    <w:rsid w:val="00392E8E"/>
    <w:rsid w:val="0039359F"/>
    <w:rsid w:val="003B2437"/>
    <w:rsid w:val="003B2E15"/>
    <w:rsid w:val="003C34D0"/>
    <w:rsid w:val="003C7DC8"/>
    <w:rsid w:val="003D5BDA"/>
    <w:rsid w:val="003E69F9"/>
    <w:rsid w:val="003F7EB7"/>
    <w:rsid w:val="00404589"/>
    <w:rsid w:val="004148EA"/>
    <w:rsid w:val="004176B6"/>
    <w:rsid w:val="00421D98"/>
    <w:rsid w:val="00426C80"/>
    <w:rsid w:val="00431B6B"/>
    <w:rsid w:val="00442FAE"/>
    <w:rsid w:val="0047158B"/>
    <w:rsid w:val="00475C86"/>
    <w:rsid w:val="00480A19"/>
    <w:rsid w:val="004A43E8"/>
    <w:rsid w:val="004B30C2"/>
    <w:rsid w:val="004B5507"/>
    <w:rsid w:val="004C2307"/>
    <w:rsid w:val="004C6F0C"/>
    <w:rsid w:val="004D0162"/>
    <w:rsid w:val="004D36C7"/>
    <w:rsid w:val="004D6D28"/>
    <w:rsid w:val="004E704F"/>
    <w:rsid w:val="004F1F27"/>
    <w:rsid w:val="004F4C51"/>
    <w:rsid w:val="004F7C26"/>
    <w:rsid w:val="005036CF"/>
    <w:rsid w:val="00505D61"/>
    <w:rsid w:val="00512C6E"/>
    <w:rsid w:val="0051477B"/>
    <w:rsid w:val="00523472"/>
    <w:rsid w:val="005367BE"/>
    <w:rsid w:val="00551D6D"/>
    <w:rsid w:val="005618BB"/>
    <w:rsid w:val="0056687E"/>
    <w:rsid w:val="005865A7"/>
    <w:rsid w:val="0059340E"/>
    <w:rsid w:val="005936B5"/>
    <w:rsid w:val="00597062"/>
    <w:rsid w:val="0059719B"/>
    <w:rsid w:val="005A557A"/>
    <w:rsid w:val="005B16C9"/>
    <w:rsid w:val="005B5396"/>
    <w:rsid w:val="005C0D37"/>
    <w:rsid w:val="005E31A9"/>
    <w:rsid w:val="005E6F98"/>
    <w:rsid w:val="00605797"/>
    <w:rsid w:val="00610B9F"/>
    <w:rsid w:val="00630701"/>
    <w:rsid w:val="00631AF1"/>
    <w:rsid w:val="00647B58"/>
    <w:rsid w:val="006507B4"/>
    <w:rsid w:val="00655235"/>
    <w:rsid w:val="006622B2"/>
    <w:rsid w:val="006641E7"/>
    <w:rsid w:val="00666520"/>
    <w:rsid w:val="00671EDE"/>
    <w:rsid w:val="006836EA"/>
    <w:rsid w:val="006938C9"/>
    <w:rsid w:val="00693A9C"/>
    <w:rsid w:val="0069403A"/>
    <w:rsid w:val="00695D5B"/>
    <w:rsid w:val="006B49EF"/>
    <w:rsid w:val="006C0830"/>
    <w:rsid w:val="006D2847"/>
    <w:rsid w:val="006E5088"/>
    <w:rsid w:val="006E6194"/>
    <w:rsid w:val="006E6F71"/>
    <w:rsid w:val="006F780A"/>
    <w:rsid w:val="00700E47"/>
    <w:rsid w:val="00705589"/>
    <w:rsid w:val="00710154"/>
    <w:rsid w:val="00711605"/>
    <w:rsid w:val="00722A08"/>
    <w:rsid w:val="00723BFA"/>
    <w:rsid w:val="0072431A"/>
    <w:rsid w:val="00727C4B"/>
    <w:rsid w:val="00730ADA"/>
    <w:rsid w:val="007339A3"/>
    <w:rsid w:val="0073762A"/>
    <w:rsid w:val="00740357"/>
    <w:rsid w:val="00746437"/>
    <w:rsid w:val="0074647B"/>
    <w:rsid w:val="00752AEF"/>
    <w:rsid w:val="00763E8B"/>
    <w:rsid w:val="00776ADD"/>
    <w:rsid w:val="007A6766"/>
    <w:rsid w:val="007C0B47"/>
    <w:rsid w:val="007C1209"/>
    <w:rsid w:val="007D1128"/>
    <w:rsid w:val="00803C07"/>
    <w:rsid w:val="00820924"/>
    <w:rsid w:val="008361B7"/>
    <w:rsid w:val="0084746F"/>
    <w:rsid w:val="00866C6A"/>
    <w:rsid w:val="008724E3"/>
    <w:rsid w:val="00873B98"/>
    <w:rsid w:val="008762B2"/>
    <w:rsid w:val="0088652C"/>
    <w:rsid w:val="0089285F"/>
    <w:rsid w:val="008B0465"/>
    <w:rsid w:val="008B2874"/>
    <w:rsid w:val="008C5F2A"/>
    <w:rsid w:val="008C7298"/>
    <w:rsid w:val="008C7F41"/>
    <w:rsid w:val="008D2C47"/>
    <w:rsid w:val="008E61F9"/>
    <w:rsid w:val="008E63A0"/>
    <w:rsid w:val="008F6369"/>
    <w:rsid w:val="008F75F1"/>
    <w:rsid w:val="009021AA"/>
    <w:rsid w:val="009048B6"/>
    <w:rsid w:val="00915FD4"/>
    <w:rsid w:val="00915FE6"/>
    <w:rsid w:val="009160AC"/>
    <w:rsid w:val="00930CB4"/>
    <w:rsid w:val="00936B1D"/>
    <w:rsid w:val="009406B6"/>
    <w:rsid w:val="00941C99"/>
    <w:rsid w:val="00942221"/>
    <w:rsid w:val="0094329B"/>
    <w:rsid w:val="009434A5"/>
    <w:rsid w:val="00953500"/>
    <w:rsid w:val="00955C06"/>
    <w:rsid w:val="0096181D"/>
    <w:rsid w:val="009769A9"/>
    <w:rsid w:val="00985ADA"/>
    <w:rsid w:val="00991456"/>
    <w:rsid w:val="00992413"/>
    <w:rsid w:val="00994C1F"/>
    <w:rsid w:val="009B7E9F"/>
    <w:rsid w:val="009D51DA"/>
    <w:rsid w:val="009D7203"/>
    <w:rsid w:val="009E67F8"/>
    <w:rsid w:val="009F4A40"/>
    <w:rsid w:val="009F6FB7"/>
    <w:rsid w:val="00A023D7"/>
    <w:rsid w:val="00A1020B"/>
    <w:rsid w:val="00A1542B"/>
    <w:rsid w:val="00A163E1"/>
    <w:rsid w:val="00A17AEE"/>
    <w:rsid w:val="00A43F33"/>
    <w:rsid w:val="00A52548"/>
    <w:rsid w:val="00A553B8"/>
    <w:rsid w:val="00A57E0E"/>
    <w:rsid w:val="00A6210F"/>
    <w:rsid w:val="00A67CA5"/>
    <w:rsid w:val="00A77F03"/>
    <w:rsid w:val="00A813DF"/>
    <w:rsid w:val="00A82064"/>
    <w:rsid w:val="00A87D25"/>
    <w:rsid w:val="00A9031C"/>
    <w:rsid w:val="00A9216C"/>
    <w:rsid w:val="00A96B3F"/>
    <w:rsid w:val="00AA0750"/>
    <w:rsid w:val="00AB3E32"/>
    <w:rsid w:val="00AB7D3B"/>
    <w:rsid w:val="00AC7FF8"/>
    <w:rsid w:val="00AD232A"/>
    <w:rsid w:val="00AD32BF"/>
    <w:rsid w:val="00AD5AE1"/>
    <w:rsid w:val="00AE0652"/>
    <w:rsid w:val="00AE1C56"/>
    <w:rsid w:val="00AE4730"/>
    <w:rsid w:val="00AE476D"/>
    <w:rsid w:val="00AE5226"/>
    <w:rsid w:val="00AE758B"/>
    <w:rsid w:val="00AF44D9"/>
    <w:rsid w:val="00AF496C"/>
    <w:rsid w:val="00AF6E26"/>
    <w:rsid w:val="00AF7CFB"/>
    <w:rsid w:val="00B109F1"/>
    <w:rsid w:val="00B14C67"/>
    <w:rsid w:val="00B17669"/>
    <w:rsid w:val="00B226CE"/>
    <w:rsid w:val="00B35132"/>
    <w:rsid w:val="00B4253A"/>
    <w:rsid w:val="00B6758C"/>
    <w:rsid w:val="00B8093F"/>
    <w:rsid w:val="00B81C62"/>
    <w:rsid w:val="00B90F92"/>
    <w:rsid w:val="00B95DDA"/>
    <w:rsid w:val="00BA04AC"/>
    <w:rsid w:val="00BA575A"/>
    <w:rsid w:val="00BB1B2D"/>
    <w:rsid w:val="00BC7471"/>
    <w:rsid w:val="00BF6E37"/>
    <w:rsid w:val="00C01E7A"/>
    <w:rsid w:val="00C04623"/>
    <w:rsid w:val="00C15A05"/>
    <w:rsid w:val="00C20BED"/>
    <w:rsid w:val="00C25EF6"/>
    <w:rsid w:val="00C31045"/>
    <w:rsid w:val="00C6253B"/>
    <w:rsid w:val="00C64DFA"/>
    <w:rsid w:val="00C75093"/>
    <w:rsid w:val="00C7510A"/>
    <w:rsid w:val="00C85444"/>
    <w:rsid w:val="00C918C6"/>
    <w:rsid w:val="00C95041"/>
    <w:rsid w:val="00CA23BA"/>
    <w:rsid w:val="00CB7485"/>
    <w:rsid w:val="00CC192F"/>
    <w:rsid w:val="00CC2224"/>
    <w:rsid w:val="00CC4333"/>
    <w:rsid w:val="00CD038A"/>
    <w:rsid w:val="00CD23A1"/>
    <w:rsid w:val="00CD3381"/>
    <w:rsid w:val="00CE7C4E"/>
    <w:rsid w:val="00CF11B3"/>
    <w:rsid w:val="00CF3EA6"/>
    <w:rsid w:val="00D0667D"/>
    <w:rsid w:val="00D142BA"/>
    <w:rsid w:val="00D15587"/>
    <w:rsid w:val="00D22523"/>
    <w:rsid w:val="00D27DC6"/>
    <w:rsid w:val="00D373EC"/>
    <w:rsid w:val="00D440B3"/>
    <w:rsid w:val="00D4642B"/>
    <w:rsid w:val="00D70F81"/>
    <w:rsid w:val="00D74EED"/>
    <w:rsid w:val="00D8305C"/>
    <w:rsid w:val="00D84B85"/>
    <w:rsid w:val="00D958BA"/>
    <w:rsid w:val="00DA0071"/>
    <w:rsid w:val="00DA0340"/>
    <w:rsid w:val="00DA74C2"/>
    <w:rsid w:val="00DD3608"/>
    <w:rsid w:val="00DE1D37"/>
    <w:rsid w:val="00DF11E2"/>
    <w:rsid w:val="00DF1A5D"/>
    <w:rsid w:val="00DF2DA5"/>
    <w:rsid w:val="00E06DFF"/>
    <w:rsid w:val="00E206A3"/>
    <w:rsid w:val="00E360DE"/>
    <w:rsid w:val="00E43F23"/>
    <w:rsid w:val="00E45C54"/>
    <w:rsid w:val="00E92B7A"/>
    <w:rsid w:val="00E97301"/>
    <w:rsid w:val="00EA0156"/>
    <w:rsid w:val="00EA3481"/>
    <w:rsid w:val="00EC02D8"/>
    <w:rsid w:val="00EE6829"/>
    <w:rsid w:val="00F12983"/>
    <w:rsid w:val="00F30EF5"/>
    <w:rsid w:val="00F43A24"/>
    <w:rsid w:val="00F445EE"/>
    <w:rsid w:val="00F526FE"/>
    <w:rsid w:val="00F54794"/>
    <w:rsid w:val="00F54E45"/>
    <w:rsid w:val="00F577DC"/>
    <w:rsid w:val="00F633D1"/>
    <w:rsid w:val="00F77BE9"/>
    <w:rsid w:val="00FA021A"/>
    <w:rsid w:val="00FA2711"/>
    <w:rsid w:val="00FA419B"/>
    <w:rsid w:val="00FB6B14"/>
    <w:rsid w:val="00FB6B15"/>
    <w:rsid w:val="00FB6EFC"/>
    <w:rsid w:val="00FB7885"/>
    <w:rsid w:val="00FD1461"/>
    <w:rsid w:val="00FD4E7E"/>
    <w:rsid w:val="00FE2429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500"/>
    <w:rPr>
      <w:rFonts w:ascii="Myriad Pro" w:hAnsi="Myriad Pr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5350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link w:val="Nadpis2Char"/>
    <w:uiPriority w:val="99"/>
    <w:rsid w:val="00EA01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rsid w:val="00722A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rsid w:val="00EA0156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locked/>
    <w:rsid w:val="00953500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nhideWhenUsed/>
    <w:locked/>
    <w:rsid w:val="009535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15F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22A0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15FE6"/>
    <w:rPr>
      <w:rFonts w:ascii="Calibri" w:hAnsi="Calibri" w:cs="Calibri"/>
      <w:b/>
      <w:bCs/>
      <w:sz w:val="28"/>
      <w:szCs w:val="28"/>
    </w:rPr>
  </w:style>
  <w:style w:type="paragraph" w:styleId="Normlnweb">
    <w:name w:val="Normal (Web)"/>
    <w:basedOn w:val="Normln"/>
    <w:uiPriority w:val="99"/>
    <w:rsid w:val="00EA0156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99"/>
    <w:rsid w:val="00722A08"/>
    <w:rPr>
      <w:i/>
      <w:iCs/>
    </w:rPr>
  </w:style>
  <w:style w:type="paragraph" w:styleId="Zkladntext">
    <w:name w:val="Body Text"/>
    <w:basedOn w:val="Normln"/>
    <w:link w:val="ZkladntextChar"/>
    <w:uiPriority w:val="99"/>
    <w:rsid w:val="00722A08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22A08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99"/>
    <w:rsid w:val="009D7203"/>
    <w:pPr>
      <w:ind w:left="708"/>
    </w:pPr>
  </w:style>
  <w:style w:type="character" w:styleId="Hypertextovodkaz">
    <w:name w:val="Hyperlink"/>
    <w:basedOn w:val="Standardnpsmoodstavce"/>
    <w:uiPriority w:val="99"/>
    <w:rsid w:val="00DF2D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6C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16C9"/>
    <w:rPr>
      <w:sz w:val="24"/>
      <w:szCs w:val="24"/>
    </w:rPr>
  </w:style>
  <w:style w:type="paragraph" w:customStyle="1" w:styleId="Style1">
    <w:name w:val="Style1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42"/>
      <w:szCs w:val="42"/>
    </w:rPr>
  </w:style>
  <w:style w:type="character" w:customStyle="1" w:styleId="FontStyle16">
    <w:name w:val="Font Style16"/>
    <w:basedOn w:val="Standardnpsmoodstavce"/>
    <w:uiPriority w:val="99"/>
    <w:rsid w:val="00BA04A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4">
    <w:name w:val="Style4"/>
    <w:basedOn w:val="Normln"/>
    <w:uiPriority w:val="99"/>
    <w:rsid w:val="00442FAE"/>
    <w:pPr>
      <w:widowControl w:val="0"/>
      <w:autoSpaceDE w:val="0"/>
      <w:autoSpaceDN w:val="0"/>
      <w:adjustRightInd w:val="0"/>
      <w:spacing w:line="566" w:lineRule="exact"/>
    </w:pPr>
  </w:style>
  <w:style w:type="paragraph" w:customStyle="1" w:styleId="Style5">
    <w:name w:val="Style5"/>
    <w:basedOn w:val="Normln"/>
    <w:uiPriority w:val="99"/>
    <w:rsid w:val="00442FA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8">
    <w:name w:val="Font Style18"/>
    <w:basedOn w:val="Standardnpsmoodstavce"/>
    <w:uiPriority w:val="99"/>
    <w:rsid w:val="00442FA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sid w:val="00442FA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n"/>
    <w:uiPriority w:val="99"/>
    <w:rsid w:val="00597062"/>
    <w:pPr>
      <w:widowControl w:val="0"/>
      <w:autoSpaceDE w:val="0"/>
      <w:autoSpaceDN w:val="0"/>
      <w:adjustRightInd w:val="0"/>
      <w:spacing w:line="264" w:lineRule="exact"/>
      <w:ind w:hanging="360"/>
      <w:jc w:val="both"/>
    </w:pPr>
  </w:style>
  <w:style w:type="paragraph" w:customStyle="1" w:styleId="Style10">
    <w:name w:val="Style10"/>
    <w:basedOn w:val="Normln"/>
    <w:uiPriority w:val="99"/>
    <w:rsid w:val="001F3AF4"/>
    <w:pPr>
      <w:widowControl w:val="0"/>
      <w:autoSpaceDE w:val="0"/>
      <w:autoSpaceDN w:val="0"/>
      <w:adjustRightInd w:val="0"/>
      <w:spacing w:line="282" w:lineRule="exact"/>
      <w:ind w:hanging="355"/>
      <w:jc w:val="both"/>
    </w:pPr>
  </w:style>
  <w:style w:type="character" w:styleId="Siln">
    <w:name w:val="Strong"/>
    <w:basedOn w:val="Standardnpsmoodstavce"/>
    <w:uiPriority w:val="22"/>
    <w:locked/>
    <w:rsid w:val="002C2A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22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3500"/>
    <w:rPr>
      <w:rFonts w:ascii="Myriad Pro" w:eastAsiaTheme="majorEastAsia" w:hAnsi="Myriad Pro" w:cstheme="majorBidi"/>
      <w:b/>
      <w:bCs/>
      <w:color w:val="000000" w:themeColor="text1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53500"/>
    <w:rPr>
      <w:rFonts w:ascii="Myriad Pro" w:eastAsiaTheme="majorEastAsia" w:hAnsi="Myriad Pro" w:cstheme="majorBidi"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locked/>
    <w:rsid w:val="00953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53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6Char">
    <w:name w:val="Nadpis 6 Char"/>
    <w:basedOn w:val="Standardnpsmoodstavce"/>
    <w:link w:val="Nadpis6"/>
    <w:rsid w:val="00953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locked/>
    <w:rsid w:val="005E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C31045"/>
    <w:pPr>
      <w:autoSpaceDE w:val="0"/>
      <w:autoSpaceDN w:val="0"/>
    </w:pPr>
    <w:rPr>
      <w:rFonts w:ascii="Trebuchet MS" w:eastAsiaTheme="minorHAnsi" w:hAnsi="Trebuchet MS"/>
      <w:color w:val="000000"/>
      <w:lang w:eastAsia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500"/>
    <w:rPr>
      <w:rFonts w:ascii="Myriad Pro" w:hAnsi="Myriad Pr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95350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link w:val="Nadpis2Char"/>
    <w:uiPriority w:val="99"/>
    <w:rsid w:val="00EA01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rsid w:val="00722A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rsid w:val="00EA0156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locked/>
    <w:rsid w:val="00953500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nhideWhenUsed/>
    <w:locked/>
    <w:rsid w:val="009535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15F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22A0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15FE6"/>
    <w:rPr>
      <w:rFonts w:ascii="Calibri" w:hAnsi="Calibri" w:cs="Calibri"/>
      <w:b/>
      <w:bCs/>
      <w:sz w:val="28"/>
      <w:szCs w:val="28"/>
    </w:rPr>
  </w:style>
  <w:style w:type="paragraph" w:styleId="Normlnweb">
    <w:name w:val="Normal (Web)"/>
    <w:basedOn w:val="Normln"/>
    <w:uiPriority w:val="99"/>
    <w:rsid w:val="00EA0156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99"/>
    <w:rsid w:val="00722A08"/>
    <w:rPr>
      <w:i/>
      <w:iCs/>
    </w:rPr>
  </w:style>
  <w:style w:type="paragraph" w:styleId="Zkladntext">
    <w:name w:val="Body Text"/>
    <w:basedOn w:val="Normln"/>
    <w:link w:val="ZkladntextChar"/>
    <w:uiPriority w:val="99"/>
    <w:rsid w:val="00722A08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22A08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uiPriority w:val="99"/>
    <w:rsid w:val="009D7203"/>
    <w:pPr>
      <w:ind w:left="708"/>
    </w:pPr>
  </w:style>
  <w:style w:type="character" w:styleId="Hypertextovodkaz">
    <w:name w:val="Hyperlink"/>
    <w:basedOn w:val="Standardnpsmoodstavce"/>
    <w:uiPriority w:val="99"/>
    <w:rsid w:val="00DF2D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6C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16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16C9"/>
    <w:rPr>
      <w:sz w:val="24"/>
      <w:szCs w:val="24"/>
    </w:rPr>
  </w:style>
  <w:style w:type="paragraph" w:customStyle="1" w:styleId="Style1">
    <w:name w:val="Style1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ln"/>
    <w:uiPriority w:val="99"/>
    <w:rsid w:val="00BA04A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42"/>
      <w:szCs w:val="42"/>
    </w:rPr>
  </w:style>
  <w:style w:type="character" w:customStyle="1" w:styleId="FontStyle16">
    <w:name w:val="Font Style16"/>
    <w:basedOn w:val="Standardnpsmoodstavce"/>
    <w:uiPriority w:val="99"/>
    <w:rsid w:val="00BA04A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BA04AC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4">
    <w:name w:val="Style4"/>
    <w:basedOn w:val="Normln"/>
    <w:uiPriority w:val="99"/>
    <w:rsid w:val="00442FAE"/>
    <w:pPr>
      <w:widowControl w:val="0"/>
      <w:autoSpaceDE w:val="0"/>
      <w:autoSpaceDN w:val="0"/>
      <w:adjustRightInd w:val="0"/>
      <w:spacing w:line="566" w:lineRule="exact"/>
    </w:pPr>
  </w:style>
  <w:style w:type="paragraph" w:customStyle="1" w:styleId="Style5">
    <w:name w:val="Style5"/>
    <w:basedOn w:val="Normln"/>
    <w:uiPriority w:val="99"/>
    <w:rsid w:val="00442FA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8">
    <w:name w:val="Font Style18"/>
    <w:basedOn w:val="Standardnpsmoodstavce"/>
    <w:uiPriority w:val="99"/>
    <w:rsid w:val="00442FA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Standardnpsmoodstavce"/>
    <w:uiPriority w:val="99"/>
    <w:rsid w:val="00442FA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n"/>
    <w:uiPriority w:val="99"/>
    <w:rsid w:val="00597062"/>
    <w:pPr>
      <w:widowControl w:val="0"/>
      <w:autoSpaceDE w:val="0"/>
      <w:autoSpaceDN w:val="0"/>
      <w:adjustRightInd w:val="0"/>
      <w:spacing w:line="264" w:lineRule="exact"/>
      <w:ind w:hanging="360"/>
      <w:jc w:val="both"/>
    </w:pPr>
  </w:style>
  <w:style w:type="paragraph" w:customStyle="1" w:styleId="Style10">
    <w:name w:val="Style10"/>
    <w:basedOn w:val="Normln"/>
    <w:uiPriority w:val="99"/>
    <w:rsid w:val="001F3AF4"/>
    <w:pPr>
      <w:widowControl w:val="0"/>
      <w:autoSpaceDE w:val="0"/>
      <w:autoSpaceDN w:val="0"/>
      <w:adjustRightInd w:val="0"/>
      <w:spacing w:line="282" w:lineRule="exact"/>
      <w:ind w:hanging="355"/>
      <w:jc w:val="both"/>
    </w:pPr>
  </w:style>
  <w:style w:type="character" w:styleId="Siln">
    <w:name w:val="Strong"/>
    <w:basedOn w:val="Standardnpsmoodstavce"/>
    <w:uiPriority w:val="22"/>
    <w:locked/>
    <w:rsid w:val="002C2A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22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3500"/>
    <w:rPr>
      <w:rFonts w:ascii="Myriad Pro" w:eastAsiaTheme="majorEastAsia" w:hAnsi="Myriad Pro" w:cstheme="majorBidi"/>
      <w:b/>
      <w:bCs/>
      <w:color w:val="000000" w:themeColor="text1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53500"/>
    <w:rPr>
      <w:rFonts w:ascii="Myriad Pro" w:eastAsiaTheme="majorEastAsia" w:hAnsi="Myriad Pro" w:cstheme="majorBidi"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locked/>
    <w:rsid w:val="00953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53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6Char">
    <w:name w:val="Nadpis 6 Char"/>
    <w:basedOn w:val="Standardnpsmoodstavce"/>
    <w:link w:val="Nadpis6"/>
    <w:rsid w:val="009535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locked/>
    <w:rsid w:val="005E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C31045"/>
    <w:pPr>
      <w:autoSpaceDE w:val="0"/>
      <w:autoSpaceDN w:val="0"/>
    </w:pPr>
    <w:rPr>
      <w:rFonts w:ascii="Trebuchet MS" w:eastAsiaTheme="minorHAnsi" w:hAnsi="Trebuchet MS"/>
      <w:color w:val="000000"/>
      <w:lang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prg.cz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C9FB-EE34-4A5C-A841-E9D60F0C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 - VZOR 2007</vt:lpstr>
    </vt:vector>
  </TitlesOfParts>
  <Company>JUDr. Jaroslav Hrouzek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 - VZOR 2007</dc:title>
  <dc:creator>Kristýna Macháčková</dc:creator>
  <cp:lastModifiedBy>Eva Myšková</cp:lastModifiedBy>
  <cp:revision>2</cp:revision>
  <cp:lastPrinted>2017-06-20T07:22:00Z</cp:lastPrinted>
  <dcterms:created xsi:type="dcterms:W3CDTF">2017-06-23T06:00:00Z</dcterms:created>
  <dcterms:modified xsi:type="dcterms:W3CDTF">2017-06-23T06:00:00Z</dcterms:modified>
</cp:coreProperties>
</file>