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4108" w14:textId="03C89B3E"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62F477AE" w:rsidR="004523BC" w:rsidRDefault="004523BC" w:rsidP="00B54A1D">
      <w:pPr>
        <w:widowControl w:val="0"/>
        <w:spacing w:before="120"/>
        <w:jc w:val="center"/>
        <w:rPr>
          <w:b/>
        </w:rPr>
      </w:pPr>
      <w:r>
        <w:rPr>
          <w:b/>
        </w:rPr>
        <w:t>z </w:t>
      </w:r>
      <w:r w:rsidR="00E70D10">
        <w:rPr>
          <w:b/>
        </w:rPr>
        <w:t>rozpočtu</w:t>
      </w:r>
      <w:r>
        <w:rPr>
          <w:b/>
        </w:rPr>
        <w:t xml:space="preserve"> </w:t>
      </w:r>
      <w:r w:rsidRPr="00D303EE">
        <w:rPr>
          <w:b/>
        </w:rPr>
        <w:t>Libereckého kraje</w:t>
      </w:r>
    </w:p>
    <w:p w14:paraId="594C5497" w14:textId="7E4B5316" w:rsidR="004523BC" w:rsidRPr="00B141AC" w:rsidRDefault="004523BC" w:rsidP="00B54A1D">
      <w:pPr>
        <w:widowControl w:val="0"/>
        <w:spacing w:before="120" w:line="276" w:lineRule="auto"/>
        <w:jc w:val="center"/>
        <w:rPr>
          <w:b/>
        </w:rPr>
      </w:pPr>
      <w:r w:rsidRPr="00B141AC">
        <w:rPr>
          <w:b/>
        </w:rPr>
        <w:t>č. OLP</w:t>
      </w:r>
      <w:r w:rsidRPr="00D75B86">
        <w:rPr>
          <w:b/>
        </w:rPr>
        <w:t>/</w:t>
      </w:r>
      <w:r w:rsidR="00C0528C">
        <w:rPr>
          <w:b/>
        </w:rPr>
        <w:t>340</w:t>
      </w:r>
      <w:r w:rsidR="008C27F3">
        <w:rPr>
          <w:b/>
        </w:rPr>
        <w:t>4</w:t>
      </w:r>
      <w:r>
        <w:rPr>
          <w:b/>
        </w:rPr>
        <w:t>/20</w:t>
      </w:r>
      <w:r w:rsidR="00E70D10">
        <w:rPr>
          <w:b/>
        </w:rPr>
        <w:t>2</w:t>
      </w:r>
      <w:r w:rsidR="00974114">
        <w:rPr>
          <w:b/>
        </w:rPr>
        <w:t>3</w:t>
      </w:r>
    </w:p>
    <w:p w14:paraId="6055FDB8" w14:textId="1ECE8925" w:rsidR="004523BC" w:rsidRPr="00B141AC" w:rsidRDefault="004523BC" w:rsidP="00B54A1D">
      <w:pPr>
        <w:widowControl w:val="0"/>
        <w:spacing w:before="120" w:line="276" w:lineRule="auto"/>
        <w:jc w:val="both"/>
      </w:pPr>
      <w:r w:rsidRPr="00B141AC">
        <w:t xml:space="preserve">schválená </w:t>
      </w:r>
      <w:r w:rsidR="00E70D10">
        <w:t>Radou</w:t>
      </w:r>
      <w:r w:rsidRPr="00C60E11">
        <w:t xml:space="preserve"> </w:t>
      </w:r>
      <w:r w:rsidRPr="00B141AC">
        <w:t xml:space="preserve">Libereckého kraje dne </w:t>
      </w:r>
      <w:r w:rsidR="00C0528C">
        <w:t>1</w:t>
      </w:r>
      <w:r w:rsidR="003E79F5">
        <w:t>7</w:t>
      </w:r>
      <w:r w:rsidR="00E70D10">
        <w:t>.</w:t>
      </w:r>
      <w:r w:rsidR="00C0528C">
        <w:t>1</w:t>
      </w:r>
      <w:r w:rsidR="00E70D10">
        <w:t>0.202</w:t>
      </w:r>
      <w:r w:rsidR="003E79F5">
        <w:t>3</w:t>
      </w:r>
      <w:r w:rsidRPr="00B141AC">
        <w:t xml:space="preserve"> usnesením č. </w:t>
      </w:r>
      <w:r w:rsidR="00AB6F97">
        <w:t>1843</w:t>
      </w:r>
      <w:r w:rsidR="00EE3BC5">
        <w:t>/2</w:t>
      </w:r>
      <w:r w:rsidR="003E79F5">
        <w:t>3</w:t>
      </w:r>
      <w:r w:rsidR="00EE3BC5">
        <w:t>/RK</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A570A6">
      <w:pPr>
        <w:widowControl w:val="0"/>
        <w:spacing w:before="120"/>
        <w:jc w:val="both"/>
        <w:outlineLvl w:val="0"/>
        <w:rPr>
          <w:b/>
        </w:rPr>
      </w:pPr>
      <w:r w:rsidRPr="00875E24">
        <w:rPr>
          <w:b/>
        </w:rPr>
        <w:t>Liberecký kraj</w:t>
      </w:r>
    </w:p>
    <w:p w14:paraId="6917EC38" w14:textId="77777777" w:rsidR="004523BC" w:rsidRDefault="00C93558" w:rsidP="00A570A6">
      <w:pPr>
        <w:widowControl w:val="0"/>
        <w:spacing w:before="120"/>
        <w:jc w:val="both"/>
      </w:pPr>
      <w:r w:rsidRPr="00091A09">
        <w:t xml:space="preserve">se sídlem </w:t>
      </w:r>
      <w:r w:rsidR="002B735E" w:rsidRPr="00091A09">
        <w:t>U Jezu 642/</w:t>
      </w:r>
      <w:proofErr w:type="gramStart"/>
      <w:r w:rsidR="002B735E" w:rsidRPr="00091A09">
        <w:t>2a</w:t>
      </w:r>
      <w:proofErr w:type="gramEnd"/>
      <w:r w:rsidR="002B735E" w:rsidRPr="00091A09">
        <w:t>, Liberec</w:t>
      </w:r>
      <w:r w:rsidR="00986F9B" w:rsidRPr="00091A09">
        <w:t xml:space="preserve"> IV - Perštýn</w:t>
      </w:r>
      <w:r w:rsidR="002B735E" w:rsidRPr="00091A09">
        <w:t>, 460 01</w:t>
      </w:r>
    </w:p>
    <w:p w14:paraId="5D95D115" w14:textId="75F6C8ED" w:rsidR="004523BC" w:rsidRPr="00875E24" w:rsidRDefault="00C93558" w:rsidP="00A570A6">
      <w:pPr>
        <w:widowControl w:val="0"/>
        <w:spacing w:before="120"/>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A57446">
        <w:t>Mgr. Vladimírem Richterem</w:t>
      </w:r>
      <w:r w:rsidR="004523BC" w:rsidRPr="00875E24">
        <w:t xml:space="preserve">, členem rady kraje pověřeným vedením resortu </w:t>
      </w:r>
      <w:r w:rsidR="00A57446">
        <w:t>zdravotnictví</w:t>
      </w:r>
    </w:p>
    <w:p w14:paraId="57830438" w14:textId="77777777" w:rsidR="004523BC" w:rsidRPr="00875E24" w:rsidRDefault="004523BC" w:rsidP="00A570A6">
      <w:pPr>
        <w:widowControl w:val="0"/>
        <w:spacing w:before="120"/>
        <w:jc w:val="both"/>
      </w:pPr>
      <w:r w:rsidRPr="00875E24">
        <w:t>IČ</w:t>
      </w:r>
      <w:r w:rsidR="00C93558" w:rsidRPr="00875E24">
        <w:t xml:space="preserve">O: </w:t>
      </w:r>
      <w:r w:rsidRPr="00875E24">
        <w:t>70891508</w:t>
      </w:r>
    </w:p>
    <w:p w14:paraId="5845C045" w14:textId="77777777" w:rsidR="004523BC" w:rsidRPr="00875E24" w:rsidRDefault="00C93558" w:rsidP="00A570A6">
      <w:pPr>
        <w:widowControl w:val="0"/>
        <w:spacing w:before="120"/>
        <w:jc w:val="both"/>
      </w:pPr>
      <w:r w:rsidRPr="00875E24">
        <w:t>DIČ</w:t>
      </w:r>
      <w:r w:rsidR="004523BC" w:rsidRPr="00875E24">
        <w:t>: CZ70891508</w:t>
      </w:r>
    </w:p>
    <w:p w14:paraId="06EDEE70" w14:textId="71D5F2B8" w:rsidR="004523BC" w:rsidRPr="00875E24" w:rsidRDefault="00C93558" w:rsidP="00A570A6">
      <w:pPr>
        <w:widowControl w:val="0"/>
        <w:spacing w:before="120"/>
        <w:jc w:val="both"/>
      </w:pPr>
      <w:r w:rsidRPr="00875E24">
        <w:t>Číslo účtu</w:t>
      </w:r>
      <w:r w:rsidR="004523BC" w:rsidRPr="00875E24">
        <w:t xml:space="preserve">: </w:t>
      </w:r>
      <w:r w:rsidR="00E70D10" w:rsidRPr="00410065">
        <w:t>19-7964200287/0100</w:t>
      </w:r>
    </w:p>
    <w:p w14:paraId="70E0EA38" w14:textId="77777777" w:rsidR="004523BC" w:rsidRPr="00875E24" w:rsidRDefault="004523BC" w:rsidP="00A570A6">
      <w:pPr>
        <w:widowControl w:val="0"/>
        <w:spacing w:before="120"/>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55129BBE" w14:textId="41308E37" w:rsidR="004523BC" w:rsidRPr="00875E24" w:rsidRDefault="00974114" w:rsidP="00A570A6">
      <w:pPr>
        <w:widowControl w:val="0"/>
        <w:spacing w:before="120"/>
        <w:jc w:val="both"/>
        <w:rPr>
          <w:b/>
        </w:rPr>
      </w:pPr>
      <w:r>
        <w:rPr>
          <w:b/>
        </w:rPr>
        <w:t xml:space="preserve">Oblastní spolek Českého červeného kříže </w:t>
      </w:r>
      <w:r w:rsidR="008C27F3">
        <w:rPr>
          <w:b/>
        </w:rPr>
        <w:t>Jablonec nad Nisou</w:t>
      </w:r>
    </w:p>
    <w:p w14:paraId="45EDB3D8" w14:textId="709D421A" w:rsidR="004523BC" w:rsidRPr="00875E24" w:rsidRDefault="004523BC" w:rsidP="00A570A6">
      <w:pPr>
        <w:widowControl w:val="0"/>
        <w:spacing w:before="120"/>
        <w:jc w:val="both"/>
      </w:pPr>
      <w:r w:rsidRPr="00875E24">
        <w:t>se sídlem</w:t>
      </w:r>
      <w:r w:rsidR="00875E24" w:rsidRPr="00875E24">
        <w:t xml:space="preserve"> </w:t>
      </w:r>
      <w:r w:rsidR="008C27F3">
        <w:t>Uhelná 991/5,</w:t>
      </w:r>
      <w:r w:rsidR="00974114">
        <w:t xml:space="preserve"> </w:t>
      </w:r>
      <w:r w:rsidR="008C27F3">
        <w:t>466 01</w:t>
      </w:r>
      <w:r w:rsidR="00974114">
        <w:t xml:space="preserve"> Jablonec nad </w:t>
      </w:r>
      <w:r w:rsidR="008C27F3">
        <w:t>N</w:t>
      </w:r>
      <w:r w:rsidR="00974114">
        <w:t>i</w:t>
      </w:r>
      <w:r w:rsidR="008C27F3">
        <w:t>sou</w:t>
      </w:r>
    </w:p>
    <w:p w14:paraId="4B194DEB" w14:textId="6389F7F5" w:rsidR="00E164C2" w:rsidRPr="00875E24" w:rsidRDefault="006E21E4" w:rsidP="00A570A6">
      <w:pPr>
        <w:widowControl w:val="0"/>
        <w:spacing w:before="120"/>
        <w:jc w:val="both"/>
      </w:pPr>
      <w:r>
        <w:t>osoba oprávněná podepsat smlouvu</w:t>
      </w:r>
      <w:r w:rsidR="00B30EAC" w:rsidRPr="00875E24">
        <w:t>:</w:t>
      </w:r>
      <w:r w:rsidR="00E70D10">
        <w:t xml:space="preserve"> </w:t>
      </w:r>
      <w:r w:rsidR="008C27F3">
        <w:t>Ludmila Fidlerová</w:t>
      </w:r>
      <w:r w:rsidR="00974114">
        <w:t>, ředitel</w:t>
      </w:r>
      <w:r w:rsidR="008C27F3">
        <w:t>ka</w:t>
      </w:r>
    </w:p>
    <w:p w14:paraId="45AD0C72" w14:textId="7E365851" w:rsidR="00974114" w:rsidRDefault="004523BC" w:rsidP="00A570A6">
      <w:pPr>
        <w:spacing w:before="120"/>
        <w:jc w:val="both"/>
      </w:pPr>
      <w:r w:rsidRPr="00875E24">
        <w:t>IČ</w:t>
      </w:r>
      <w:r w:rsidR="00C93558" w:rsidRPr="00875E24">
        <w:t>O</w:t>
      </w:r>
      <w:r w:rsidR="00B30EAC" w:rsidRPr="00875E24">
        <w:t>:</w:t>
      </w:r>
      <w:r w:rsidR="00E70D10">
        <w:t xml:space="preserve"> </w:t>
      </w:r>
      <w:r w:rsidR="008C27F3">
        <w:t>00426083</w:t>
      </w:r>
    </w:p>
    <w:p w14:paraId="36F83D95" w14:textId="1AC3500D" w:rsidR="004523BC" w:rsidRPr="00875E24" w:rsidRDefault="004523BC" w:rsidP="00A570A6">
      <w:pPr>
        <w:spacing w:before="120"/>
        <w:jc w:val="both"/>
      </w:pPr>
      <w:r w:rsidRPr="00875E24">
        <w:t>DIČ</w:t>
      </w:r>
      <w:r w:rsidR="00B30EAC" w:rsidRPr="00875E24">
        <w:t>:</w:t>
      </w:r>
      <w:r w:rsidR="00EC534E">
        <w:t xml:space="preserve"> </w:t>
      </w:r>
    </w:p>
    <w:p w14:paraId="6C5F47AE" w14:textId="37AF5775" w:rsidR="004523BC" w:rsidRPr="00226ADC" w:rsidRDefault="004523BC" w:rsidP="00A570A6">
      <w:pPr>
        <w:widowControl w:val="0"/>
        <w:spacing w:before="120"/>
        <w:jc w:val="both"/>
      </w:pPr>
      <w:r w:rsidRPr="00226ADC">
        <w:t>Číslo účtu</w:t>
      </w:r>
      <w:r w:rsidR="00974114">
        <w:t>:193</w:t>
      </w:r>
      <w:r w:rsidR="008C27F3">
        <w:t>3451</w:t>
      </w:r>
      <w:r w:rsidR="00974114">
        <w:t>/0</w:t>
      </w:r>
      <w:r w:rsidR="008C27F3">
        <w:t>1</w:t>
      </w:r>
      <w:r w:rsidR="00974114">
        <w:t>00</w:t>
      </w:r>
    </w:p>
    <w:p w14:paraId="1D9984D3" w14:textId="77777777" w:rsidR="004523BC" w:rsidRDefault="004523BC" w:rsidP="00A570A6">
      <w:pPr>
        <w:widowControl w:val="0"/>
        <w:spacing w:before="120"/>
        <w:jc w:val="both"/>
      </w:pPr>
      <w:r w:rsidRPr="00875E24">
        <w:t>dále jen „</w:t>
      </w:r>
      <w:r w:rsidRPr="00875E24">
        <w:rPr>
          <w:b/>
        </w:rPr>
        <w:t>příjemce</w:t>
      </w:r>
      <w:r w:rsidR="00C93558" w:rsidRPr="00875E24">
        <w:t>“</w:t>
      </w:r>
    </w:p>
    <w:p w14:paraId="25894BAD" w14:textId="77777777" w:rsidR="00875E24" w:rsidRDefault="00875E24" w:rsidP="00B54A1D">
      <w:pPr>
        <w:widowControl w:val="0"/>
        <w:spacing w:before="120" w:line="276" w:lineRule="auto"/>
        <w:jc w:val="center"/>
      </w:pPr>
    </w:p>
    <w:p w14:paraId="1DE79140" w14:textId="77777777" w:rsidR="004523BC" w:rsidRPr="006B5AE8" w:rsidRDefault="004523BC" w:rsidP="00B54A1D">
      <w:pPr>
        <w:widowControl w:val="0"/>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57BC1818" w14:textId="77777777" w:rsidR="004523BC" w:rsidRDefault="004523BC" w:rsidP="00B54A1D">
      <w:pPr>
        <w:widowControl w:val="0"/>
        <w:spacing w:before="120" w:line="276" w:lineRule="auto"/>
        <w:jc w:val="both"/>
      </w:pPr>
    </w:p>
    <w:p w14:paraId="65F5345F" w14:textId="77777777"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23443B89" w14:textId="77777777" w:rsidR="00CE7F1C" w:rsidRDefault="00CE7F1C" w:rsidP="00B54A1D">
      <w:pPr>
        <w:widowControl w:val="0"/>
        <w:jc w:val="center"/>
        <w:rPr>
          <w:b/>
        </w:rPr>
      </w:pPr>
    </w:p>
    <w:p w14:paraId="7A1A63E9" w14:textId="77777777" w:rsidR="00CE7F1C" w:rsidRDefault="00CE7F1C" w:rsidP="00B54A1D">
      <w:pPr>
        <w:widowControl w:val="0"/>
        <w:jc w:val="center"/>
        <w:rPr>
          <w:b/>
        </w:rPr>
      </w:pPr>
    </w:p>
    <w:p w14:paraId="23251120" w14:textId="77777777" w:rsidR="00A570A6" w:rsidRDefault="00A570A6" w:rsidP="00B54A1D">
      <w:pPr>
        <w:widowControl w:val="0"/>
        <w:jc w:val="center"/>
        <w:rPr>
          <w:b/>
        </w:rPr>
      </w:pPr>
    </w:p>
    <w:p w14:paraId="31628B49" w14:textId="77777777" w:rsidR="00A570A6" w:rsidRDefault="00A570A6" w:rsidP="00B54A1D">
      <w:pPr>
        <w:widowControl w:val="0"/>
        <w:jc w:val="center"/>
        <w:rPr>
          <w:b/>
        </w:rPr>
      </w:pPr>
    </w:p>
    <w:p w14:paraId="5D77B9D4" w14:textId="600EC32D" w:rsidR="004523BC" w:rsidRDefault="004523BC" w:rsidP="00B54A1D">
      <w:pPr>
        <w:widowControl w:val="0"/>
        <w:jc w:val="center"/>
        <w:rPr>
          <w:b/>
        </w:rPr>
      </w:pPr>
      <w:r>
        <w:rPr>
          <w:b/>
        </w:rPr>
        <w:lastRenderedPageBreak/>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269CC824" w:rsidR="004523BC" w:rsidRDefault="004523BC" w:rsidP="00B54A1D">
      <w:pPr>
        <w:widowControl w:val="0"/>
        <w:spacing w:before="120" w:line="276" w:lineRule="auto"/>
        <w:ind w:left="360"/>
        <w:jc w:val="center"/>
        <w:rPr>
          <w:b/>
        </w:rPr>
      </w:pPr>
      <w:r>
        <w:rPr>
          <w:b/>
        </w:rPr>
        <w:t>„</w:t>
      </w:r>
      <w:r w:rsidR="00C0528C">
        <w:rPr>
          <w:b/>
        </w:rPr>
        <w:t xml:space="preserve">Systematická podpora činnosti </w:t>
      </w:r>
      <w:r w:rsidR="00974114">
        <w:rPr>
          <w:b/>
        </w:rPr>
        <w:t>O</w:t>
      </w:r>
      <w:r w:rsidR="00C0528C">
        <w:rPr>
          <w:b/>
        </w:rPr>
        <w:t>S ČČK Libereckého kraje</w:t>
      </w:r>
      <w:r>
        <w:rPr>
          <w:b/>
        </w:rPr>
        <w:t>“,</w:t>
      </w:r>
    </w:p>
    <w:p w14:paraId="5F41B471" w14:textId="0C70E0AF" w:rsidR="004523BC" w:rsidRPr="000D530F" w:rsidRDefault="004523BC" w:rsidP="00B54A1D">
      <w:pPr>
        <w:widowControl w:val="0"/>
        <w:spacing w:before="120" w:line="276" w:lineRule="auto"/>
        <w:ind w:left="284"/>
        <w:jc w:val="both"/>
      </w:pPr>
      <w:r w:rsidRPr="000D530F">
        <w:t xml:space="preserve">který byl schválen usnesením </w:t>
      </w:r>
      <w:r w:rsidR="006B79FC">
        <w:t>Rady</w:t>
      </w:r>
      <w:r w:rsidRPr="008B03F9">
        <w:rPr>
          <w:color w:val="808080" w:themeColor="background1" w:themeShade="80"/>
        </w:rPr>
        <w:t xml:space="preserve"> </w:t>
      </w:r>
      <w:r w:rsidRPr="000D530F">
        <w:t>Libereckého kraje č.</w:t>
      </w:r>
      <w:r w:rsidR="00AB6F97">
        <w:t>1843</w:t>
      </w:r>
      <w:r w:rsidR="00EE3BC5">
        <w:t>/2</w:t>
      </w:r>
      <w:r w:rsidR="00974114">
        <w:t>3</w:t>
      </w:r>
      <w:r w:rsidR="00EE3BC5">
        <w:t>/RK</w:t>
      </w:r>
      <w:r w:rsidRPr="000D530F">
        <w:t xml:space="preserve"> ze dne </w:t>
      </w:r>
      <w:r w:rsidR="00C0528C">
        <w:t>1</w:t>
      </w:r>
      <w:r w:rsidR="00974114">
        <w:t>7</w:t>
      </w:r>
      <w:r w:rsidR="002C05F3">
        <w:t>.</w:t>
      </w:r>
      <w:r w:rsidR="00C0528C">
        <w:t>1</w:t>
      </w:r>
      <w:r w:rsidR="00974114">
        <w:t>0</w:t>
      </w:r>
      <w:r w:rsidR="006B79FC">
        <w:t>.202</w:t>
      </w:r>
      <w:r w:rsidR="00974114">
        <w:t>3</w:t>
      </w:r>
      <w:r w:rsidR="006B79FC">
        <w:t>.</w:t>
      </w:r>
    </w:p>
    <w:p w14:paraId="76B4490F" w14:textId="0C7851E7"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w:t>
      </w:r>
      <w:r w:rsidR="00226ADC">
        <w:t xml:space="preserve">a vlastní podíl příjemce na celkových </w:t>
      </w:r>
      <w:r w:rsidR="000543CF">
        <w:t>výdajích</w:t>
      </w:r>
      <w:r w:rsidR="00226ADC">
        <w:t xml:space="preserve"> projektu </w:t>
      </w:r>
      <w:r w:rsidRPr="000D530F">
        <w:t xml:space="preserve">budou použity </w:t>
      </w:r>
      <w:r w:rsidR="00922B25" w:rsidRPr="000D530F">
        <w:t xml:space="preserve">výhradně </w:t>
      </w:r>
      <w:r w:rsidRPr="000D530F">
        <w:t>na způsobilé výdaje v souladu s</w:t>
      </w:r>
      <w:r w:rsidR="00922B25" w:rsidRPr="000D530F">
        <w:t xml:space="preserve"> dosažením účelu projektu, kterým je: </w:t>
      </w:r>
      <w:r w:rsidR="00C0528C">
        <w:t xml:space="preserve">Finanční podpora k zajištění aktivit zdravotnických týmů ČČK a </w:t>
      </w:r>
      <w:r w:rsidR="008C27F3">
        <w:t>h</w:t>
      </w:r>
      <w:r w:rsidR="00C0528C">
        <w:t>umanitárních jednotek působících na území L</w:t>
      </w:r>
      <w:r w:rsidR="008C27F3">
        <w:t>K</w:t>
      </w:r>
      <w:r w:rsidR="00C0528C">
        <w:t>, posílení jejich schopností a dovedností pro případné nasazení a řešení M</w:t>
      </w:r>
      <w:r w:rsidR="008C27F3">
        <w:t>U</w:t>
      </w:r>
      <w:r w:rsidR="00C0528C">
        <w:t xml:space="preserve"> jakožto </w:t>
      </w:r>
      <w:proofErr w:type="spellStart"/>
      <w:r w:rsidR="00C0528C">
        <w:t>druhosledových</w:t>
      </w:r>
      <w:proofErr w:type="spellEnd"/>
      <w:r w:rsidR="003F4FC7">
        <w:t xml:space="preserve"> složek IZS.</w:t>
      </w:r>
      <w:r w:rsidR="00C0528C">
        <w:t xml:space="preserve"> </w:t>
      </w:r>
    </w:p>
    <w:p w14:paraId="7D63C7DF" w14:textId="77777777" w:rsidR="004523BC" w:rsidRDefault="004523BC" w:rsidP="00781A54">
      <w:pPr>
        <w:widowControl w:val="0"/>
        <w:numPr>
          <w:ilvl w:val="0"/>
          <w:numId w:val="10"/>
        </w:numPr>
        <w:spacing w:before="120" w:line="276" w:lineRule="auto"/>
        <w:ind w:left="284" w:hanging="284"/>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77F7A6ED" w14:textId="77777777" w:rsidR="00DF4F60"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0B22BC" w:rsidRPr="00B141AC" w14:paraId="6FAA2D49" w14:textId="77777777" w:rsidTr="00974114">
        <w:tc>
          <w:tcPr>
            <w:tcW w:w="3011" w:type="dxa"/>
            <w:vAlign w:val="center"/>
          </w:tcPr>
          <w:p w14:paraId="72CBC81B" w14:textId="77777777" w:rsidR="004523BC" w:rsidRPr="00B141AC" w:rsidRDefault="005A6024" w:rsidP="00B54A1D">
            <w:pPr>
              <w:widowControl w:val="0"/>
              <w:spacing w:before="120" w:line="276" w:lineRule="auto"/>
              <w:jc w:val="center"/>
            </w:pPr>
            <w:r>
              <w:t>n</w:t>
            </w:r>
            <w:r w:rsidR="004523BC" w:rsidRPr="00B141AC">
              <w:t>ázev parametru</w:t>
            </w:r>
          </w:p>
        </w:tc>
        <w:tc>
          <w:tcPr>
            <w:tcW w:w="3007" w:type="dxa"/>
            <w:vAlign w:val="center"/>
          </w:tcPr>
          <w:p w14:paraId="0EC8B750" w14:textId="77777777" w:rsidR="004523BC" w:rsidRPr="00B141AC" w:rsidRDefault="004523BC" w:rsidP="00B54A1D">
            <w:pPr>
              <w:widowControl w:val="0"/>
              <w:spacing w:before="120" w:line="276" w:lineRule="auto"/>
              <w:jc w:val="center"/>
            </w:pPr>
            <w:r w:rsidRPr="00B141AC">
              <w:t>jednotka</w:t>
            </w:r>
          </w:p>
        </w:tc>
        <w:tc>
          <w:tcPr>
            <w:tcW w:w="3006" w:type="dxa"/>
            <w:vAlign w:val="center"/>
          </w:tcPr>
          <w:p w14:paraId="452D2325" w14:textId="77777777" w:rsidR="004523BC" w:rsidRPr="00B141AC" w:rsidRDefault="005A6024" w:rsidP="00B54A1D">
            <w:pPr>
              <w:widowControl w:val="0"/>
              <w:spacing w:before="120" w:line="276" w:lineRule="auto"/>
              <w:jc w:val="center"/>
            </w:pPr>
            <w:r>
              <w:t>h</w:t>
            </w:r>
            <w:r w:rsidR="004523BC" w:rsidRPr="00B141AC">
              <w:t>odnota</w:t>
            </w:r>
          </w:p>
        </w:tc>
      </w:tr>
      <w:tr w:rsidR="000B22BC" w:rsidRPr="00620AFA" w14:paraId="777EA000" w14:textId="77777777" w:rsidTr="00974114">
        <w:tc>
          <w:tcPr>
            <w:tcW w:w="3011" w:type="dxa"/>
            <w:vAlign w:val="center"/>
          </w:tcPr>
          <w:p w14:paraId="6E984A78" w14:textId="295EA4F7" w:rsidR="004523BC" w:rsidRPr="00620AFA" w:rsidRDefault="008C27F3" w:rsidP="009F0E57">
            <w:pPr>
              <w:widowControl w:val="0"/>
              <w:spacing w:before="120" w:line="276" w:lineRule="auto"/>
              <w:jc w:val="center"/>
            </w:pPr>
            <w:r>
              <w:t>Materiální vybavení HJ ČČK</w:t>
            </w:r>
          </w:p>
        </w:tc>
        <w:tc>
          <w:tcPr>
            <w:tcW w:w="3007" w:type="dxa"/>
            <w:vAlign w:val="center"/>
          </w:tcPr>
          <w:p w14:paraId="636DCEA9" w14:textId="223C8747" w:rsidR="004523BC" w:rsidRPr="00620AFA" w:rsidRDefault="009F0E57" w:rsidP="00B54A1D">
            <w:pPr>
              <w:widowControl w:val="0"/>
              <w:spacing w:before="120" w:line="276" w:lineRule="auto"/>
              <w:jc w:val="center"/>
            </w:pPr>
            <w:r>
              <w:t>k</w:t>
            </w:r>
            <w:r w:rsidR="008C27F3">
              <w:t>u</w:t>
            </w:r>
            <w:r w:rsidR="003F4FC7">
              <w:t>s</w:t>
            </w:r>
          </w:p>
        </w:tc>
        <w:tc>
          <w:tcPr>
            <w:tcW w:w="3006" w:type="dxa"/>
            <w:vAlign w:val="center"/>
          </w:tcPr>
          <w:p w14:paraId="069E06FC" w14:textId="1D514CFA" w:rsidR="004523BC" w:rsidRPr="00620AFA" w:rsidRDefault="008C27F3" w:rsidP="00B54A1D">
            <w:pPr>
              <w:widowControl w:val="0"/>
              <w:spacing w:before="120" w:line="276" w:lineRule="auto"/>
              <w:jc w:val="center"/>
            </w:pPr>
            <w:r>
              <w:t>15</w:t>
            </w:r>
          </w:p>
        </w:tc>
      </w:tr>
      <w:tr w:rsidR="003F4FC7" w:rsidRPr="00620AFA" w14:paraId="7ABFBD7A" w14:textId="77777777" w:rsidTr="00974114">
        <w:tc>
          <w:tcPr>
            <w:tcW w:w="3011" w:type="dxa"/>
            <w:vAlign w:val="center"/>
          </w:tcPr>
          <w:p w14:paraId="1C5DFD21" w14:textId="055E0601" w:rsidR="003F4FC7" w:rsidRDefault="008C27F3" w:rsidP="00B54A1D">
            <w:pPr>
              <w:widowControl w:val="0"/>
              <w:spacing w:before="120" w:line="276" w:lineRule="auto"/>
              <w:jc w:val="center"/>
            </w:pPr>
            <w:r>
              <w:t xml:space="preserve">Technické vybavení HJ ČČK </w:t>
            </w:r>
          </w:p>
        </w:tc>
        <w:tc>
          <w:tcPr>
            <w:tcW w:w="3007" w:type="dxa"/>
            <w:vAlign w:val="center"/>
          </w:tcPr>
          <w:p w14:paraId="5CC49116" w14:textId="38588CF1" w:rsidR="003F4FC7" w:rsidRDefault="009F0E57" w:rsidP="00B54A1D">
            <w:pPr>
              <w:widowControl w:val="0"/>
              <w:spacing w:before="120" w:line="276" w:lineRule="auto"/>
              <w:jc w:val="center"/>
            </w:pPr>
            <w:r>
              <w:t>k</w:t>
            </w:r>
            <w:r w:rsidR="008C27F3">
              <w:t>u</w:t>
            </w:r>
            <w:r w:rsidR="003F4FC7">
              <w:t>s</w:t>
            </w:r>
          </w:p>
        </w:tc>
        <w:tc>
          <w:tcPr>
            <w:tcW w:w="3006" w:type="dxa"/>
            <w:vAlign w:val="center"/>
          </w:tcPr>
          <w:p w14:paraId="7BFED85F" w14:textId="743FDE67" w:rsidR="003F4FC7" w:rsidRDefault="008C27F3" w:rsidP="00B54A1D">
            <w:pPr>
              <w:widowControl w:val="0"/>
              <w:spacing w:before="120" w:line="276" w:lineRule="auto"/>
              <w:jc w:val="center"/>
            </w:pPr>
            <w:r>
              <w:t>5</w:t>
            </w:r>
          </w:p>
        </w:tc>
      </w:tr>
      <w:tr w:rsidR="003F4FC7" w:rsidRPr="00620AFA" w14:paraId="557EC453" w14:textId="77777777" w:rsidTr="00974114">
        <w:tc>
          <w:tcPr>
            <w:tcW w:w="3011" w:type="dxa"/>
            <w:vAlign w:val="center"/>
          </w:tcPr>
          <w:p w14:paraId="08B5512B" w14:textId="51B93225" w:rsidR="003F4FC7" w:rsidRDefault="008C27F3" w:rsidP="00B54A1D">
            <w:pPr>
              <w:widowControl w:val="0"/>
              <w:spacing w:before="120" w:line="276" w:lineRule="auto"/>
              <w:jc w:val="center"/>
            </w:pPr>
            <w:r>
              <w:t>T</w:t>
            </w:r>
            <w:r w:rsidR="003F4FC7">
              <w:t>echnické vybavení voz</w:t>
            </w:r>
            <w:r>
              <w:t>u HJ ČČK</w:t>
            </w:r>
          </w:p>
        </w:tc>
        <w:tc>
          <w:tcPr>
            <w:tcW w:w="3007" w:type="dxa"/>
            <w:vAlign w:val="center"/>
          </w:tcPr>
          <w:p w14:paraId="2EF78AAE" w14:textId="4D6C634C" w:rsidR="003F4FC7" w:rsidRDefault="009F0E57" w:rsidP="00B54A1D">
            <w:pPr>
              <w:widowControl w:val="0"/>
              <w:spacing w:before="120" w:line="276" w:lineRule="auto"/>
              <w:jc w:val="center"/>
            </w:pPr>
            <w:r>
              <w:t>k</w:t>
            </w:r>
            <w:r w:rsidR="008C27F3">
              <w:t>u</w:t>
            </w:r>
            <w:r w:rsidR="003F4FC7">
              <w:t>s</w:t>
            </w:r>
          </w:p>
        </w:tc>
        <w:tc>
          <w:tcPr>
            <w:tcW w:w="3006" w:type="dxa"/>
            <w:vAlign w:val="center"/>
          </w:tcPr>
          <w:p w14:paraId="6990078E" w14:textId="263FFC89" w:rsidR="003F4FC7" w:rsidRDefault="008C27F3" w:rsidP="00B54A1D">
            <w:pPr>
              <w:widowControl w:val="0"/>
              <w:spacing w:before="120" w:line="276" w:lineRule="auto"/>
              <w:jc w:val="center"/>
            </w:pPr>
            <w:r>
              <w:t>2</w:t>
            </w:r>
          </w:p>
        </w:tc>
      </w:tr>
    </w:tbl>
    <w:p w14:paraId="4FCD1184" w14:textId="77777777" w:rsidR="00DF4F60" w:rsidRDefault="00DF4F60" w:rsidP="00B54A1D">
      <w:pPr>
        <w:widowControl w:val="0"/>
        <w:spacing w:before="120" w:line="276" w:lineRule="auto"/>
        <w:ind w:left="357"/>
        <w:jc w:val="both"/>
      </w:pPr>
    </w:p>
    <w:p w14:paraId="19392DB1" w14:textId="5F7DBA57" w:rsidR="00D65C6C" w:rsidRPr="000255A9" w:rsidRDefault="004523BC" w:rsidP="00243C4C">
      <w:pPr>
        <w:widowControl w:val="0"/>
        <w:numPr>
          <w:ilvl w:val="0"/>
          <w:numId w:val="10"/>
        </w:numPr>
        <w:spacing w:before="120" w:line="276" w:lineRule="auto"/>
        <w:ind w:left="284" w:hanging="284"/>
        <w:jc w:val="both"/>
      </w:pPr>
      <w:r w:rsidRPr="00271DC3">
        <w:t>Finanční prostředky z rozpočtu poskytovatele</w:t>
      </w:r>
      <w:r w:rsidR="004244B6" w:rsidRPr="00271DC3">
        <w:t xml:space="preserve"> </w:t>
      </w:r>
      <w:r w:rsidR="004244B6" w:rsidRPr="008C2D5B">
        <w:t>a vlastní podíl příjemce</w:t>
      </w:r>
      <w:r w:rsidRPr="00032F07">
        <w:t xml:space="preserve"> </w:t>
      </w:r>
      <w:r w:rsidRPr="00271DC3">
        <w:t>mohou být použity</w:t>
      </w:r>
      <w:r w:rsidR="00C300C4" w:rsidRPr="00271DC3">
        <w:t xml:space="preserve"> </w:t>
      </w:r>
      <w:r w:rsidR="00C300C4" w:rsidRPr="00091A09">
        <w:t>v souladu s účelem projektu</w:t>
      </w:r>
      <w:r w:rsidRPr="00091A09">
        <w:t xml:space="preserve"> na</w:t>
      </w:r>
      <w:r w:rsidR="00271DC3">
        <w:t xml:space="preserve"> </w:t>
      </w:r>
      <w:r w:rsidRPr="00271DC3">
        <w:t xml:space="preserve">nákup služeb </w:t>
      </w:r>
      <w:r w:rsidR="00CB28B0" w:rsidRPr="00271DC3">
        <w:t>(</w:t>
      </w:r>
      <w:r w:rsidRPr="00271DC3">
        <w:t>vč. výdajů na opravu a údržbu dlouhodobého hmotného majetku</w:t>
      </w:r>
      <w:r w:rsidR="00226ADC" w:rsidRPr="00271DC3">
        <w:t xml:space="preserve"> </w:t>
      </w:r>
      <w:r w:rsidR="00FE2307" w:rsidRPr="00271DC3">
        <w:t xml:space="preserve">ve vlastnictví </w:t>
      </w:r>
      <w:r w:rsidR="00226ADC" w:rsidRPr="00271DC3">
        <w:t>příjemce</w:t>
      </w:r>
      <w:r w:rsidR="00CB28B0" w:rsidRPr="00271DC3">
        <w:t>)</w:t>
      </w:r>
      <w:r w:rsidR="00271DC3">
        <w:t>.</w:t>
      </w:r>
    </w:p>
    <w:p w14:paraId="419A9626" w14:textId="06C25B15" w:rsidR="004523BC" w:rsidRPr="00FE1E2B" w:rsidRDefault="00A55E6A" w:rsidP="00B54A1D">
      <w:pPr>
        <w:widowControl w:val="0"/>
        <w:numPr>
          <w:ilvl w:val="0"/>
          <w:numId w:val="10"/>
        </w:numPr>
        <w:spacing w:before="120" w:line="276" w:lineRule="auto"/>
        <w:ind w:left="284" w:hanging="284"/>
        <w:jc w:val="both"/>
        <w:outlineLvl w:val="0"/>
      </w:pPr>
      <w:r>
        <w:t xml:space="preserve">Příjemce je povinen po celou dobu realizace projektu splňovat podmínky </w:t>
      </w:r>
      <w:r w:rsidR="00331730">
        <w:t>uvedené v této smlouvě</w:t>
      </w:r>
      <w:r>
        <w:t xml:space="preserve">.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627F0825" w14:textId="77777777" w:rsidR="00DB45F5" w:rsidRDefault="00DB45F5" w:rsidP="00B54A1D">
      <w:pPr>
        <w:widowControl w:val="0"/>
        <w:spacing w:before="120" w:line="276" w:lineRule="auto"/>
        <w:jc w:val="center"/>
        <w:outlineLvl w:val="0"/>
        <w:rPr>
          <w:b/>
        </w:rPr>
      </w:pPr>
    </w:p>
    <w:p w14:paraId="3E685333" w14:textId="77777777" w:rsidR="004523BC" w:rsidRDefault="004523BC" w:rsidP="00B54A1D">
      <w:pPr>
        <w:widowControl w:val="0"/>
        <w:jc w:val="center"/>
        <w:outlineLvl w:val="0"/>
        <w:rPr>
          <w:b/>
        </w:rPr>
      </w:pPr>
      <w:r>
        <w:rPr>
          <w:b/>
        </w:rPr>
        <w:t xml:space="preserve">Článek II. </w:t>
      </w:r>
    </w:p>
    <w:p w14:paraId="434CAA9D" w14:textId="77777777" w:rsidR="004523BC" w:rsidRDefault="004523BC" w:rsidP="00B54A1D">
      <w:pPr>
        <w:widowControl w:val="0"/>
        <w:jc w:val="center"/>
        <w:rPr>
          <w:b/>
        </w:rPr>
      </w:pPr>
      <w:r>
        <w:rPr>
          <w:b/>
        </w:rPr>
        <w:t>Výše dotace a její uvolnění</w:t>
      </w:r>
    </w:p>
    <w:p w14:paraId="6F3A0FC4" w14:textId="70E69788" w:rsidR="004523BC" w:rsidRPr="00B37221" w:rsidRDefault="004523BC" w:rsidP="00B54A1D">
      <w:pPr>
        <w:widowControl w:val="0"/>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974114">
        <w:rPr>
          <w:b/>
          <w:bCs/>
        </w:rPr>
        <w:t>1</w:t>
      </w:r>
      <w:r w:rsidR="003F4FC7">
        <w:rPr>
          <w:b/>
          <w:bCs/>
        </w:rPr>
        <w:t>20</w:t>
      </w:r>
      <w:r w:rsidR="00271DC3">
        <w:rPr>
          <w:b/>
        </w:rPr>
        <w:t>.000</w:t>
      </w:r>
      <w:r w:rsidR="00363914">
        <w:t xml:space="preserve"> </w:t>
      </w:r>
      <w:r w:rsidR="001F3ADC" w:rsidRPr="00271DC3">
        <w:rPr>
          <w:b/>
          <w:bCs/>
        </w:rPr>
        <w:t>Kč</w:t>
      </w:r>
      <w:r w:rsidR="001F3ADC">
        <w:t xml:space="preserve"> (slovy: </w:t>
      </w:r>
      <w:r w:rsidR="003F4FC7">
        <w:t>sto dvacet</w:t>
      </w:r>
      <w:r w:rsidR="00271DC3">
        <w:t xml:space="preserve"> tisíc</w:t>
      </w:r>
      <w:r w:rsidR="001F3ADC">
        <w:t xml:space="preserve"> korun českých)</w:t>
      </w:r>
      <w:r w:rsidR="00E164C2">
        <w:t>.</w:t>
      </w:r>
    </w:p>
    <w:p w14:paraId="217BBE07" w14:textId="77777777" w:rsidR="004523BC" w:rsidRDefault="004523BC" w:rsidP="00B54A1D">
      <w:pPr>
        <w:widowControl w:val="0"/>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2335D4B5" w14:textId="77777777" w:rsidR="00E1206F" w:rsidRDefault="00E1206F" w:rsidP="00B54A1D">
      <w:pPr>
        <w:widowControl w:val="0"/>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2367"/>
        <w:gridCol w:w="2437"/>
      </w:tblGrid>
      <w:tr w:rsidR="004523BC" w:rsidRPr="00643D53" w14:paraId="65739878" w14:textId="77777777" w:rsidTr="00DF4F60">
        <w:tc>
          <w:tcPr>
            <w:tcW w:w="4323" w:type="dxa"/>
          </w:tcPr>
          <w:p w14:paraId="632DE623" w14:textId="77777777" w:rsidR="004523BC" w:rsidRPr="00B37221" w:rsidRDefault="004523BC" w:rsidP="00B54A1D">
            <w:pPr>
              <w:widowControl w:val="0"/>
              <w:spacing w:before="120" w:line="276" w:lineRule="auto"/>
              <w:ind w:firstLine="709"/>
              <w:jc w:val="center"/>
              <w:rPr>
                <w:b/>
              </w:rPr>
            </w:pPr>
          </w:p>
        </w:tc>
        <w:tc>
          <w:tcPr>
            <w:tcW w:w="2407" w:type="dxa"/>
            <w:vAlign w:val="center"/>
          </w:tcPr>
          <w:p w14:paraId="72E2CA5E" w14:textId="77777777" w:rsidR="004523BC" w:rsidRPr="00B37221" w:rsidRDefault="004523BC" w:rsidP="00B54A1D">
            <w:pPr>
              <w:widowControl w:val="0"/>
              <w:spacing w:before="120" w:line="276" w:lineRule="auto"/>
              <w:jc w:val="center"/>
              <w:rPr>
                <w:b/>
              </w:rPr>
            </w:pPr>
            <w:r w:rsidRPr="00B37221">
              <w:rPr>
                <w:b/>
              </w:rPr>
              <w:t>Výše finančních</w:t>
            </w:r>
          </w:p>
          <w:p w14:paraId="017A6972" w14:textId="77777777" w:rsidR="004523BC" w:rsidRPr="00B37221" w:rsidRDefault="004523BC" w:rsidP="00B54A1D">
            <w:pPr>
              <w:widowControl w:val="0"/>
              <w:spacing w:before="120" w:line="276" w:lineRule="auto"/>
              <w:jc w:val="center"/>
              <w:rPr>
                <w:b/>
              </w:rPr>
            </w:pPr>
            <w:r w:rsidRPr="00B37221">
              <w:rPr>
                <w:b/>
              </w:rPr>
              <w:t>prostředků v Kč</w:t>
            </w:r>
          </w:p>
        </w:tc>
        <w:tc>
          <w:tcPr>
            <w:tcW w:w="2482" w:type="dxa"/>
            <w:vAlign w:val="center"/>
          </w:tcPr>
          <w:p w14:paraId="502BE01A" w14:textId="77777777" w:rsidR="004523BC" w:rsidRPr="00B37221" w:rsidRDefault="004523BC" w:rsidP="00B54A1D">
            <w:pPr>
              <w:widowControl w:val="0"/>
              <w:spacing w:before="120" w:line="276" w:lineRule="auto"/>
              <w:jc w:val="center"/>
              <w:rPr>
                <w:b/>
              </w:rPr>
            </w:pPr>
            <w:r w:rsidRPr="00B37221">
              <w:rPr>
                <w:b/>
              </w:rPr>
              <w:t>Podíl na celkových</w:t>
            </w:r>
          </w:p>
          <w:p w14:paraId="3E412D4C" w14:textId="196BE934" w:rsidR="004523BC" w:rsidRPr="00B37221" w:rsidRDefault="009F0E57" w:rsidP="00B54A1D">
            <w:pPr>
              <w:widowControl w:val="0"/>
              <w:spacing w:before="120" w:line="276" w:lineRule="auto"/>
              <w:jc w:val="center"/>
              <w:rPr>
                <w:b/>
              </w:rPr>
            </w:pPr>
            <w:proofErr w:type="spellStart"/>
            <w:r>
              <w:rPr>
                <w:b/>
              </w:rPr>
              <w:t>z</w:t>
            </w:r>
            <w:r w:rsidR="00DF4F60">
              <w:rPr>
                <w:b/>
              </w:rPr>
              <w:t>ůsobilých</w:t>
            </w:r>
            <w:proofErr w:type="spellEnd"/>
            <w:r w:rsidR="00DF4F60">
              <w:rPr>
                <w:b/>
              </w:rPr>
              <w:t xml:space="preserve"> </w:t>
            </w:r>
            <w:r w:rsidR="004523BC" w:rsidRPr="00B37221">
              <w:rPr>
                <w:b/>
              </w:rPr>
              <w:t>výdajích</w:t>
            </w:r>
          </w:p>
        </w:tc>
      </w:tr>
      <w:tr w:rsidR="004523BC" w:rsidRPr="00643D53" w14:paraId="78111E9F" w14:textId="77777777" w:rsidTr="005A6024">
        <w:tc>
          <w:tcPr>
            <w:tcW w:w="4323" w:type="dxa"/>
            <w:vAlign w:val="center"/>
          </w:tcPr>
          <w:p w14:paraId="1EAD27F6" w14:textId="77777777" w:rsidR="004523BC" w:rsidRPr="00B37221" w:rsidRDefault="004523BC" w:rsidP="00B54A1D">
            <w:pPr>
              <w:widowControl w:val="0"/>
              <w:spacing w:before="120" w:line="276" w:lineRule="auto"/>
              <w:jc w:val="center"/>
            </w:pPr>
            <w:r w:rsidRPr="00B37221">
              <w:lastRenderedPageBreak/>
              <w:t>Celkové předpokládané způsobilé výdaje projektu</w:t>
            </w:r>
          </w:p>
        </w:tc>
        <w:tc>
          <w:tcPr>
            <w:tcW w:w="2407" w:type="dxa"/>
            <w:vAlign w:val="center"/>
          </w:tcPr>
          <w:p w14:paraId="73E2BF36" w14:textId="4DEE940E" w:rsidR="004523BC" w:rsidRPr="00B37221" w:rsidRDefault="00974114" w:rsidP="00B54A1D">
            <w:pPr>
              <w:widowControl w:val="0"/>
              <w:spacing w:before="120" w:line="276" w:lineRule="auto"/>
              <w:jc w:val="center"/>
            </w:pPr>
            <w:r>
              <w:t>1</w:t>
            </w:r>
            <w:r w:rsidR="003F4FC7">
              <w:t>20</w:t>
            </w:r>
            <w:r w:rsidR="00F50354">
              <w:t>.</w:t>
            </w:r>
            <w:r w:rsidR="00822D58">
              <w:t>000</w:t>
            </w:r>
          </w:p>
        </w:tc>
        <w:tc>
          <w:tcPr>
            <w:tcW w:w="2482" w:type="dxa"/>
            <w:vAlign w:val="center"/>
          </w:tcPr>
          <w:p w14:paraId="5CCE7952" w14:textId="5A481C2E" w:rsidR="004523BC" w:rsidRPr="00B37221" w:rsidRDefault="00271DC3" w:rsidP="00B54A1D">
            <w:pPr>
              <w:widowControl w:val="0"/>
              <w:spacing w:before="120" w:line="276" w:lineRule="auto"/>
              <w:jc w:val="center"/>
            </w:pPr>
            <w:r>
              <w:t>100</w:t>
            </w:r>
            <w:r w:rsidR="004523BC" w:rsidRPr="00B37221">
              <w:t xml:space="preserve"> %</w:t>
            </w:r>
          </w:p>
        </w:tc>
      </w:tr>
      <w:tr w:rsidR="004523BC" w:rsidRPr="00643D53" w14:paraId="72A25270" w14:textId="77777777" w:rsidTr="005A6024">
        <w:tc>
          <w:tcPr>
            <w:tcW w:w="4323" w:type="dxa"/>
            <w:vAlign w:val="center"/>
          </w:tcPr>
          <w:p w14:paraId="43D09FD0" w14:textId="77777777" w:rsidR="004523BC" w:rsidRPr="00B37221" w:rsidRDefault="004523BC" w:rsidP="00B54A1D">
            <w:pPr>
              <w:widowControl w:val="0"/>
              <w:spacing w:before="120" w:line="276" w:lineRule="auto"/>
              <w:jc w:val="center"/>
            </w:pPr>
            <w:r w:rsidRPr="00B37221">
              <w:t>Celková výše dotace z rozpočtu Libereckého kraje (max. podíl poskytovatele)</w:t>
            </w:r>
          </w:p>
        </w:tc>
        <w:tc>
          <w:tcPr>
            <w:tcW w:w="2407" w:type="dxa"/>
            <w:vAlign w:val="center"/>
          </w:tcPr>
          <w:p w14:paraId="358FD7B0" w14:textId="476CC435" w:rsidR="004523BC" w:rsidRPr="00B37221" w:rsidRDefault="00974114" w:rsidP="00B54A1D">
            <w:pPr>
              <w:widowControl w:val="0"/>
              <w:spacing w:before="120" w:line="276" w:lineRule="auto"/>
              <w:jc w:val="center"/>
            </w:pPr>
            <w:r>
              <w:t>1</w:t>
            </w:r>
            <w:r w:rsidR="003F4FC7">
              <w:t>20</w:t>
            </w:r>
            <w:r w:rsidR="00271DC3">
              <w:t>.000</w:t>
            </w:r>
          </w:p>
        </w:tc>
        <w:tc>
          <w:tcPr>
            <w:tcW w:w="2482" w:type="dxa"/>
            <w:vAlign w:val="center"/>
          </w:tcPr>
          <w:p w14:paraId="6A524EB4" w14:textId="686A3368" w:rsidR="004523BC" w:rsidRPr="00B37221" w:rsidRDefault="0056537C" w:rsidP="00B54A1D">
            <w:pPr>
              <w:widowControl w:val="0"/>
              <w:spacing w:before="120" w:line="276" w:lineRule="auto"/>
              <w:jc w:val="center"/>
            </w:pPr>
            <w:r>
              <w:t>100</w:t>
            </w:r>
            <w:r w:rsidR="004523BC" w:rsidRPr="00B37221">
              <w:t xml:space="preserve"> %</w:t>
            </w:r>
          </w:p>
        </w:tc>
      </w:tr>
      <w:tr w:rsidR="004523BC" w:rsidRPr="00643D53" w14:paraId="2091332C" w14:textId="77777777" w:rsidTr="005A6024">
        <w:tc>
          <w:tcPr>
            <w:tcW w:w="4323" w:type="dxa"/>
            <w:vAlign w:val="center"/>
          </w:tcPr>
          <w:p w14:paraId="584186FA" w14:textId="77777777" w:rsidR="004523BC" w:rsidRPr="00B37221" w:rsidRDefault="004523BC" w:rsidP="00B54A1D">
            <w:pPr>
              <w:widowControl w:val="0"/>
              <w:spacing w:before="120" w:line="276" w:lineRule="auto"/>
              <w:jc w:val="center"/>
            </w:pPr>
            <w:r w:rsidRPr="00B37221">
              <w:t xml:space="preserve">Vlastní zdroje příjemce </w:t>
            </w:r>
            <w:r w:rsidRPr="00B37221">
              <w:rPr>
                <w:vertAlign w:val="superscript"/>
              </w:rPr>
              <w:t>1)</w:t>
            </w:r>
          </w:p>
          <w:p w14:paraId="64E3FB10" w14:textId="77777777" w:rsidR="004523BC" w:rsidRPr="00B37221" w:rsidRDefault="004523BC" w:rsidP="00B54A1D">
            <w:pPr>
              <w:widowControl w:val="0"/>
              <w:spacing w:before="120" w:line="276" w:lineRule="auto"/>
              <w:jc w:val="center"/>
            </w:pPr>
            <w:r w:rsidRPr="00B37221">
              <w:t>(min. podíl příjemce)</w:t>
            </w:r>
          </w:p>
        </w:tc>
        <w:tc>
          <w:tcPr>
            <w:tcW w:w="2407" w:type="dxa"/>
            <w:vAlign w:val="center"/>
          </w:tcPr>
          <w:p w14:paraId="19237147" w14:textId="75EF6C1E" w:rsidR="004523BC" w:rsidRPr="00B37221" w:rsidRDefault="0056537C" w:rsidP="00B54A1D">
            <w:pPr>
              <w:widowControl w:val="0"/>
              <w:spacing w:before="120" w:line="276" w:lineRule="auto"/>
              <w:jc w:val="center"/>
            </w:pPr>
            <w:r>
              <w:t>0</w:t>
            </w:r>
          </w:p>
        </w:tc>
        <w:tc>
          <w:tcPr>
            <w:tcW w:w="2482" w:type="dxa"/>
            <w:vAlign w:val="center"/>
          </w:tcPr>
          <w:p w14:paraId="7FBD69CF" w14:textId="7A147992" w:rsidR="004523BC" w:rsidRPr="00B37221" w:rsidRDefault="0056537C" w:rsidP="00B54A1D">
            <w:pPr>
              <w:widowControl w:val="0"/>
              <w:spacing w:before="120" w:line="276" w:lineRule="auto"/>
              <w:jc w:val="center"/>
            </w:pPr>
            <w:r>
              <w:t>0</w:t>
            </w:r>
            <w:r w:rsidR="00A57446" w:rsidRPr="00B37221">
              <w:t xml:space="preserve"> </w:t>
            </w:r>
            <w:r w:rsidR="00A57446">
              <w:t>%</w:t>
            </w:r>
          </w:p>
        </w:tc>
      </w:tr>
    </w:tbl>
    <w:p w14:paraId="7D64D3F5" w14:textId="77777777" w:rsidR="004523BC" w:rsidRPr="00FB5E6F" w:rsidRDefault="004523BC" w:rsidP="00B54A1D">
      <w:pPr>
        <w:widowControl w:val="0"/>
        <w:numPr>
          <w:ilvl w:val="0"/>
          <w:numId w:val="5"/>
        </w:numPr>
        <w:spacing w:before="120" w:line="276" w:lineRule="auto"/>
        <w:jc w:val="both"/>
      </w:pPr>
      <w:r w:rsidRPr="00B37221">
        <w:rPr>
          <w:vertAlign w:val="superscript"/>
        </w:rPr>
        <w:t>jedná se o jiné finanční prostředky než z rozpočtu kraje</w:t>
      </w:r>
    </w:p>
    <w:p w14:paraId="202447F4" w14:textId="77777777" w:rsidR="004523BC" w:rsidRPr="00DF4F60" w:rsidRDefault="004523BC" w:rsidP="00B54A1D">
      <w:pPr>
        <w:widowControl w:val="0"/>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AE92F7D" w14:textId="14979EAA" w:rsidR="004523BC" w:rsidRDefault="004523BC" w:rsidP="00B54A1D">
      <w:pPr>
        <w:widowControl w:val="0"/>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271DC3">
        <w:t xml:space="preserve">výdajů </w:t>
      </w:r>
      <w:r w:rsidR="00271DC3" w:rsidRPr="00DF3057">
        <w:t>příjemce</w:t>
      </w:r>
      <w:r w:rsidRPr="00DF3057">
        <w:t xml:space="preserve"> dotace z vlastních zdrojů</w:t>
      </w:r>
      <w:r w:rsidRPr="00FB5E6F">
        <w:t>.</w:t>
      </w:r>
    </w:p>
    <w:p w14:paraId="4ECF8BB3" w14:textId="0D9F88EC" w:rsidR="004523BC" w:rsidRPr="00F84669" w:rsidRDefault="001B22C5" w:rsidP="00B54A1D">
      <w:pPr>
        <w:widowControl w:val="0"/>
        <w:numPr>
          <w:ilvl w:val="0"/>
          <w:numId w:val="2"/>
        </w:numPr>
        <w:tabs>
          <w:tab w:val="clear" w:pos="720"/>
          <w:tab w:val="num" w:pos="284"/>
        </w:tabs>
        <w:spacing w:before="120" w:line="276" w:lineRule="auto"/>
        <w:ind w:left="284" w:hanging="284"/>
        <w:jc w:val="both"/>
        <w:rPr>
          <w:color w:val="808080" w:themeColor="background1" w:themeShade="80"/>
        </w:rPr>
      </w:pPr>
      <w:r w:rsidRPr="00271DC3">
        <w:rPr>
          <w:snapToGrid w:val="0"/>
        </w:rPr>
        <w:t>Příje</w:t>
      </w:r>
      <w:r w:rsidR="005F22DA" w:rsidRPr="00271DC3">
        <w:rPr>
          <w:snapToGrid w:val="0"/>
        </w:rPr>
        <w:t xml:space="preserve">mci </w:t>
      </w:r>
      <w:r w:rsidR="004919C4" w:rsidRPr="00271DC3">
        <w:rPr>
          <w:snapToGrid w:val="0"/>
        </w:rPr>
        <w:t>bude poskytnuta</w:t>
      </w:r>
      <w:r w:rsidR="005F22DA" w:rsidRPr="00271DC3">
        <w:rPr>
          <w:snapToGrid w:val="0"/>
        </w:rPr>
        <w:t xml:space="preserve"> záloha </w:t>
      </w:r>
      <w:r w:rsidRPr="00271DC3">
        <w:rPr>
          <w:snapToGrid w:val="0"/>
        </w:rPr>
        <w:t>ve výši 100%</w:t>
      </w:r>
      <w:r w:rsidR="005F22DA" w:rsidRPr="00271DC3">
        <w:rPr>
          <w:snapToGrid w:val="0"/>
        </w:rPr>
        <w:t xml:space="preserve"> celkové přiznané dotace</w:t>
      </w:r>
      <w:r w:rsidR="004919C4" w:rsidRPr="00271DC3">
        <w:rPr>
          <w:snapToGrid w:val="0"/>
        </w:rPr>
        <w:t xml:space="preserve"> ve výši </w:t>
      </w:r>
      <w:r w:rsidR="00974114">
        <w:rPr>
          <w:snapToGrid w:val="0"/>
        </w:rPr>
        <w:t>1</w:t>
      </w:r>
      <w:r w:rsidR="003F4FC7">
        <w:rPr>
          <w:snapToGrid w:val="0"/>
        </w:rPr>
        <w:t>20</w:t>
      </w:r>
      <w:r w:rsidR="00271DC3" w:rsidRPr="00271DC3">
        <w:rPr>
          <w:snapToGrid w:val="0"/>
        </w:rPr>
        <w:t xml:space="preserve">.000 </w:t>
      </w:r>
      <w:r w:rsidR="004919C4" w:rsidRPr="00271DC3">
        <w:rPr>
          <w:snapToGrid w:val="0"/>
        </w:rPr>
        <w:t>Kč</w:t>
      </w:r>
      <w:r w:rsidR="004919C4" w:rsidRPr="00F84669">
        <w:rPr>
          <w:snapToGrid w:val="0"/>
          <w:color w:val="808080" w:themeColor="background1" w:themeShade="80"/>
        </w:rPr>
        <w:t>.</w:t>
      </w:r>
      <w:r w:rsidR="005F22DA" w:rsidRPr="00F84669">
        <w:rPr>
          <w:snapToGrid w:val="0"/>
          <w:color w:val="808080" w:themeColor="background1" w:themeShade="80"/>
        </w:rPr>
        <w:t xml:space="preserve"> </w:t>
      </w:r>
    </w:p>
    <w:p w14:paraId="5FDA2798" w14:textId="77777777" w:rsidR="00DF4F60" w:rsidRDefault="00DF4F60" w:rsidP="00B54A1D">
      <w:pPr>
        <w:widowControl w:val="0"/>
        <w:jc w:val="center"/>
        <w:outlineLvl w:val="0"/>
        <w:rPr>
          <w:b/>
        </w:rPr>
      </w:pPr>
    </w:p>
    <w:p w14:paraId="4F2DE35C" w14:textId="77777777" w:rsidR="004523BC" w:rsidRPr="00D2371C" w:rsidRDefault="004523BC" w:rsidP="00B54A1D">
      <w:pPr>
        <w:widowControl w:val="0"/>
        <w:jc w:val="center"/>
        <w:outlineLvl w:val="0"/>
        <w:rPr>
          <w:b/>
        </w:rPr>
      </w:pPr>
      <w:r>
        <w:rPr>
          <w:b/>
        </w:rPr>
        <w:t>Článek</w:t>
      </w:r>
      <w:r w:rsidRPr="00D2371C">
        <w:rPr>
          <w:b/>
        </w:rPr>
        <w:t xml:space="preserve"> III.</w:t>
      </w:r>
    </w:p>
    <w:p w14:paraId="2E7824E7" w14:textId="77777777" w:rsidR="004523BC" w:rsidRDefault="004523BC" w:rsidP="00B54A1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7C1E7DDE" w:rsidR="004523BC" w:rsidRPr="00F84669" w:rsidRDefault="004523BC" w:rsidP="00B54A1D">
      <w:pPr>
        <w:widowControl w:val="0"/>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w:t>
      </w:r>
      <w:r w:rsidR="005B1F4A">
        <w:t xml:space="preserve"> </w:t>
      </w:r>
      <w:r w:rsidRPr="00634533">
        <w:t xml:space="preserve">, které vzniknou </w:t>
      </w:r>
      <w:r w:rsidR="005B1F4A" w:rsidRPr="00634533">
        <w:t xml:space="preserve">v souvislosti s realizací projektu </w:t>
      </w:r>
      <w:r w:rsidRPr="00634533">
        <w:t xml:space="preserve">před uzavřením této smlouvy o poskytnutí účelové dotace, nejdříve však od </w:t>
      </w:r>
      <w:r w:rsidR="00F424C5">
        <w:t>1</w:t>
      </w:r>
      <w:r w:rsidR="00161395">
        <w:t>. 0</w:t>
      </w:r>
      <w:r w:rsidR="00974114">
        <w:t>1</w:t>
      </w:r>
      <w:r w:rsidR="00161395">
        <w:t>. 202</w:t>
      </w:r>
      <w:r w:rsidR="00974114">
        <w:t>3</w:t>
      </w:r>
      <w:r w:rsidR="00161395">
        <w:t xml:space="preserve">. </w:t>
      </w:r>
      <w:r w:rsidR="00161395" w:rsidRPr="00161395">
        <w:t>D</w:t>
      </w:r>
      <w:r w:rsidRPr="00161395">
        <w:t>aň z přidané hodnoty (dále také jen DPH) je považována za způsobilý výdaj dle věty první v případě, kdy příjemce není plátcem DPH, resp. nemůže uplatnit v souvislosti s realizací projektu dle č</w:t>
      </w:r>
      <w:r w:rsidR="00EE66EB" w:rsidRPr="00161395">
        <w:t>l</w:t>
      </w:r>
      <w:r w:rsidRPr="00161395">
        <w:t xml:space="preserve">. I. této smlouvy nárok na odpočet DPH na vstupu. </w:t>
      </w:r>
      <w:r w:rsidR="002410C8" w:rsidRPr="00F75843">
        <w:t>Z dotace nelze hradit výdaje za alkohol a tabák a výrobky z nich</w:t>
      </w:r>
      <w:r w:rsidR="00EE66EB">
        <w:t>.</w:t>
      </w:r>
    </w:p>
    <w:p w14:paraId="420A2ACB" w14:textId="42171FAE"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8F01E4" w:rsidRPr="008F01E4">
        <w:rPr>
          <w:b/>
          <w:bCs/>
        </w:rPr>
        <w:t>0</w:t>
      </w:r>
      <w:r w:rsidR="00161395" w:rsidRPr="00161395">
        <w:rPr>
          <w:b/>
          <w:bCs/>
        </w:rPr>
        <w:t>1</w:t>
      </w:r>
      <w:r w:rsidR="002640A2" w:rsidRPr="00161395">
        <w:rPr>
          <w:b/>
          <w:bCs/>
        </w:rPr>
        <w:t>.</w:t>
      </w:r>
      <w:r w:rsidR="002640A2" w:rsidRPr="00DF4F60">
        <w:rPr>
          <w:b/>
        </w:rPr>
        <w:t xml:space="preserve"> </w:t>
      </w:r>
      <w:r w:rsidR="00161395">
        <w:rPr>
          <w:b/>
        </w:rPr>
        <w:t>0</w:t>
      </w:r>
      <w:r w:rsidR="008F01E4">
        <w:rPr>
          <w:b/>
        </w:rPr>
        <w:t>1</w:t>
      </w:r>
      <w:r w:rsidR="002640A2" w:rsidRPr="00DF4F60">
        <w:rPr>
          <w:b/>
        </w:rPr>
        <w:t xml:space="preserve">. </w:t>
      </w:r>
      <w:r w:rsidR="00161395">
        <w:rPr>
          <w:b/>
        </w:rPr>
        <w:t>202</w:t>
      </w:r>
      <w:r w:rsidR="008F01E4">
        <w:rPr>
          <w:b/>
        </w:rPr>
        <w:t>3</w:t>
      </w:r>
      <w:r w:rsidR="00DA61FA">
        <w:t xml:space="preserve"> a </w:t>
      </w:r>
      <w:r w:rsidR="00B631FE">
        <w:t xml:space="preserve">termín </w:t>
      </w:r>
      <w:r w:rsidRPr="00634533">
        <w:t xml:space="preserve">ukončení realizace projektu je </w:t>
      </w:r>
      <w:r>
        <w:t>nejpozději</w:t>
      </w:r>
      <w:r w:rsidRPr="00DF4F60">
        <w:rPr>
          <w:b/>
        </w:rPr>
        <w:t xml:space="preserve"> </w:t>
      </w:r>
      <w:r w:rsidR="003F4FC7">
        <w:rPr>
          <w:b/>
        </w:rPr>
        <w:t>3</w:t>
      </w:r>
      <w:r w:rsidR="008F01E4">
        <w:rPr>
          <w:b/>
        </w:rPr>
        <w:t>1</w:t>
      </w:r>
      <w:r w:rsidR="00161395">
        <w:rPr>
          <w:b/>
        </w:rPr>
        <w:t xml:space="preserve">. </w:t>
      </w:r>
      <w:r w:rsidR="003F4FC7">
        <w:rPr>
          <w:b/>
        </w:rPr>
        <w:t>12</w:t>
      </w:r>
      <w:r w:rsidR="00161395">
        <w:rPr>
          <w:b/>
        </w:rPr>
        <w:t>. 202</w:t>
      </w:r>
      <w:r w:rsidR="008F01E4">
        <w:rPr>
          <w:b/>
        </w:rPr>
        <w:t>3</w:t>
      </w:r>
      <w:r w:rsidR="00EA21A9" w:rsidRPr="00DF4F60">
        <w:rPr>
          <w:b/>
        </w:rPr>
        <w:t>.</w:t>
      </w:r>
    </w:p>
    <w:p w14:paraId="1B1895C0" w14:textId="297E8029" w:rsidR="004523BC" w:rsidRPr="008C2D5B" w:rsidRDefault="0004229B" w:rsidP="00B54A1D">
      <w:pPr>
        <w:widowControl w:val="0"/>
        <w:numPr>
          <w:ilvl w:val="0"/>
          <w:numId w:val="1"/>
        </w:numPr>
        <w:tabs>
          <w:tab w:val="clear" w:pos="502"/>
        </w:tabs>
        <w:spacing w:before="120" w:line="276" w:lineRule="auto"/>
        <w:ind w:left="284" w:hanging="284"/>
        <w:jc w:val="both"/>
        <w:rPr>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r w:rsidR="009D1591" w:rsidRPr="008C2D5B">
        <w:t>.</w:t>
      </w:r>
    </w:p>
    <w:p w14:paraId="28170831" w14:textId="77777777" w:rsidR="004523BC" w:rsidRDefault="004523BC" w:rsidP="00B54A1D">
      <w:pPr>
        <w:widowControl w:val="0"/>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7913C271" w:rsidR="004523BC" w:rsidRDefault="004523BC" w:rsidP="00B54A1D">
      <w:pPr>
        <w:widowControl w:val="0"/>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3F4FC7">
        <w:rPr>
          <w:b/>
        </w:rPr>
        <w:t>1</w:t>
      </w:r>
      <w:r w:rsidR="006477F3" w:rsidRPr="001017E1">
        <w:rPr>
          <w:b/>
        </w:rPr>
        <w:t>9</w:t>
      </w:r>
      <w:r w:rsidR="00D53E64" w:rsidRPr="001017E1">
        <w:rPr>
          <w:b/>
        </w:rPr>
        <w:t>.</w:t>
      </w:r>
      <w:r w:rsidR="006477F3" w:rsidRPr="001017E1">
        <w:rPr>
          <w:b/>
        </w:rPr>
        <w:t>0</w:t>
      </w:r>
      <w:r w:rsidR="003F4FC7">
        <w:rPr>
          <w:b/>
        </w:rPr>
        <w:t>2</w:t>
      </w:r>
      <w:r w:rsidR="00D53E64" w:rsidRPr="001017E1">
        <w:rPr>
          <w:b/>
        </w:rPr>
        <w:t>.</w:t>
      </w:r>
      <w:r w:rsidR="00161395" w:rsidRPr="001017E1">
        <w:rPr>
          <w:b/>
        </w:rPr>
        <w:t>202</w:t>
      </w:r>
      <w:r w:rsidR="003F4FC7">
        <w:rPr>
          <w:b/>
        </w:rPr>
        <w:t>4</w:t>
      </w:r>
      <w:r w:rsidR="00D53E64" w:rsidRPr="00DF4F60">
        <w:rPr>
          <w:b/>
        </w:rPr>
        <w:t xml:space="preserve">. </w:t>
      </w:r>
      <w:r w:rsidRPr="00DF4F60">
        <w:rPr>
          <w:b/>
        </w:rPr>
        <w:t xml:space="preserve">Pokud příjemce realizoval projekt před nabytím účinnosti této smlouvy, </w:t>
      </w:r>
      <w:r w:rsidRPr="00DF4F60">
        <w:rPr>
          <w:b/>
        </w:rPr>
        <w:lastRenderedPageBreak/>
        <w:t>musí provést vyúčtování nejpozději do 50 kalendářních dnů od nabytí účinnosti této smlouvy.</w:t>
      </w:r>
      <w:r w:rsidRPr="005A6024">
        <w:rPr>
          <w:color w:val="808080" w:themeColor="background1" w:themeShade="80"/>
        </w:rPr>
        <w:t xml:space="preserve">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písemné </w:t>
      </w:r>
      <w:r w:rsidR="00F84669" w:rsidRPr="00161395">
        <w:t>podobě</w:t>
      </w:r>
      <w:r w:rsidRPr="00161395">
        <w:t>,</w:t>
      </w:r>
      <w:r w:rsidRPr="00DF3057">
        <w:t xml:space="preserve"> který musí být v termínu pro vyúčtování předložen </w:t>
      </w:r>
      <w:r w:rsidRPr="00C60B1B">
        <w:t xml:space="preserve">odboru </w:t>
      </w:r>
      <w:r w:rsidR="00161395">
        <w:t>zdravotnictví</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77777777" w:rsidR="00B075D5" w:rsidRDefault="00B075D5" w:rsidP="00B54A1D">
      <w:pPr>
        <w:widowControl w:val="0"/>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w:t>
      </w:r>
      <w:proofErr w:type="gramStart"/>
      <w:r w:rsidRPr="004D0F1A">
        <w:t>končí</w:t>
      </w:r>
      <w:proofErr w:type="gramEnd"/>
      <w:r w:rsidRPr="004D0F1A">
        <w:t xml:space="preserve"> do 31. 12. daného roku. Průběžnou zprávu také nemusí předkládat příjemce, kterému je celková výše dotace proplacena až po závěrečném vyúčtování projektu (tzv. ex-post).</w:t>
      </w:r>
    </w:p>
    <w:p w14:paraId="4F9144CF" w14:textId="013EA005" w:rsidR="004523BC" w:rsidRPr="00C9643A" w:rsidRDefault="004523BC" w:rsidP="00376846">
      <w:pPr>
        <w:widowControl w:val="0"/>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B54A1D">
      <w:pPr>
        <w:pStyle w:val="Odstavecseseznamem"/>
        <w:widowControl w:val="0"/>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77777777" w:rsidR="004523BC" w:rsidRPr="00C9643A" w:rsidRDefault="004523BC" w:rsidP="00B54A1D">
      <w:pPr>
        <w:widowControl w:val="0"/>
        <w:numPr>
          <w:ilvl w:val="0"/>
          <w:numId w:val="4"/>
        </w:numPr>
        <w:tabs>
          <w:tab w:val="clear" w:pos="1211"/>
          <w:tab w:val="num" w:pos="993"/>
        </w:tabs>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14:paraId="62BA4281" w14:textId="08820CB9" w:rsidR="00A35185" w:rsidRPr="00D72648" w:rsidRDefault="00A57446" w:rsidP="00B54A1D">
      <w:pPr>
        <w:widowControl w:val="0"/>
        <w:numPr>
          <w:ilvl w:val="0"/>
          <w:numId w:val="4"/>
        </w:numPr>
        <w:spacing w:before="120" w:line="276" w:lineRule="auto"/>
        <w:ind w:left="993" w:hanging="426"/>
        <w:jc w:val="both"/>
        <w:rPr>
          <w:i/>
        </w:rPr>
      </w:pPr>
      <w:r>
        <w:t>d</w:t>
      </w:r>
      <w:r w:rsidR="00A35185" w:rsidRPr="00D72648">
        <w:t>oklad prokazující splnění povinnosti uvedené v čl. III. odst. 17 (informovat veřejnost o skutečnosti, že jím realizovaný projekt byl podpořen z rozpočtu Libereckého kraje.</w:t>
      </w:r>
    </w:p>
    <w:p w14:paraId="1E963691" w14:textId="12D901A4"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376846" w:rsidRPr="00410065">
        <w:t>19-7964200287/0100</w:t>
      </w:r>
      <w:r w:rsidRPr="00612775">
        <w:t xml:space="preserve">, </w:t>
      </w:r>
      <w:r w:rsidR="00DB5C73">
        <w:t>s</w:t>
      </w:r>
      <w:r w:rsidRPr="00612775">
        <w:t xml:space="preserve"> variabilním symbolem č. </w:t>
      </w:r>
      <w:r w:rsidR="00376846" w:rsidRPr="00A570A6">
        <w:t>09</w:t>
      </w:r>
      <w:r w:rsidR="003F4FC7">
        <w:t>7</w:t>
      </w:r>
      <w:r w:rsidR="00376846" w:rsidRPr="00A570A6">
        <w:t>00</w:t>
      </w:r>
      <w:r w:rsidR="008C27F3">
        <w:t>20</w:t>
      </w:r>
      <w:r w:rsidR="00376846">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376846" w:rsidRPr="00410065">
        <w:t>19-7964200287/0100</w:t>
      </w:r>
      <w:r w:rsidRPr="00612775">
        <w:t xml:space="preserve">, </w:t>
      </w:r>
      <w:r w:rsidR="00DB5C73">
        <w:t xml:space="preserve">s </w:t>
      </w:r>
      <w:r w:rsidRPr="00612775">
        <w:t xml:space="preserve">variabilním symbolem č. </w:t>
      </w:r>
      <w:r w:rsidR="00376846" w:rsidRPr="00A570A6">
        <w:t>09</w:t>
      </w:r>
      <w:r w:rsidR="003F4FC7">
        <w:t>7</w:t>
      </w:r>
      <w:r w:rsidR="00376846" w:rsidRPr="00A570A6">
        <w:t>00</w:t>
      </w:r>
      <w:r w:rsidR="008C27F3">
        <w:t>20</w:t>
      </w:r>
      <w:r w:rsidR="00376846">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203B5F18"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odbor </w:t>
      </w:r>
      <w:r w:rsidR="00376846">
        <w:t>zdravotnictví</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236F61FA" w:rsidR="007B10B0" w:rsidRDefault="007B10B0" w:rsidP="00B54A1D">
      <w:pPr>
        <w:pStyle w:val="Odstavecseseznamem"/>
        <w:widowControl w:val="0"/>
        <w:numPr>
          <w:ilvl w:val="0"/>
          <w:numId w:val="12"/>
        </w:numPr>
        <w:spacing w:before="120" w:line="276" w:lineRule="auto"/>
        <w:ind w:left="284" w:hanging="426"/>
        <w:jc w:val="both"/>
      </w:pPr>
      <w:r>
        <w:lastRenderedPageBreak/>
        <w:t xml:space="preserve">Příjemce je povinen informovat </w:t>
      </w:r>
      <w:r w:rsidR="00164615" w:rsidRPr="00DF3057">
        <w:t xml:space="preserve">odbor </w:t>
      </w:r>
      <w:r w:rsidR="00376846">
        <w:t>zdravotnictví</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1D6A9CA1" w14:textId="3E2C54A4"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termínu realizace projekt</w:t>
      </w:r>
      <w:r w:rsidR="00B5784B">
        <w:t>u</w:t>
      </w:r>
      <w:r>
        <w:t xml:space="preserve"> a závazných parametrů </w:t>
      </w:r>
      <w:r w:rsidR="00F532CA">
        <w:t>projektu</w:t>
      </w:r>
      <w:r>
        <w:t xml:space="preserve"> schvaluje na základě </w:t>
      </w:r>
      <w:r w:rsidR="00F532CA">
        <w:t xml:space="preserve">písemné </w:t>
      </w:r>
      <w:r>
        <w:t xml:space="preserve">žádosti příjemce </w:t>
      </w:r>
      <w:r w:rsidR="00376846">
        <w:t>Rada</w:t>
      </w:r>
      <w:r w:rsidRPr="008B03F9">
        <w:t xml:space="preserve"> </w:t>
      </w:r>
      <w:r>
        <w:t xml:space="preserve">Libereckého kraje. </w:t>
      </w:r>
    </w:p>
    <w:p w14:paraId="1E0798EB" w14:textId="6417DD04" w:rsidR="00725C0E" w:rsidRDefault="00F532CA" w:rsidP="00B54A1D">
      <w:pPr>
        <w:pStyle w:val="Odstavecseseznamem"/>
        <w:widowControl w:val="0"/>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7B9FBB75" w:rsidR="00F532CA" w:rsidRPr="009A5610" w:rsidRDefault="009A5610" w:rsidP="00B54A1D">
      <w:pPr>
        <w:pStyle w:val="Odstavecseseznamem"/>
        <w:widowControl w:val="0"/>
        <w:numPr>
          <w:ilvl w:val="0"/>
          <w:numId w:val="12"/>
        </w:numPr>
        <w:spacing w:before="120" w:line="276" w:lineRule="auto"/>
        <w:ind w:left="284" w:hanging="426"/>
        <w:jc w:val="both"/>
      </w:pPr>
      <w:r w:rsidRPr="009A5610">
        <w:t>O</w:t>
      </w:r>
      <w:r w:rsidR="00F532CA" w:rsidRPr="009A5610">
        <w:t xml:space="preserve">dbor </w:t>
      </w:r>
      <w:r w:rsidRPr="009A5610">
        <w:t>zdravotnictví</w:t>
      </w:r>
      <w:r w:rsidR="00F532CA" w:rsidRPr="009A5610">
        <w:t xml:space="preserve"> Krajského úřadu Libereckého kraje</w:t>
      </w:r>
      <w:r w:rsidR="004B7337" w:rsidRPr="009A5610">
        <w:t xml:space="preserve"> posoudí, zda žádost</w:t>
      </w:r>
      <w:r w:rsidR="00F532CA" w:rsidRPr="009A5610">
        <w:t xml:space="preserve"> o změnu projektu podléhá schválení </w:t>
      </w:r>
      <w:r w:rsidRPr="009A5610">
        <w:t>Rady</w:t>
      </w:r>
      <w:r w:rsidR="00F532CA" w:rsidRPr="009A5610">
        <w:t xml:space="preserve"> 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9A5610">
        <w:t xml:space="preserve">(např. </w:t>
      </w:r>
      <w:proofErr w:type="spellStart"/>
      <w:r w:rsidR="00605C85" w:rsidRPr="009A5610">
        <w:t>print</w:t>
      </w:r>
      <w:proofErr w:type="spellEnd"/>
      <w:r w:rsidR="00605C85" w:rsidRPr="009A5610">
        <w:t xml:space="preserve"> </w:t>
      </w:r>
      <w:proofErr w:type="spellStart"/>
      <w:r w:rsidR="00605C85" w:rsidRPr="009A5610">
        <w:t>screen</w:t>
      </w:r>
      <w:proofErr w:type="spellEnd"/>
      <w:r w:rsidR="00605C85" w:rsidRPr="009A5610">
        <w:t xml:space="preserve"> webových stránek, využití loga LK, </w:t>
      </w:r>
      <w:r w:rsidR="00BE1102" w:rsidRPr="009A5610">
        <w:t xml:space="preserve">tisková zpráva, </w:t>
      </w:r>
      <w:r w:rsidR="00605C85" w:rsidRPr="009A5610">
        <w:t>ústní informace</w:t>
      </w:r>
      <w:r w:rsidR="00D21775" w:rsidRPr="009A5610">
        <w:t>...</w:t>
      </w:r>
      <w:r w:rsidR="00605C85" w:rsidRPr="009A5610">
        <w:t>)</w:t>
      </w:r>
      <w:r>
        <w:t xml:space="preserve"> </w:t>
      </w:r>
      <w:r w:rsidR="00BB7057">
        <w:t>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w:t>
      </w:r>
      <w:proofErr w:type="gramStart"/>
      <w:r w:rsidR="004523BC" w:rsidRPr="002E3DF7">
        <w:t>uloží</w:t>
      </w:r>
      <w:proofErr w:type="gramEnd"/>
      <w:r w:rsidR="004523BC" w:rsidRPr="002E3DF7">
        <w:t xml:space="preserve">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0343EB">
      <w:pPr>
        <w:widowControl w:val="0"/>
        <w:numPr>
          <w:ilvl w:val="1"/>
          <w:numId w:val="7"/>
        </w:numPr>
        <w:tabs>
          <w:tab w:val="left" w:pos="426"/>
        </w:tabs>
        <w:spacing w:before="120" w:line="276" w:lineRule="auto"/>
        <w:ind w:left="993" w:hanging="426"/>
        <w:jc w:val="both"/>
        <w:rPr>
          <w:b/>
        </w:rPr>
      </w:pPr>
      <w:r>
        <w:t xml:space="preserve">Nesplnění povinnosti předložení průběžné zprávy o realizaci projektu dle čl. III. odst.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5540E62D"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w:t>
      </w:r>
      <w:r w:rsidRPr="004D0F1A">
        <w:lastRenderedPageBreak/>
        <w:t>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0286C882"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xml:space="preserve">, se </w:t>
      </w:r>
      <w:proofErr w:type="gramStart"/>
      <w:r w:rsidRPr="002E3DF7">
        <w:t>uloží</w:t>
      </w:r>
      <w:proofErr w:type="gramEnd"/>
      <w:r w:rsidRPr="002E3DF7">
        <w:t xml:space="preserve">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w:t>
      </w:r>
      <w:r w:rsidR="003A4DE5">
        <w:lastRenderedPageBreak/>
        <w:t>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xml:space="preserve">, kdy chybějící doklady příjemce </w:t>
      </w:r>
      <w:proofErr w:type="gramStart"/>
      <w:r>
        <w:t>předloží</w:t>
      </w:r>
      <w:proofErr w:type="gramEnd"/>
      <w:r>
        <w:t xml:space="preserve">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777777" w:rsidR="00C60B1B" w:rsidRDefault="00406CAF" w:rsidP="00B54A1D">
      <w:pPr>
        <w:widowControl w:val="0"/>
        <w:spacing w:before="120" w:line="276" w:lineRule="auto"/>
        <w:ind w:left="993" w:right="227"/>
        <w:jc w:val="both"/>
      </w:pPr>
      <w:r>
        <w:t xml:space="preserve">Počátek lhůty běží od následujícího dne od uplynutí </w:t>
      </w:r>
      <w:r w:rsidR="00F03400">
        <w:t xml:space="preserve">náhradní </w:t>
      </w:r>
      <w:proofErr w:type="gramStart"/>
      <w:r w:rsidR="00F03400">
        <w:t>30 denní</w:t>
      </w:r>
      <w:proofErr w:type="gramEnd"/>
      <w:r w:rsidR="00F03400">
        <w:t xml:space="preserve">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07C6E5D7"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7551A91B"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3BA188D3"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w:t>
      </w:r>
      <w:proofErr w:type="gramStart"/>
      <w:r>
        <w:t>nedodrží</w:t>
      </w:r>
      <w:proofErr w:type="gramEnd"/>
      <w:r>
        <w:t xml:space="preserve">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60284EC1" w:rsidR="004523BC" w:rsidRPr="00F52285"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BB28F1" w:rsidRPr="00410065">
        <w:t>19-7964200287/0100</w:t>
      </w:r>
      <w:r w:rsidR="008C0EFD">
        <w:t xml:space="preserve"> s variabilním symb</w:t>
      </w:r>
      <w:r w:rsidR="00DB5C73">
        <w:t>olem č</w:t>
      </w:r>
      <w:r w:rsidR="004B7337">
        <w:t xml:space="preserve">. </w:t>
      </w:r>
      <w:r w:rsidR="00BB28F1" w:rsidRPr="00A570A6">
        <w:t>09</w:t>
      </w:r>
      <w:r w:rsidR="003F4FC7">
        <w:t>7</w:t>
      </w:r>
      <w:r w:rsidR="00BB28F1" w:rsidRPr="00A570A6">
        <w:t>00</w:t>
      </w:r>
      <w:r w:rsidR="009F0E57">
        <w:t>20</w:t>
      </w:r>
      <w:r w:rsidR="00BB28F1">
        <w:t>.</w:t>
      </w:r>
    </w:p>
    <w:p w14:paraId="30EDCFA1" w14:textId="77777777" w:rsidR="00352841" w:rsidRDefault="00352841" w:rsidP="00B54A1D">
      <w:pPr>
        <w:widowControl w:val="0"/>
        <w:spacing w:before="120" w:line="276" w:lineRule="auto"/>
        <w:outlineLvl w:val="0"/>
        <w:rPr>
          <w:b/>
        </w:rPr>
      </w:pPr>
    </w:p>
    <w:p w14:paraId="3E4C0CFA" w14:textId="58109853" w:rsidR="004558A9" w:rsidRDefault="004558A9" w:rsidP="00B54A1D">
      <w:pPr>
        <w:widowControl w:val="0"/>
        <w:jc w:val="center"/>
        <w:outlineLvl w:val="0"/>
        <w:rPr>
          <w:b/>
        </w:rPr>
      </w:pPr>
    </w:p>
    <w:p w14:paraId="0FB08DAF" w14:textId="03382AC6" w:rsidR="00B55745" w:rsidRDefault="00B55745" w:rsidP="00B54A1D">
      <w:pPr>
        <w:widowControl w:val="0"/>
        <w:jc w:val="center"/>
        <w:outlineLvl w:val="0"/>
        <w:rPr>
          <w:b/>
        </w:rPr>
      </w:pPr>
    </w:p>
    <w:p w14:paraId="2E431DE5" w14:textId="62C5188F" w:rsidR="004523BC" w:rsidRPr="000D530F" w:rsidRDefault="004523BC" w:rsidP="00B54A1D">
      <w:pPr>
        <w:widowControl w:val="0"/>
        <w:jc w:val="center"/>
        <w:outlineLvl w:val="0"/>
        <w:rPr>
          <w:b/>
        </w:rPr>
      </w:pPr>
      <w:r w:rsidRPr="000D530F">
        <w:rPr>
          <w:b/>
        </w:rPr>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na případ, kdy si úplný výpis obstará příjemce sám a </w:t>
      </w:r>
      <w:proofErr w:type="gramStart"/>
      <w:r w:rsidR="00B65AE2">
        <w:t>předloží</w:t>
      </w:r>
      <w:proofErr w:type="gramEnd"/>
      <w:r w:rsidR="00B65AE2">
        <w:t xml:space="preserve"> ho spolu se žádostí o poskytnutí dotace.</w:t>
      </w:r>
    </w:p>
    <w:p w14:paraId="7A0CF259" w14:textId="0B450983" w:rsidR="004F3614" w:rsidRDefault="004F3614" w:rsidP="00B54A1D">
      <w:pPr>
        <w:pStyle w:val="Odstavecseseznamem"/>
        <w:widowControl w:val="0"/>
        <w:numPr>
          <w:ilvl w:val="0"/>
          <w:numId w:val="15"/>
        </w:numPr>
        <w:spacing w:before="120" w:line="276" w:lineRule="auto"/>
        <w:ind w:left="284" w:hanging="284"/>
        <w:jc w:val="both"/>
      </w:pPr>
      <w:r w:rsidRPr="000D530F">
        <w:t>Příjemce bere na vědomí, že smlouvy s hodnotou předmětu převyšující 50.000 Kč bez DPH včetně dohod, na základě</w:t>
      </w:r>
      <w:r w:rsidR="00BB28F1">
        <w:t>,</w:t>
      </w:r>
      <w:r w:rsidRPr="000D530F">
        <w:t xml:space="preserve"> kterých se tyto smlouvy mění, nahrazují nebo </w:t>
      </w:r>
      <w:proofErr w:type="gramStart"/>
      <w:r w:rsidRPr="000D530F">
        <w:t>ruší</w:t>
      </w:r>
      <w:proofErr w:type="gramEnd"/>
      <w:r w:rsidRPr="000D530F">
        <w:t>,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153DEAA4" w14:textId="77777777" w:rsidR="004523BC" w:rsidRDefault="004523BC" w:rsidP="00B54A1D">
      <w:pPr>
        <w:pStyle w:val="Odstavecseseznamem"/>
        <w:widowControl w:val="0"/>
        <w:numPr>
          <w:ilvl w:val="0"/>
          <w:numId w:val="15"/>
        </w:numPr>
        <w:spacing w:before="120" w:line="276" w:lineRule="auto"/>
        <w:ind w:left="284" w:hanging="284"/>
        <w:jc w:val="both"/>
      </w:pPr>
      <w:r>
        <w:t>Veškeré změny a doplňky k této smlouvě lze činit pouze formou písemných, očíslovaných dodatků.</w:t>
      </w:r>
    </w:p>
    <w:p w14:paraId="035F5293" w14:textId="77777777" w:rsidR="004523BC" w:rsidRDefault="004523BC" w:rsidP="00B54A1D">
      <w:pPr>
        <w:pStyle w:val="Odstavecseseznamem"/>
        <w:widowControl w:val="0"/>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7AEF7F55" w14:textId="77777777" w:rsidR="004523BC" w:rsidRDefault="004523BC" w:rsidP="00CE7F1C">
      <w:pPr>
        <w:pStyle w:val="Odstavecseseznamem"/>
        <w:widowControl w:val="0"/>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CE7F1C">
      <w:pPr>
        <w:pStyle w:val="Odstavecseseznamem"/>
        <w:widowControl w:val="0"/>
        <w:numPr>
          <w:ilvl w:val="0"/>
          <w:numId w:val="15"/>
        </w:numPr>
        <w:spacing w:before="120" w:line="276" w:lineRule="auto"/>
        <w:ind w:left="284" w:hanging="284"/>
        <w:jc w:val="both"/>
      </w:pPr>
      <w:r w:rsidRPr="0004229B">
        <w:t xml:space="preserve">Pokud příjemce na základě této smlouvy </w:t>
      </w:r>
      <w:proofErr w:type="gramStart"/>
      <w:r w:rsidRPr="0004229B">
        <w:t>neobdrží</w:t>
      </w:r>
      <w:proofErr w:type="gramEnd"/>
      <w:r w:rsidRPr="0004229B">
        <w:t xml:space="preserve">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77777777" w:rsidR="0049629C" w:rsidRDefault="0049629C" w:rsidP="00CE7F1C">
      <w:pPr>
        <w:pStyle w:val="Odstavecseseznamem"/>
        <w:widowControl w:val="0"/>
        <w:numPr>
          <w:ilvl w:val="0"/>
          <w:numId w:val="15"/>
        </w:numPr>
        <w:spacing w:before="120" w:line="276" w:lineRule="auto"/>
        <w:ind w:left="284" w:hanging="284"/>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w:t>
      </w:r>
      <w:r w:rsidRPr="0049629C">
        <w:lastRenderedPageBreak/>
        <w:t xml:space="preserve">smlouva se </w:t>
      </w:r>
      <w:proofErr w:type="gramStart"/>
      <w:r w:rsidRPr="0049629C">
        <w:t>ruší</w:t>
      </w:r>
      <w:proofErr w:type="gramEnd"/>
      <w:r w:rsidRPr="0049629C">
        <w:t xml:space="preserve">.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7A0E6CFD" w14:textId="77777777" w:rsidR="004523BC" w:rsidRDefault="004523BC" w:rsidP="00B54A1D">
      <w:pPr>
        <w:pStyle w:val="Odstavecseseznamem"/>
        <w:widowControl w:val="0"/>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proofErr w:type="gramStart"/>
      <w:r w:rsidRPr="0011600C">
        <w:t>obdrží</w:t>
      </w:r>
      <w:proofErr w:type="gramEnd"/>
      <w:r>
        <w:t xml:space="preserve"> příjemce.</w:t>
      </w:r>
    </w:p>
    <w:p w14:paraId="16781016" w14:textId="77777777" w:rsidR="00445BE3" w:rsidRDefault="004523BC" w:rsidP="00B54A1D">
      <w:pPr>
        <w:pStyle w:val="Odstavecseseznamem"/>
        <w:widowControl w:val="0"/>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0A1626AA" w14:textId="77777777" w:rsidR="0046311F" w:rsidRDefault="00445BE3" w:rsidP="00B54A1D">
      <w:pPr>
        <w:pStyle w:val="Odstavecseseznamem"/>
        <w:widowControl w:val="0"/>
        <w:numPr>
          <w:ilvl w:val="0"/>
          <w:numId w:val="15"/>
        </w:numPr>
        <w:spacing w:before="120" w:line="276" w:lineRule="auto"/>
        <w:ind w:left="284" w:hanging="426"/>
        <w:jc w:val="both"/>
      </w:pPr>
      <w:r>
        <w:t>Nedílnou součástí smlouvy jsou tyto přílohy:</w:t>
      </w:r>
    </w:p>
    <w:p w14:paraId="0ED5F072" w14:textId="518A2333" w:rsidR="0046311F" w:rsidRPr="0046311F" w:rsidRDefault="0046311F" w:rsidP="00B54A1D">
      <w:pPr>
        <w:pStyle w:val="Odstavecseseznamem"/>
        <w:widowControl w:val="0"/>
        <w:numPr>
          <w:ilvl w:val="0"/>
          <w:numId w:val="16"/>
        </w:numPr>
        <w:spacing w:before="120" w:line="276" w:lineRule="auto"/>
        <w:jc w:val="both"/>
      </w:pPr>
      <w:r>
        <w:t xml:space="preserve">Příloha č. 1: </w:t>
      </w:r>
      <w:r w:rsidR="00445BE3" w:rsidRPr="0046311F">
        <w:rPr>
          <w:bCs/>
        </w:rPr>
        <w:t>Závěrečné vyúčtování/vypořádání projektu podpořeného z</w:t>
      </w:r>
      <w:r w:rsidR="00331730">
        <w:rPr>
          <w:bCs/>
        </w:rPr>
        <w:t> rozpočtu</w:t>
      </w:r>
      <w:r w:rsidR="00445BE3" w:rsidRPr="0046311F">
        <w:rPr>
          <w:bCs/>
        </w:rPr>
        <w:t xml:space="preserve"> Libereckého kraje</w:t>
      </w:r>
      <w:r w:rsidR="00BD4AB9">
        <w:rPr>
          <w:bCs/>
        </w:rPr>
        <w:t xml:space="preserve"> a závěrečná zpráva o realizaci projektu.</w:t>
      </w:r>
    </w:p>
    <w:p w14:paraId="40761118" w14:textId="77777777" w:rsidR="0046311F" w:rsidRPr="0046311F" w:rsidRDefault="0046311F" w:rsidP="00B54A1D">
      <w:pPr>
        <w:pStyle w:val="Odstavecseseznamem"/>
        <w:widowControl w:val="0"/>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0337F907" w14:textId="77777777" w:rsidR="00DD7F30" w:rsidRDefault="00DD7F30" w:rsidP="00B54A1D">
      <w:pPr>
        <w:widowControl w:val="0"/>
        <w:tabs>
          <w:tab w:val="left" w:pos="5670"/>
        </w:tabs>
        <w:spacing w:before="120" w:line="276" w:lineRule="auto"/>
        <w:jc w:val="both"/>
      </w:pPr>
    </w:p>
    <w:p w14:paraId="15593ADE" w14:textId="300C8D95" w:rsidR="004523BC" w:rsidRDefault="0046311F" w:rsidP="00B54A1D">
      <w:pPr>
        <w:widowControl w:val="0"/>
        <w:tabs>
          <w:tab w:val="left" w:pos="5670"/>
        </w:tabs>
        <w:spacing w:before="120" w:line="276" w:lineRule="auto"/>
        <w:jc w:val="both"/>
      </w:pPr>
      <w:r>
        <w:t xml:space="preserve">V Liberci dne: </w:t>
      </w:r>
      <w:r w:rsidR="00CE6EF5">
        <w:t>15. 11. 2023</w:t>
      </w:r>
      <w:r>
        <w:tab/>
      </w:r>
      <w:r w:rsidR="004523BC">
        <w:t>V</w:t>
      </w:r>
      <w:r w:rsidR="00CE6EF5">
        <w:t> Jablonci n/N</w:t>
      </w:r>
      <w:r w:rsidR="004523BC">
        <w:t xml:space="preserve"> dne: </w:t>
      </w:r>
      <w:r w:rsidR="00CE6EF5">
        <w:t>26. 10. 2023</w:t>
      </w:r>
    </w:p>
    <w:p w14:paraId="1B340868" w14:textId="77777777" w:rsidR="00E1206F" w:rsidRDefault="00E1206F" w:rsidP="00B54A1D">
      <w:pPr>
        <w:widowControl w:val="0"/>
        <w:spacing w:before="120" w:line="276" w:lineRule="auto"/>
        <w:jc w:val="both"/>
      </w:pPr>
    </w:p>
    <w:p w14:paraId="36333946" w14:textId="77777777" w:rsidR="00DD7F30" w:rsidRDefault="00DD7F30" w:rsidP="00B54A1D">
      <w:pPr>
        <w:widowControl w:val="0"/>
        <w:tabs>
          <w:tab w:val="left" w:pos="5670"/>
        </w:tabs>
        <w:spacing w:before="120" w:line="276" w:lineRule="auto"/>
        <w:jc w:val="both"/>
      </w:pPr>
    </w:p>
    <w:p w14:paraId="662914CF" w14:textId="77777777" w:rsidR="004523BC" w:rsidRDefault="0046311F" w:rsidP="00B54A1D">
      <w:pPr>
        <w:widowControl w:val="0"/>
        <w:tabs>
          <w:tab w:val="left" w:pos="5670"/>
        </w:tabs>
        <w:spacing w:before="120" w:line="276" w:lineRule="auto"/>
        <w:jc w:val="both"/>
      </w:pPr>
      <w:r>
        <w:t>Za poskytovatele:</w:t>
      </w:r>
      <w:r>
        <w:tab/>
        <w:t>Za příjemce:</w:t>
      </w:r>
    </w:p>
    <w:p w14:paraId="511035FF" w14:textId="77777777" w:rsidR="004523BC" w:rsidRDefault="004523BC" w:rsidP="00B54A1D">
      <w:pPr>
        <w:widowControl w:val="0"/>
        <w:spacing w:before="120" w:line="276" w:lineRule="auto"/>
        <w:jc w:val="both"/>
      </w:pP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368B08B9" w14:textId="61423A48" w:rsidR="002738E0" w:rsidRDefault="00BB28F1" w:rsidP="00B54A1D">
      <w:pPr>
        <w:widowControl w:val="0"/>
        <w:tabs>
          <w:tab w:val="left" w:pos="5670"/>
        </w:tabs>
        <w:jc w:val="both"/>
      </w:pPr>
      <w:r>
        <w:t>Mgr. Vladimír Richter</w:t>
      </w:r>
      <w:r w:rsidR="009205E7">
        <w:tab/>
      </w:r>
      <w:r w:rsidR="009F0E57">
        <w:t>Ludmila Fidlerová</w:t>
      </w:r>
    </w:p>
    <w:p w14:paraId="2FD487F6" w14:textId="7E005B78" w:rsidR="004523BC" w:rsidRDefault="00752653" w:rsidP="00B54A1D">
      <w:pPr>
        <w:widowControl w:val="0"/>
        <w:tabs>
          <w:tab w:val="left" w:pos="5670"/>
        </w:tabs>
        <w:jc w:val="both"/>
        <w:rPr>
          <w:bCs/>
          <w:i/>
        </w:rPr>
      </w:pPr>
      <w:r>
        <w:t xml:space="preserve">člen rady kraje, řízení </w:t>
      </w:r>
      <w:proofErr w:type="gramStart"/>
      <w:r>
        <w:t xml:space="preserve">resortu  </w:t>
      </w:r>
      <w:r w:rsidR="0046311F">
        <w:tab/>
      </w:r>
      <w:proofErr w:type="gramEnd"/>
      <w:r w:rsidR="001017E1">
        <w:t>ředitel</w:t>
      </w:r>
      <w:r w:rsidR="009F0E57">
        <w:t>ka</w:t>
      </w:r>
      <w:r w:rsidR="004523BC">
        <w:t xml:space="preserve">    </w:t>
      </w:r>
    </w:p>
    <w:p w14:paraId="0770B061" w14:textId="4EE855DF" w:rsidR="004523BC" w:rsidRDefault="00752653" w:rsidP="00B54A1D">
      <w:pPr>
        <w:widowControl w:val="0"/>
        <w:jc w:val="both"/>
      </w:pPr>
      <w:r>
        <w:t>zdravotnictví</w:t>
      </w:r>
    </w:p>
    <w:p w14:paraId="092B1BB5" w14:textId="77777777" w:rsidR="004523BC" w:rsidRDefault="004523BC" w:rsidP="00B54A1D">
      <w:pPr>
        <w:widowControl w:val="0"/>
        <w:tabs>
          <w:tab w:val="left" w:pos="5580"/>
        </w:tabs>
        <w:ind w:left="5664" w:hanging="5664"/>
        <w:jc w:val="both"/>
      </w:pPr>
      <w:r>
        <w:tab/>
        <w:t xml:space="preserve">            </w:t>
      </w:r>
    </w:p>
    <w:p w14:paraId="55D2B782" w14:textId="77777777" w:rsidR="004523BC" w:rsidRDefault="004523BC" w:rsidP="00B54A1D">
      <w:pPr>
        <w:widowControl w:val="0"/>
        <w:tabs>
          <w:tab w:val="left" w:pos="5580"/>
        </w:tabs>
        <w:jc w:val="both"/>
        <w:sectPr w:rsidR="004523BC" w:rsidSect="00AD6763">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51EDEC9D" w:rsidR="009227AE" w:rsidRDefault="009227AE" w:rsidP="00B54A1D">
      <w:pPr>
        <w:widowControl w:val="0"/>
        <w:jc w:val="center"/>
        <w:rPr>
          <w:b/>
          <w:bCs/>
          <w:sz w:val="28"/>
          <w:szCs w:val="28"/>
        </w:rPr>
      </w:pPr>
      <w:r w:rsidRPr="004E6BCA">
        <w:rPr>
          <w:b/>
          <w:bCs/>
          <w:sz w:val="28"/>
          <w:szCs w:val="28"/>
        </w:rPr>
        <w:t>Závěrečné vyú</w:t>
      </w:r>
      <w:r>
        <w:rPr>
          <w:b/>
          <w:bCs/>
          <w:sz w:val="28"/>
          <w:szCs w:val="28"/>
        </w:rPr>
        <w:t>čtování/ vypořádání projektu podpořeného z </w:t>
      </w:r>
      <w:r w:rsidR="00331730">
        <w:rPr>
          <w:b/>
          <w:bCs/>
          <w:sz w:val="28"/>
          <w:szCs w:val="28"/>
        </w:rPr>
        <w:t>rozpočtu</w:t>
      </w:r>
      <w:r>
        <w:rPr>
          <w:b/>
          <w:bCs/>
          <w:sz w:val="28"/>
          <w:szCs w:val="28"/>
        </w:rPr>
        <w:t xml:space="preserve">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722"/>
        <w:gridCol w:w="2723"/>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gridSpan w:val="2"/>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gridSpan w:val="2"/>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gridSpan w:val="2"/>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gridSpan w:val="2"/>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gridSpan w:val="2"/>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77777777" w:rsidR="009227AE" w:rsidRDefault="009227AE" w:rsidP="00B54A1D">
            <w:pPr>
              <w:pStyle w:val="Zhlav"/>
              <w:widowControl w:val="0"/>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9227AE" w:rsidRPr="002B536B" w14:paraId="18843DB4" w14:textId="77777777" w:rsidTr="00D72648">
        <w:trPr>
          <w:trHeight w:val="413"/>
        </w:trPr>
        <w:tc>
          <w:tcPr>
            <w:tcW w:w="1995" w:type="pct"/>
            <w:vMerge w:val="restart"/>
            <w:vAlign w:val="center"/>
          </w:tcPr>
          <w:p w14:paraId="7A50D4A4" w14:textId="77777777" w:rsidR="009227AE" w:rsidRPr="002B536B" w:rsidRDefault="009227AE" w:rsidP="00B54A1D">
            <w:pPr>
              <w:pStyle w:val="Zhlav"/>
              <w:widowControl w:val="0"/>
              <w:tabs>
                <w:tab w:val="clear" w:pos="4536"/>
                <w:tab w:val="clear" w:pos="9072"/>
              </w:tabs>
              <w:spacing w:line="360" w:lineRule="auto"/>
              <w:rPr>
                <w:b/>
                <w:bCs/>
              </w:rPr>
            </w:pPr>
            <w:r>
              <w:rPr>
                <w:b/>
                <w:bCs/>
              </w:rPr>
              <w:t>Schválená výše dotace dle smlouvy:</w:t>
            </w:r>
          </w:p>
        </w:tc>
        <w:tc>
          <w:tcPr>
            <w:tcW w:w="1502" w:type="pct"/>
            <w:vAlign w:val="center"/>
          </w:tcPr>
          <w:p w14:paraId="09FAA366" w14:textId="77777777" w:rsidR="009227AE" w:rsidRPr="002B536B" w:rsidRDefault="009227AE" w:rsidP="00B54A1D">
            <w:pPr>
              <w:pStyle w:val="Zhlav"/>
              <w:widowControl w:val="0"/>
              <w:tabs>
                <w:tab w:val="clear" w:pos="4536"/>
                <w:tab w:val="clear" w:pos="9072"/>
              </w:tabs>
              <w:spacing w:line="360" w:lineRule="auto"/>
            </w:pPr>
            <w:r>
              <w:t>Kč</w:t>
            </w:r>
          </w:p>
        </w:tc>
        <w:tc>
          <w:tcPr>
            <w:tcW w:w="1503" w:type="pct"/>
            <w:vAlign w:val="center"/>
          </w:tcPr>
          <w:p w14:paraId="6F5B316E" w14:textId="77777777" w:rsidR="009227AE" w:rsidRPr="002B536B" w:rsidRDefault="009227AE" w:rsidP="00B54A1D">
            <w:pPr>
              <w:pStyle w:val="Zhlav"/>
              <w:widowControl w:val="0"/>
              <w:tabs>
                <w:tab w:val="clear" w:pos="4536"/>
                <w:tab w:val="clear" w:pos="9072"/>
              </w:tabs>
              <w:spacing w:line="360" w:lineRule="auto"/>
            </w:pPr>
            <w:r>
              <w:t>%</w:t>
            </w:r>
          </w:p>
        </w:tc>
      </w:tr>
      <w:tr w:rsidR="009227AE" w:rsidRPr="002B536B" w14:paraId="187BD8F0" w14:textId="77777777" w:rsidTr="00D72648">
        <w:trPr>
          <w:trHeight w:val="412"/>
        </w:trPr>
        <w:tc>
          <w:tcPr>
            <w:tcW w:w="1995" w:type="pct"/>
            <w:vMerge/>
            <w:vAlign w:val="center"/>
          </w:tcPr>
          <w:p w14:paraId="243FD5DE" w14:textId="77777777" w:rsidR="009227AE" w:rsidRDefault="009227AE" w:rsidP="00B54A1D">
            <w:pPr>
              <w:pStyle w:val="Zhlav"/>
              <w:widowControl w:val="0"/>
              <w:tabs>
                <w:tab w:val="clear" w:pos="4536"/>
                <w:tab w:val="clear" w:pos="9072"/>
              </w:tabs>
              <w:spacing w:line="360" w:lineRule="auto"/>
              <w:rPr>
                <w:b/>
                <w:bCs/>
              </w:rPr>
            </w:pPr>
          </w:p>
        </w:tc>
        <w:tc>
          <w:tcPr>
            <w:tcW w:w="1502" w:type="pct"/>
            <w:vAlign w:val="center"/>
          </w:tcPr>
          <w:p w14:paraId="3FFC7752" w14:textId="77777777" w:rsidR="009227AE" w:rsidRPr="002B536B" w:rsidRDefault="009227AE" w:rsidP="00B54A1D">
            <w:pPr>
              <w:pStyle w:val="Zhlav"/>
              <w:widowControl w:val="0"/>
              <w:tabs>
                <w:tab w:val="clear" w:pos="4536"/>
                <w:tab w:val="clear" w:pos="9072"/>
              </w:tabs>
              <w:spacing w:line="360" w:lineRule="auto"/>
            </w:pPr>
          </w:p>
        </w:tc>
        <w:tc>
          <w:tcPr>
            <w:tcW w:w="1503" w:type="pct"/>
            <w:vAlign w:val="center"/>
          </w:tcPr>
          <w:p w14:paraId="537A5E2D"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0A3D3E6" w14:textId="77777777" w:rsidTr="00D72648">
        <w:trPr>
          <w:trHeight w:val="375"/>
        </w:trPr>
        <w:tc>
          <w:tcPr>
            <w:tcW w:w="1995" w:type="pct"/>
            <w:vMerge w:val="restart"/>
            <w:vAlign w:val="center"/>
          </w:tcPr>
          <w:p w14:paraId="032C3A9F" w14:textId="77777777" w:rsidR="009227AE" w:rsidRDefault="009227AE" w:rsidP="00B54A1D">
            <w:pPr>
              <w:pStyle w:val="Zhlav"/>
              <w:widowControl w:val="0"/>
              <w:tabs>
                <w:tab w:val="clear" w:pos="4536"/>
                <w:tab w:val="clear" w:pos="9072"/>
              </w:tabs>
              <w:rPr>
                <w:b/>
                <w:bCs/>
              </w:rPr>
            </w:pPr>
            <w:r>
              <w:rPr>
                <w:b/>
                <w:bCs/>
              </w:rPr>
              <w:t xml:space="preserve">Výše dotace dle skutečnosti: </w:t>
            </w:r>
          </w:p>
        </w:tc>
        <w:tc>
          <w:tcPr>
            <w:tcW w:w="1502" w:type="pct"/>
            <w:vAlign w:val="center"/>
          </w:tcPr>
          <w:p w14:paraId="52D1950A" w14:textId="77777777" w:rsidR="009227AE" w:rsidRDefault="009227AE" w:rsidP="00B54A1D">
            <w:pPr>
              <w:pStyle w:val="Zhlav"/>
              <w:widowControl w:val="0"/>
              <w:tabs>
                <w:tab w:val="clear" w:pos="4536"/>
                <w:tab w:val="clear" w:pos="9072"/>
              </w:tabs>
              <w:spacing w:line="360" w:lineRule="auto"/>
            </w:pPr>
            <w:r>
              <w:t>Kč</w:t>
            </w:r>
          </w:p>
        </w:tc>
        <w:tc>
          <w:tcPr>
            <w:tcW w:w="1503" w:type="pct"/>
            <w:vAlign w:val="center"/>
          </w:tcPr>
          <w:p w14:paraId="4D4F9213" w14:textId="77777777" w:rsidR="009227AE" w:rsidRDefault="009227AE" w:rsidP="00B54A1D">
            <w:pPr>
              <w:pStyle w:val="Zhlav"/>
              <w:widowControl w:val="0"/>
              <w:tabs>
                <w:tab w:val="clear" w:pos="4536"/>
                <w:tab w:val="clear" w:pos="9072"/>
              </w:tabs>
              <w:spacing w:line="360" w:lineRule="auto"/>
            </w:pPr>
            <w:r>
              <w:t>%</w:t>
            </w:r>
          </w:p>
        </w:tc>
      </w:tr>
      <w:tr w:rsidR="009227AE" w:rsidRPr="002B536B" w14:paraId="4F8F0905" w14:textId="77777777" w:rsidTr="00D72648">
        <w:trPr>
          <w:trHeight w:val="375"/>
        </w:trPr>
        <w:tc>
          <w:tcPr>
            <w:tcW w:w="1995" w:type="pct"/>
            <w:vMerge/>
            <w:vAlign w:val="center"/>
          </w:tcPr>
          <w:p w14:paraId="2804CEBC" w14:textId="77777777" w:rsidR="009227AE" w:rsidRDefault="009227AE" w:rsidP="00B54A1D">
            <w:pPr>
              <w:pStyle w:val="Zhlav"/>
              <w:widowControl w:val="0"/>
              <w:tabs>
                <w:tab w:val="clear" w:pos="4536"/>
                <w:tab w:val="clear" w:pos="9072"/>
              </w:tabs>
              <w:rPr>
                <w:b/>
                <w:bCs/>
              </w:rPr>
            </w:pPr>
          </w:p>
        </w:tc>
        <w:tc>
          <w:tcPr>
            <w:tcW w:w="1502" w:type="pct"/>
            <w:vAlign w:val="center"/>
          </w:tcPr>
          <w:p w14:paraId="5B7BD445" w14:textId="77777777" w:rsidR="009227AE" w:rsidRDefault="009227AE" w:rsidP="00B54A1D">
            <w:pPr>
              <w:pStyle w:val="Zhlav"/>
              <w:widowControl w:val="0"/>
              <w:tabs>
                <w:tab w:val="clear" w:pos="4536"/>
                <w:tab w:val="clear" w:pos="9072"/>
              </w:tabs>
              <w:spacing w:line="360" w:lineRule="auto"/>
            </w:pPr>
          </w:p>
        </w:tc>
        <w:tc>
          <w:tcPr>
            <w:tcW w:w="1503" w:type="pct"/>
            <w:vAlign w:val="center"/>
          </w:tcPr>
          <w:p w14:paraId="388B3578" w14:textId="77777777" w:rsidR="009227AE" w:rsidRDefault="009227AE"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gridSpan w:val="2"/>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4D4D6CEE" w:rsidR="009227AE" w:rsidRDefault="009227AE" w:rsidP="00B54A1D">
      <w:pPr>
        <w:pStyle w:val="Zhlav"/>
        <w:widowControl w:val="0"/>
        <w:tabs>
          <w:tab w:val="left" w:pos="708"/>
        </w:tabs>
        <w:rPr>
          <w:i/>
          <w:iCs/>
        </w:rPr>
      </w:pPr>
      <w:r>
        <w:rPr>
          <w:i/>
          <w:iCs/>
        </w:rPr>
        <w:t xml:space="preserve">(popište činnosti v rámci projektu realizované v termínu realizace </w:t>
      </w:r>
      <w:r w:rsidR="00BB28F1">
        <w:rPr>
          <w:i/>
          <w:iCs/>
        </w:rPr>
        <w:t>projektu – jak</w:t>
      </w:r>
      <w:r>
        <w:rPr>
          <w:i/>
          <w:iCs/>
        </w:rPr>
        <w:t xml:space="preserve">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043D3028" w14:textId="77777777" w:rsidR="009227AE" w:rsidRPr="00426A46" w:rsidRDefault="009227AE" w:rsidP="00B54A1D">
      <w:pPr>
        <w:widowControl w:val="0"/>
      </w:pPr>
    </w:p>
    <w:p w14:paraId="3A6D15F2" w14:textId="77777777" w:rsidR="009227AE" w:rsidRPr="00CA6693" w:rsidRDefault="009227AE" w:rsidP="00B54A1D">
      <w:pPr>
        <w:widowControl w:val="0"/>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9227AE" w:rsidRPr="00CE665E" w14:paraId="671A2193" w14:textId="77777777" w:rsidTr="00D72648">
        <w:tc>
          <w:tcPr>
            <w:tcW w:w="1911" w:type="dxa"/>
            <w:shd w:val="clear" w:color="auto" w:fill="auto"/>
          </w:tcPr>
          <w:p w14:paraId="05EFAD39" w14:textId="77777777" w:rsidR="009227AE" w:rsidRPr="00CE665E" w:rsidRDefault="009227AE" w:rsidP="00B54A1D">
            <w:pPr>
              <w:widowControl w:val="0"/>
            </w:pPr>
            <w:r w:rsidRPr="00CE665E">
              <w:t>Parametr</w:t>
            </w:r>
          </w:p>
        </w:tc>
        <w:tc>
          <w:tcPr>
            <w:tcW w:w="1907" w:type="dxa"/>
            <w:shd w:val="clear" w:color="auto" w:fill="auto"/>
          </w:tcPr>
          <w:p w14:paraId="56D5220C" w14:textId="77777777" w:rsidR="009227AE" w:rsidRPr="00CE665E" w:rsidRDefault="009227AE" w:rsidP="00B54A1D">
            <w:pPr>
              <w:widowControl w:val="0"/>
            </w:pPr>
            <w:r w:rsidRPr="00CE665E">
              <w:t>Jednotka</w:t>
            </w:r>
          </w:p>
        </w:tc>
        <w:tc>
          <w:tcPr>
            <w:tcW w:w="1899" w:type="dxa"/>
            <w:shd w:val="clear" w:color="auto" w:fill="auto"/>
          </w:tcPr>
          <w:p w14:paraId="498804FE" w14:textId="77777777" w:rsidR="009227AE" w:rsidRPr="00CE665E" w:rsidRDefault="009227AE" w:rsidP="00B54A1D">
            <w:pPr>
              <w:widowControl w:val="0"/>
            </w:pPr>
            <w:r w:rsidRPr="00CE665E">
              <w:t>Hodnota dle smlouvy</w:t>
            </w:r>
          </w:p>
        </w:tc>
        <w:tc>
          <w:tcPr>
            <w:tcW w:w="1933" w:type="dxa"/>
            <w:shd w:val="clear" w:color="auto" w:fill="auto"/>
          </w:tcPr>
          <w:p w14:paraId="02346DED" w14:textId="77777777" w:rsidR="009227AE" w:rsidRPr="00CE665E" w:rsidRDefault="009227AE" w:rsidP="00B54A1D">
            <w:pPr>
              <w:widowControl w:val="0"/>
            </w:pPr>
            <w:r w:rsidRPr="00CE665E">
              <w:t>Dosažená hodnota</w:t>
            </w:r>
          </w:p>
        </w:tc>
        <w:tc>
          <w:tcPr>
            <w:tcW w:w="1636" w:type="dxa"/>
            <w:shd w:val="clear" w:color="auto" w:fill="auto"/>
          </w:tcPr>
          <w:p w14:paraId="3069D4EC" w14:textId="77777777" w:rsidR="009227AE" w:rsidRPr="00CE665E" w:rsidRDefault="009227AE" w:rsidP="00B54A1D">
            <w:pPr>
              <w:widowControl w:val="0"/>
            </w:pPr>
            <w:r w:rsidRPr="00CE665E">
              <w:t>Doklady dokládající splnění parametru</w:t>
            </w:r>
            <w:r w:rsidRPr="00CE665E">
              <w:rPr>
                <w:rStyle w:val="Znakapoznpodarou"/>
              </w:rPr>
              <w:footnoteReference w:id="1"/>
            </w:r>
          </w:p>
        </w:tc>
      </w:tr>
      <w:tr w:rsidR="009227AE" w:rsidRPr="00CE665E" w14:paraId="2969D8C8" w14:textId="77777777" w:rsidTr="00D72648">
        <w:tc>
          <w:tcPr>
            <w:tcW w:w="1911" w:type="dxa"/>
            <w:shd w:val="clear" w:color="auto" w:fill="auto"/>
          </w:tcPr>
          <w:p w14:paraId="7086EBF3" w14:textId="77777777" w:rsidR="009227AE" w:rsidRPr="00CE665E" w:rsidRDefault="009227AE" w:rsidP="00B54A1D">
            <w:pPr>
              <w:widowControl w:val="0"/>
            </w:pPr>
          </w:p>
        </w:tc>
        <w:tc>
          <w:tcPr>
            <w:tcW w:w="1907" w:type="dxa"/>
            <w:shd w:val="clear" w:color="auto" w:fill="auto"/>
          </w:tcPr>
          <w:p w14:paraId="0316CA88" w14:textId="77777777" w:rsidR="009227AE" w:rsidRPr="00CE665E" w:rsidRDefault="009227AE" w:rsidP="00B54A1D">
            <w:pPr>
              <w:widowControl w:val="0"/>
            </w:pPr>
          </w:p>
        </w:tc>
        <w:tc>
          <w:tcPr>
            <w:tcW w:w="1899" w:type="dxa"/>
            <w:shd w:val="clear" w:color="auto" w:fill="auto"/>
          </w:tcPr>
          <w:p w14:paraId="1C64839F" w14:textId="77777777" w:rsidR="009227AE" w:rsidRPr="00CE665E" w:rsidRDefault="009227AE" w:rsidP="00B54A1D">
            <w:pPr>
              <w:widowControl w:val="0"/>
            </w:pPr>
          </w:p>
        </w:tc>
        <w:tc>
          <w:tcPr>
            <w:tcW w:w="1933" w:type="dxa"/>
            <w:shd w:val="clear" w:color="auto" w:fill="auto"/>
          </w:tcPr>
          <w:p w14:paraId="571A37CA" w14:textId="77777777" w:rsidR="009227AE" w:rsidRPr="00CE665E" w:rsidRDefault="009227AE" w:rsidP="00B54A1D">
            <w:pPr>
              <w:widowControl w:val="0"/>
            </w:pPr>
          </w:p>
        </w:tc>
        <w:tc>
          <w:tcPr>
            <w:tcW w:w="1636" w:type="dxa"/>
            <w:shd w:val="clear" w:color="auto" w:fill="auto"/>
          </w:tcPr>
          <w:p w14:paraId="23DB26BD" w14:textId="77777777" w:rsidR="009227AE" w:rsidRPr="00CE665E" w:rsidRDefault="009227AE" w:rsidP="00B54A1D">
            <w:pPr>
              <w:widowControl w:val="0"/>
            </w:pPr>
          </w:p>
        </w:tc>
      </w:tr>
      <w:tr w:rsidR="009227AE" w:rsidRPr="00CE665E" w14:paraId="1CBAB93E" w14:textId="77777777" w:rsidTr="00D72648">
        <w:tc>
          <w:tcPr>
            <w:tcW w:w="1911" w:type="dxa"/>
            <w:shd w:val="clear" w:color="auto" w:fill="auto"/>
          </w:tcPr>
          <w:p w14:paraId="5CAE4C5E" w14:textId="77777777" w:rsidR="009227AE" w:rsidRPr="00CE665E" w:rsidRDefault="009227AE" w:rsidP="00B54A1D">
            <w:pPr>
              <w:widowControl w:val="0"/>
            </w:pPr>
          </w:p>
        </w:tc>
        <w:tc>
          <w:tcPr>
            <w:tcW w:w="1907" w:type="dxa"/>
            <w:shd w:val="clear" w:color="auto" w:fill="auto"/>
          </w:tcPr>
          <w:p w14:paraId="25B49894" w14:textId="77777777" w:rsidR="009227AE" w:rsidRPr="00CE665E" w:rsidRDefault="009227AE" w:rsidP="00B54A1D">
            <w:pPr>
              <w:widowControl w:val="0"/>
            </w:pPr>
          </w:p>
        </w:tc>
        <w:tc>
          <w:tcPr>
            <w:tcW w:w="1899" w:type="dxa"/>
            <w:shd w:val="clear" w:color="auto" w:fill="auto"/>
          </w:tcPr>
          <w:p w14:paraId="1C4E24DC" w14:textId="77777777" w:rsidR="009227AE" w:rsidRPr="00CE665E" w:rsidRDefault="009227AE" w:rsidP="00B54A1D">
            <w:pPr>
              <w:widowControl w:val="0"/>
            </w:pPr>
          </w:p>
        </w:tc>
        <w:tc>
          <w:tcPr>
            <w:tcW w:w="1933" w:type="dxa"/>
            <w:shd w:val="clear" w:color="auto" w:fill="auto"/>
          </w:tcPr>
          <w:p w14:paraId="7CE8BD25" w14:textId="77777777" w:rsidR="009227AE" w:rsidRPr="00CE665E" w:rsidRDefault="009227AE" w:rsidP="00B54A1D">
            <w:pPr>
              <w:widowControl w:val="0"/>
            </w:pPr>
          </w:p>
        </w:tc>
        <w:tc>
          <w:tcPr>
            <w:tcW w:w="1636" w:type="dxa"/>
            <w:shd w:val="clear" w:color="auto" w:fill="auto"/>
          </w:tcPr>
          <w:p w14:paraId="07AD419C" w14:textId="77777777"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77777777" w:rsidR="009227AE" w:rsidRPr="00426A46" w:rsidRDefault="009227AE" w:rsidP="00B54A1D">
      <w:pPr>
        <w:widowControl w:val="0"/>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77777777" w:rsidR="009227AE" w:rsidRPr="00426A46" w:rsidRDefault="009227AE" w:rsidP="00B54A1D">
            <w:pPr>
              <w:widowControl w:val="0"/>
              <w:jc w:val="center"/>
            </w:pPr>
            <w:r>
              <w:t>h</w:t>
            </w:r>
            <w:r w:rsidRPr="00426A46">
              <w:t>razeno z dotace</w:t>
            </w:r>
          </w:p>
        </w:tc>
        <w:tc>
          <w:tcPr>
            <w:tcW w:w="1260" w:type="dxa"/>
            <w:vAlign w:val="center"/>
          </w:tcPr>
          <w:p w14:paraId="05FCD512" w14:textId="77777777" w:rsidR="009227AE" w:rsidRPr="00426A46" w:rsidRDefault="009227AE" w:rsidP="00B54A1D">
            <w:pPr>
              <w:widowControl w:val="0"/>
              <w:jc w:val="center"/>
            </w:pPr>
            <w:r>
              <w:t>h</w:t>
            </w:r>
            <w:r w:rsidRPr="00426A46">
              <w:t>razeno z jiných zdrojů</w:t>
            </w: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09955D42" w14:textId="77777777" w:rsidR="009227AE" w:rsidRDefault="009227AE" w:rsidP="00B54A1D">
      <w:pPr>
        <w:widowControl w:val="0"/>
        <w:jc w:val="both"/>
        <w:outlineLvl w:val="0"/>
      </w:pPr>
    </w:p>
    <w:p w14:paraId="422753F1" w14:textId="77777777" w:rsidR="009227AE" w:rsidRDefault="009227AE" w:rsidP="00B54A1D">
      <w:pPr>
        <w:widowControl w:val="0"/>
        <w:jc w:val="both"/>
        <w:outlineLvl w:val="0"/>
      </w:pPr>
    </w:p>
    <w:p w14:paraId="79CC0968" w14:textId="77777777" w:rsidR="009227AE" w:rsidRDefault="009227AE" w:rsidP="00B54A1D">
      <w:pPr>
        <w:widowControl w:val="0"/>
        <w:rPr>
          <w:b/>
          <w:bCs/>
          <w:u w:val="single"/>
        </w:rPr>
      </w:pPr>
    </w:p>
    <w:p w14:paraId="2391D837" w14:textId="77777777" w:rsidR="009227AE" w:rsidRDefault="009227AE" w:rsidP="00B54A1D">
      <w:pPr>
        <w:widowControl w:val="0"/>
        <w:rPr>
          <w:b/>
          <w:bCs/>
          <w:u w:val="single"/>
        </w:rPr>
      </w:pPr>
    </w:p>
    <w:p w14:paraId="2D206C28" w14:textId="77777777" w:rsidR="009227AE" w:rsidRDefault="009227AE" w:rsidP="00B54A1D">
      <w:pPr>
        <w:widowControl w:val="0"/>
        <w:rPr>
          <w:b/>
          <w:bCs/>
          <w:u w:val="single"/>
        </w:rPr>
      </w:pPr>
    </w:p>
    <w:p w14:paraId="4FE1FA85" w14:textId="77777777" w:rsidR="009227AE" w:rsidRPr="00CA6693" w:rsidRDefault="009227AE" w:rsidP="00B54A1D">
      <w:pPr>
        <w:widowControl w:val="0"/>
        <w:rPr>
          <w:b/>
          <w:bCs/>
          <w:u w:val="single"/>
        </w:rPr>
      </w:pPr>
      <w:r w:rsidRPr="00CA6693">
        <w:rPr>
          <w:b/>
          <w:bCs/>
          <w:u w:val="single"/>
        </w:rPr>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5501D2C7" w14:textId="77777777" w:rsidR="0046311F" w:rsidRDefault="0046311F" w:rsidP="00B54A1D">
      <w:pPr>
        <w:pStyle w:val="Zhlav"/>
        <w:widowControl w:val="0"/>
        <w:tabs>
          <w:tab w:val="clear" w:pos="4536"/>
          <w:tab w:val="clear" w:pos="9072"/>
        </w:tabs>
        <w:spacing w:line="480" w:lineRule="auto"/>
        <w:jc w:val="right"/>
      </w:pPr>
    </w:p>
    <w:p w14:paraId="41FFFBE7" w14:textId="77777777" w:rsidR="0046311F" w:rsidRDefault="0046311F" w:rsidP="00B54A1D">
      <w:pPr>
        <w:pStyle w:val="Zhlav"/>
        <w:widowControl w:val="0"/>
        <w:tabs>
          <w:tab w:val="clear" w:pos="4536"/>
          <w:tab w:val="clear" w:pos="9072"/>
        </w:tabs>
        <w:spacing w:line="480" w:lineRule="auto"/>
        <w:jc w:val="right"/>
      </w:pPr>
    </w:p>
    <w:p w14:paraId="146F9E11" w14:textId="77777777" w:rsidR="0046311F" w:rsidRDefault="0046311F" w:rsidP="00B54A1D">
      <w:pPr>
        <w:pStyle w:val="Zhlav"/>
        <w:widowControl w:val="0"/>
        <w:tabs>
          <w:tab w:val="clear" w:pos="4536"/>
          <w:tab w:val="clear" w:pos="9072"/>
        </w:tabs>
        <w:spacing w:line="480" w:lineRule="auto"/>
        <w:jc w:val="right"/>
      </w:pPr>
    </w:p>
    <w:p w14:paraId="190FC127" w14:textId="77777777" w:rsidR="0046311F" w:rsidRDefault="0046311F" w:rsidP="00B54A1D">
      <w:pPr>
        <w:pStyle w:val="Zhlav"/>
        <w:widowControl w:val="0"/>
        <w:tabs>
          <w:tab w:val="clear" w:pos="4536"/>
          <w:tab w:val="clear" w:pos="9072"/>
        </w:tabs>
        <w:spacing w:line="480" w:lineRule="auto"/>
        <w:jc w:val="right"/>
      </w:pPr>
    </w:p>
    <w:p w14:paraId="0C71B9E1" w14:textId="77777777" w:rsidR="0046311F" w:rsidRDefault="0046311F" w:rsidP="00B54A1D">
      <w:pPr>
        <w:pStyle w:val="Zhlav"/>
        <w:widowControl w:val="0"/>
        <w:tabs>
          <w:tab w:val="clear" w:pos="4536"/>
          <w:tab w:val="clear" w:pos="9072"/>
        </w:tabs>
        <w:spacing w:line="480" w:lineRule="auto"/>
        <w:jc w:val="right"/>
      </w:pPr>
    </w:p>
    <w:p w14:paraId="01F4B5DF"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704D3D79"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00331730">
              <w:rPr>
                <w:b/>
                <w:bCs/>
              </w:rPr>
              <w:t xml:space="preserve">rozpočtu </w:t>
            </w:r>
            <w:r>
              <w:rPr>
                <w:b/>
                <w:bCs/>
              </w:rPr>
              <w:t xml:space="preserve">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proofErr w:type="gramStart"/>
            <w:r w:rsidRPr="00A968AC">
              <w:t>…….</w:t>
            </w:r>
            <w:proofErr w:type="gramEnd"/>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w:t>
            </w:r>
            <w:proofErr w:type="gramStart"/>
            <w:r w:rsidRPr="00A968AC">
              <w:t>…….</w:t>
            </w:r>
            <w:proofErr w:type="gramEnd"/>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CFE7" w14:textId="77777777" w:rsidR="0091194D" w:rsidRDefault="0091194D">
      <w:r>
        <w:separator/>
      </w:r>
    </w:p>
  </w:endnote>
  <w:endnote w:type="continuationSeparator" w:id="0">
    <w:p w14:paraId="2D1111CF" w14:textId="77777777" w:rsidR="0091194D" w:rsidRDefault="0091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07BE" w14:textId="77777777"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432784"/>
      <w:docPartObj>
        <w:docPartGallery w:val="Page Numbers (Bottom of Page)"/>
        <w:docPartUnique/>
      </w:docPartObj>
    </w:sdtPr>
    <w:sdtContent>
      <w:sdt>
        <w:sdtPr>
          <w:id w:val="-1669238322"/>
          <w:docPartObj>
            <w:docPartGallery w:val="Page Numbers (Top of Page)"/>
            <w:docPartUnique/>
          </w:docPartObj>
        </w:sdt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F32E" w14:textId="77777777"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641718"/>
      <w:docPartObj>
        <w:docPartGallery w:val="Page Numbers (Bottom of Page)"/>
        <w:docPartUnique/>
      </w:docPartObj>
    </w:sdtPr>
    <w:sdtContent>
      <w:sdt>
        <w:sdtPr>
          <w:id w:val="2063599549"/>
          <w:docPartObj>
            <w:docPartGallery w:val="Page Numbers (Top of Page)"/>
            <w:docPartUnique/>
          </w:docPartObj>
        </w:sdt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76A3" w14:textId="77777777" w:rsidR="0091194D" w:rsidRDefault="0091194D">
      <w:r>
        <w:separator/>
      </w:r>
    </w:p>
  </w:footnote>
  <w:footnote w:type="continuationSeparator" w:id="0">
    <w:p w14:paraId="743594C5" w14:textId="77777777" w:rsidR="0091194D" w:rsidRDefault="0091194D">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0CC7618"/>
    <w:multiLevelType w:val="hybridMultilevel"/>
    <w:tmpl w:val="9B54610C"/>
    <w:lvl w:ilvl="0" w:tplc="94200BC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89320CC"/>
    <w:multiLevelType w:val="hybridMultilevel"/>
    <w:tmpl w:val="5ABAF30A"/>
    <w:lvl w:ilvl="0" w:tplc="7940309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3397775">
    <w:abstractNumId w:val="18"/>
  </w:num>
  <w:num w:numId="2" w16cid:durableId="1431775327">
    <w:abstractNumId w:val="14"/>
  </w:num>
  <w:num w:numId="3" w16cid:durableId="1403598189">
    <w:abstractNumId w:val="10"/>
  </w:num>
  <w:num w:numId="4" w16cid:durableId="1866793815">
    <w:abstractNumId w:val="16"/>
  </w:num>
  <w:num w:numId="5" w16cid:durableId="1138567166">
    <w:abstractNumId w:val="5"/>
  </w:num>
  <w:num w:numId="6" w16cid:durableId="738283868">
    <w:abstractNumId w:val="15"/>
  </w:num>
  <w:num w:numId="7" w16cid:durableId="1598244129">
    <w:abstractNumId w:val="13"/>
  </w:num>
  <w:num w:numId="8" w16cid:durableId="1540513185">
    <w:abstractNumId w:val="6"/>
  </w:num>
  <w:num w:numId="9" w16cid:durableId="899287128">
    <w:abstractNumId w:val="20"/>
  </w:num>
  <w:num w:numId="10" w16cid:durableId="297804188">
    <w:abstractNumId w:val="17"/>
  </w:num>
  <w:num w:numId="11" w16cid:durableId="373425897">
    <w:abstractNumId w:val="3"/>
  </w:num>
  <w:num w:numId="12" w16cid:durableId="1009286241">
    <w:abstractNumId w:val="7"/>
  </w:num>
  <w:num w:numId="13" w16cid:durableId="1195192023">
    <w:abstractNumId w:val="21"/>
  </w:num>
  <w:num w:numId="14" w16cid:durableId="1779376744">
    <w:abstractNumId w:val="4"/>
  </w:num>
  <w:num w:numId="15" w16cid:durableId="871461346">
    <w:abstractNumId w:val="2"/>
  </w:num>
  <w:num w:numId="16" w16cid:durableId="1220438917">
    <w:abstractNumId w:val="11"/>
  </w:num>
  <w:num w:numId="17" w16cid:durableId="916481252">
    <w:abstractNumId w:val="1"/>
  </w:num>
  <w:num w:numId="18" w16cid:durableId="2076002499">
    <w:abstractNumId w:val="9"/>
  </w:num>
  <w:num w:numId="19" w16cid:durableId="1487820686">
    <w:abstractNumId w:val="19"/>
  </w:num>
  <w:num w:numId="20" w16cid:durableId="678049394">
    <w:abstractNumId w:val="8"/>
  </w:num>
  <w:num w:numId="21" w16cid:durableId="103777790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6F87"/>
    <w:rsid w:val="00010B4A"/>
    <w:rsid w:val="000149A3"/>
    <w:rsid w:val="00014D4D"/>
    <w:rsid w:val="00015953"/>
    <w:rsid w:val="0002033B"/>
    <w:rsid w:val="000239BE"/>
    <w:rsid w:val="000255A9"/>
    <w:rsid w:val="00030CF6"/>
    <w:rsid w:val="0003175C"/>
    <w:rsid w:val="000325A0"/>
    <w:rsid w:val="00032990"/>
    <w:rsid w:val="00032F07"/>
    <w:rsid w:val="00033897"/>
    <w:rsid w:val="000343EB"/>
    <w:rsid w:val="00035CEC"/>
    <w:rsid w:val="00036B38"/>
    <w:rsid w:val="000419A3"/>
    <w:rsid w:val="0004229B"/>
    <w:rsid w:val="00042D5B"/>
    <w:rsid w:val="00043918"/>
    <w:rsid w:val="000446CA"/>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2BC"/>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7E5"/>
    <w:rsid w:val="000E5E2B"/>
    <w:rsid w:val="000E6137"/>
    <w:rsid w:val="000E7D99"/>
    <w:rsid w:val="000F13B6"/>
    <w:rsid w:val="000F1952"/>
    <w:rsid w:val="000F1959"/>
    <w:rsid w:val="000F3CE1"/>
    <w:rsid w:val="000F6B31"/>
    <w:rsid w:val="000F768D"/>
    <w:rsid w:val="001000B5"/>
    <w:rsid w:val="001017E1"/>
    <w:rsid w:val="001018DC"/>
    <w:rsid w:val="00103F4C"/>
    <w:rsid w:val="00104A46"/>
    <w:rsid w:val="001051D5"/>
    <w:rsid w:val="00107B87"/>
    <w:rsid w:val="001100D5"/>
    <w:rsid w:val="001102F4"/>
    <w:rsid w:val="001122C6"/>
    <w:rsid w:val="00112FAE"/>
    <w:rsid w:val="00113435"/>
    <w:rsid w:val="00114596"/>
    <w:rsid w:val="0011580B"/>
    <w:rsid w:val="0011600C"/>
    <w:rsid w:val="001162B9"/>
    <w:rsid w:val="00116494"/>
    <w:rsid w:val="001169EB"/>
    <w:rsid w:val="001170D5"/>
    <w:rsid w:val="00117469"/>
    <w:rsid w:val="001256DD"/>
    <w:rsid w:val="00125788"/>
    <w:rsid w:val="001258E0"/>
    <w:rsid w:val="00127A37"/>
    <w:rsid w:val="0013337F"/>
    <w:rsid w:val="00133F09"/>
    <w:rsid w:val="00134BA4"/>
    <w:rsid w:val="001356EE"/>
    <w:rsid w:val="0013652C"/>
    <w:rsid w:val="00136D24"/>
    <w:rsid w:val="001403E4"/>
    <w:rsid w:val="00141866"/>
    <w:rsid w:val="00142D7B"/>
    <w:rsid w:val="00144A30"/>
    <w:rsid w:val="00150E7D"/>
    <w:rsid w:val="00153643"/>
    <w:rsid w:val="00153E3E"/>
    <w:rsid w:val="00155511"/>
    <w:rsid w:val="00157CC3"/>
    <w:rsid w:val="00161395"/>
    <w:rsid w:val="00161B0A"/>
    <w:rsid w:val="00162D22"/>
    <w:rsid w:val="00164615"/>
    <w:rsid w:val="001656CD"/>
    <w:rsid w:val="00167831"/>
    <w:rsid w:val="0017090F"/>
    <w:rsid w:val="0017388F"/>
    <w:rsid w:val="001763DF"/>
    <w:rsid w:val="00181E13"/>
    <w:rsid w:val="00183574"/>
    <w:rsid w:val="00183D52"/>
    <w:rsid w:val="00183E5C"/>
    <w:rsid w:val="0019080D"/>
    <w:rsid w:val="00192F1C"/>
    <w:rsid w:val="001933FA"/>
    <w:rsid w:val="00193D05"/>
    <w:rsid w:val="00196876"/>
    <w:rsid w:val="001A016C"/>
    <w:rsid w:val="001A0C5F"/>
    <w:rsid w:val="001A1843"/>
    <w:rsid w:val="001A74B0"/>
    <w:rsid w:val="001B22C5"/>
    <w:rsid w:val="001B3AA5"/>
    <w:rsid w:val="001B3E95"/>
    <w:rsid w:val="001B5A20"/>
    <w:rsid w:val="001B5FF8"/>
    <w:rsid w:val="001B60D2"/>
    <w:rsid w:val="001B7F8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ADC"/>
    <w:rsid w:val="001F3C98"/>
    <w:rsid w:val="001F755C"/>
    <w:rsid w:val="002001C4"/>
    <w:rsid w:val="002008E2"/>
    <w:rsid w:val="00201799"/>
    <w:rsid w:val="00201908"/>
    <w:rsid w:val="00204711"/>
    <w:rsid w:val="002061CB"/>
    <w:rsid w:val="00206278"/>
    <w:rsid w:val="00215939"/>
    <w:rsid w:val="002171AC"/>
    <w:rsid w:val="00217298"/>
    <w:rsid w:val="00221397"/>
    <w:rsid w:val="00223D84"/>
    <w:rsid w:val="002257DF"/>
    <w:rsid w:val="002263F8"/>
    <w:rsid w:val="00226ADC"/>
    <w:rsid w:val="00230555"/>
    <w:rsid w:val="002327B6"/>
    <w:rsid w:val="002410C8"/>
    <w:rsid w:val="00241393"/>
    <w:rsid w:val="002503EB"/>
    <w:rsid w:val="00250771"/>
    <w:rsid w:val="0025181D"/>
    <w:rsid w:val="00252AD0"/>
    <w:rsid w:val="00253601"/>
    <w:rsid w:val="00254142"/>
    <w:rsid w:val="0025487F"/>
    <w:rsid w:val="002560A9"/>
    <w:rsid w:val="00257730"/>
    <w:rsid w:val="002640A2"/>
    <w:rsid w:val="002649D9"/>
    <w:rsid w:val="002652BB"/>
    <w:rsid w:val="00271132"/>
    <w:rsid w:val="00271704"/>
    <w:rsid w:val="00271A72"/>
    <w:rsid w:val="00271DC3"/>
    <w:rsid w:val="002738E0"/>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F30"/>
    <w:rsid w:val="002A27AE"/>
    <w:rsid w:val="002A44B0"/>
    <w:rsid w:val="002A6D7A"/>
    <w:rsid w:val="002A7185"/>
    <w:rsid w:val="002A7274"/>
    <w:rsid w:val="002B121E"/>
    <w:rsid w:val="002B2D56"/>
    <w:rsid w:val="002B311B"/>
    <w:rsid w:val="002B4189"/>
    <w:rsid w:val="002B4DC6"/>
    <w:rsid w:val="002B63D9"/>
    <w:rsid w:val="002B735E"/>
    <w:rsid w:val="002B772F"/>
    <w:rsid w:val="002B7915"/>
    <w:rsid w:val="002C05F3"/>
    <w:rsid w:val="002C3CD0"/>
    <w:rsid w:val="002C5597"/>
    <w:rsid w:val="002D0BB6"/>
    <w:rsid w:val="002D1676"/>
    <w:rsid w:val="002D212B"/>
    <w:rsid w:val="002D5D92"/>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0721F"/>
    <w:rsid w:val="003125FC"/>
    <w:rsid w:val="0031358B"/>
    <w:rsid w:val="003158EE"/>
    <w:rsid w:val="003163E2"/>
    <w:rsid w:val="00317672"/>
    <w:rsid w:val="0032033E"/>
    <w:rsid w:val="00320466"/>
    <w:rsid w:val="00322C2D"/>
    <w:rsid w:val="00324063"/>
    <w:rsid w:val="00324C83"/>
    <w:rsid w:val="0032534C"/>
    <w:rsid w:val="00325C5B"/>
    <w:rsid w:val="003268FA"/>
    <w:rsid w:val="00327EED"/>
    <w:rsid w:val="00330990"/>
    <w:rsid w:val="00331730"/>
    <w:rsid w:val="003357D6"/>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CB3"/>
    <w:rsid w:val="003725F1"/>
    <w:rsid w:val="003728A2"/>
    <w:rsid w:val="003734C7"/>
    <w:rsid w:val="00374296"/>
    <w:rsid w:val="00375FA0"/>
    <w:rsid w:val="00376846"/>
    <w:rsid w:val="003803D9"/>
    <w:rsid w:val="00380680"/>
    <w:rsid w:val="00383B80"/>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B1C"/>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32DF"/>
    <w:rsid w:val="003E3761"/>
    <w:rsid w:val="003E7109"/>
    <w:rsid w:val="003E79F5"/>
    <w:rsid w:val="003F35AD"/>
    <w:rsid w:val="003F4FC7"/>
    <w:rsid w:val="003F5765"/>
    <w:rsid w:val="003F724E"/>
    <w:rsid w:val="004000E1"/>
    <w:rsid w:val="0040083D"/>
    <w:rsid w:val="0040588B"/>
    <w:rsid w:val="00406CAF"/>
    <w:rsid w:val="00406F8A"/>
    <w:rsid w:val="00407184"/>
    <w:rsid w:val="00407577"/>
    <w:rsid w:val="004118FD"/>
    <w:rsid w:val="00412E8F"/>
    <w:rsid w:val="004141F1"/>
    <w:rsid w:val="0041580F"/>
    <w:rsid w:val="00415E14"/>
    <w:rsid w:val="00423F00"/>
    <w:rsid w:val="0042422B"/>
    <w:rsid w:val="004244B6"/>
    <w:rsid w:val="00424FF6"/>
    <w:rsid w:val="00427ADB"/>
    <w:rsid w:val="00427EB2"/>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558A9"/>
    <w:rsid w:val="0046311F"/>
    <w:rsid w:val="004632FF"/>
    <w:rsid w:val="00464029"/>
    <w:rsid w:val="00467A0D"/>
    <w:rsid w:val="00471D2D"/>
    <w:rsid w:val="00472643"/>
    <w:rsid w:val="00473D05"/>
    <w:rsid w:val="00474530"/>
    <w:rsid w:val="00475B88"/>
    <w:rsid w:val="00476D81"/>
    <w:rsid w:val="00482852"/>
    <w:rsid w:val="004862D8"/>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37B33"/>
    <w:rsid w:val="0054177B"/>
    <w:rsid w:val="00541C2B"/>
    <w:rsid w:val="005426B4"/>
    <w:rsid w:val="005460A6"/>
    <w:rsid w:val="00546736"/>
    <w:rsid w:val="00554676"/>
    <w:rsid w:val="005547F6"/>
    <w:rsid w:val="005578DA"/>
    <w:rsid w:val="00561327"/>
    <w:rsid w:val="00562C16"/>
    <w:rsid w:val="00563A72"/>
    <w:rsid w:val="0056537C"/>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4DE4"/>
    <w:rsid w:val="005C7123"/>
    <w:rsid w:val="005C7CFE"/>
    <w:rsid w:val="005D1755"/>
    <w:rsid w:val="005D5E65"/>
    <w:rsid w:val="005D6433"/>
    <w:rsid w:val="005F06D3"/>
    <w:rsid w:val="005F22DA"/>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60F9"/>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477F3"/>
    <w:rsid w:val="006512D9"/>
    <w:rsid w:val="00652609"/>
    <w:rsid w:val="006532ED"/>
    <w:rsid w:val="00653923"/>
    <w:rsid w:val="00655722"/>
    <w:rsid w:val="00657BA5"/>
    <w:rsid w:val="006611A3"/>
    <w:rsid w:val="00661C2B"/>
    <w:rsid w:val="00663787"/>
    <w:rsid w:val="00663DCC"/>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4FD7"/>
    <w:rsid w:val="006B5AE8"/>
    <w:rsid w:val="006B79FC"/>
    <w:rsid w:val="006B7F9E"/>
    <w:rsid w:val="006C19DA"/>
    <w:rsid w:val="006C2A1A"/>
    <w:rsid w:val="006C45A3"/>
    <w:rsid w:val="006C48DB"/>
    <w:rsid w:val="006C5670"/>
    <w:rsid w:val="006C6155"/>
    <w:rsid w:val="006C69F3"/>
    <w:rsid w:val="006D1D89"/>
    <w:rsid w:val="006D3411"/>
    <w:rsid w:val="006D5A75"/>
    <w:rsid w:val="006D64EF"/>
    <w:rsid w:val="006D698B"/>
    <w:rsid w:val="006E0104"/>
    <w:rsid w:val="006E1D42"/>
    <w:rsid w:val="006E21E4"/>
    <w:rsid w:val="006E2C89"/>
    <w:rsid w:val="006F0484"/>
    <w:rsid w:val="006F2AF7"/>
    <w:rsid w:val="006F36A4"/>
    <w:rsid w:val="006F3914"/>
    <w:rsid w:val="006F6EAB"/>
    <w:rsid w:val="00702257"/>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653"/>
    <w:rsid w:val="00752F4B"/>
    <w:rsid w:val="00753A69"/>
    <w:rsid w:val="00754F90"/>
    <w:rsid w:val="0075669C"/>
    <w:rsid w:val="00757726"/>
    <w:rsid w:val="0076039A"/>
    <w:rsid w:val="00763117"/>
    <w:rsid w:val="00764EBD"/>
    <w:rsid w:val="0076597E"/>
    <w:rsid w:val="00765EB8"/>
    <w:rsid w:val="00767182"/>
    <w:rsid w:val="00771682"/>
    <w:rsid w:val="00771A57"/>
    <w:rsid w:val="00774547"/>
    <w:rsid w:val="00781A54"/>
    <w:rsid w:val="00783017"/>
    <w:rsid w:val="0078775B"/>
    <w:rsid w:val="00787948"/>
    <w:rsid w:val="0079113F"/>
    <w:rsid w:val="007935C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2D73"/>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2D58"/>
    <w:rsid w:val="0082570C"/>
    <w:rsid w:val="00825747"/>
    <w:rsid w:val="00825FCB"/>
    <w:rsid w:val="00827E08"/>
    <w:rsid w:val="00831153"/>
    <w:rsid w:val="00831A5B"/>
    <w:rsid w:val="00831F05"/>
    <w:rsid w:val="0083215D"/>
    <w:rsid w:val="00832162"/>
    <w:rsid w:val="00833C86"/>
    <w:rsid w:val="00834B20"/>
    <w:rsid w:val="0083784F"/>
    <w:rsid w:val="008379EC"/>
    <w:rsid w:val="008403DB"/>
    <w:rsid w:val="0084058F"/>
    <w:rsid w:val="008416D3"/>
    <w:rsid w:val="00842CB1"/>
    <w:rsid w:val="00843045"/>
    <w:rsid w:val="008456AB"/>
    <w:rsid w:val="00846583"/>
    <w:rsid w:val="00851297"/>
    <w:rsid w:val="00854977"/>
    <w:rsid w:val="00855A96"/>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7CF0"/>
    <w:rsid w:val="008B03F9"/>
    <w:rsid w:val="008B2C97"/>
    <w:rsid w:val="008B679B"/>
    <w:rsid w:val="008B6AA9"/>
    <w:rsid w:val="008B6E3B"/>
    <w:rsid w:val="008C0EFD"/>
    <w:rsid w:val="008C27F3"/>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1E4"/>
    <w:rsid w:val="008F050D"/>
    <w:rsid w:val="008F5321"/>
    <w:rsid w:val="008F72A2"/>
    <w:rsid w:val="00903916"/>
    <w:rsid w:val="0090477D"/>
    <w:rsid w:val="009072BD"/>
    <w:rsid w:val="009077C2"/>
    <w:rsid w:val="009110B9"/>
    <w:rsid w:val="0091194D"/>
    <w:rsid w:val="0091337E"/>
    <w:rsid w:val="009133EC"/>
    <w:rsid w:val="009144D9"/>
    <w:rsid w:val="00917BF0"/>
    <w:rsid w:val="009204AD"/>
    <w:rsid w:val="009205E7"/>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4114"/>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610"/>
    <w:rsid w:val="009A5DB1"/>
    <w:rsid w:val="009A6DE3"/>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0E57"/>
    <w:rsid w:val="009F29BA"/>
    <w:rsid w:val="009F2CAA"/>
    <w:rsid w:val="009F4CBB"/>
    <w:rsid w:val="009F690F"/>
    <w:rsid w:val="00A01A1E"/>
    <w:rsid w:val="00A14350"/>
    <w:rsid w:val="00A14DA7"/>
    <w:rsid w:val="00A1585B"/>
    <w:rsid w:val="00A17DCF"/>
    <w:rsid w:val="00A204A4"/>
    <w:rsid w:val="00A210FF"/>
    <w:rsid w:val="00A213DC"/>
    <w:rsid w:val="00A27298"/>
    <w:rsid w:val="00A27DC6"/>
    <w:rsid w:val="00A30C63"/>
    <w:rsid w:val="00A32F9D"/>
    <w:rsid w:val="00A35185"/>
    <w:rsid w:val="00A35BB9"/>
    <w:rsid w:val="00A40504"/>
    <w:rsid w:val="00A409EE"/>
    <w:rsid w:val="00A4132E"/>
    <w:rsid w:val="00A43CD4"/>
    <w:rsid w:val="00A44BB7"/>
    <w:rsid w:val="00A46320"/>
    <w:rsid w:val="00A46EBF"/>
    <w:rsid w:val="00A52589"/>
    <w:rsid w:val="00A527C4"/>
    <w:rsid w:val="00A55637"/>
    <w:rsid w:val="00A558A2"/>
    <w:rsid w:val="00A55E6A"/>
    <w:rsid w:val="00A564E8"/>
    <w:rsid w:val="00A56606"/>
    <w:rsid w:val="00A570A6"/>
    <w:rsid w:val="00A57446"/>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597B"/>
    <w:rsid w:val="00AA59DF"/>
    <w:rsid w:val="00AA5FB9"/>
    <w:rsid w:val="00AB120D"/>
    <w:rsid w:val="00AB15B0"/>
    <w:rsid w:val="00AB199B"/>
    <w:rsid w:val="00AB28DC"/>
    <w:rsid w:val="00AB29DF"/>
    <w:rsid w:val="00AB6F97"/>
    <w:rsid w:val="00AB74FE"/>
    <w:rsid w:val="00AC0688"/>
    <w:rsid w:val="00AC24A8"/>
    <w:rsid w:val="00AC4771"/>
    <w:rsid w:val="00AC63D6"/>
    <w:rsid w:val="00AC7157"/>
    <w:rsid w:val="00AC7768"/>
    <w:rsid w:val="00AD6763"/>
    <w:rsid w:val="00AD7BFB"/>
    <w:rsid w:val="00AE20F4"/>
    <w:rsid w:val="00AE22C4"/>
    <w:rsid w:val="00AE449A"/>
    <w:rsid w:val="00AF1B10"/>
    <w:rsid w:val="00AF29C1"/>
    <w:rsid w:val="00AF642E"/>
    <w:rsid w:val="00AF64A2"/>
    <w:rsid w:val="00AF67BE"/>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43BB"/>
    <w:rsid w:val="00B35860"/>
    <w:rsid w:val="00B37221"/>
    <w:rsid w:val="00B5048A"/>
    <w:rsid w:val="00B50818"/>
    <w:rsid w:val="00B52650"/>
    <w:rsid w:val="00B54A1D"/>
    <w:rsid w:val="00B55745"/>
    <w:rsid w:val="00B562E1"/>
    <w:rsid w:val="00B56BD0"/>
    <w:rsid w:val="00B56C4F"/>
    <w:rsid w:val="00B5784B"/>
    <w:rsid w:val="00B60E09"/>
    <w:rsid w:val="00B6115D"/>
    <w:rsid w:val="00B631FE"/>
    <w:rsid w:val="00B63888"/>
    <w:rsid w:val="00B63D42"/>
    <w:rsid w:val="00B64A92"/>
    <w:rsid w:val="00B65AE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28F1"/>
    <w:rsid w:val="00BB3370"/>
    <w:rsid w:val="00BB5BF5"/>
    <w:rsid w:val="00BB7057"/>
    <w:rsid w:val="00BB76CE"/>
    <w:rsid w:val="00BC2760"/>
    <w:rsid w:val="00BC4CED"/>
    <w:rsid w:val="00BD125B"/>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2236"/>
    <w:rsid w:val="00BF30E9"/>
    <w:rsid w:val="00BF321D"/>
    <w:rsid w:val="00BF7D01"/>
    <w:rsid w:val="00C02902"/>
    <w:rsid w:val="00C04F58"/>
    <w:rsid w:val="00C0528C"/>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4D12"/>
    <w:rsid w:val="00C7517A"/>
    <w:rsid w:val="00C753DE"/>
    <w:rsid w:val="00C759AC"/>
    <w:rsid w:val="00C75FB4"/>
    <w:rsid w:val="00C80344"/>
    <w:rsid w:val="00C83FC9"/>
    <w:rsid w:val="00C84BD0"/>
    <w:rsid w:val="00C871A9"/>
    <w:rsid w:val="00C87CD9"/>
    <w:rsid w:val="00C925A1"/>
    <w:rsid w:val="00C93344"/>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B78C4"/>
    <w:rsid w:val="00CC41C0"/>
    <w:rsid w:val="00CC4A2C"/>
    <w:rsid w:val="00CC7A28"/>
    <w:rsid w:val="00CC7C6D"/>
    <w:rsid w:val="00CD16D7"/>
    <w:rsid w:val="00CD1FE8"/>
    <w:rsid w:val="00CD2BB1"/>
    <w:rsid w:val="00CD63D6"/>
    <w:rsid w:val="00CD6C48"/>
    <w:rsid w:val="00CE2E14"/>
    <w:rsid w:val="00CE62C5"/>
    <w:rsid w:val="00CE6455"/>
    <w:rsid w:val="00CE6EF5"/>
    <w:rsid w:val="00CE7F1C"/>
    <w:rsid w:val="00CF01D3"/>
    <w:rsid w:val="00CF2727"/>
    <w:rsid w:val="00CF49A3"/>
    <w:rsid w:val="00CF5020"/>
    <w:rsid w:val="00CF69A4"/>
    <w:rsid w:val="00D0162F"/>
    <w:rsid w:val="00D035FD"/>
    <w:rsid w:val="00D065C2"/>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199E"/>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5B86"/>
    <w:rsid w:val="00D761C2"/>
    <w:rsid w:val="00D77175"/>
    <w:rsid w:val="00D8285C"/>
    <w:rsid w:val="00D82FBC"/>
    <w:rsid w:val="00D877F0"/>
    <w:rsid w:val="00D947AC"/>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9FE"/>
    <w:rsid w:val="00DD6E3A"/>
    <w:rsid w:val="00DD749B"/>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337F"/>
    <w:rsid w:val="00E24812"/>
    <w:rsid w:val="00E26D3F"/>
    <w:rsid w:val="00E27034"/>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0D10"/>
    <w:rsid w:val="00E72587"/>
    <w:rsid w:val="00E73933"/>
    <w:rsid w:val="00E7439B"/>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0496"/>
    <w:rsid w:val="00EC12BB"/>
    <w:rsid w:val="00EC2E67"/>
    <w:rsid w:val="00EC3B39"/>
    <w:rsid w:val="00EC534E"/>
    <w:rsid w:val="00EC69BB"/>
    <w:rsid w:val="00ED1E64"/>
    <w:rsid w:val="00ED2A34"/>
    <w:rsid w:val="00ED2BE2"/>
    <w:rsid w:val="00ED4704"/>
    <w:rsid w:val="00EE0805"/>
    <w:rsid w:val="00EE1277"/>
    <w:rsid w:val="00EE1E6B"/>
    <w:rsid w:val="00EE3BC5"/>
    <w:rsid w:val="00EE537D"/>
    <w:rsid w:val="00EE5DE8"/>
    <w:rsid w:val="00EE66EB"/>
    <w:rsid w:val="00EE70DB"/>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768B"/>
    <w:rsid w:val="00F2284D"/>
    <w:rsid w:val="00F27804"/>
    <w:rsid w:val="00F30239"/>
    <w:rsid w:val="00F302DF"/>
    <w:rsid w:val="00F31A48"/>
    <w:rsid w:val="00F31F3B"/>
    <w:rsid w:val="00F3508F"/>
    <w:rsid w:val="00F35730"/>
    <w:rsid w:val="00F40971"/>
    <w:rsid w:val="00F424C5"/>
    <w:rsid w:val="00F45DA4"/>
    <w:rsid w:val="00F462CF"/>
    <w:rsid w:val="00F46E62"/>
    <w:rsid w:val="00F46EAA"/>
    <w:rsid w:val="00F50354"/>
    <w:rsid w:val="00F52285"/>
    <w:rsid w:val="00F532CA"/>
    <w:rsid w:val="00F55903"/>
    <w:rsid w:val="00F56C23"/>
    <w:rsid w:val="00F602E3"/>
    <w:rsid w:val="00F60414"/>
    <w:rsid w:val="00F61A1A"/>
    <w:rsid w:val="00F64B0B"/>
    <w:rsid w:val="00F70FCF"/>
    <w:rsid w:val="00F72190"/>
    <w:rsid w:val="00F7501F"/>
    <w:rsid w:val="00F750E8"/>
    <w:rsid w:val="00F75843"/>
    <w:rsid w:val="00F80C15"/>
    <w:rsid w:val="00F80D73"/>
    <w:rsid w:val="00F817F7"/>
    <w:rsid w:val="00F84669"/>
    <w:rsid w:val="00F848DA"/>
    <w:rsid w:val="00F8505F"/>
    <w:rsid w:val="00F8688C"/>
    <w:rsid w:val="00F9067C"/>
    <w:rsid w:val="00F90B79"/>
    <w:rsid w:val="00FA0351"/>
    <w:rsid w:val="00FA06C2"/>
    <w:rsid w:val="00FA144B"/>
    <w:rsid w:val="00FA3ACB"/>
    <w:rsid w:val="00FA3BAA"/>
    <w:rsid w:val="00FA5BD7"/>
    <w:rsid w:val="00FA7EB9"/>
    <w:rsid w:val="00FB1843"/>
    <w:rsid w:val="00FB1E12"/>
    <w:rsid w:val="00FB2DDB"/>
    <w:rsid w:val="00FB3AFF"/>
    <w:rsid w:val="00FB3D33"/>
    <w:rsid w:val="00FB5E6F"/>
    <w:rsid w:val="00FB700A"/>
    <w:rsid w:val="00FB7A02"/>
    <w:rsid w:val="00FC0B55"/>
    <w:rsid w:val="00FC1121"/>
    <w:rsid w:val="00FC1C6A"/>
    <w:rsid w:val="00FC66F9"/>
    <w:rsid w:val="00FD18BF"/>
    <w:rsid w:val="00FD2CA8"/>
    <w:rsid w:val="00FD51BA"/>
    <w:rsid w:val="00FD53C1"/>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3517</Words>
  <Characters>20755</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Bubeníková Lucie</cp:lastModifiedBy>
  <cp:revision>2</cp:revision>
  <cp:lastPrinted>2018-10-23T06:10:00Z</cp:lastPrinted>
  <dcterms:created xsi:type="dcterms:W3CDTF">2023-11-16T08:40:00Z</dcterms:created>
  <dcterms:modified xsi:type="dcterms:W3CDTF">2023-11-16T08:40:00Z</dcterms:modified>
</cp:coreProperties>
</file>