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866B9" w14:textId="77777777" w:rsidR="00822AA2" w:rsidRPr="00CF7D6D" w:rsidRDefault="00057F4E">
      <w:pPr>
        <w:pBdr>
          <w:top w:val="nil"/>
          <w:left w:val="nil"/>
          <w:bottom w:val="nil"/>
          <w:right w:val="nil"/>
          <w:between w:val="nil"/>
        </w:pBdr>
        <w:spacing w:after="120"/>
        <w:jc w:val="center"/>
        <w:rPr>
          <w:rFonts w:asciiTheme="majorHAnsi" w:eastAsia="Calibri" w:hAnsiTheme="majorHAnsi" w:cstheme="majorHAnsi"/>
          <w:b/>
          <w:smallCaps/>
          <w:color w:val="000000"/>
          <w:sz w:val="22"/>
          <w:szCs w:val="22"/>
        </w:rPr>
      </w:pPr>
      <w:r w:rsidRPr="00CF7D6D">
        <w:rPr>
          <w:rFonts w:asciiTheme="majorHAnsi" w:eastAsia="Calibri" w:hAnsiTheme="majorHAnsi" w:cstheme="majorHAnsi"/>
          <w:b/>
          <w:smallCaps/>
          <w:color w:val="000000"/>
          <w:sz w:val="22"/>
          <w:szCs w:val="22"/>
        </w:rPr>
        <w:t>Kupní smlouva</w:t>
      </w:r>
    </w:p>
    <w:p w14:paraId="12999C07" w14:textId="77777777" w:rsidR="00822AA2" w:rsidRPr="00CF7D6D" w:rsidRDefault="00057F4E">
      <w:pPr>
        <w:keepNext/>
        <w:pBdr>
          <w:top w:val="nil"/>
          <w:left w:val="nil"/>
          <w:bottom w:val="nil"/>
          <w:right w:val="nil"/>
          <w:between w:val="nil"/>
        </w:pBdr>
        <w:spacing w:before="240"/>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I.</w:t>
      </w:r>
    </w:p>
    <w:p w14:paraId="2A0383B3" w14:textId="77777777" w:rsidR="00822AA2" w:rsidRPr="00CF7D6D" w:rsidRDefault="00057F4E">
      <w:pPr>
        <w:keepNext/>
        <w:pBdr>
          <w:top w:val="nil"/>
          <w:left w:val="nil"/>
          <w:bottom w:val="nil"/>
          <w:right w:val="nil"/>
          <w:between w:val="nil"/>
        </w:pBdr>
        <w:tabs>
          <w:tab w:val="left" w:pos="-2410"/>
          <w:tab w:val="left" w:pos="-2410"/>
        </w:tabs>
        <w:spacing w:after="120"/>
        <w:ind w:left="284" w:hanging="284"/>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Smluvní strany</w:t>
      </w:r>
    </w:p>
    <w:p w14:paraId="63E0249F" w14:textId="77777777" w:rsidR="00822AA2" w:rsidRPr="00CF7D6D" w:rsidRDefault="00057F4E">
      <w:pPr>
        <w:tabs>
          <w:tab w:val="left" w:pos="426"/>
        </w:tabs>
        <w:spacing w:before="120"/>
        <w:ind w:left="426" w:hanging="426"/>
        <w:jc w:val="both"/>
        <w:rPr>
          <w:rFonts w:asciiTheme="majorHAnsi" w:eastAsia="Calibri" w:hAnsiTheme="majorHAnsi" w:cstheme="majorHAnsi"/>
          <w:b/>
          <w:sz w:val="22"/>
          <w:szCs w:val="22"/>
        </w:rPr>
      </w:pPr>
      <w:r w:rsidRPr="00CF7D6D">
        <w:rPr>
          <w:rFonts w:asciiTheme="majorHAnsi" w:eastAsia="Calibri" w:hAnsiTheme="majorHAnsi" w:cstheme="majorHAnsi"/>
          <w:b/>
          <w:sz w:val="22"/>
          <w:szCs w:val="22"/>
        </w:rPr>
        <w:t>1.</w:t>
      </w:r>
      <w:r w:rsidRPr="00CF7D6D">
        <w:rPr>
          <w:rFonts w:asciiTheme="majorHAnsi" w:eastAsia="Calibri" w:hAnsiTheme="majorHAnsi" w:cstheme="majorHAnsi"/>
          <w:b/>
          <w:sz w:val="22"/>
          <w:szCs w:val="22"/>
        </w:rPr>
        <w:tab/>
        <w:t>Základní škola, Uherské Hradiště, Sportovní 777, příspěvková organizace</w:t>
      </w:r>
    </w:p>
    <w:p w14:paraId="28E9C340" w14:textId="77777777" w:rsidR="00822AA2" w:rsidRPr="00CF7D6D" w:rsidRDefault="00822AA2">
      <w:pPr>
        <w:tabs>
          <w:tab w:val="left" w:pos="426"/>
        </w:tabs>
        <w:spacing w:before="120"/>
        <w:jc w:val="both"/>
        <w:rPr>
          <w:rFonts w:asciiTheme="majorHAnsi" w:eastAsia="Calibri" w:hAnsiTheme="majorHAnsi" w:cstheme="majorHAnsi"/>
          <w:b/>
          <w:sz w:val="22"/>
          <w:szCs w:val="22"/>
        </w:rPr>
      </w:pPr>
    </w:p>
    <w:p w14:paraId="2AF43FC6" w14:textId="77777777" w:rsidR="00822AA2" w:rsidRPr="00CF7D6D" w:rsidRDefault="00057F4E">
      <w:pPr>
        <w:tabs>
          <w:tab w:val="left" w:pos="993"/>
          <w:tab w:val="left" w:pos="2835"/>
        </w:tabs>
        <w:ind w:left="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Se sídlem:</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t>Sportovní 777, 686 01 Uherské Hradiště</w:t>
      </w:r>
    </w:p>
    <w:p w14:paraId="773F5A61" w14:textId="77777777" w:rsidR="00822AA2" w:rsidRPr="00CF7D6D" w:rsidRDefault="00057F4E">
      <w:pPr>
        <w:ind w:left="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Zastoupené:</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t>Mgr. Milanem Melichárkem</w:t>
      </w:r>
    </w:p>
    <w:p w14:paraId="547B3811" w14:textId="77777777" w:rsidR="00822AA2" w:rsidRPr="00CF7D6D" w:rsidRDefault="00057F4E">
      <w:pPr>
        <w:ind w:left="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IČ:</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t>70435651</w:t>
      </w:r>
    </w:p>
    <w:p w14:paraId="1622D5B2" w14:textId="77777777" w:rsidR="00822AA2" w:rsidRPr="00CF7D6D" w:rsidRDefault="00057F4E">
      <w:pPr>
        <w:ind w:left="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DIČ:</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r>
    </w:p>
    <w:p w14:paraId="516CC842" w14:textId="77777777" w:rsidR="00822AA2" w:rsidRPr="00CF7D6D" w:rsidRDefault="00057F4E">
      <w:pPr>
        <w:ind w:left="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Bankovní spojení:</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t>Česká spořitelna, Uherské Hradiště</w:t>
      </w:r>
    </w:p>
    <w:p w14:paraId="554B6777" w14:textId="77777777" w:rsidR="00822AA2" w:rsidRPr="00CF7D6D" w:rsidRDefault="00057F4E">
      <w:pPr>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 Číslo účtu:</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t>1545312359/0800</w:t>
      </w:r>
    </w:p>
    <w:p w14:paraId="48CD11C1" w14:textId="77777777" w:rsidR="00822AA2" w:rsidRPr="00CF7D6D" w:rsidRDefault="00057F4E">
      <w:pPr>
        <w:tabs>
          <w:tab w:val="left" w:pos="426"/>
        </w:tabs>
        <w:ind w:left="425"/>
        <w:jc w:val="both"/>
        <w:rPr>
          <w:rFonts w:asciiTheme="majorHAnsi" w:eastAsia="Calibri" w:hAnsiTheme="majorHAnsi" w:cstheme="majorHAnsi"/>
          <w:i/>
          <w:sz w:val="22"/>
          <w:szCs w:val="22"/>
        </w:rPr>
      </w:pPr>
      <w:r w:rsidRPr="00CF7D6D">
        <w:rPr>
          <w:rFonts w:asciiTheme="majorHAnsi" w:eastAsia="Calibri" w:hAnsiTheme="majorHAnsi" w:cstheme="majorHAnsi"/>
          <w:i/>
          <w:sz w:val="22"/>
          <w:szCs w:val="22"/>
        </w:rPr>
        <w:t>(dále jen „kupující“)</w:t>
      </w:r>
    </w:p>
    <w:p w14:paraId="7E2EE490" w14:textId="77777777" w:rsidR="00822AA2" w:rsidRPr="00CF7D6D" w:rsidRDefault="00057F4E">
      <w:pPr>
        <w:pBdr>
          <w:top w:val="nil"/>
          <w:left w:val="nil"/>
          <w:bottom w:val="nil"/>
          <w:right w:val="nil"/>
          <w:between w:val="nil"/>
        </w:pBdr>
        <w:tabs>
          <w:tab w:val="center" w:pos="4536"/>
          <w:tab w:val="right" w:pos="9072"/>
          <w:tab w:val="left" w:pos="2835"/>
        </w:tabs>
        <w:spacing w:before="120" w:after="120"/>
        <w:ind w:left="357"/>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a</w:t>
      </w:r>
    </w:p>
    <w:p w14:paraId="68036524" w14:textId="3C20F85A" w:rsidR="00822AA2" w:rsidRPr="00CF7D6D" w:rsidRDefault="00057F4E">
      <w:pPr>
        <w:spacing w:after="60"/>
        <w:jc w:val="both"/>
        <w:rPr>
          <w:rFonts w:asciiTheme="majorHAnsi" w:eastAsia="Calibri" w:hAnsiTheme="majorHAnsi" w:cstheme="majorHAnsi"/>
          <w:sz w:val="22"/>
          <w:szCs w:val="22"/>
        </w:rPr>
      </w:pPr>
      <w:r w:rsidRPr="00CF7D6D">
        <w:rPr>
          <w:rFonts w:asciiTheme="majorHAnsi" w:eastAsia="Calibri" w:hAnsiTheme="majorHAnsi" w:cstheme="majorHAnsi"/>
          <w:b/>
          <w:sz w:val="22"/>
          <w:szCs w:val="22"/>
        </w:rPr>
        <w:t xml:space="preserve">2.   </w:t>
      </w:r>
      <w:r w:rsidR="007743E4" w:rsidRPr="00CF7D6D">
        <w:rPr>
          <w:rFonts w:asciiTheme="majorHAnsi" w:eastAsia="Calibri" w:hAnsiTheme="majorHAnsi" w:cstheme="majorHAnsi"/>
          <w:b/>
          <w:sz w:val="22"/>
          <w:szCs w:val="22"/>
        </w:rPr>
        <w:t>STUDIO 5, v.o.s.</w:t>
      </w:r>
    </w:p>
    <w:p w14:paraId="654C0798" w14:textId="4E23D761" w:rsidR="00822AA2" w:rsidRPr="00CF7D6D" w:rsidRDefault="00057F4E" w:rsidP="008A24C4">
      <w:pPr>
        <w:tabs>
          <w:tab w:val="left" w:pos="426"/>
          <w:tab w:val="left" w:pos="2977"/>
        </w:tabs>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Se sídlem:</w:t>
      </w:r>
      <w:r w:rsidRPr="00CF7D6D">
        <w:rPr>
          <w:rFonts w:asciiTheme="majorHAnsi" w:eastAsia="Calibri" w:hAnsiTheme="majorHAnsi" w:cstheme="majorHAnsi"/>
          <w:sz w:val="22"/>
          <w:szCs w:val="22"/>
        </w:rPr>
        <w:tab/>
      </w:r>
      <w:r w:rsidR="007743E4" w:rsidRPr="00CF7D6D">
        <w:rPr>
          <w:rFonts w:asciiTheme="majorHAnsi" w:eastAsia="Calibri" w:hAnsiTheme="majorHAnsi" w:cstheme="majorHAnsi"/>
          <w:sz w:val="22"/>
          <w:szCs w:val="22"/>
        </w:rPr>
        <w:t>Sokolovská 418, Uherské Hradiště</w:t>
      </w:r>
    </w:p>
    <w:p w14:paraId="30CC332D" w14:textId="073EEC88" w:rsidR="00822AA2" w:rsidRPr="00CF7D6D" w:rsidRDefault="00057F4E" w:rsidP="008A24C4">
      <w:pPr>
        <w:tabs>
          <w:tab w:val="left" w:pos="426"/>
          <w:tab w:val="left" w:pos="2977"/>
        </w:tabs>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Zastoupena:</w:t>
      </w:r>
      <w:r w:rsidRPr="00CF7D6D">
        <w:rPr>
          <w:rFonts w:asciiTheme="majorHAnsi" w:eastAsia="Calibri" w:hAnsiTheme="majorHAnsi" w:cstheme="majorHAnsi"/>
          <w:sz w:val="22"/>
          <w:szCs w:val="22"/>
        </w:rPr>
        <w:tab/>
        <w:t xml:space="preserve">Mgr. </w:t>
      </w:r>
      <w:r w:rsidR="007743E4" w:rsidRPr="00CF7D6D">
        <w:rPr>
          <w:rFonts w:asciiTheme="majorHAnsi" w:eastAsia="Calibri" w:hAnsiTheme="majorHAnsi" w:cstheme="majorHAnsi"/>
          <w:sz w:val="22"/>
          <w:szCs w:val="22"/>
        </w:rPr>
        <w:t xml:space="preserve">Jiřím </w:t>
      </w:r>
      <w:proofErr w:type="spellStart"/>
      <w:r w:rsidR="007743E4" w:rsidRPr="00CF7D6D">
        <w:rPr>
          <w:rFonts w:asciiTheme="majorHAnsi" w:eastAsia="Calibri" w:hAnsiTheme="majorHAnsi" w:cstheme="majorHAnsi"/>
          <w:sz w:val="22"/>
          <w:szCs w:val="22"/>
        </w:rPr>
        <w:t>Vodárkem</w:t>
      </w:r>
      <w:proofErr w:type="spellEnd"/>
      <w:r w:rsidRPr="00CF7D6D">
        <w:rPr>
          <w:rFonts w:asciiTheme="majorHAnsi" w:eastAsia="Calibri" w:hAnsiTheme="majorHAnsi" w:cstheme="majorHAnsi"/>
          <w:sz w:val="22"/>
          <w:szCs w:val="22"/>
        </w:rPr>
        <w:tab/>
      </w:r>
    </w:p>
    <w:p w14:paraId="24D420D6" w14:textId="7B6BABFC" w:rsidR="00822AA2" w:rsidRPr="00CF7D6D" w:rsidRDefault="00057F4E" w:rsidP="008A24C4">
      <w:pPr>
        <w:tabs>
          <w:tab w:val="left" w:pos="426"/>
          <w:tab w:val="left" w:pos="2977"/>
        </w:tabs>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IČ:</w:t>
      </w:r>
      <w:r w:rsidRPr="00CF7D6D">
        <w:rPr>
          <w:rFonts w:asciiTheme="majorHAnsi" w:eastAsia="Calibri" w:hAnsiTheme="majorHAnsi" w:cstheme="majorHAnsi"/>
          <w:sz w:val="22"/>
          <w:szCs w:val="22"/>
        </w:rPr>
        <w:tab/>
      </w:r>
      <w:r w:rsidR="007743E4" w:rsidRPr="00CF7D6D">
        <w:rPr>
          <w:rFonts w:asciiTheme="majorHAnsi" w:eastAsia="Calibri" w:hAnsiTheme="majorHAnsi" w:cstheme="majorHAnsi"/>
          <w:sz w:val="22"/>
          <w:szCs w:val="22"/>
        </w:rPr>
        <w:t>63493365</w:t>
      </w:r>
    </w:p>
    <w:p w14:paraId="78FC8343" w14:textId="607A3387" w:rsidR="00822AA2" w:rsidRPr="00CF7D6D" w:rsidRDefault="00057F4E" w:rsidP="008A24C4">
      <w:pPr>
        <w:tabs>
          <w:tab w:val="left" w:pos="426"/>
          <w:tab w:val="left" w:pos="2977"/>
        </w:tabs>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DIČ:</w:t>
      </w:r>
      <w:r w:rsidRPr="00CF7D6D">
        <w:rPr>
          <w:rFonts w:asciiTheme="majorHAnsi" w:eastAsia="Calibri" w:hAnsiTheme="majorHAnsi" w:cstheme="majorHAnsi"/>
          <w:sz w:val="22"/>
          <w:szCs w:val="22"/>
        </w:rPr>
        <w:tab/>
        <w:t>CZ</w:t>
      </w:r>
      <w:r w:rsidR="007743E4" w:rsidRPr="00CF7D6D">
        <w:rPr>
          <w:rFonts w:asciiTheme="majorHAnsi" w:eastAsia="Calibri" w:hAnsiTheme="majorHAnsi" w:cstheme="majorHAnsi"/>
          <w:sz w:val="22"/>
          <w:szCs w:val="22"/>
        </w:rPr>
        <w:t>63493365</w:t>
      </w:r>
    </w:p>
    <w:p w14:paraId="0A449329" w14:textId="7036B9F7" w:rsidR="00822AA2" w:rsidRPr="00CF7D6D" w:rsidRDefault="00057F4E" w:rsidP="008A24C4">
      <w:pPr>
        <w:tabs>
          <w:tab w:val="left" w:pos="426"/>
          <w:tab w:val="left" w:pos="2977"/>
        </w:tabs>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Bankovní spojení:</w:t>
      </w:r>
      <w:r w:rsidRPr="00CF7D6D">
        <w:rPr>
          <w:rFonts w:asciiTheme="majorHAnsi" w:eastAsia="Calibri" w:hAnsiTheme="majorHAnsi" w:cstheme="majorHAnsi"/>
          <w:sz w:val="22"/>
          <w:szCs w:val="22"/>
        </w:rPr>
        <w:tab/>
      </w:r>
      <w:r w:rsidR="007743E4" w:rsidRPr="00CF7D6D">
        <w:rPr>
          <w:rFonts w:asciiTheme="majorHAnsi" w:eastAsia="Calibri" w:hAnsiTheme="majorHAnsi" w:cstheme="majorHAnsi"/>
          <w:sz w:val="22"/>
          <w:szCs w:val="22"/>
        </w:rPr>
        <w:t>Česká spořitelna</w:t>
      </w:r>
      <w:r w:rsidRPr="00CF7D6D">
        <w:rPr>
          <w:rFonts w:asciiTheme="majorHAnsi" w:eastAsia="Calibri" w:hAnsiTheme="majorHAnsi" w:cstheme="majorHAnsi"/>
          <w:sz w:val="22"/>
          <w:szCs w:val="22"/>
        </w:rPr>
        <w:t>, a. s.</w:t>
      </w:r>
    </w:p>
    <w:p w14:paraId="03CE3C14" w14:textId="5D584990" w:rsidR="00822AA2" w:rsidRPr="00CF7D6D" w:rsidRDefault="00057F4E" w:rsidP="008A24C4">
      <w:pPr>
        <w:tabs>
          <w:tab w:val="left" w:pos="426"/>
          <w:tab w:val="left" w:pos="2977"/>
        </w:tabs>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Číslo účtu:</w:t>
      </w:r>
      <w:r w:rsidRPr="00CF7D6D">
        <w:rPr>
          <w:rFonts w:asciiTheme="majorHAnsi" w:eastAsia="Calibri" w:hAnsiTheme="majorHAnsi" w:cstheme="majorHAnsi"/>
          <w:sz w:val="22"/>
          <w:szCs w:val="22"/>
        </w:rPr>
        <w:tab/>
      </w:r>
      <w:r w:rsidR="007743E4" w:rsidRPr="00CF7D6D">
        <w:rPr>
          <w:rFonts w:asciiTheme="majorHAnsi" w:eastAsia="Calibri" w:hAnsiTheme="majorHAnsi" w:cstheme="majorHAnsi"/>
          <w:sz w:val="22"/>
          <w:szCs w:val="22"/>
        </w:rPr>
        <w:t>1543237359/0800</w:t>
      </w:r>
    </w:p>
    <w:p w14:paraId="19E376E0" w14:textId="77777777" w:rsidR="00822AA2" w:rsidRPr="00CF7D6D" w:rsidRDefault="00057F4E" w:rsidP="008A24C4">
      <w:pPr>
        <w:pBdr>
          <w:top w:val="nil"/>
          <w:left w:val="nil"/>
          <w:bottom w:val="nil"/>
          <w:right w:val="nil"/>
          <w:between w:val="nil"/>
        </w:pBdr>
        <w:tabs>
          <w:tab w:val="left" w:pos="1418"/>
          <w:tab w:val="left" w:pos="2977"/>
        </w:tabs>
        <w:ind w:left="357"/>
        <w:jc w:val="both"/>
        <w:rPr>
          <w:rFonts w:asciiTheme="majorHAnsi" w:eastAsia="Calibri" w:hAnsiTheme="majorHAnsi" w:cstheme="majorHAnsi"/>
          <w:i/>
          <w:color w:val="000000"/>
          <w:sz w:val="22"/>
          <w:szCs w:val="22"/>
        </w:rPr>
      </w:pPr>
      <w:r w:rsidRPr="00CF7D6D">
        <w:rPr>
          <w:rFonts w:asciiTheme="majorHAnsi" w:eastAsia="Calibri" w:hAnsiTheme="majorHAnsi" w:cstheme="majorHAnsi"/>
          <w:i/>
          <w:color w:val="000000"/>
          <w:sz w:val="22"/>
          <w:szCs w:val="22"/>
        </w:rPr>
        <w:t xml:space="preserve">(dále jen „prodávající“) </w:t>
      </w:r>
    </w:p>
    <w:p w14:paraId="46543E46" w14:textId="77777777" w:rsidR="00822AA2" w:rsidRPr="00CF7D6D" w:rsidRDefault="00057F4E">
      <w:pPr>
        <w:keepNext/>
        <w:pBdr>
          <w:top w:val="nil"/>
          <w:left w:val="nil"/>
          <w:bottom w:val="nil"/>
          <w:right w:val="nil"/>
          <w:between w:val="nil"/>
        </w:pBdr>
        <w:spacing w:before="360"/>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II.</w:t>
      </w:r>
    </w:p>
    <w:p w14:paraId="28E5E789" w14:textId="77777777" w:rsidR="00822AA2" w:rsidRPr="00CF7D6D" w:rsidRDefault="00057F4E">
      <w:pPr>
        <w:keepNext/>
        <w:pBdr>
          <w:top w:val="nil"/>
          <w:left w:val="nil"/>
          <w:bottom w:val="nil"/>
          <w:right w:val="nil"/>
          <w:between w:val="nil"/>
        </w:pBdr>
        <w:tabs>
          <w:tab w:val="left" w:pos="-2410"/>
          <w:tab w:val="left" w:pos="-2410"/>
        </w:tabs>
        <w:spacing w:after="240"/>
        <w:ind w:left="284" w:hanging="284"/>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Základní ustanovení</w:t>
      </w:r>
    </w:p>
    <w:p w14:paraId="16F04006" w14:textId="77777777" w:rsidR="00822AA2" w:rsidRPr="00CF7D6D" w:rsidRDefault="00057F4E">
      <w:pPr>
        <w:keepLines/>
        <w:numPr>
          <w:ilvl w:val="0"/>
          <w:numId w:val="12"/>
        </w:numPr>
        <w:pBdr>
          <w:top w:val="nil"/>
          <w:left w:val="nil"/>
          <w:bottom w:val="nil"/>
          <w:right w:val="nil"/>
          <w:between w:val="nil"/>
        </w:pBdr>
        <w:tabs>
          <w:tab w:val="left" w:pos="426"/>
          <w:tab w:val="left" w:pos="1701"/>
        </w:tabs>
        <w:spacing w:after="120"/>
        <w:jc w:val="both"/>
        <w:rPr>
          <w:rFonts w:asciiTheme="majorHAnsi" w:eastAsia="Calibri" w:hAnsiTheme="majorHAnsi" w:cstheme="majorHAnsi"/>
          <w:b/>
          <w:smallCaps/>
          <w:color w:val="000000"/>
          <w:sz w:val="22"/>
          <w:szCs w:val="22"/>
        </w:rPr>
      </w:pPr>
      <w:r w:rsidRPr="00CF7D6D">
        <w:rPr>
          <w:rFonts w:asciiTheme="majorHAnsi" w:eastAsia="Calibri" w:hAnsiTheme="majorHAnsi" w:cstheme="majorHAnsi"/>
          <w:color w:val="000000"/>
          <w:sz w:val="22"/>
          <w:szCs w:val="22"/>
        </w:rPr>
        <w:t xml:space="preserve">Tato smlouva je uzavřena dle § 2079 a násl. zákona č. 89/2012, občanský zákoník (dále jen „občanský zákoník“); práva a povinnosti stran touto smlouvou neupravená se řídí příslušnými ustanoveními občanského zákoníku. </w:t>
      </w:r>
    </w:p>
    <w:p w14:paraId="19D4E413" w14:textId="77777777" w:rsidR="00822AA2" w:rsidRPr="00CF7D6D" w:rsidRDefault="00057F4E">
      <w:pPr>
        <w:keepLines/>
        <w:numPr>
          <w:ilvl w:val="0"/>
          <w:numId w:val="12"/>
        </w:numPr>
        <w:pBdr>
          <w:top w:val="nil"/>
          <w:left w:val="nil"/>
          <w:bottom w:val="nil"/>
          <w:right w:val="nil"/>
          <w:between w:val="nil"/>
        </w:pBdr>
        <w:tabs>
          <w:tab w:val="left" w:pos="426"/>
          <w:tab w:val="left" w:pos="1701"/>
        </w:tabs>
        <w:spacing w:after="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73E61BB" w14:textId="77777777" w:rsidR="00822AA2" w:rsidRPr="00CF7D6D" w:rsidRDefault="00057F4E">
      <w:pPr>
        <w:keepLines/>
        <w:numPr>
          <w:ilvl w:val="0"/>
          <w:numId w:val="12"/>
        </w:numPr>
        <w:pBdr>
          <w:top w:val="nil"/>
          <w:left w:val="nil"/>
          <w:bottom w:val="nil"/>
          <w:right w:val="nil"/>
          <w:between w:val="nil"/>
        </w:pBdr>
        <w:tabs>
          <w:tab w:val="left" w:pos="426"/>
          <w:tab w:val="left" w:pos="1701"/>
        </w:tabs>
        <w:spacing w:after="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Smluvní strany prohlašují, že osoby podepisující tuto smlouvu jsou k tomuto právnímu jednání oprávněny.</w:t>
      </w:r>
    </w:p>
    <w:p w14:paraId="4F37F895" w14:textId="77777777" w:rsidR="00822AA2" w:rsidRPr="00CF7D6D" w:rsidRDefault="00822AA2">
      <w:pPr>
        <w:tabs>
          <w:tab w:val="left" w:pos="-2410"/>
        </w:tabs>
        <w:spacing w:before="120"/>
        <w:ind w:left="284" w:hanging="284"/>
        <w:rPr>
          <w:rFonts w:asciiTheme="majorHAnsi" w:eastAsia="Calibri" w:hAnsiTheme="majorHAnsi" w:cstheme="majorHAnsi"/>
          <w:b/>
          <w:sz w:val="22"/>
          <w:szCs w:val="22"/>
        </w:rPr>
      </w:pPr>
    </w:p>
    <w:p w14:paraId="31484811" w14:textId="77777777" w:rsidR="00822AA2" w:rsidRPr="00CF7D6D" w:rsidRDefault="00057F4E">
      <w:pPr>
        <w:tabs>
          <w:tab w:val="left" w:pos="-2410"/>
        </w:tabs>
        <w:spacing w:before="120"/>
        <w:ind w:left="284" w:hanging="284"/>
        <w:jc w:val="center"/>
        <w:rPr>
          <w:rFonts w:asciiTheme="majorHAnsi" w:eastAsia="Calibri" w:hAnsiTheme="majorHAnsi" w:cstheme="majorHAnsi"/>
          <w:b/>
          <w:sz w:val="22"/>
          <w:szCs w:val="22"/>
        </w:rPr>
      </w:pPr>
      <w:r w:rsidRPr="00CF7D6D">
        <w:rPr>
          <w:rFonts w:asciiTheme="majorHAnsi" w:eastAsia="Calibri" w:hAnsiTheme="majorHAnsi" w:cstheme="majorHAnsi"/>
          <w:b/>
          <w:sz w:val="22"/>
          <w:szCs w:val="22"/>
        </w:rPr>
        <w:t>III.</w:t>
      </w:r>
    </w:p>
    <w:p w14:paraId="3D018925" w14:textId="77777777" w:rsidR="00822AA2" w:rsidRPr="00CF7D6D" w:rsidRDefault="00057F4E">
      <w:pPr>
        <w:keepNext/>
        <w:pBdr>
          <w:top w:val="nil"/>
          <w:left w:val="nil"/>
          <w:bottom w:val="nil"/>
          <w:right w:val="nil"/>
          <w:between w:val="nil"/>
        </w:pBdr>
        <w:tabs>
          <w:tab w:val="left" w:pos="-2410"/>
          <w:tab w:val="left" w:pos="-2410"/>
        </w:tabs>
        <w:spacing w:after="240"/>
        <w:ind w:left="284" w:hanging="284"/>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Účel a předmět smlouvy</w:t>
      </w:r>
    </w:p>
    <w:p w14:paraId="7EF72987" w14:textId="23456631" w:rsidR="00822AA2" w:rsidRPr="00CF7D6D" w:rsidRDefault="00057F4E">
      <w:pPr>
        <w:widowControl w:val="0"/>
        <w:numPr>
          <w:ilvl w:val="0"/>
          <w:numId w:val="14"/>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Účelem smlouvy je pořízení </w:t>
      </w:r>
      <w:r w:rsidR="007743E4" w:rsidRPr="00CF7D6D">
        <w:rPr>
          <w:rFonts w:asciiTheme="majorHAnsi" w:eastAsia="Calibri" w:hAnsiTheme="majorHAnsi" w:cstheme="majorHAnsi"/>
          <w:color w:val="000000"/>
          <w:sz w:val="22"/>
          <w:szCs w:val="22"/>
        </w:rPr>
        <w:t xml:space="preserve">reklamních </w:t>
      </w:r>
      <w:r w:rsidR="00D848BD" w:rsidRPr="00CF7D6D">
        <w:rPr>
          <w:rFonts w:asciiTheme="majorHAnsi" w:eastAsia="Calibri" w:hAnsiTheme="majorHAnsi" w:cstheme="majorHAnsi"/>
          <w:color w:val="000000"/>
          <w:sz w:val="22"/>
          <w:szCs w:val="22"/>
        </w:rPr>
        <w:t>předmětů</w:t>
      </w:r>
      <w:r w:rsidR="00542E45">
        <w:rPr>
          <w:rFonts w:asciiTheme="majorHAnsi" w:eastAsia="Calibri" w:hAnsiTheme="majorHAnsi" w:cstheme="majorHAnsi"/>
          <w:color w:val="000000"/>
          <w:sz w:val="22"/>
          <w:szCs w:val="22"/>
        </w:rPr>
        <w:t xml:space="preserve"> a produktů</w:t>
      </w:r>
      <w:r w:rsidR="00D848BD" w:rsidRPr="00CF7D6D">
        <w:rPr>
          <w:rFonts w:asciiTheme="majorHAnsi" w:eastAsia="Calibri" w:hAnsiTheme="majorHAnsi" w:cstheme="majorHAnsi"/>
          <w:color w:val="000000"/>
          <w:sz w:val="22"/>
          <w:szCs w:val="22"/>
        </w:rPr>
        <w:t xml:space="preserve"> k výročí školy</w:t>
      </w:r>
      <w:r w:rsidR="00542E45">
        <w:rPr>
          <w:rFonts w:asciiTheme="majorHAnsi" w:eastAsia="Calibri" w:hAnsiTheme="majorHAnsi" w:cstheme="majorHAnsi"/>
          <w:color w:val="000000"/>
          <w:sz w:val="22"/>
          <w:szCs w:val="22"/>
        </w:rPr>
        <w:t xml:space="preserve"> včetně jejich grafické přípravy</w:t>
      </w:r>
      <w:r w:rsidRPr="00CF7D6D">
        <w:rPr>
          <w:rFonts w:asciiTheme="majorHAnsi" w:eastAsia="Calibri" w:hAnsiTheme="majorHAnsi" w:cstheme="majorHAnsi"/>
          <w:sz w:val="22"/>
          <w:szCs w:val="22"/>
        </w:rPr>
        <w:t>.</w:t>
      </w:r>
    </w:p>
    <w:p w14:paraId="6B011F1E" w14:textId="4A96137A" w:rsidR="00822AA2" w:rsidRPr="00CF7D6D" w:rsidRDefault="00057F4E">
      <w:pPr>
        <w:widowControl w:val="0"/>
        <w:numPr>
          <w:ilvl w:val="0"/>
          <w:numId w:val="14"/>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Předmětem plnění je dodávka </w:t>
      </w:r>
      <w:r w:rsidR="007743E4" w:rsidRPr="00CF7D6D">
        <w:rPr>
          <w:rFonts w:asciiTheme="majorHAnsi" w:eastAsia="Calibri" w:hAnsiTheme="majorHAnsi" w:cstheme="majorHAnsi"/>
          <w:color w:val="000000"/>
          <w:sz w:val="22"/>
          <w:szCs w:val="22"/>
        </w:rPr>
        <w:t>reklamních p</w:t>
      </w:r>
      <w:r w:rsidR="00D848BD" w:rsidRPr="00CF7D6D">
        <w:rPr>
          <w:rFonts w:asciiTheme="majorHAnsi" w:eastAsia="Calibri" w:hAnsiTheme="majorHAnsi" w:cstheme="majorHAnsi"/>
          <w:color w:val="000000"/>
          <w:sz w:val="22"/>
          <w:szCs w:val="22"/>
        </w:rPr>
        <w:t>ředmětů</w:t>
      </w:r>
      <w:r w:rsidR="00BE07FE">
        <w:rPr>
          <w:rFonts w:asciiTheme="majorHAnsi" w:eastAsia="Calibri" w:hAnsiTheme="majorHAnsi" w:cstheme="majorHAnsi"/>
          <w:color w:val="000000"/>
          <w:sz w:val="22"/>
          <w:szCs w:val="22"/>
        </w:rPr>
        <w:t xml:space="preserve"> a produktů</w:t>
      </w:r>
      <w:r w:rsidRPr="00CF7D6D">
        <w:rPr>
          <w:rFonts w:asciiTheme="majorHAnsi" w:eastAsia="Calibri" w:hAnsiTheme="majorHAnsi" w:cstheme="majorHAnsi"/>
          <w:color w:val="000000"/>
          <w:sz w:val="22"/>
          <w:szCs w:val="22"/>
        </w:rPr>
        <w:t xml:space="preserve"> dle přílohy č. 1 této smlouvy.</w:t>
      </w:r>
    </w:p>
    <w:p w14:paraId="02662D0F" w14:textId="6AC0E2DF" w:rsidR="00822AA2" w:rsidRDefault="00057F4E" w:rsidP="008A24C4">
      <w:pPr>
        <w:widowControl w:val="0"/>
        <w:numPr>
          <w:ilvl w:val="0"/>
          <w:numId w:val="14"/>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Prodávající se zavazuje umožnit kupujícímu nabýt vlastnické právo k předmětu plnění</w:t>
      </w:r>
      <w:r w:rsidR="007743E4" w:rsidRPr="00CF7D6D">
        <w:rPr>
          <w:rFonts w:asciiTheme="majorHAnsi" w:eastAsia="Calibri" w:hAnsiTheme="majorHAnsi" w:cstheme="majorHAnsi"/>
          <w:color w:val="000000"/>
          <w:sz w:val="22"/>
          <w:szCs w:val="22"/>
        </w:rPr>
        <w:t xml:space="preserve"> </w:t>
      </w:r>
      <w:r w:rsidRPr="00CF7D6D">
        <w:rPr>
          <w:rFonts w:asciiTheme="majorHAnsi" w:eastAsia="Calibri" w:hAnsiTheme="majorHAnsi" w:cstheme="majorHAnsi"/>
          <w:color w:val="000000"/>
          <w:sz w:val="22"/>
          <w:szCs w:val="22"/>
        </w:rPr>
        <w:t>(dále též zboží). Kupující se zavazuje zboží převzít a zaplatit za ně prodávajícímu kupní cenu dle čl. IV. této smlouvy.</w:t>
      </w:r>
    </w:p>
    <w:p w14:paraId="04CC6573" w14:textId="77777777" w:rsidR="008A24C4" w:rsidRPr="008A24C4" w:rsidRDefault="008A24C4" w:rsidP="008A24C4">
      <w:pPr>
        <w:widowControl w:val="0"/>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p>
    <w:p w14:paraId="24DB41A9" w14:textId="77777777" w:rsidR="00822AA2" w:rsidRPr="00CF7D6D" w:rsidRDefault="00057F4E">
      <w:pPr>
        <w:keepNext/>
        <w:widowControl w:val="0"/>
        <w:tabs>
          <w:tab w:val="left" w:pos="-2410"/>
        </w:tabs>
        <w:spacing w:before="120"/>
        <w:ind w:left="284" w:hanging="284"/>
        <w:jc w:val="center"/>
        <w:rPr>
          <w:rFonts w:asciiTheme="majorHAnsi" w:eastAsia="Calibri" w:hAnsiTheme="majorHAnsi" w:cstheme="majorHAnsi"/>
          <w:b/>
          <w:sz w:val="22"/>
          <w:szCs w:val="22"/>
        </w:rPr>
      </w:pPr>
      <w:r w:rsidRPr="00CF7D6D">
        <w:rPr>
          <w:rFonts w:asciiTheme="majorHAnsi" w:eastAsia="Calibri" w:hAnsiTheme="majorHAnsi" w:cstheme="majorHAnsi"/>
          <w:b/>
          <w:sz w:val="22"/>
          <w:szCs w:val="22"/>
        </w:rPr>
        <w:lastRenderedPageBreak/>
        <w:t>IV.</w:t>
      </w:r>
    </w:p>
    <w:p w14:paraId="0A72C67E" w14:textId="77777777" w:rsidR="00822AA2" w:rsidRPr="00CF7D6D" w:rsidRDefault="00057F4E">
      <w:pPr>
        <w:keepNext/>
        <w:pBdr>
          <w:top w:val="nil"/>
          <w:left w:val="nil"/>
          <w:bottom w:val="nil"/>
          <w:right w:val="nil"/>
          <w:between w:val="nil"/>
        </w:pBdr>
        <w:tabs>
          <w:tab w:val="left" w:pos="-2410"/>
          <w:tab w:val="left" w:pos="-2410"/>
        </w:tabs>
        <w:spacing w:after="240"/>
        <w:ind w:left="284" w:hanging="284"/>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Kupní cena</w:t>
      </w:r>
    </w:p>
    <w:p w14:paraId="70358EEF" w14:textId="4250986D" w:rsidR="00822AA2" w:rsidRPr="00CF7D6D" w:rsidRDefault="00057F4E">
      <w:pPr>
        <w:widowControl w:val="0"/>
        <w:numPr>
          <w:ilvl w:val="0"/>
          <w:numId w:val="15"/>
        </w:numPr>
        <w:pBdr>
          <w:top w:val="nil"/>
          <w:left w:val="nil"/>
          <w:bottom w:val="nil"/>
          <w:right w:val="nil"/>
          <w:between w:val="nil"/>
        </w:pBdr>
        <w:tabs>
          <w:tab w:val="left" w:pos="1418"/>
          <w:tab w:val="left" w:pos="0"/>
        </w:tabs>
        <w:spacing w:before="120"/>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Kupní cena za plnění dle této smlouvy je sjednána dohodou smluvních stran a činí</w:t>
      </w:r>
      <w:r w:rsidRPr="00CF7D6D">
        <w:rPr>
          <w:rFonts w:asciiTheme="majorHAnsi" w:eastAsia="Calibri" w:hAnsiTheme="majorHAnsi" w:cstheme="majorHAnsi"/>
          <w:sz w:val="22"/>
          <w:szCs w:val="22"/>
        </w:rPr>
        <w:t xml:space="preserve"> </w:t>
      </w:r>
      <w:r w:rsidR="007743E4" w:rsidRPr="00CF7D6D">
        <w:rPr>
          <w:rFonts w:asciiTheme="majorHAnsi" w:eastAsia="Calibri" w:hAnsiTheme="majorHAnsi" w:cstheme="majorHAnsi"/>
          <w:sz w:val="22"/>
          <w:szCs w:val="22"/>
        </w:rPr>
        <w:t>153 672,00</w:t>
      </w:r>
      <w:r w:rsidRPr="00CF7D6D">
        <w:rPr>
          <w:rFonts w:asciiTheme="majorHAnsi" w:eastAsia="Calibri" w:hAnsiTheme="majorHAnsi" w:cstheme="majorHAnsi"/>
          <w:color w:val="000000"/>
          <w:sz w:val="22"/>
          <w:szCs w:val="22"/>
        </w:rPr>
        <w:t xml:space="preserve"> Kč bez DPH, DPH činí </w:t>
      </w:r>
      <w:r w:rsidR="007743E4" w:rsidRPr="00CF7D6D">
        <w:rPr>
          <w:rFonts w:asciiTheme="majorHAnsi" w:eastAsia="Calibri" w:hAnsiTheme="majorHAnsi" w:cstheme="majorHAnsi"/>
          <w:sz w:val="22"/>
          <w:szCs w:val="22"/>
        </w:rPr>
        <w:t>32 271,12</w:t>
      </w:r>
      <w:r w:rsidRPr="00CF7D6D">
        <w:rPr>
          <w:rFonts w:asciiTheme="majorHAnsi" w:eastAsia="Calibri" w:hAnsiTheme="majorHAnsi" w:cstheme="majorHAnsi"/>
          <w:sz w:val="22"/>
          <w:szCs w:val="22"/>
        </w:rPr>
        <w:t xml:space="preserve"> Kč</w:t>
      </w:r>
      <w:r w:rsidRPr="00CF7D6D">
        <w:rPr>
          <w:rFonts w:asciiTheme="majorHAnsi" w:eastAsia="Calibri" w:hAnsiTheme="majorHAnsi" w:cstheme="majorHAnsi"/>
          <w:color w:val="000000"/>
          <w:sz w:val="22"/>
          <w:szCs w:val="22"/>
        </w:rPr>
        <w:t>. Cena včetně DPH činí</w:t>
      </w:r>
      <w:r w:rsidR="007743E4" w:rsidRPr="00CF7D6D">
        <w:rPr>
          <w:rFonts w:asciiTheme="majorHAnsi" w:eastAsia="Calibri" w:hAnsiTheme="majorHAnsi" w:cstheme="majorHAnsi"/>
          <w:color w:val="000000"/>
          <w:sz w:val="22"/>
          <w:szCs w:val="22"/>
        </w:rPr>
        <w:t xml:space="preserve"> </w:t>
      </w:r>
      <w:r w:rsidR="007743E4" w:rsidRPr="00CF7D6D">
        <w:rPr>
          <w:rFonts w:asciiTheme="majorHAnsi" w:eastAsia="Calibri" w:hAnsiTheme="majorHAnsi" w:cstheme="majorHAnsi"/>
          <w:i/>
          <w:color w:val="000000"/>
          <w:sz w:val="22"/>
          <w:szCs w:val="22"/>
        </w:rPr>
        <w:t>185 943,12</w:t>
      </w:r>
      <w:r w:rsidRPr="00CF7D6D">
        <w:rPr>
          <w:rFonts w:asciiTheme="majorHAnsi" w:eastAsia="Calibri" w:hAnsiTheme="majorHAnsi" w:cstheme="majorHAnsi"/>
          <w:i/>
          <w:color w:val="000000"/>
          <w:sz w:val="22"/>
          <w:szCs w:val="22"/>
        </w:rPr>
        <w:t xml:space="preserve"> </w:t>
      </w:r>
      <w:r w:rsidRPr="00CF7D6D">
        <w:rPr>
          <w:rFonts w:asciiTheme="majorHAnsi" w:eastAsia="Calibri" w:hAnsiTheme="majorHAnsi" w:cstheme="majorHAnsi"/>
          <w:i/>
          <w:sz w:val="22"/>
          <w:szCs w:val="22"/>
        </w:rPr>
        <w:t>Kč</w:t>
      </w:r>
      <w:r w:rsidRPr="00CF7D6D">
        <w:rPr>
          <w:rFonts w:asciiTheme="majorHAnsi" w:eastAsia="Calibri" w:hAnsiTheme="majorHAnsi" w:cstheme="majorHAnsi"/>
          <w:color w:val="000000"/>
          <w:sz w:val="22"/>
          <w:szCs w:val="22"/>
        </w:rPr>
        <w:t xml:space="preserve">, slovy: </w:t>
      </w:r>
      <w:r w:rsidR="007743E4" w:rsidRPr="00CF7D6D">
        <w:rPr>
          <w:rFonts w:asciiTheme="majorHAnsi" w:eastAsia="Calibri" w:hAnsiTheme="majorHAnsi" w:cstheme="majorHAnsi"/>
          <w:i/>
          <w:sz w:val="22"/>
          <w:szCs w:val="22"/>
        </w:rPr>
        <w:t>jedno sto osmdesát pět tisíc devět set čtyřicet tři korun českých dvanáct haléřů</w:t>
      </w:r>
      <w:r w:rsidRPr="00CF7D6D">
        <w:rPr>
          <w:rFonts w:asciiTheme="majorHAnsi" w:eastAsia="Calibri" w:hAnsiTheme="majorHAnsi" w:cstheme="majorHAnsi"/>
          <w:color w:val="000000"/>
          <w:sz w:val="22"/>
          <w:szCs w:val="22"/>
        </w:rPr>
        <w:t xml:space="preserve">. Jednotlivé položky předmětu plnění jsou oceněny </w:t>
      </w:r>
      <w:r w:rsidR="00BE07FE">
        <w:rPr>
          <w:rFonts w:asciiTheme="majorHAnsi" w:eastAsia="Calibri" w:hAnsiTheme="majorHAnsi" w:cstheme="majorHAnsi"/>
          <w:color w:val="000000"/>
          <w:sz w:val="22"/>
          <w:szCs w:val="22"/>
        </w:rPr>
        <w:t xml:space="preserve">v příloze </w:t>
      </w:r>
      <w:r w:rsidR="00BE07FE" w:rsidRPr="00CF7D6D">
        <w:rPr>
          <w:rFonts w:asciiTheme="majorHAnsi" w:eastAsia="Calibri" w:hAnsiTheme="majorHAnsi" w:cstheme="majorHAnsi"/>
          <w:color w:val="000000"/>
          <w:sz w:val="22"/>
          <w:szCs w:val="22"/>
        </w:rPr>
        <w:t>č. 1 této smlouvy</w:t>
      </w:r>
      <w:r w:rsidR="00BE07FE">
        <w:rPr>
          <w:rFonts w:asciiTheme="majorHAnsi" w:eastAsia="Calibri" w:hAnsiTheme="majorHAnsi" w:cstheme="majorHAnsi"/>
          <w:color w:val="000000"/>
          <w:sz w:val="22"/>
          <w:szCs w:val="22"/>
        </w:rPr>
        <w:t>.</w:t>
      </w:r>
    </w:p>
    <w:p w14:paraId="6550C366" w14:textId="473F73C1" w:rsidR="00822AA2" w:rsidRPr="00CF7D6D" w:rsidRDefault="00057F4E">
      <w:pPr>
        <w:widowControl w:val="0"/>
        <w:numPr>
          <w:ilvl w:val="0"/>
          <w:numId w:val="11"/>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Kupní cena podle odst. 1 tohoto článku smlouvy zahrnuje veškeré náklady prodávajícího spojené se splněním jeho závazku, tj. cenu zboží včetně dopravného</w:t>
      </w:r>
      <w:r w:rsidR="007743E4" w:rsidRPr="00CF7D6D">
        <w:rPr>
          <w:rFonts w:asciiTheme="majorHAnsi" w:eastAsia="Calibri" w:hAnsiTheme="majorHAnsi" w:cstheme="majorHAnsi"/>
          <w:color w:val="000000"/>
          <w:sz w:val="22"/>
          <w:szCs w:val="22"/>
        </w:rPr>
        <w:t xml:space="preserve"> </w:t>
      </w:r>
      <w:r w:rsidRPr="00CF7D6D">
        <w:rPr>
          <w:rFonts w:asciiTheme="majorHAnsi" w:eastAsia="Calibri" w:hAnsiTheme="majorHAnsi" w:cstheme="majorHAnsi"/>
          <w:color w:val="000000"/>
          <w:sz w:val="22"/>
          <w:szCs w:val="22"/>
        </w:rPr>
        <w:t xml:space="preserve">a dalších souvisejících nákladů. Kupní cena je stanovena jako nejvýše přípustná a není ji možno překročit. </w:t>
      </w:r>
    </w:p>
    <w:p w14:paraId="66650CD9" w14:textId="77777777" w:rsidR="00822AA2" w:rsidRPr="00CF7D6D" w:rsidRDefault="00057F4E">
      <w:pPr>
        <w:widowControl w:val="0"/>
        <w:numPr>
          <w:ilvl w:val="0"/>
          <w:numId w:val="11"/>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AAD725" w14:textId="77777777" w:rsidR="00822AA2" w:rsidRPr="00CF7D6D" w:rsidRDefault="00822AA2">
      <w:pPr>
        <w:spacing w:before="240" w:after="120"/>
        <w:jc w:val="center"/>
        <w:rPr>
          <w:rFonts w:asciiTheme="majorHAnsi" w:eastAsia="Calibri" w:hAnsiTheme="majorHAnsi" w:cstheme="majorHAnsi"/>
          <w:b/>
          <w:sz w:val="22"/>
          <w:szCs w:val="22"/>
        </w:rPr>
      </w:pPr>
    </w:p>
    <w:p w14:paraId="2E0C7904" w14:textId="77777777" w:rsidR="00822AA2" w:rsidRPr="00CF7D6D" w:rsidRDefault="00057F4E">
      <w:pPr>
        <w:jc w:val="center"/>
        <w:rPr>
          <w:rFonts w:asciiTheme="majorHAnsi" w:eastAsia="Calibri" w:hAnsiTheme="majorHAnsi" w:cstheme="majorHAnsi"/>
          <w:b/>
          <w:sz w:val="22"/>
          <w:szCs w:val="22"/>
        </w:rPr>
      </w:pPr>
      <w:r w:rsidRPr="00CF7D6D">
        <w:rPr>
          <w:rFonts w:asciiTheme="majorHAnsi" w:eastAsia="Calibri" w:hAnsiTheme="majorHAnsi" w:cstheme="majorHAnsi"/>
          <w:b/>
          <w:sz w:val="22"/>
          <w:szCs w:val="22"/>
        </w:rPr>
        <w:t>V.</w:t>
      </w:r>
    </w:p>
    <w:p w14:paraId="2F8B4860" w14:textId="77777777" w:rsidR="00822AA2" w:rsidRPr="00CF7D6D" w:rsidRDefault="00057F4E">
      <w:pPr>
        <w:keepNext/>
        <w:pBdr>
          <w:top w:val="nil"/>
          <w:left w:val="nil"/>
          <w:bottom w:val="nil"/>
          <w:right w:val="nil"/>
          <w:between w:val="nil"/>
        </w:pBdr>
        <w:tabs>
          <w:tab w:val="left" w:pos="-2410"/>
          <w:tab w:val="left" w:pos="-2410"/>
        </w:tabs>
        <w:spacing w:after="240"/>
        <w:ind w:left="284" w:hanging="284"/>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Místo a doba plnění</w:t>
      </w:r>
    </w:p>
    <w:p w14:paraId="0D644E04" w14:textId="5B3ABA78" w:rsidR="00822AA2" w:rsidRPr="00CF7D6D" w:rsidRDefault="00057F4E">
      <w:pPr>
        <w:widowControl w:val="0"/>
        <w:numPr>
          <w:ilvl w:val="0"/>
          <w:numId w:val="1"/>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Prodávající je povinen dodat zboží do místa plnění, kterým je sídlo kupujícího – </w:t>
      </w:r>
      <w:r w:rsidRPr="00CF7D6D">
        <w:rPr>
          <w:rFonts w:asciiTheme="majorHAnsi" w:eastAsia="Calibri" w:hAnsiTheme="majorHAnsi" w:cstheme="majorHAnsi"/>
          <w:sz w:val="22"/>
          <w:szCs w:val="22"/>
        </w:rPr>
        <w:t>Základní škola, Uherské Hradiště, Sportovní 777</w:t>
      </w:r>
      <w:r w:rsidR="00895DBD" w:rsidRPr="00CF7D6D">
        <w:rPr>
          <w:rFonts w:asciiTheme="majorHAnsi" w:eastAsia="Calibri" w:hAnsiTheme="majorHAnsi" w:cstheme="majorHAnsi"/>
          <w:sz w:val="22"/>
          <w:szCs w:val="22"/>
        </w:rPr>
        <w:t>.</w:t>
      </w:r>
    </w:p>
    <w:p w14:paraId="5C119956" w14:textId="77777777" w:rsidR="00822AA2" w:rsidRPr="00CF7D6D" w:rsidRDefault="00057F4E">
      <w:pPr>
        <w:widowControl w:val="0"/>
        <w:numPr>
          <w:ilvl w:val="0"/>
          <w:numId w:val="1"/>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Prodávající se zavazuje odevzdat kupujícímu zboží nejpozději do </w:t>
      </w:r>
      <w:r w:rsidRPr="00CF7D6D">
        <w:rPr>
          <w:rFonts w:asciiTheme="majorHAnsi" w:eastAsia="Calibri" w:hAnsiTheme="majorHAnsi" w:cstheme="majorHAnsi"/>
          <w:sz w:val="22"/>
          <w:szCs w:val="22"/>
        </w:rPr>
        <w:t>60</w:t>
      </w:r>
      <w:r w:rsidRPr="00CF7D6D">
        <w:rPr>
          <w:rFonts w:asciiTheme="majorHAnsi" w:eastAsia="Calibri" w:hAnsiTheme="majorHAnsi" w:cstheme="majorHAnsi"/>
          <w:color w:val="000000"/>
          <w:sz w:val="22"/>
          <w:szCs w:val="22"/>
        </w:rPr>
        <w:t xml:space="preserve"> kalendářních dnů od nabytí účinnosti této smlouvy.</w:t>
      </w:r>
    </w:p>
    <w:p w14:paraId="2A3466B0" w14:textId="77777777" w:rsidR="00822AA2" w:rsidRPr="00CF7D6D" w:rsidRDefault="00822AA2">
      <w:pPr>
        <w:tabs>
          <w:tab w:val="left" w:pos="357"/>
          <w:tab w:val="left" w:pos="540"/>
          <w:tab w:val="left" w:pos="1980"/>
          <w:tab w:val="left" w:pos="7380"/>
        </w:tabs>
        <w:jc w:val="center"/>
        <w:rPr>
          <w:rFonts w:asciiTheme="majorHAnsi" w:eastAsia="Calibri" w:hAnsiTheme="majorHAnsi" w:cstheme="majorHAnsi"/>
          <w:b/>
          <w:sz w:val="22"/>
          <w:szCs w:val="22"/>
        </w:rPr>
      </w:pPr>
    </w:p>
    <w:p w14:paraId="37543DBD" w14:textId="77777777" w:rsidR="00822AA2" w:rsidRPr="00CF7D6D" w:rsidRDefault="00057F4E">
      <w:pPr>
        <w:tabs>
          <w:tab w:val="left" w:pos="357"/>
          <w:tab w:val="left" w:pos="540"/>
          <w:tab w:val="left" w:pos="1980"/>
          <w:tab w:val="left" w:pos="7380"/>
        </w:tabs>
        <w:jc w:val="center"/>
        <w:rPr>
          <w:rFonts w:asciiTheme="majorHAnsi" w:eastAsia="Calibri" w:hAnsiTheme="majorHAnsi" w:cstheme="majorHAnsi"/>
          <w:smallCaps/>
          <w:sz w:val="22"/>
          <w:szCs w:val="22"/>
        </w:rPr>
      </w:pPr>
      <w:r w:rsidRPr="00CF7D6D">
        <w:rPr>
          <w:rFonts w:asciiTheme="majorHAnsi" w:eastAsia="Calibri" w:hAnsiTheme="majorHAnsi" w:cstheme="majorHAnsi"/>
          <w:b/>
          <w:sz w:val="22"/>
          <w:szCs w:val="22"/>
        </w:rPr>
        <w:t>VI.</w:t>
      </w:r>
    </w:p>
    <w:p w14:paraId="35D1404C" w14:textId="77777777" w:rsidR="00822AA2" w:rsidRPr="00CF7D6D" w:rsidRDefault="00057F4E">
      <w:pPr>
        <w:keepNext/>
        <w:pBdr>
          <w:top w:val="nil"/>
          <w:left w:val="nil"/>
          <w:bottom w:val="nil"/>
          <w:right w:val="nil"/>
          <w:between w:val="nil"/>
        </w:pBdr>
        <w:tabs>
          <w:tab w:val="left" w:pos="567"/>
          <w:tab w:val="left" w:pos="567"/>
          <w:tab w:val="left" w:pos="357"/>
          <w:tab w:val="left" w:pos="540"/>
          <w:tab w:val="left" w:pos="1980"/>
          <w:tab w:val="left" w:pos="7380"/>
        </w:tabs>
        <w:spacing w:after="240"/>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Povinnosti prodávajícího a kupujícího</w:t>
      </w:r>
    </w:p>
    <w:p w14:paraId="379C65C6" w14:textId="77777777" w:rsidR="00822AA2" w:rsidRPr="00CF7D6D" w:rsidRDefault="00057F4E">
      <w:pPr>
        <w:widowControl w:val="0"/>
        <w:numPr>
          <w:ilvl w:val="0"/>
          <w:numId w:val="16"/>
        </w:numPr>
        <w:pBdr>
          <w:top w:val="nil"/>
          <w:left w:val="nil"/>
          <w:bottom w:val="nil"/>
          <w:right w:val="nil"/>
          <w:between w:val="nil"/>
        </w:pBdr>
        <w:tabs>
          <w:tab w:val="left" w:pos="1418"/>
          <w:tab w:val="left" w:pos="0"/>
          <w:tab w:val="left" w:pos="360"/>
          <w:tab w:val="left" w:pos="900"/>
        </w:tabs>
        <w:spacing w:before="120" w:after="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Prodávající je povinen:</w:t>
      </w:r>
    </w:p>
    <w:p w14:paraId="05F91F52" w14:textId="77777777" w:rsidR="00822AA2" w:rsidRPr="00CF7D6D" w:rsidRDefault="00057F4E">
      <w:pPr>
        <w:widowControl w:val="0"/>
        <w:numPr>
          <w:ilvl w:val="0"/>
          <w:numId w:val="3"/>
        </w:numPr>
        <w:pBdr>
          <w:top w:val="nil"/>
          <w:left w:val="nil"/>
          <w:bottom w:val="nil"/>
          <w:right w:val="nil"/>
          <w:between w:val="nil"/>
        </w:pBdr>
        <w:tabs>
          <w:tab w:val="left" w:pos="1418"/>
          <w:tab w:val="left" w:pos="284"/>
          <w:tab w:val="left" w:pos="720"/>
        </w:tabs>
        <w:spacing w:after="6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Dodat zboží řádně a včas.</w:t>
      </w:r>
    </w:p>
    <w:p w14:paraId="41333DB8" w14:textId="3479426F" w:rsidR="00822AA2" w:rsidRPr="00CF7D6D" w:rsidRDefault="00057F4E">
      <w:pPr>
        <w:widowControl w:val="0"/>
        <w:numPr>
          <w:ilvl w:val="0"/>
          <w:numId w:val="3"/>
        </w:numPr>
        <w:pBdr>
          <w:top w:val="nil"/>
          <w:left w:val="nil"/>
          <w:bottom w:val="nil"/>
          <w:right w:val="nil"/>
          <w:between w:val="nil"/>
        </w:pBdr>
        <w:tabs>
          <w:tab w:val="left" w:pos="1418"/>
          <w:tab w:val="left" w:pos="284"/>
          <w:tab w:val="left" w:pos="720"/>
        </w:tabs>
        <w:spacing w:after="6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Dodat zboží nové, nepoužívané</w:t>
      </w:r>
      <w:r w:rsidR="00D848BD" w:rsidRPr="00CF7D6D">
        <w:rPr>
          <w:rFonts w:asciiTheme="majorHAnsi" w:eastAsia="Calibri" w:hAnsiTheme="majorHAnsi" w:cstheme="majorHAnsi"/>
          <w:color w:val="000000"/>
          <w:sz w:val="22"/>
          <w:szCs w:val="22"/>
        </w:rPr>
        <w:t xml:space="preserve"> a</w:t>
      </w:r>
      <w:r w:rsidRPr="00CF7D6D">
        <w:rPr>
          <w:rFonts w:asciiTheme="majorHAnsi" w:eastAsia="Calibri" w:hAnsiTheme="majorHAnsi" w:cstheme="majorHAnsi"/>
          <w:color w:val="000000"/>
          <w:sz w:val="22"/>
          <w:szCs w:val="22"/>
        </w:rPr>
        <w:t xml:space="preserve"> odpovídající platným technickým normám, právním předpisům a předpisům výrobce.</w:t>
      </w:r>
    </w:p>
    <w:p w14:paraId="65D386C5" w14:textId="77777777" w:rsidR="00822AA2" w:rsidRPr="00CF7D6D" w:rsidRDefault="00057F4E">
      <w:pPr>
        <w:widowControl w:val="0"/>
        <w:numPr>
          <w:ilvl w:val="0"/>
          <w:numId w:val="16"/>
        </w:numPr>
        <w:pBdr>
          <w:top w:val="nil"/>
          <w:left w:val="nil"/>
          <w:bottom w:val="nil"/>
          <w:right w:val="nil"/>
          <w:between w:val="nil"/>
        </w:pBdr>
        <w:tabs>
          <w:tab w:val="left" w:pos="1418"/>
          <w:tab w:val="left" w:pos="0"/>
          <w:tab w:val="left" w:pos="360"/>
          <w:tab w:val="left" w:pos="900"/>
        </w:tabs>
        <w:spacing w:before="120" w:after="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Kupující je povinen:</w:t>
      </w:r>
    </w:p>
    <w:p w14:paraId="7EE625FA" w14:textId="77777777" w:rsidR="00822AA2" w:rsidRPr="00CF7D6D" w:rsidRDefault="00057F4E">
      <w:pPr>
        <w:widowControl w:val="0"/>
        <w:numPr>
          <w:ilvl w:val="0"/>
          <w:numId w:val="17"/>
        </w:numPr>
        <w:pBdr>
          <w:top w:val="nil"/>
          <w:left w:val="nil"/>
          <w:bottom w:val="nil"/>
          <w:right w:val="nil"/>
          <w:between w:val="nil"/>
        </w:pBdr>
        <w:tabs>
          <w:tab w:val="left" w:pos="1418"/>
          <w:tab w:val="left" w:pos="284"/>
        </w:tabs>
        <w:spacing w:after="60"/>
        <w:ind w:left="7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Poskytnout prodávajícímu potřebnou součinnost při plnění jeho závazku.</w:t>
      </w:r>
    </w:p>
    <w:p w14:paraId="402574D2" w14:textId="77777777" w:rsidR="008A24C4" w:rsidRPr="008A24C4" w:rsidRDefault="00057F4E" w:rsidP="008A24C4">
      <w:pPr>
        <w:widowControl w:val="0"/>
        <w:numPr>
          <w:ilvl w:val="0"/>
          <w:numId w:val="17"/>
        </w:numPr>
        <w:pBdr>
          <w:top w:val="nil"/>
          <w:left w:val="nil"/>
          <w:bottom w:val="nil"/>
          <w:right w:val="nil"/>
          <w:between w:val="nil"/>
        </w:pBdr>
        <w:tabs>
          <w:tab w:val="left" w:pos="1418"/>
          <w:tab w:val="left" w:pos="284"/>
        </w:tabs>
        <w:spacing w:after="60"/>
        <w:ind w:left="7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Pokud nabídnuté zboží nemá zjevné vady a plnění prodávajícího splňuje požadavky stanovené touto smlouvou, zboží převzít.</w:t>
      </w:r>
    </w:p>
    <w:p w14:paraId="1BEB3E1D" w14:textId="77777777" w:rsidR="008A24C4" w:rsidRDefault="008A24C4" w:rsidP="008A24C4">
      <w:pPr>
        <w:widowControl w:val="0"/>
        <w:pBdr>
          <w:top w:val="nil"/>
          <w:left w:val="nil"/>
          <w:bottom w:val="nil"/>
          <w:right w:val="nil"/>
          <w:between w:val="nil"/>
        </w:pBdr>
        <w:tabs>
          <w:tab w:val="left" w:pos="1418"/>
          <w:tab w:val="left" w:pos="284"/>
        </w:tabs>
        <w:spacing w:after="60"/>
        <w:jc w:val="both"/>
        <w:rPr>
          <w:rFonts w:asciiTheme="majorHAnsi" w:eastAsia="Calibri" w:hAnsiTheme="majorHAnsi" w:cstheme="majorHAnsi"/>
          <w:b/>
          <w:sz w:val="22"/>
          <w:szCs w:val="22"/>
        </w:rPr>
      </w:pPr>
    </w:p>
    <w:p w14:paraId="232A87D2" w14:textId="77FF65A4" w:rsidR="00822AA2" w:rsidRPr="008A24C4" w:rsidRDefault="00057F4E" w:rsidP="008A24C4">
      <w:pPr>
        <w:widowControl w:val="0"/>
        <w:pBdr>
          <w:top w:val="nil"/>
          <w:left w:val="nil"/>
          <w:bottom w:val="nil"/>
          <w:right w:val="nil"/>
          <w:between w:val="nil"/>
        </w:pBdr>
        <w:tabs>
          <w:tab w:val="left" w:pos="1418"/>
          <w:tab w:val="left" w:pos="284"/>
        </w:tabs>
        <w:spacing w:after="60"/>
        <w:jc w:val="center"/>
        <w:rPr>
          <w:rFonts w:asciiTheme="majorHAnsi" w:eastAsia="Calibri" w:hAnsiTheme="majorHAnsi" w:cstheme="majorHAnsi"/>
          <w:color w:val="000000"/>
          <w:sz w:val="22"/>
          <w:szCs w:val="22"/>
        </w:rPr>
      </w:pPr>
      <w:r w:rsidRPr="008A24C4">
        <w:rPr>
          <w:rFonts w:asciiTheme="majorHAnsi" w:eastAsia="Calibri" w:hAnsiTheme="majorHAnsi" w:cstheme="majorHAnsi"/>
          <w:b/>
          <w:sz w:val="22"/>
          <w:szCs w:val="22"/>
        </w:rPr>
        <w:t>VII.</w:t>
      </w:r>
    </w:p>
    <w:p w14:paraId="31A940E2" w14:textId="77777777" w:rsidR="00822AA2" w:rsidRPr="00CF7D6D" w:rsidRDefault="00057F4E">
      <w:pPr>
        <w:pBdr>
          <w:top w:val="nil"/>
          <w:left w:val="nil"/>
          <w:bottom w:val="nil"/>
          <w:right w:val="nil"/>
          <w:between w:val="nil"/>
        </w:pBdr>
        <w:tabs>
          <w:tab w:val="left" w:pos="0"/>
          <w:tab w:val="left" w:pos="360"/>
        </w:tabs>
        <w:spacing w:after="240"/>
        <w:ind w:left="362" w:hanging="181"/>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Převod vlastnického práva a nebezpečí škody na zboží</w:t>
      </w:r>
    </w:p>
    <w:p w14:paraId="452ADD6A" w14:textId="77777777" w:rsidR="00822AA2" w:rsidRPr="00CF7D6D" w:rsidRDefault="00057F4E">
      <w:pPr>
        <w:widowControl w:val="0"/>
        <w:pBdr>
          <w:top w:val="nil"/>
          <w:left w:val="nil"/>
          <w:bottom w:val="nil"/>
          <w:right w:val="nil"/>
          <w:between w:val="nil"/>
        </w:pBdr>
        <w:tabs>
          <w:tab w:val="left" w:pos="864"/>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Kupující nabývá vlastnické právo ke zboží jeho převzetím kupujícím v místě plnění; v témže okamžiku přechází na kupujícího nebezpečí škody na zboží.</w:t>
      </w:r>
    </w:p>
    <w:p w14:paraId="187D1802" w14:textId="77777777" w:rsidR="00822AA2" w:rsidRPr="00CF7D6D" w:rsidRDefault="00822AA2">
      <w:pPr>
        <w:tabs>
          <w:tab w:val="left" w:pos="0"/>
          <w:tab w:val="left" w:pos="360"/>
        </w:tabs>
        <w:spacing w:after="120"/>
        <w:ind w:left="362" w:hanging="181"/>
        <w:jc w:val="center"/>
        <w:rPr>
          <w:rFonts w:asciiTheme="majorHAnsi" w:eastAsia="Calibri" w:hAnsiTheme="majorHAnsi" w:cstheme="majorHAnsi"/>
          <w:b/>
          <w:sz w:val="22"/>
          <w:szCs w:val="22"/>
        </w:rPr>
      </w:pPr>
    </w:p>
    <w:p w14:paraId="120EB8CE" w14:textId="77777777" w:rsidR="00822AA2" w:rsidRPr="00CF7D6D" w:rsidRDefault="00057F4E">
      <w:pPr>
        <w:tabs>
          <w:tab w:val="left" w:pos="0"/>
          <w:tab w:val="left" w:pos="360"/>
        </w:tabs>
        <w:spacing w:after="120"/>
        <w:ind w:left="362" w:hanging="181"/>
        <w:jc w:val="center"/>
        <w:rPr>
          <w:rFonts w:asciiTheme="majorHAnsi" w:eastAsia="Calibri" w:hAnsiTheme="majorHAnsi" w:cstheme="majorHAnsi"/>
          <w:b/>
          <w:sz w:val="22"/>
          <w:szCs w:val="22"/>
        </w:rPr>
      </w:pPr>
      <w:r w:rsidRPr="00CF7D6D">
        <w:rPr>
          <w:rFonts w:asciiTheme="majorHAnsi" w:eastAsia="Calibri" w:hAnsiTheme="majorHAnsi" w:cstheme="majorHAnsi"/>
          <w:b/>
          <w:sz w:val="22"/>
          <w:szCs w:val="22"/>
        </w:rPr>
        <w:t>VIII.</w:t>
      </w:r>
    </w:p>
    <w:p w14:paraId="59D47387" w14:textId="77777777" w:rsidR="00822AA2" w:rsidRPr="00CF7D6D" w:rsidRDefault="00057F4E">
      <w:pPr>
        <w:keepNext/>
        <w:pBdr>
          <w:top w:val="nil"/>
          <w:left w:val="nil"/>
          <w:bottom w:val="nil"/>
          <w:right w:val="nil"/>
          <w:between w:val="nil"/>
        </w:pBdr>
        <w:tabs>
          <w:tab w:val="left" w:pos="567"/>
          <w:tab w:val="left" w:pos="567"/>
          <w:tab w:val="left" w:pos="0"/>
          <w:tab w:val="left" w:pos="360"/>
        </w:tabs>
        <w:spacing w:after="240"/>
        <w:ind w:left="362" w:hanging="181"/>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Předání a převzetí zboží</w:t>
      </w:r>
    </w:p>
    <w:p w14:paraId="4660E0D4" w14:textId="77777777" w:rsidR="00822AA2" w:rsidRPr="00CF7D6D" w:rsidRDefault="00057F4E">
      <w:pPr>
        <w:numPr>
          <w:ilvl w:val="0"/>
          <w:numId w:val="6"/>
        </w:numPr>
        <w:tabs>
          <w:tab w:val="left" w:pos="426"/>
        </w:tabs>
        <w:ind w:left="426" w:hanging="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Zboží se považuje za odevzdané kupujícímu jeho převzetím.</w:t>
      </w:r>
    </w:p>
    <w:p w14:paraId="0D9DF63E" w14:textId="77777777" w:rsidR="00822AA2" w:rsidRPr="00CF7D6D" w:rsidRDefault="00057F4E">
      <w:pPr>
        <w:numPr>
          <w:ilvl w:val="0"/>
          <w:numId w:val="6"/>
        </w:numPr>
        <w:tabs>
          <w:tab w:val="left" w:pos="426"/>
        </w:tabs>
        <w:spacing w:before="120" w:after="60"/>
        <w:ind w:left="426" w:hanging="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Pověřený zástupce kupujícího při převzetí zboží provede kontrolu:</w:t>
      </w:r>
    </w:p>
    <w:p w14:paraId="7FFC5819" w14:textId="77777777" w:rsidR="00822AA2" w:rsidRPr="00CF7D6D" w:rsidRDefault="00057F4E">
      <w:pPr>
        <w:numPr>
          <w:ilvl w:val="0"/>
          <w:numId w:val="7"/>
        </w:numPr>
        <w:tabs>
          <w:tab w:val="left" w:pos="567"/>
          <w:tab w:val="left" w:pos="1701"/>
        </w:tabs>
        <w:spacing w:after="60"/>
        <w:ind w:hanging="607"/>
        <w:rPr>
          <w:rFonts w:asciiTheme="majorHAnsi" w:eastAsia="Calibri" w:hAnsiTheme="majorHAnsi" w:cstheme="majorHAnsi"/>
          <w:sz w:val="22"/>
          <w:szCs w:val="22"/>
        </w:rPr>
      </w:pPr>
      <w:r w:rsidRPr="00CF7D6D">
        <w:rPr>
          <w:rFonts w:asciiTheme="majorHAnsi" w:eastAsia="Calibri" w:hAnsiTheme="majorHAnsi" w:cstheme="majorHAnsi"/>
          <w:sz w:val="22"/>
          <w:szCs w:val="22"/>
        </w:rPr>
        <w:t>dodaného druhu a množství zboží,</w:t>
      </w:r>
    </w:p>
    <w:p w14:paraId="0ECCC466" w14:textId="07C1C0F3" w:rsidR="00822AA2" w:rsidRPr="00CF7D6D" w:rsidRDefault="00057F4E">
      <w:pPr>
        <w:numPr>
          <w:ilvl w:val="0"/>
          <w:numId w:val="7"/>
        </w:numPr>
        <w:tabs>
          <w:tab w:val="left" w:pos="567"/>
          <w:tab w:val="left" w:pos="1701"/>
        </w:tabs>
        <w:spacing w:after="60"/>
        <w:ind w:hanging="607"/>
        <w:rPr>
          <w:rFonts w:asciiTheme="majorHAnsi" w:eastAsia="Calibri" w:hAnsiTheme="majorHAnsi" w:cstheme="majorHAnsi"/>
          <w:sz w:val="22"/>
          <w:szCs w:val="22"/>
        </w:rPr>
      </w:pPr>
      <w:r w:rsidRPr="00CF7D6D">
        <w:rPr>
          <w:rFonts w:asciiTheme="majorHAnsi" w:eastAsia="Calibri" w:hAnsiTheme="majorHAnsi" w:cstheme="majorHAnsi"/>
          <w:sz w:val="22"/>
          <w:szCs w:val="22"/>
        </w:rPr>
        <w:lastRenderedPageBreak/>
        <w:t>zda nedošlo k poškození zboží při přepravě</w:t>
      </w:r>
      <w:r w:rsidR="00D31963" w:rsidRPr="00CF7D6D">
        <w:rPr>
          <w:rFonts w:asciiTheme="majorHAnsi" w:eastAsia="Calibri" w:hAnsiTheme="majorHAnsi" w:cstheme="majorHAnsi"/>
          <w:sz w:val="22"/>
          <w:szCs w:val="22"/>
        </w:rPr>
        <w:t>.</w:t>
      </w:r>
    </w:p>
    <w:p w14:paraId="609746B5" w14:textId="77777777" w:rsidR="00822AA2" w:rsidRPr="00CF7D6D" w:rsidRDefault="00057F4E">
      <w:pPr>
        <w:numPr>
          <w:ilvl w:val="0"/>
          <w:numId w:val="6"/>
        </w:numPr>
        <w:tabs>
          <w:tab w:val="left" w:pos="426"/>
        </w:tabs>
        <w:spacing w:before="120"/>
        <w:ind w:left="425" w:hanging="425"/>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V případě zjištění zjevných vad zboží může kupující odmítnout jeho převzetí, což řádně </w:t>
      </w:r>
      <w:r w:rsidRPr="00CF7D6D">
        <w:rPr>
          <w:rFonts w:asciiTheme="majorHAnsi" w:eastAsia="Calibri" w:hAnsiTheme="majorHAnsi" w:cstheme="majorHAnsi"/>
          <w:sz w:val="22"/>
          <w:szCs w:val="22"/>
        </w:rPr>
        <w:br/>
        <w:t xml:space="preserve">i s důvody potvrdí na dodacím listu. </w:t>
      </w:r>
    </w:p>
    <w:p w14:paraId="26807CCD" w14:textId="77777777" w:rsidR="00822AA2" w:rsidRPr="00CF7D6D" w:rsidRDefault="00822AA2">
      <w:pPr>
        <w:widowControl w:val="0"/>
        <w:pBdr>
          <w:top w:val="nil"/>
          <w:left w:val="nil"/>
          <w:bottom w:val="nil"/>
          <w:right w:val="nil"/>
          <w:between w:val="nil"/>
        </w:pBdr>
        <w:tabs>
          <w:tab w:val="left" w:pos="1418"/>
          <w:tab w:val="left" w:pos="284"/>
          <w:tab w:val="left" w:pos="540"/>
        </w:tabs>
        <w:spacing w:before="240" w:after="120"/>
        <w:ind w:left="284" w:hanging="284"/>
        <w:jc w:val="center"/>
        <w:rPr>
          <w:rFonts w:asciiTheme="majorHAnsi" w:eastAsia="Calibri" w:hAnsiTheme="majorHAnsi" w:cstheme="majorHAnsi"/>
          <w:b/>
          <w:color w:val="000000"/>
          <w:sz w:val="22"/>
          <w:szCs w:val="22"/>
        </w:rPr>
      </w:pPr>
    </w:p>
    <w:p w14:paraId="2A407F4B" w14:textId="77777777" w:rsidR="00822AA2" w:rsidRPr="00CF7D6D" w:rsidRDefault="00057F4E">
      <w:pPr>
        <w:keepNext/>
        <w:widowControl w:val="0"/>
        <w:pBdr>
          <w:top w:val="nil"/>
          <w:left w:val="nil"/>
          <w:bottom w:val="nil"/>
          <w:right w:val="nil"/>
          <w:between w:val="nil"/>
        </w:pBdr>
        <w:tabs>
          <w:tab w:val="left" w:pos="1418"/>
          <w:tab w:val="left" w:pos="284"/>
          <w:tab w:val="left" w:pos="540"/>
        </w:tabs>
        <w:ind w:left="539" w:hanging="539"/>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IX.</w:t>
      </w:r>
    </w:p>
    <w:p w14:paraId="07602A47" w14:textId="77777777" w:rsidR="00822AA2" w:rsidRPr="00CF7D6D" w:rsidRDefault="00057F4E">
      <w:pPr>
        <w:keepNext/>
        <w:pBdr>
          <w:top w:val="nil"/>
          <w:left w:val="nil"/>
          <w:bottom w:val="nil"/>
          <w:right w:val="nil"/>
          <w:between w:val="nil"/>
        </w:pBdr>
        <w:tabs>
          <w:tab w:val="left" w:pos="567"/>
          <w:tab w:val="left" w:pos="567"/>
          <w:tab w:val="left" w:pos="0"/>
          <w:tab w:val="left" w:pos="709"/>
        </w:tabs>
        <w:spacing w:after="240"/>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Platební podmínky</w:t>
      </w:r>
    </w:p>
    <w:p w14:paraId="0F42AAF5" w14:textId="77777777" w:rsidR="00822AA2" w:rsidRPr="00CF7D6D" w:rsidRDefault="00057F4E">
      <w:pPr>
        <w:widowControl w:val="0"/>
        <w:numPr>
          <w:ilvl w:val="0"/>
          <w:numId w:val="8"/>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Úhrada kupní ceny bude provedena jednorázově po odevzdání zboží dle čl. VIII odst. 1 této smlouvy. </w:t>
      </w:r>
    </w:p>
    <w:p w14:paraId="0BA51F39" w14:textId="77777777" w:rsidR="00822AA2" w:rsidRPr="00CF7D6D" w:rsidRDefault="00057F4E">
      <w:pPr>
        <w:widowControl w:val="0"/>
        <w:numPr>
          <w:ilvl w:val="0"/>
          <w:numId w:val="8"/>
        </w:numPr>
        <w:pBdr>
          <w:top w:val="nil"/>
          <w:left w:val="nil"/>
          <w:bottom w:val="nil"/>
          <w:right w:val="nil"/>
          <w:between w:val="nil"/>
        </w:pBdr>
        <w:spacing w:before="120"/>
        <w:jc w:val="both"/>
        <w:rPr>
          <w:rFonts w:asciiTheme="majorHAnsi" w:eastAsia="Calibri" w:hAnsiTheme="majorHAnsi" w:cstheme="majorHAnsi"/>
          <w:i/>
          <w:color w:val="000000"/>
          <w:sz w:val="22"/>
          <w:szCs w:val="22"/>
        </w:rPr>
      </w:pPr>
      <w:r w:rsidRPr="00CF7D6D">
        <w:rPr>
          <w:rFonts w:asciiTheme="majorHAnsi" w:eastAsia="Calibri" w:hAnsiTheme="majorHAnsi" w:cstheme="majorHAnsi"/>
          <w:color w:val="000000"/>
          <w:sz w:val="22"/>
          <w:szCs w:val="22"/>
        </w:rPr>
        <w:t>Podkladem pro úhradu kupní ceny bude faktura, která bude mít náležitosti daňového dokladu dle zákona o DPH a náležitosti stanovené dalšími obecně závaznými právními předpisy (dále jen „faktura“).</w:t>
      </w:r>
      <w:r w:rsidRPr="00CF7D6D">
        <w:rPr>
          <w:rFonts w:asciiTheme="majorHAnsi" w:hAnsiTheme="majorHAnsi" w:cstheme="majorHAnsi"/>
          <w:color w:val="000000"/>
          <w:sz w:val="22"/>
          <w:szCs w:val="22"/>
        </w:rPr>
        <w:t xml:space="preserve"> </w:t>
      </w:r>
    </w:p>
    <w:p w14:paraId="58AB733F" w14:textId="146A5012" w:rsidR="00822AA2" w:rsidRPr="00CF7D6D" w:rsidRDefault="00057F4E">
      <w:pPr>
        <w:widowControl w:val="0"/>
        <w:numPr>
          <w:ilvl w:val="0"/>
          <w:numId w:val="8"/>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Lhůta splatnosti faktury činí </w:t>
      </w:r>
      <w:r w:rsidR="004E0337" w:rsidRPr="00CF7D6D">
        <w:rPr>
          <w:rFonts w:asciiTheme="majorHAnsi" w:eastAsia="Calibri" w:hAnsiTheme="majorHAnsi" w:cstheme="majorHAnsi"/>
          <w:color w:val="000000"/>
          <w:sz w:val="22"/>
          <w:szCs w:val="22"/>
        </w:rPr>
        <w:t>14</w:t>
      </w:r>
      <w:r w:rsidRPr="00CF7D6D">
        <w:rPr>
          <w:rFonts w:asciiTheme="majorHAnsi" w:eastAsia="Calibri" w:hAnsiTheme="majorHAnsi" w:cstheme="majorHAnsi"/>
          <w:color w:val="000000"/>
          <w:sz w:val="22"/>
          <w:szCs w:val="22"/>
        </w:rPr>
        <w:t xml:space="preserve"> kalendářních dnů ode dne jejího doručení kupujícímu. </w:t>
      </w:r>
    </w:p>
    <w:p w14:paraId="447111CD" w14:textId="77777777" w:rsidR="00822AA2" w:rsidRPr="00CF7D6D" w:rsidRDefault="00057F4E">
      <w:pPr>
        <w:widowControl w:val="0"/>
        <w:numPr>
          <w:ilvl w:val="0"/>
          <w:numId w:val="8"/>
        </w:numPr>
        <w:pBdr>
          <w:top w:val="nil"/>
          <w:left w:val="nil"/>
          <w:bottom w:val="nil"/>
          <w:right w:val="nil"/>
          <w:between w:val="nil"/>
        </w:pBdr>
        <w:tabs>
          <w:tab w:val="left" w:pos="1418"/>
          <w:tab w:val="left" w:pos="0"/>
        </w:tabs>
        <w:spacing w:before="12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Povinnost zaplatit kupní cenu je splněna dnem odepsání příslušné částky z účtu kupujícího.</w:t>
      </w:r>
    </w:p>
    <w:p w14:paraId="40C4BE1D" w14:textId="77777777" w:rsidR="00822AA2" w:rsidRPr="00CF7D6D" w:rsidRDefault="00822AA2">
      <w:pPr>
        <w:keepNext/>
        <w:pBdr>
          <w:top w:val="nil"/>
          <w:left w:val="nil"/>
          <w:bottom w:val="nil"/>
          <w:right w:val="nil"/>
          <w:between w:val="nil"/>
        </w:pBdr>
        <w:tabs>
          <w:tab w:val="left" w:pos="709"/>
          <w:tab w:val="left" w:pos="709"/>
          <w:tab w:val="left" w:pos="0"/>
          <w:tab w:val="left" w:pos="360"/>
        </w:tabs>
        <w:spacing w:before="120"/>
        <w:ind w:left="362" w:hanging="181"/>
        <w:jc w:val="center"/>
        <w:rPr>
          <w:rFonts w:asciiTheme="majorHAnsi" w:eastAsia="Calibri" w:hAnsiTheme="majorHAnsi" w:cstheme="majorHAnsi"/>
          <w:b/>
          <w:smallCaps/>
          <w:color w:val="000000"/>
          <w:sz w:val="22"/>
          <w:szCs w:val="22"/>
        </w:rPr>
      </w:pPr>
    </w:p>
    <w:p w14:paraId="56BE33CD" w14:textId="77777777" w:rsidR="00822AA2" w:rsidRPr="00CF7D6D" w:rsidRDefault="00057F4E">
      <w:pPr>
        <w:keepNext/>
        <w:pBdr>
          <w:top w:val="nil"/>
          <w:left w:val="nil"/>
          <w:bottom w:val="nil"/>
          <w:right w:val="nil"/>
          <w:between w:val="nil"/>
        </w:pBdr>
        <w:tabs>
          <w:tab w:val="left" w:pos="709"/>
          <w:tab w:val="left" w:pos="709"/>
          <w:tab w:val="left" w:pos="0"/>
          <w:tab w:val="left" w:pos="360"/>
        </w:tabs>
        <w:spacing w:before="120"/>
        <w:ind w:left="362" w:hanging="181"/>
        <w:jc w:val="center"/>
        <w:rPr>
          <w:rFonts w:asciiTheme="majorHAnsi" w:eastAsia="Calibri" w:hAnsiTheme="majorHAnsi" w:cstheme="majorHAnsi"/>
          <w:b/>
          <w:smallCaps/>
          <w:color w:val="000000"/>
          <w:sz w:val="22"/>
          <w:szCs w:val="22"/>
        </w:rPr>
      </w:pPr>
      <w:r w:rsidRPr="00CF7D6D">
        <w:rPr>
          <w:rFonts w:asciiTheme="majorHAnsi" w:eastAsia="Calibri" w:hAnsiTheme="majorHAnsi" w:cstheme="majorHAnsi"/>
          <w:b/>
          <w:smallCaps/>
          <w:color w:val="000000"/>
          <w:sz w:val="22"/>
          <w:szCs w:val="22"/>
        </w:rPr>
        <w:t>X.</w:t>
      </w:r>
    </w:p>
    <w:p w14:paraId="59D6346F" w14:textId="77777777" w:rsidR="00822AA2" w:rsidRPr="00CF7D6D" w:rsidRDefault="00057F4E">
      <w:pPr>
        <w:keepNext/>
        <w:pBdr>
          <w:top w:val="nil"/>
          <w:left w:val="nil"/>
          <w:bottom w:val="nil"/>
          <w:right w:val="nil"/>
          <w:between w:val="nil"/>
        </w:pBdr>
        <w:tabs>
          <w:tab w:val="left" w:pos="709"/>
          <w:tab w:val="left" w:pos="709"/>
          <w:tab w:val="left" w:pos="0"/>
          <w:tab w:val="left" w:pos="360"/>
        </w:tabs>
        <w:spacing w:after="240"/>
        <w:ind w:left="362" w:hanging="181"/>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Záruka za jakost, práva z vadného plnění</w:t>
      </w:r>
    </w:p>
    <w:p w14:paraId="09A674EC" w14:textId="77777777" w:rsidR="00822AA2" w:rsidRPr="00CF7D6D" w:rsidRDefault="00057F4E">
      <w:pPr>
        <w:rPr>
          <w:rFonts w:asciiTheme="majorHAnsi" w:eastAsia="Calibri" w:hAnsiTheme="majorHAnsi" w:cstheme="majorHAnsi"/>
          <w:b/>
          <w:sz w:val="22"/>
          <w:szCs w:val="22"/>
        </w:rPr>
      </w:pPr>
      <w:r w:rsidRPr="00CF7D6D">
        <w:rPr>
          <w:rFonts w:asciiTheme="majorHAnsi" w:eastAsia="Calibri" w:hAnsiTheme="majorHAnsi" w:cstheme="majorHAnsi"/>
          <w:b/>
          <w:sz w:val="22"/>
          <w:szCs w:val="22"/>
        </w:rPr>
        <w:t>Záruka za jakost</w:t>
      </w:r>
    </w:p>
    <w:p w14:paraId="51E0391B" w14:textId="77777777" w:rsidR="00822AA2" w:rsidRPr="00CF7D6D" w:rsidRDefault="00057F4E">
      <w:pPr>
        <w:numPr>
          <w:ilvl w:val="0"/>
          <w:numId w:val="4"/>
        </w:numPr>
        <w:spacing w:before="120"/>
        <w:ind w:left="360" w:hanging="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Prodávající kupujícímu na zboží poskytuje záruku za jakost (dále jen „záruka“) ve smyslu § 2113 a násl. občanského zákoníku, a to v délce uvedené v příloze č. 1 (dále též „záruční doba“). </w:t>
      </w:r>
    </w:p>
    <w:p w14:paraId="21FBA391" w14:textId="77777777" w:rsidR="00822AA2" w:rsidRPr="00CF7D6D" w:rsidRDefault="00057F4E">
      <w:pPr>
        <w:numPr>
          <w:ilvl w:val="0"/>
          <w:numId w:val="4"/>
        </w:numPr>
        <w:spacing w:before="120" w:after="120"/>
        <w:ind w:left="357" w:hanging="357"/>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Záruční doba začíná běžet dnem převzetí zboží kupujícím. Záruční doba se staví po dobu, po kterou nemůže kupující zboží řádně užívat pro vady, za které nese odpovědnost prodávající. </w:t>
      </w:r>
    </w:p>
    <w:p w14:paraId="4DBEB496" w14:textId="77777777" w:rsidR="00822AA2" w:rsidRPr="00CF7D6D" w:rsidRDefault="00057F4E">
      <w:pPr>
        <w:rPr>
          <w:rFonts w:asciiTheme="majorHAnsi" w:eastAsia="Calibri" w:hAnsiTheme="majorHAnsi" w:cstheme="majorHAnsi"/>
          <w:b/>
          <w:sz w:val="22"/>
          <w:szCs w:val="22"/>
        </w:rPr>
      </w:pPr>
      <w:r w:rsidRPr="00CF7D6D">
        <w:rPr>
          <w:rFonts w:asciiTheme="majorHAnsi" w:eastAsia="Calibri" w:hAnsiTheme="majorHAnsi" w:cstheme="majorHAnsi"/>
          <w:b/>
          <w:sz w:val="22"/>
          <w:szCs w:val="22"/>
        </w:rPr>
        <w:t>Práva z vadného plnění</w:t>
      </w:r>
    </w:p>
    <w:p w14:paraId="2822C033" w14:textId="77777777" w:rsidR="00822AA2" w:rsidRPr="00CF7D6D" w:rsidRDefault="00057F4E">
      <w:pPr>
        <w:numPr>
          <w:ilvl w:val="0"/>
          <w:numId w:val="4"/>
        </w:numPr>
        <w:spacing w:before="120"/>
        <w:ind w:left="360" w:hanging="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Veškeré vady zboží je kupující povinen uplatnit u prodávajícího bez zbytečného odkladu poté, kdy vadu zjistil, a to formou písemného oznámení, obsahujícím specifikaci zjištěné vady. </w:t>
      </w:r>
    </w:p>
    <w:p w14:paraId="667A7721" w14:textId="77777777" w:rsidR="00822AA2" w:rsidRPr="00CF7D6D" w:rsidRDefault="00822AA2">
      <w:pPr>
        <w:widowControl w:val="0"/>
        <w:pBdr>
          <w:top w:val="nil"/>
          <w:left w:val="nil"/>
          <w:bottom w:val="nil"/>
          <w:right w:val="nil"/>
          <w:between w:val="nil"/>
        </w:pBdr>
        <w:spacing w:before="240" w:after="120"/>
        <w:jc w:val="center"/>
        <w:rPr>
          <w:rFonts w:asciiTheme="majorHAnsi" w:eastAsia="Calibri" w:hAnsiTheme="majorHAnsi" w:cstheme="majorHAnsi"/>
          <w:color w:val="000000"/>
          <w:sz w:val="22"/>
          <w:szCs w:val="22"/>
        </w:rPr>
      </w:pPr>
    </w:p>
    <w:p w14:paraId="0339228E" w14:textId="77777777" w:rsidR="00822AA2" w:rsidRPr="00CF7D6D" w:rsidRDefault="00057F4E">
      <w:pPr>
        <w:keepNext/>
        <w:tabs>
          <w:tab w:val="left" w:pos="0"/>
          <w:tab w:val="left" w:pos="360"/>
        </w:tabs>
        <w:ind w:left="362" w:hanging="181"/>
        <w:jc w:val="center"/>
        <w:rPr>
          <w:rFonts w:asciiTheme="majorHAnsi" w:eastAsia="Calibri" w:hAnsiTheme="majorHAnsi" w:cstheme="majorHAnsi"/>
          <w:b/>
          <w:sz w:val="22"/>
          <w:szCs w:val="22"/>
        </w:rPr>
      </w:pPr>
      <w:r w:rsidRPr="00CF7D6D">
        <w:rPr>
          <w:rFonts w:asciiTheme="majorHAnsi" w:eastAsia="Calibri" w:hAnsiTheme="majorHAnsi" w:cstheme="majorHAnsi"/>
          <w:b/>
          <w:sz w:val="22"/>
          <w:szCs w:val="22"/>
        </w:rPr>
        <w:t>XI.</w:t>
      </w:r>
    </w:p>
    <w:p w14:paraId="41EF54D6" w14:textId="77777777" w:rsidR="00822AA2" w:rsidRPr="00CF7D6D" w:rsidRDefault="00057F4E">
      <w:pPr>
        <w:keepNext/>
        <w:pBdr>
          <w:top w:val="nil"/>
          <w:left w:val="nil"/>
          <w:bottom w:val="nil"/>
          <w:right w:val="nil"/>
          <w:between w:val="nil"/>
        </w:pBdr>
        <w:tabs>
          <w:tab w:val="left" w:pos="-2410"/>
          <w:tab w:val="left" w:pos="-2410"/>
          <w:tab w:val="left" w:pos="0"/>
          <w:tab w:val="left" w:pos="360"/>
        </w:tabs>
        <w:spacing w:after="240"/>
        <w:ind w:left="362" w:hanging="181"/>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Zánik smlouvy</w:t>
      </w:r>
    </w:p>
    <w:p w14:paraId="159678E1" w14:textId="77777777" w:rsidR="00822AA2" w:rsidRPr="00CF7D6D" w:rsidRDefault="00057F4E">
      <w:pPr>
        <w:numPr>
          <w:ilvl w:val="3"/>
          <w:numId w:val="13"/>
        </w:numPr>
        <w:tabs>
          <w:tab w:val="left" w:pos="0"/>
        </w:tabs>
        <w:spacing w:before="120" w:after="120"/>
        <w:ind w:left="284" w:hanging="284"/>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Tato smlouva zaniká:</w:t>
      </w:r>
    </w:p>
    <w:p w14:paraId="48A7FFC4" w14:textId="77777777" w:rsidR="00822AA2" w:rsidRPr="00CF7D6D" w:rsidRDefault="00057F4E">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896" w:hanging="536"/>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písemnou dohodou smluvních stran,</w:t>
      </w:r>
    </w:p>
    <w:p w14:paraId="700BEC99" w14:textId="77777777" w:rsidR="00822AA2" w:rsidRPr="00CF7D6D" w:rsidRDefault="00057F4E">
      <w:pPr>
        <w:widowControl w:val="0"/>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720" w:hanging="356"/>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jednostranným odstoupením od smlouvy pro její podstatné porušení druhou smluvní stranou, s tím, že podstatným porušením smlouvy se rozumí zejména</w:t>
      </w:r>
    </w:p>
    <w:p w14:paraId="1480A717" w14:textId="77777777" w:rsidR="00822AA2" w:rsidRPr="00CF7D6D" w:rsidRDefault="00057F4E" w:rsidP="006159F2">
      <w:pPr>
        <w:widowControl w:val="0"/>
        <w:numPr>
          <w:ilvl w:val="0"/>
          <w:numId w:val="9"/>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1134" w:hanging="414"/>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neodevzdání zboží kupujícímu ve stanovené době plnění, </w:t>
      </w:r>
    </w:p>
    <w:p w14:paraId="2696DA6D" w14:textId="77777777" w:rsidR="00822AA2" w:rsidRPr="00CF7D6D" w:rsidRDefault="00057F4E">
      <w:pPr>
        <w:widowControl w:val="0"/>
        <w:numPr>
          <w:ilvl w:val="0"/>
          <w:numId w:val="9"/>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1080" w:hanging="36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pokud má zboží vady, které je činí neupotřebitelným nebo nemá vlastnosti, které si kupující vymínil nebo o kterých ho prodávající ujistil, </w:t>
      </w:r>
    </w:p>
    <w:p w14:paraId="04463C80" w14:textId="77777777" w:rsidR="00822AA2" w:rsidRPr="00CF7D6D" w:rsidRDefault="00057F4E">
      <w:pPr>
        <w:widowControl w:val="0"/>
        <w:numPr>
          <w:ilvl w:val="0"/>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60"/>
        <w:ind w:left="1080" w:hanging="36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neuhrazení kupní ceny kupujícím po druhé výzvě prodávajícího k uhrazení dlužné částky, přičemž druhá výzva nesmí následovat dříve než 30 dnů po doručení první výzvy.</w:t>
      </w:r>
    </w:p>
    <w:p w14:paraId="158BB71F" w14:textId="77777777" w:rsidR="00822AA2" w:rsidRPr="00CF7D6D" w:rsidRDefault="00057F4E">
      <w:pPr>
        <w:numPr>
          <w:ilvl w:val="3"/>
          <w:numId w:val="13"/>
        </w:numPr>
        <w:tabs>
          <w:tab w:val="left" w:pos="0"/>
        </w:tabs>
        <w:spacing w:before="120" w:after="120"/>
        <w:ind w:left="426" w:hanging="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Kupující je dále oprávněn od této smlouvy odstoupit v těchto případech:</w:t>
      </w:r>
    </w:p>
    <w:p w14:paraId="2BFCD1B7" w14:textId="77777777" w:rsidR="00822AA2" w:rsidRPr="00CF7D6D" w:rsidRDefault="00057F4E">
      <w:pPr>
        <w:numPr>
          <w:ilvl w:val="0"/>
          <w:numId w:val="18"/>
        </w:numPr>
        <w:spacing w:line="276" w:lineRule="auto"/>
        <w:ind w:left="720" w:hanging="36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1D062ED4" w14:textId="77777777" w:rsidR="00822AA2" w:rsidRPr="00CF7D6D" w:rsidRDefault="00057F4E">
      <w:pPr>
        <w:numPr>
          <w:ilvl w:val="0"/>
          <w:numId w:val="18"/>
        </w:numPr>
        <w:spacing w:line="276" w:lineRule="auto"/>
        <w:ind w:left="720" w:hanging="360"/>
        <w:jc w:val="both"/>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podá-li prodávající sám na sebe insolvenční návrh.</w:t>
      </w:r>
    </w:p>
    <w:p w14:paraId="113F2A39" w14:textId="77777777" w:rsidR="00822AA2" w:rsidRPr="00CF7D6D" w:rsidRDefault="00057F4E">
      <w:pPr>
        <w:numPr>
          <w:ilvl w:val="3"/>
          <w:numId w:val="13"/>
        </w:numPr>
        <w:tabs>
          <w:tab w:val="left" w:pos="0"/>
        </w:tabs>
        <w:spacing w:before="120" w:after="120"/>
        <w:ind w:left="360"/>
        <w:jc w:val="both"/>
        <w:rPr>
          <w:rFonts w:asciiTheme="majorHAnsi" w:eastAsia="Calibri" w:hAnsiTheme="majorHAnsi" w:cstheme="majorHAnsi"/>
          <w:color w:val="000000"/>
          <w:sz w:val="22"/>
          <w:szCs w:val="22"/>
        </w:rPr>
      </w:pPr>
      <w:r w:rsidRPr="00CF7D6D">
        <w:rPr>
          <w:rFonts w:asciiTheme="majorHAnsi" w:eastAsia="Calibri" w:hAnsiTheme="majorHAnsi" w:cstheme="majorHAnsi"/>
          <w:sz w:val="22"/>
          <w:szCs w:val="22"/>
        </w:rPr>
        <w:lastRenderedPageBreak/>
        <w:t>Odstoupením</w:t>
      </w:r>
      <w:r w:rsidRPr="00CF7D6D">
        <w:rPr>
          <w:rFonts w:asciiTheme="majorHAnsi" w:eastAsia="Calibri" w:hAnsiTheme="majorHAnsi" w:cstheme="majorHAnsi"/>
          <w:color w:val="000000"/>
          <w:sz w:val="22"/>
          <w:szCs w:val="22"/>
        </w:rPr>
        <w:t xml:space="preserve"> od smlouvy není dotčeno právo oprávněné smluvní strany na zaplacení smluvní pokuty ani na náhradu škody vzniklé porušením smlouvy.</w:t>
      </w:r>
    </w:p>
    <w:p w14:paraId="3F4390D1" w14:textId="77777777" w:rsidR="00822AA2" w:rsidRPr="00CF7D6D" w:rsidRDefault="00057F4E">
      <w:pPr>
        <w:numPr>
          <w:ilvl w:val="3"/>
          <w:numId w:val="13"/>
        </w:numPr>
        <w:tabs>
          <w:tab w:val="left" w:pos="0"/>
        </w:tabs>
        <w:spacing w:before="120" w:after="120"/>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Pro účely této smlouvy se pod pojmem „bez zbytečného odkladu“ rozumí „nejpozději do </w:t>
      </w:r>
      <w:proofErr w:type="gramStart"/>
      <w:r w:rsidRPr="00CF7D6D">
        <w:rPr>
          <w:rFonts w:asciiTheme="majorHAnsi" w:eastAsia="Calibri" w:hAnsiTheme="majorHAnsi" w:cstheme="majorHAnsi"/>
          <w:sz w:val="22"/>
          <w:szCs w:val="22"/>
        </w:rPr>
        <w:t>14-ti</w:t>
      </w:r>
      <w:proofErr w:type="gramEnd"/>
      <w:r w:rsidRPr="00CF7D6D">
        <w:rPr>
          <w:rFonts w:asciiTheme="majorHAnsi" w:eastAsia="Calibri" w:hAnsiTheme="majorHAnsi" w:cstheme="majorHAnsi"/>
          <w:sz w:val="22"/>
          <w:szCs w:val="22"/>
        </w:rPr>
        <w:t xml:space="preserve"> dnů“.</w:t>
      </w:r>
    </w:p>
    <w:p w14:paraId="1E17800A" w14:textId="77777777" w:rsidR="00822AA2" w:rsidRPr="00CF7D6D" w:rsidRDefault="00822AA2">
      <w:pPr>
        <w:keepNext/>
        <w:tabs>
          <w:tab w:val="left" w:pos="0"/>
          <w:tab w:val="left" w:pos="360"/>
        </w:tabs>
        <w:ind w:left="362" w:hanging="181"/>
        <w:jc w:val="center"/>
        <w:rPr>
          <w:rFonts w:asciiTheme="majorHAnsi" w:eastAsia="Calibri" w:hAnsiTheme="majorHAnsi" w:cstheme="majorHAnsi"/>
          <w:b/>
          <w:sz w:val="22"/>
          <w:szCs w:val="22"/>
        </w:rPr>
      </w:pPr>
    </w:p>
    <w:p w14:paraId="0697B882" w14:textId="77777777" w:rsidR="00822AA2" w:rsidRPr="00CF7D6D" w:rsidRDefault="00057F4E">
      <w:pPr>
        <w:keepNext/>
        <w:tabs>
          <w:tab w:val="left" w:pos="0"/>
          <w:tab w:val="left" w:pos="360"/>
        </w:tabs>
        <w:ind w:left="362" w:hanging="181"/>
        <w:jc w:val="center"/>
        <w:rPr>
          <w:rFonts w:asciiTheme="majorHAnsi" w:eastAsia="Calibri" w:hAnsiTheme="majorHAnsi" w:cstheme="majorHAnsi"/>
          <w:b/>
          <w:sz w:val="22"/>
          <w:szCs w:val="22"/>
        </w:rPr>
      </w:pPr>
      <w:r w:rsidRPr="00CF7D6D">
        <w:rPr>
          <w:rFonts w:asciiTheme="majorHAnsi" w:eastAsia="Calibri" w:hAnsiTheme="majorHAnsi" w:cstheme="majorHAnsi"/>
          <w:b/>
          <w:sz w:val="22"/>
          <w:szCs w:val="22"/>
        </w:rPr>
        <w:t>XII.</w:t>
      </w:r>
    </w:p>
    <w:p w14:paraId="058E0189" w14:textId="77777777" w:rsidR="00822AA2" w:rsidRPr="00CF7D6D" w:rsidRDefault="00057F4E">
      <w:pPr>
        <w:keepNext/>
        <w:pBdr>
          <w:top w:val="nil"/>
          <w:left w:val="nil"/>
          <w:bottom w:val="nil"/>
          <w:right w:val="nil"/>
          <w:between w:val="nil"/>
        </w:pBdr>
        <w:tabs>
          <w:tab w:val="left" w:pos="567"/>
          <w:tab w:val="left" w:pos="567"/>
          <w:tab w:val="left" w:pos="0"/>
          <w:tab w:val="left" w:pos="360"/>
        </w:tabs>
        <w:spacing w:after="240"/>
        <w:ind w:left="362" w:hanging="181"/>
        <w:jc w:val="center"/>
        <w:rPr>
          <w:rFonts w:asciiTheme="majorHAnsi" w:eastAsia="Calibri" w:hAnsiTheme="majorHAnsi" w:cstheme="majorHAnsi"/>
          <w:b/>
          <w:color w:val="000000"/>
          <w:sz w:val="22"/>
          <w:szCs w:val="22"/>
        </w:rPr>
      </w:pPr>
      <w:r w:rsidRPr="00CF7D6D">
        <w:rPr>
          <w:rFonts w:asciiTheme="majorHAnsi" w:eastAsia="Calibri" w:hAnsiTheme="majorHAnsi" w:cstheme="majorHAnsi"/>
          <w:b/>
          <w:color w:val="000000"/>
          <w:sz w:val="22"/>
          <w:szCs w:val="22"/>
        </w:rPr>
        <w:t>Závěrečná ustanovení</w:t>
      </w:r>
    </w:p>
    <w:p w14:paraId="33DDA1FD" w14:textId="77777777" w:rsidR="00822AA2" w:rsidRPr="00CF7D6D" w:rsidRDefault="00057F4E">
      <w:pPr>
        <w:numPr>
          <w:ilvl w:val="0"/>
          <w:numId w:val="10"/>
        </w:numPr>
        <w:tabs>
          <w:tab w:val="left" w:pos="426"/>
        </w:tabs>
        <w:spacing w:before="120"/>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Tato smlouva nabývá platnosti dnem podpisu oběma smluvními stranami a účinnosti dnem, kdy vyjádření souhlasu s obsahem návrhu smlouvy dojde druhé smluvní straně.</w:t>
      </w:r>
    </w:p>
    <w:p w14:paraId="589C29BF" w14:textId="77777777" w:rsidR="00822AA2" w:rsidRPr="00CF7D6D" w:rsidRDefault="00057F4E">
      <w:pPr>
        <w:numPr>
          <w:ilvl w:val="0"/>
          <w:numId w:val="10"/>
        </w:numPr>
        <w:tabs>
          <w:tab w:val="left" w:pos="426"/>
        </w:tabs>
        <w:spacing w:before="120"/>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Doplňování nebo změnu této smlouvy lze provádět jen se souhlasem obou smluvních stran, a to pouze formou písemných, postupně číslovaných a takto označených dodatků.</w:t>
      </w:r>
    </w:p>
    <w:p w14:paraId="79FA5F1F" w14:textId="77777777" w:rsidR="00822AA2" w:rsidRPr="00CF7D6D" w:rsidRDefault="00057F4E">
      <w:pPr>
        <w:numPr>
          <w:ilvl w:val="0"/>
          <w:numId w:val="10"/>
        </w:numPr>
        <w:tabs>
          <w:tab w:val="left" w:pos="426"/>
        </w:tabs>
        <w:spacing w:before="120"/>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Smluvní strany prohlašují, že osoby podepisující tuto smlouvu jsou k tomuto právnímu jednání oprávněny.</w:t>
      </w:r>
    </w:p>
    <w:p w14:paraId="15202731" w14:textId="77777777" w:rsidR="00822AA2" w:rsidRPr="00CF7D6D" w:rsidRDefault="00057F4E">
      <w:pPr>
        <w:numPr>
          <w:ilvl w:val="0"/>
          <w:numId w:val="10"/>
        </w:numPr>
        <w:tabs>
          <w:tab w:val="left" w:pos="426"/>
        </w:tabs>
        <w:spacing w:before="120"/>
        <w:ind w:left="360"/>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Smlouva je vyhotovena ve dvou stejnopisech s platností originálu, podepsaných oprávněnými zástupci smluvních stran, přičemž každá ze smluvních stran obdrží po jednom vyhotovení.</w:t>
      </w:r>
    </w:p>
    <w:p w14:paraId="0D8C5141" w14:textId="77777777" w:rsidR="00822AA2" w:rsidRPr="00CF7D6D" w:rsidRDefault="00057F4E">
      <w:pPr>
        <w:numPr>
          <w:ilvl w:val="0"/>
          <w:numId w:val="10"/>
        </w:numPr>
        <w:tabs>
          <w:tab w:val="left" w:pos="426"/>
        </w:tabs>
        <w:spacing w:before="120" w:after="60"/>
        <w:ind w:left="357" w:hanging="357"/>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Nedílnou součástí této smlouvy jsou následující přílohy:</w:t>
      </w:r>
    </w:p>
    <w:p w14:paraId="5B15E4E8" w14:textId="77777777" w:rsidR="00822AA2" w:rsidRPr="00CF7D6D" w:rsidRDefault="00057F4E">
      <w:pPr>
        <w:tabs>
          <w:tab w:val="left" w:pos="360"/>
        </w:tabs>
        <w:ind w:left="426"/>
        <w:jc w:val="both"/>
        <w:rPr>
          <w:rFonts w:asciiTheme="majorHAnsi" w:eastAsia="Calibri" w:hAnsiTheme="majorHAnsi" w:cstheme="majorHAnsi"/>
          <w:sz w:val="22"/>
          <w:szCs w:val="22"/>
        </w:rPr>
      </w:pPr>
      <w:r w:rsidRPr="00CF7D6D">
        <w:rPr>
          <w:rFonts w:asciiTheme="majorHAnsi" w:eastAsia="Calibri" w:hAnsiTheme="majorHAnsi" w:cstheme="majorHAnsi"/>
          <w:sz w:val="22"/>
          <w:szCs w:val="22"/>
        </w:rPr>
        <w:t>Příloha č. 1 Specifikace předmětu plnění</w:t>
      </w:r>
    </w:p>
    <w:p w14:paraId="71FB7E42" w14:textId="77777777" w:rsidR="00822AA2" w:rsidRPr="00CF7D6D" w:rsidRDefault="00822AA2">
      <w:pPr>
        <w:tabs>
          <w:tab w:val="left" w:pos="567"/>
          <w:tab w:val="left" w:pos="1701"/>
        </w:tabs>
        <w:rPr>
          <w:rFonts w:asciiTheme="majorHAnsi" w:eastAsia="Calibri" w:hAnsiTheme="majorHAnsi" w:cstheme="majorHAnsi"/>
          <w:sz w:val="22"/>
          <w:szCs w:val="22"/>
        </w:rPr>
      </w:pPr>
    </w:p>
    <w:p w14:paraId="58278BFB" w14:textId="77777777" w:rsidR="00822AA2" w:rsidRPr="00CF7D6D" w:rsidRDefault="00822AA2">
      <w:pPr>
        <w:tabs>
          <w:tab w:val="left" w:pos="567"/>
          <w:tab w:val="left" w:pos="1701"/>
        </w:tabs>
        <w:rPr>
          <w:rFonts w:asciiTheme="majorHAnsi" w:eastAsia="Calibri" w:hAnsiTheme="majorHAnsi" w:cstheme="majorHAnsi"/>
          <w:sz w:val="22"/>
          <w:szCs w:val="22"/>
        </w:rPr>
      </w:pPr>
    </w:p>
    <w:p w14:paraId="00320C81" w14:textId="77777777" w:rsidR="00822AA2" w:rsidRPr="00CF7D6D" w:rsidRDefault="00822AA2">
      <w:pPr>
        <w:tabs>
          <w:tab w:val="left" w:pos="567"/>
          <w:tab w:val="left" w:pos="1701"/>
        </w:tabs>
        <w:rPr>
          <w:rFonts w:asciiTheme="majorHAnsi" w:eastAsia="Calibri" w:hAnsiTheme="majorHAnsi" w:cstheme="majorHAnsi"/>
          <w:sz w:val="22"/>
          <w:szCs w:val="22"/>
        </w:rPr>
      </w:pPr>
    </w:p>
    <w:p w14:paraId="1B166F0E" w14:textId="164D5993" w:rsidR="00822AA2" w:rsidRPr="00CF7D6D" w:rsidRDefault="00057F4E">
      <w:pPr>
        <w:tabs>
          <w:tab w:val="left" w:pos="567"/>
          <w:tab w:val="left" w:pos="1701"/>
        </w:tabs>
        <w:rPr>
          <w:rFonts w:asciiTheme="majorHAnsi" w:eastAsia="Calibri" w:hAnsiTheme="majorHAnsi" w:cstheme="majorHAnsi"/>
          <w:sz w:val="22"/>
          <w:szCs w:val="22"/>
        </w:rPr>
      </w:pPr>
      <w:r w:rsidRPr="00CF7D6D">
        <w:rPr>
          <w:rFonts w:asciiTheme="majorHAnsi" w:eastAsia="Calibri" w:hAnsiTheme="majorHAnsi" w:cstheme="majorHAnsi"/>
          <w:sz w:val="22"/>
          <w:szCs w:val="22"/>
        </w:rPr>
        <w:t xml:space="preserve">V Uherském Hradišti dne: </w:t>
      </w:r>
      <w:r w:rsidR="00E13104">
        <w:rPr>
          <w:rFonts w:asciiTheme="majorHAnsi" w:eastAsia="Calibri" w:hAnsiTheme="majorHAnsi" w:cstheme="majorHAnsi"/>
          <w:sz w:val="22"/>
          <w:szCs w:val="22"/>
        </w:rPr>
        <w:t>21</w:t>
      </w:r>
      <w:r w:rsidRPr="00CF7D6D">
        <w:rPr>
          <w:rFonts w:asciiTheme="majorHAnsi" w:eastAsia="Calibri" w:hAnsiTheme="majorHAnsi" w:cstheme="majorHAnsi"/>
          <w:sz w:val="22"/>
          <w:szCs w:val="22"/>
        </w:rPr>
        <w:t xml:space="preserve">. </w:t>
      </w:r>
      <w:r w:rsidR="006159F2" w:rsidRPr="00CF7D6D">
        <w:rPr>
          <w:rFonts w:asciiTheme="majorHAnsi" w:eastAsia="Calibri" w:hAnsiTheme="majorHAnsi" w:cstheme="majorHAnsi"/>
          <w:sz w:val="22"/>
          <w:szCs w:val="22"/>
        </w:rPr>
        <w:t>1</w:t>
      </w:r>
      <w:r w:rsidR="00E13104">
        <w:rPr>
          <w:rFonts w:asciiTheme="majorHAnsi" w:eastAsia="Calibri" w:hAnsiTheme="majorHAnsi" w:cstheme="majorHAnsi"/>
          <w:sz w:val="22"/>
          <w:szCs w:val="22"/>
        </w:rPr>
        <w:t>0</w:t>
      </w:r>
      <w:r w:rsidRPr="00CF7D6D">
        <w:rPr>
          <w:rFonts w:asciiTheme="majorHAnsi" w:eastAsia="Calibri" w:hAnsiTheme="majorHAnsi" w:cstheme="majorHAnsi"/>
          <w:sz w:val="22"/>
          <w:szCs w:val="22"/>
        </w:rPr>
        <w:t>. 2023</w:t>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r>
      <w:r w:rsidRPr="00CF7D6D">
        <w:rPr>
          <w:rFonts w:asciiTheme="majorHAnsi" w:eastAsia="Calibri" w:hAnsiTheme="majorHAnsi" w:cstheme="majorHAnsi"/>
          <w:sz w:val="22"/>
          <w:szCs w:val="22"/>
        </w:rPr>
        <w:tab/>
        <w:t>V</w:t>
      </w:r>
      <w:r w:rsidR="006159F2" w:rsidRPr="00CF7D6D">
        <w:rPr>
          <w:rFonts w:asciiTheme="majorHAnsi" w:eastAsia="Calibri" w:hAnsiTheme="majorHAnsi" w:cstheme="majorHAnsi"/>
          <w:sz w:val="22"/>
          <w:szCs w:val="22"/>
        </w:rPr>
        <w:t> Uherském Hradišti</w:t>
      </w:r>
      <w:r w:rsidRPr="00CF7D6D">
        <w:rPr>
          <w:rFonts w:asciiTheme="majorHAnsi" w:eastAsia="Calibri" w:hAnsiTheme="majorHAnsi" w:cstheme="majorHAnsi"/>
          <w:sz w:val="22"/>
          <w:szCs w:val="22"/>
        </w:rPr>
        <w:t xml:space="preserve"> dne: </w:t>
      </w:r>
      <w:r w:rsidR="00E13104">
        <w:rPr>
          <w:rFonts w:asciiTheme="majorHAnsi" w:eastAsia="Calibri" w:hAnsiTheme="majorHAnsi" w:cstheme="majorHAnsi"/>
          <w:sz w:val="22"/>
          <w:szCs w:val="22"/>
        </w:rPr>
        <w:t>21</w:t>
      </w:r>
      <w:r w:rsidRPr="00CF7D6D">
        <w:rPr>
          <w:rFonts w:asciiTheme="majorHAnsi" w:eastAsia="Calibri" w:hAnsiTheme="majorHAnsi" w:cstheme="majorHAnsi"/>
          <w:sz w:val="22"/>
          <w:szCs w:val="22"/>
        </w:rPr>
        <w:t xml:space="preserve">. </w:t>
      </w:r>
      <w:r w:rsidR="006159F2" w:rsidRPr="00CF7D6D">
        <w:rPr>
          <w:rFonts w:asciiTheme="majorHAnsi" w:eastAsia="Calibri" w:hAnsiTheme="majorHAnsi" w:cstheme="majorHAnsi"/>
          <w:sz w:val="22"/>
          <w:szCs w:val="22"/>
        </w:rPr>
        <w:t>1</w:t>
      </w:r>
      <w:r w:rsidR="00E13104">
        <w:rPr>
          <w:rFonts w:asciiTheme="majorHAnsi" w:eastAsia="Calibri" w:hAnsiTheme="majorHAnsi" w:cstheme="majorHAnsi"/>
          <w:sz w:val="22"/>
          <w:szCs w:val="22"/>
        </w:rPr>
        <w:t>0</w:t>
      </w:r>
      <w:bookmarkStart w:id="0" w:name="_GoBack"/>
      <w:bookmarkEnd w:id="0"/>
      <w:r w:rsidRPr="00CF7D6D">
        <w:rPr>
          <w:rFonts w:asciiTheme="majorHAnsi" w:eastAsia="Calibri" w:hAnsiTheme="majorHAnsi" w:cstheme="majorHAnsi"/>
          <w:sz w:val="22"/>
          <w:szCs w:val="22"/>
        </w:rPr>
        <w:t>. 2023</w:t>
      </w:r>
    </w:p>
    <w:p w14:paraId="46AF3CC9" w14:textId="77777777" w:rsidR="00822AA2" w:rsidRPr="00CF7D6D" w:rsidRDefault="00822AA2">
      <w:pPr>
        <w:pBdr>
          <w:top w:val="nil"/>
          <w:left w:val="nil"/>
          <w:bottom w:val="nil"/>
          <w:right w:val="nil"/>
          <w:between w:val="nil"/>
        </w:pBdr>
        <w:tabs>
          <w:tab w:val="left" w:pos="567"/>
          <w:tab w:val="left" w:pos="1701"/>
        </w:tabs>
        <w:rPr>
          <w:rFonts w:asciiTheme="majorHAnsi" w:eastAsia="Calibri" w:hAnsiTheme="majorHAnsi" w:cstheme="majorHAnsi"/>
          <w:color w:val="000000"/>
          <w:sz w:val="22"/>
          <w:szCs w:val="22"/>
        </w:rPr>
      </w:pPr>
    </w:p>
    <w:p w14:paraId="4BBBC4EF" w14:textId="77777777" w:rsidR="00822AA2" w:rsidRPr="00CF7D6D" w:rsidRDefault="00822AA2">
      <w:pPr>
        <w:tabs>
          <w:tab w:val="left" w:pos="567"/>
          <w:tab w:val="left" w:pos="1701"/>
        </w:tabs>
        <w:rPr>
          <w:rFonts w:asciiTheme="majorHAnsi" w:eastAsia="Calibri" w:hAnsiTheme="majorHAnsi" w:cstheme="majorHAnsi"/>
          <w:sz w:val="22"/>
          <w:szCs w:val="22"/>
        </w:rPr>
      </w:pPr>
    </w:p>
    <w:p w14:paraId="7D7EDD76" w14:textId="77777777" w:rsidR="00822AA2" w:rsidRPr="00CF7D6D" w:rsidRDefault="00822AA2">
      <w:pPr>
        <w:tabs>
          <w:tab w:val="left" w:pos="567"/>
          <w:tab w:val="left" w:pos="1701"/>
        </w:tabs>
        <w:rPr>
          <w:rFonts w:asciiTheme="majorHAnsi" w:eastAsia="Calibri" w:hAnsiTheme="majorHAnsi" w:cstheme="majorHAnsi"/>
          <w:sz w:val="22"/>
          <w:szCs w:val="22"/>
        </w:rPr>
      </w:pPr>
    </w:p>
    <w:p w14:paraId="0702F381" w14:textId="77777777" w:rsidR="00822AA2" w:rsidRPr="00CF7D6D" w:rsidRDefault="00057F4E">
      <w:pPr>
        <w:tabs>
          <w:tab w:val="left" w:pos="567"/>
          <w:tab w:val="left" w:pos="1701"/>
        </w:tabs>
        <w:rPr>
          <w:rFonts w:asciiTheme="majorHAnsi" w:eastAsia="Calibri" w:hAnsiTheme="majorHAnsi" w:cstheme="majorHAnsi"/>
          <w:sz w:val="22"/>
          <w:szCs w:val="22"/>
        </w:rPr>
      </w:pPr>
      <w:r w:rsidRPr="00CF7D6D">
        <w:rPr>
          <w:rFonts w:asciiTheme="majorHAnsi" w:eastAsia="Calibri" w:hAnsiTheme="majorHAnsi" w:cstheme="majorHAnsi"/>
          <w:sz w:val="22"/>
          <w:szCs w:val="22"/>
        </w:rPr>
        <w:t>____________________________                                       _________________________________</w:t>
      </w:r>
    </w:p>
    <w:p w14:paraId="17444441" w14:textId="77777777" w:rsidR="00822AA2" w:rsidRPr="00CF7D6D" w:rsidRDefault="00057F4E">
      <w:pPr>
        <w:pBdr>
          <w:top w:val="nil"/>
          <w:left w:val="nil"/>
          <w:bottom w:val="nil"/>
          <w:right w:val="nil"/>
          <w:between w:val="nil"/>
        </w:pBdr>
        <w:tabs>
          <w:tab w:val="center" w:pos="1701"/>
          <w:tab w:val="center" w:pos="6946"/>
        </w:tabs>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ab/>
        <w:t>za kupujícího</w:t>
      </w:r>
      <w:r w:rsidRPr="00CF7D6D">
        <w:rPr>
          <w:rFonts w:asciiTheme="majorHAnsi" w:eastAsia="Calibri" w:hAnsiTheme="majorHAnsi" w:cstheme="majorHAnsi"/>
          <w:color w:val="000000"/>
          <w:sz w:val="22"/>
          <w:szCs w:val="22"/>
        </w:rPr>
        <w:tab/>
        <w:t>za prodávajícího</w:t>
      </w:r>
    </w:p>
    <w:p w14:paraId="30FB216B" w14:textId="14160C1D" w:rsidR="00822AA2" w:rsidRPr="00CF7D6D" w:rsidRDefault="00057F4E">
      <w:pPr>
        <w:pBdr>
          <w:top w:val="nil"/>
          <w:left w:val="nil"/>
          <w:bottom w:val="nil"/>
          <w:right w:val="nil"/>
          <w:between w:val="nil"/>
        </w:pBdr>
        <w:tabs>
          <w:tab w:val="center" w:pos="1701"/>
          <w:tab w:val="center" w:pos="6946"/>
        </w:tabs>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ab/>
      </w:r>
      <w:r w:rsidR="00D21AD6" w:rsidRPr="00CF7D6D">
        <w:rPr>
          <w:rFonts w:asciiTheme="majorHAnsi" w:eastAsia="Calibri" w:hAnsiTheme="majorHAnsi" w:cstheme="majorHAnsi"/>
          <w:color w:val="000000"/>
          <w:sz w:val="22"/>
          <w:szCs w:val="22"/>
        </w:rPr>
        <w:t>Mgr. Milan Melichárek</w:t>
      </w:r>
      <w:r w:rsidRPr="00CF7D6D">
        <w:rPr>
          <w:rFonts w:asciiTheme="majorHAnsi" w:eastAsia="Calibri" w:hAnsiTheme="majorHAnsi" w:cstheme="majorHAnsi"/>
          <w:color w:val="000000"/>
          <w:sz w:val="22"/>
          <w:szCs w:val="22"/>
        </w:rPr>
        <w:tab/>
        <w:t xml:space="preserve">Mgr. </w:t>
      </w:r>
      <w:r w:rsidR="006159F2" w:rsidRPr="00CF7D6D">
        <w:rPr>
          <w:rFonts w:asciiTheme="majorHAnsi" w:eastAsia="Calibri" w:hAnsiTheme="majorHAnsi" w:cstheme="majorHAnsi"/>
          <w:color w:val="000000"/>
          <w:sz w:val="22"/>
          <w:szCs w:val="22"/>
        </w:rPr>
        <w:t xml:space="preserve">Jiří </w:t>
      </w:r>
      <w:proofErr w:type="spellStart"/>
      <w:r w:rsidR="006159F2" w:rsidRPr="00CF7D6D">
        <w:rPr>
          <w:rFonts w:asciiTheme="majorHAnsi" w:eastAsia="Calibri" w:hAnsiTheme="majorHAnsi" w:cstheme="majorHAnsi"/>
          <w:color w:val="000000"/>
          <w:sz w:val="22"/>
          <w:szCs w:val="22"/>
        </w:rPr>
        <w:t>Vodárek</w:t>
      </w:r>
      <w:proofErr w:type="spellEnd"/>
      <w:r w:rsidRPr="00CF7D6D">
        <w:rPr>
          <w:rFonts w:asciiTheme="majorHAnsi" w:eastAsia="Calibri" w:hAnsiTheme="majorHAnsi" w:cstheme="majorHAnsi"/>
          <w:color w:val="000000"/>
          <w:sz w:val="22"/>
          <w:szCs w:val="22"/>
        </w:rPr>
        <w:t xml:space="preserve">    </w:t>
      </w:r>
    </w:p>
    <w:p w14:paraId="2D3DDB5E" w14:textId="77777777" w:rsidR="00822AA2" w:rsidRPr="00CF7D6D" w:rsidRDefault="00057F4E">
      <w:pPr>
        <w:pBdr>
          <w:top w:val="nil"/>
          <w:left w:val="nil"/>
          <w:bottom w:val="nil"/>
          <w:right w:val="nil"/>
          <w:between w:val="nil"/>
        </w:pBdr>
        <w:tabs>
          <w:tab w:val="center" w:pos="1701"/>
          <w:tab w:val="center" w:pos="6946"/>
        </w:tabs>
        <w:rPr>
          <w:rFonts w:asciiTheme="majorHAnsi" w:eastAsia="Calibri" w:hAnsiTheme="majorHAnsi" w:cstheme="majorHAnsi"/>
          <w:color w:val="000000"/>
          <w:sz w:val="22"/>
          <w:szCs w:val="22"/>
        </w:rPr>
      </w:pPr>
      <w:r w:rsidRPr="00CF7D6D">
        <w:rPr>
          <w:rFonts w:asciiTheme="majorHAnsi" w:eastAsia="Calibri" w:hAnsiTheme="majorHAnsi" w:cstheme="majorHAnsi"/>
          <w:color w:val="000000"/>
          <w:sz w:val="22"/>
          <w:szCs w:val="22"/>
        </w:rPr>
        <w:tab/>
        <w:t xml:space="preserve">ředitel školy </w:t>
      </w:r>
      <w:r w:rsidRPr="00CF7D6D">
        <w:rPr>
          <w:rFonts w:asciiTheme="majorHAnsi" w:eastAsia="Calibri" w:hAnsiTheme="majorHAnsi" w:cstheme="majorHAnsi"/>
          <w:color w:val="000000"/>
          <w:sz w:val="22"/>
          <w:szCs w:val="22"/>
        </w:rPr>
        <w:tab/>
        <w:t xml:space="preserve">jednatel    </w:t>
      </w:r>
    </w:p>
    <w:p w14:paraId="3915624A" w14:textId="77777777" w:rsidR="00822AA2" w:rsidRPr="00CF7D6D" w:rsidRDefault="00822AA2">
      <w:pPr>
        <w:pBdr>
          <w:top w:val="nil"/>
          <w:left w:val="nil"/>
          <w:bottom w:val="nil"/>
          <w:right w:val="nil"/>
          <w:between w:val="nil"/>
        </w:pBdr>
        <w:tabs>
          <w:tab w:val="center" w:pos="1701"/>
          <w:tab w:val="center" w:pos="6946"/>
        </w:tabs>
        <w:rPr>
          <w:rFonts w:asciiTheme="majorHAnsi" w:eastAsia="Calibri" w:hAnsiTheme="majorHAnsi" w:cstheme="majorHAnsi"/>
          <w:sz w:val="22"/>
          <w:szCs w:val="22"/>
        </w:rPr>
      </w:pPr>
    </w:p>
    <w:p w14:paraId="0468931E" w14:textId="77777777" w:rsidR="00822AA2" w:rsidRPr="00CF7D6D" w:rsidRDefault="00822AA2">
      <w:pPr>
        <w:pBdr>
          <w:top w:val="nil"/>
          <w:left w:val="nil"/>
          <w:bottom w:val="nil"/>
          <w:right w:val="nil"/>
          <w:between w:val="nil"/>
        </w:pBdr>
        <w:tabs>
          <w:tab w:val="center" w:pos="1701"/>
          <w:tab w:val="center" w:pos="6946"/>
        </w:tabs>
        <w:rPr>
          <w:rFonts w:asciiTheme="majorHAnsi" w:eastAsia="Calibri" w:hAnsiTheme="majorHAnsi" w:cstheme="majorHAnsi"/>
          <w:sz w:val="22"/>
          <w:szCs w:val="22"/>
        </w:rPr>
      </w:pPr>
    </w:p>
    <w:p w14:paraId="13735E07" w14:textId="77777777" w:rsidR="00D14AD7" w:rsidRPr="00CF7D6D" w:rsidRDefault="00D14AD7">
      <w:pPr>
        <w:rPr>
          <w:rFonts w:asciiTheme="majorHAnsi" w:hAnsiTheme="majorHAnsi" w:cstheme="majorHAnsi"/>
          <w:b/>
          <w:smallCaps/>
          <w:color w:val="000000"/>
          <w:sz w:val="22"/>
          <w:szCs w:val="22"/>
        </w:rPr>
      </w:pPr>
      <w:bookmarkStart w:id="1" w:name="_a5vo1kg4rn13" w:colFirst="0" w:colLast="0"/>
      <w:bookmarkEnd w:id="1"/>
      <w:r w:rsidRPr="00CF7D6D">
        <w:rPr>
          <w:rFonts w:asciiTheme="majorHAnsi" w:hAnsiTheme="majorHAnsi" w:cstheme="majorHAnsi"/>
          <w:b/>
          <w:smallCaps/>
          <w:color w:val="000000"/>
          <w:sz w:val="22"/>
          <w:szCs w:val="22"/>
        </w:rPr>
        <w:br w:type="page"/>
      </w:r>
    </w:p>
    <w:p w14:paraId="60F17641" w14:textId="2C30F7FE" w:rsidR="000F50DA" w:rsidRPr="00BE07FE" w:rsidRDefault="00BE07FE" w:rsidP="00BE07FE">
      <w:pPr>
        <w:keepNext/>
        <w:pBdr>
          <w:top w:val="nil"/>
          <w:left w:val="nil"/>
          <w:bottom w:val="nil"/>
          <w:right w:val="nil"/>
          <w:between w:val="nil"/>
        </w:pBdr>
        <w:tabs>
          <w:tab w:val="left" w:pos="567"/>
          <w:tab w:val="left" w:pos="360"/>
        </w:tabs>
        <w:spacing w:before="120"/>
        <w:jc w:val="both"/>
        <w:rPr>
          <w:rFonts w:ascii="Calibri" w:hAnsi="Calibri" w:cs="Calibri"/>
          <w:b/>
          <w:smallCaps/>
          <w:color w:val="000000"/>
          <w:sz w:val="22"/>
          <w:szCs w:val="22"/>
        </w:rPr>
      </w:pPr>
      <w:r w:rsidRPr="00BE07FE">
        <w:rPr>
          <w:rFonts w:asciiTheme="majorHAnsi" w:hAnsiTheme="majorHAnsi" w:cstheme="majorHAnsi"/>
          <w:b/>
          <w:sz w:val="22"/>
          <w:szCs w:val="22"/>
        </w:rPr>
        <w:lastRenderedPageBreak/>
        <w:t>Příloha č. 1 Specifikace předmětu plnění</w:t>
      </w:r>
    </w:p>
    <w:p w14:paraId="2DC2511D" w14:textId="77777777" w:rsidR="00BE07FE" w:rsidRPr="00CF7D6D" w:rsidRDefault="00BE07FE" w:rsidP="000F50DA">
      <w:pPr>
        <w:pStyle w:val="Default"/>
        <w:rPr>
          <w:rFonts w:asciiTheme="majorHAnsi" w:hAnsiTheme="majorHAnsi" w:cstheme="majorHAnsi"/>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708"/>
        <w:gridCol w:w="1418"/>
        <w:gridCol w:w="1276"/>
      </w:tblGrid>
      <w:tr w:rsidR="000F50DA" w:rsidRPr="00CF7D6D" w14:paraId="39B86612" w14:textId="77777777" w:rsidTr="00683CA8">
        <w:trPr>
          <w:trHeight w:val="167"/>
        </w:trPr>
        <w:tc>
          <w:tcPr>
            <w:tcW w:w="9782" w:type="dxa"/>
            <w:gridSpan w:val="4"/>
          </w:tcPr>
          <w:p w14:paraId="2A527DFF" w14:textId="51CB6D33" w:rsidR="000F50DA" w:rsidRPr="00CF7D6D" w:rsidRDefault="000F50DA" w:rsidP="000F50DA">
            <w:pPr>
              <w:pStyle w:val="Default"/>
              <w:jc w:val="center"/>
              <w:rPr>
                <w:rFonts w:asciiTheme="majorHAnsi" w:hAnsiTheme="majorHAnsi" w:cstheme="majorHAnsi"/>
                <w:color w:val="auto"/>
                <w:sz w:val="22"/>
                <w:szCs w:val="22"/>
              </w:rPr>
            </w:pPr>
            <w:r w:rsidRPr="00CF7D6D">
              <w:rPr>
                <w:rFonts w:asciiTheme="majorHAnsi" w:hAnsiTheme="majorHAnsi" w:cstheme="majorHAnsi"/>
                <w:b/>
                <w:bCs/>
                <w:iCs/>
                <w:color w:val="auto"/>
                <w:sz w:val="22"/>
                <w:szCs w:val="22"/>
              </w:rPr>
              <w:t>Reklamní předměty a produkty k výročí školy</w:t>
            </w:r>
          </w:p>
        </w:tc>
      </w:tr>
      <w:tr w:rsidR="000F50DA" w:rsidRPr="00CF7D6D" w14:paraId="6E5D25F6" w14:textId="77777777" w:rsidTr="00683CA8">
        <w:trPr>
          <w:trHeight w:val="131"/>
        </w:trPr>
        <w:tc>
          <w:tcPr>
            <w:tcW w:w="6380" w:type="dxa"/>
          </w:tcPr>
          <w:p w14:paraId="7230907C"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b/>
                <w:bCs/>
                <w:sz w:val="22"/>
                <w:szCs w:val="22"/>
              </w:rPr>
              <w:t xml:space="preserve">Grafické přípravy produktů </w:t>
            </w:r>
          </w:p>
        </w:tc>
        <w:tc>
          <w:tcPr>
            <w:tcW w:w="708" w:type="dxa"/>
          </w:tcPr>
          <w:p w14:paraId="4C23DDFB" w14:textId="77777777" w:rsidR="000F50DA" w:rsidRPr="00683CA8" w:rsidRDefault="000F50DA">
            <w:pPr>
              <w:pStyle w:val="Default"/>
              <w:rPr>
                <w:rFonts w:asciiTheme="majorHAnsi" w:hAnsiTheme="majorHAnsi" w:cstheme="majorHAnsi"/>
                <w:b/>
                <w:sz w:val="22"/>
                <w:szCs w:val="22"/>
              </w:rPr>
            </w:pPr>
            <w:r w:rsidRPr="00683CA8">
              <w:rPr>
                <w:rFonts w:asciiTheme="majorHAnsi" w:hAnsiTheme="majorHAnsi" w:cstheme="majorHAnsi"/>
                <w:b/>
                <w:sz w:val="22"/>
                <w:szCs w:val="22"/>
              </w:rPr>
              <w:t>hod.</w:t>
            </w:r>
          </w:p>
        </w:tc>
        <w:tc>
          <w:tcPr>
            <w:tcW w:w="1418" w:type="dxa"/>
          </w:tcPr>
          <w:p w14:paraId="1707C69E" w14:textId="2C4F59B8" w:rsidR="000F50DA" w:rsidRPr="00683CA8" w:rsidRDefault="000F50DA">
            <w:pPr>
              <w:pStyle w:val="Default"/>
              <w:rPr>
                <w:rFonts w:asciiTheme="majorHAnsi" w:hAnsiTheme="majorHAnsi" w:cstheme="majorHAnsi"/>
                <w:b/>
                <w:sz w:val="22"/>
                <w:szCs w:val="22"/>
              </w:rPr>
            </w:pPr>
            <w:r w:rsidRPr="00683CA8">
              <w:rPr>
                <w:rFonts w:asciiTheme="majorHAnsi" w:hAnsiTheme="majorHAnsi" w:cstheme="majorHAnsi"/>
                <w:b/>
                <w:sz w:val="22"/>
                <w:szCs w:val="22"/>
              </w:rPr>
              <w:t>sazba (Kč)</w:t>
            </w:r>
          </w:p>
        </w:tc>
        <w:tc>
          <w:tcPr>
            <w:tcW w:w="1276" w:type="dxa"/>
          </w:tcPr>
          <w:p w14:paraId="205B6C79" w14:textId="3EC3698A" w:rsidR="000F50DA" w:rsidRPr="00683CA8" w:rsidRDefault="000F50DA">
            <w:pPr>
              <w:pStyle w:val="Default"/>
              <w:rPr>
                <w:rFonts w:asciiTheme="majorHAnsi" w:hAnsiTheme="majorHAnsi" w:cstheme="majorHAnsi"/>
                <w:b/>
                <w:sz w:val="22"/>
                <w:szCs w:val="22"/>
              </w:rPr>
            </w:pPr>
            <w:r w:rsidRPr="00683CA8">
              <w:rPr>
                <w:rFonts w:asciiTheme="majorHAnsi" w:hAnsiTheme="majorHAnsi" w:cstheme="majorHAnsi"/>
                <w:b/>
                <w:sz w:val="22"/>
                <w:szCs w:val="22"/>
              </w:rPr>
              <w:t>celkem (Kč)</w:t>
            </w:r>
          </w:p>
        </w:tc>
      </w:tr>
      <w:tr w:rsidR="000F50DA" w:rsidRPr="00CF7D6D" w14:paraId="68383921" w14:textId="77777777" w:rsidTr="00683CA8">
        <w:trPr>
          <w:trHeight w:val="131"/>
        </w:trPr>
        <w:tc>
          <w:tcPr>
            <w:tcW w:w="6380" w:type="dxa"/>
          </w:tcPr>
          <w:p w14:paraId="06863D91"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Grafická Tvorba loga k výročí 60 let</w:t>
            </w:r>
          </w:p>
        </w:tc>
        <w:tc>
          <w:tcPr>
            <w:tcW w:w="708" w:type="dxa"/>
          </w:tcPr>
          <w:p w14:paraId="66F48611"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0,75</w:t>
            </w:r>
          </w:p>
        </w:tc>
        <w:tc>
          <w:tcPr>
            <w:tcW w:w="1418" w:type="dxa"/>
          </w:tcPr>
          <w:p w14:paraId="4DC82253"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11D9B66D"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510</w:t>
            </w:r>
          </w:p>
        </w:tc>
      </w:tr>
      <w:tr w:rsidR="000F50DA" w:rsidRPr="00CF7D6D" w14:paraId="203BF1FF" w14:textId="77777777" w:rsidTr="00683CA8">
        <w:trPr>
          <w:trHeight w:val="131"/>
        </w:trPr>
        <w:tc>
          <w:tcPr>
            <w:tcW w:w="6380" w:type="dxa"/>
          </w:tcPr>
          <w:p w14:paraId="4FF49668"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fotografií k 60. letému výročí (barevná korekce, montáž)</w:t>
            </w:r>
          </w:p>
        </w:tc>
        <w:tc>
          <w:tcPr>
            <w:tcW w:w="708" w:type="dxa"/>
          </w:tcPr>
          <w:p w14:paraId="753AF170"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1,50</w:t>
            </w:r>
          </w:p>
        </w:tc>
        <w:tc>
          <w:tcPr>
            <w:tcW w:w="1418" w:type="dxa"/>
          </w:tcPr>
          <w:p w14:paraId="714D57D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3F2F9A36"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1 020</w:t>
            </w:r>
          </w:p>
        </w:tc>
      </w:tr>
      <w:tr w:rsidR="000F50DA" w:rsidRPr="00CF7D6D" w14:paraId="5BDC282B" w14:textId="77777777" w:rsidTr="00683CA8">
        <w:trPr>
          <w:trHeight w:val="131"/>
        </w:trPr>
        <w:tc>
          <w:tcPr>
            <w:tcW w:w="6380" w:type="dxa"/>
          </w:tcPr>
          <w:p w14:paraId="36BF781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 xml:space="preserve">Úprava loga k 60. letému výročí </w:t>
            </w:r>
          </w:p>
        </w:tc>
        <w:tc>
          <w:tcPr>
            <w:tcW w:w="708" w:type="dxa"/>
          </w:tcPr>
          <w:p w14:paraId="6A6EC38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1,00</w:t>
            </w:r>
          </w:p>
        </w:tc>
        <w:tc>
          <w:tcPr>
            <w:tcW w:w="1418" w:type="dxa"/>
          </w:tcPr>
          <w:p w14:paraId="364FDC39"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30C049CE"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680</w:t>
            </w:r>
          </w:p>
        </w:tc>
      </w:tr>
      <w:tr w:rsidR="000F50DA" w:rsidRPr="00CF7D6D" w14:paraId="537D1804" w14:textId="77777777" w:rsidTr="00683CA8">
        <w:trPr>
          <w:trHeight w:val="131"/>
        </w:trPr>
        <w:tc>
          <w:tcPr>
            <w:tcW w:w="6380" w:type="dxa"/>
          </w:tcPr>
          <w:p w14:paraId="27FDECA3"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Vizualizace loga na reklamních předmětech</w:t>
            </w:r>
          </w:p>
        </w:tc>
        <w:tc>
          <w:tcPr>
            <w:tcW w:w="708" w:type="dxa"/>
          </w:tcPr>
          <w:p w14:paraId="536BFC1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2,00</w:t>
            </w:r>
          </w:p>
        </w:tc>
        <w:tc>
          <w:tcPr>
            <w:tcW w:w="1418" w:type="dxa"/>
          </w:tcPr>
          <w:p w14:paraId="70B2ADC8"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11C1D10A"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1 360</w:t>
            </w:r>
          </w:p>
        </w:tc>
      </w:tr>
      <w:tr w:rsidR="000F50DA" w:rsidRPr="00CF7D6D" w14:paraId="7162D13E" w14:textId="77777777" w:rsidTr="00683CA8">
        <w:trPr>
          <w:trHeight w:val="131"/>
        </w:trPr>
        <w:tc>
          <w:tcPr>
            <w:tcW w:w="6380" w:type="dxa"/>
          </w:tcPr>
          <w:p w14:paraId="010F31D1"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společné fotografie (číslo 60 z žáků) na poměr stran kalend.</w:t>
            </w:r>
          </w:p>
        </w:tc>
        <w:tc>
          <w:tcPr>
            <w:tcW w:w="708" w:type="dxa"/>
          </w:tcPr>
          <w:p w14:paraId="3EF6C2AB"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3,00</w:t>
            </w:r>
          </w:p>
        </w:tc>
        <w:tc>
          <w:tcPr>
            <w:tcW w:w="1418" w:type="dxa"/>
          </w:tcPr>
          <w:p w14:paraId="1B96E641"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070BF92C"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2 040</w:t>
            </w:r>
          </w:p>
        </w:tc>
      </w:tr>
      <w:tr w:rsidR="000F50DA" w:rsidRPr="00CF7D6D" w14:paraId="6FAC5F95" w14:textId="77777777" w:rsidTr="00683CA8">
        <w:trPr>
          <w:trHeight w:val="131"/>
        </w:trPr>
        <w:tc>
          <w:tcPr>
            <w:tcW w:w="6380" w:type="dxa"/>
          </w:tcPr>
          <w:p w14:paraId="77022391" w14:textId="66FA4201"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Příprava kalendária, návrhy kalendářů na výšku v různých varian</w:t>
            </w:r>
            <w:r w:rsidR="00CF7D6D">
              <w:rPr>
                <w:rFonts w:asciiTheme="majorHAnsi" w:hAnsiTheme="majorHAnsi" w:cstheme="majorHAnsi"/>
                <w:sz w:val="22"/>
                <w:szCs w:val="22"/>
              </w:rPr>
              <w:t>tách</w:t>
            </w:r>
          </w:p>
        </w:tc>
        <w:tc>
          <w:tcPr>
            <w:tcW w:w="708" w:type="dxa"/>
          </w:tcPr>
          <w:p w14:paraId="281B6F2F"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4,50</w:t>
            </w:r>
          </w:p>
        </w:tc>
        <w:tc>
          <w:tcPr>
            <w:tcW w:w="1418" w:type="dxa"/>
          </w:tcPr>
          <w:p w14:paraId="3F851B24"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706F0F57"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3 060</w:t>
            </w:r>
          </w:p>
        </w:tc>
      </w:tr>
      <w:tr w:rsidR="000F50DA" w:rsidRPr="00CF7D6D" w14:paraId="0D88BEB4" w14:textId="77777777" w:rsidTr="00683CA8">
        <w:trPr>
          <w:trHeight w:val="131"/>
        </w:trPr>
        <w:tc>
          <w:tcPr>
            <w:tcW w:w="6380" w:type="dxa"/>
          </w:tcPr>
          <w:p w14:paraId="42DBD562"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Příprava kalendária, návrhy kalendářů na výšku v různých var.</w:t>
            </w:r>
          </w:p>
        </w:tc>
        <w:tc>
          <w:tcPr>
            <w:tcW w:w="708" w:type="dxa"/>
          </w:tcPr>
          <w:p w14:paraId="0695ECFE"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3,50</w:t>
            </w:r>
          </w:p>
        </w:tc>
        <w:tc>
          <w:tcPr>
            <w:tcW w:w="1418" w:type="dxa"/>
          </w:tcPr>
          <w:p w14:paraId="40B17E53"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74481CE0"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2 380</w:t>
            </w:r>
          </w:p>
        </w:tc>
      </w:tr>
      <w:tr w:rsidR="000F50DA" w:rsidRPr="00CF7D6D" w14:paraId="0A03C15C" w14:textId="77777777" w:rsidTr="00683CA8">
        <w:trPr>
          <w:trHeight w:val="131"/>
        </w:trPr>
        <w:tc>
          <w:tcPr>
            <w:tcW w:w="6380" w:type="dxa"/>
          </w:tcPr>
          <w:p w14:paraId="5208C6A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Grafický návrh pozvánky a VIP pozvánky na den otevřených dveří</w:t>
            </w:r>
          </w:p>
        </w:tc>
        <w:tc>
          <w:tcPr>
            <w:tcW w:w="708" w:type="dxa"/>
          </w:tcPr>
          <w:p w14:paraId="35B99E2E"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3,00</w:t>
            </w:r>
          </w:p>
        </w:tc>
        <w:tc>
          <w:tcPr>
            <w:tcW w:w="1418" w:type="dxa"/>
          </w:tcPr>
          <w:p w14:paraId="2CF61651"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77C2DF77"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2 040</w:t>
            </w:r>
          </w:p>
        </w:tc>
      </w:tr>
      <w:tr w:rsidR="000F50DA" w:rsidRPr="00CF7D6D" w14:paraId="2BE746F5" w14:textId="77777777" w:rsidTr="00683CA8">
        <w:trPr>
          <w:trHeight w:val="131"/>
        </w:trPr>
        <w:tc>
          <w:tcPr>
            <w:tcW w:w="6380" w:type="dxa"/>
          </w:tcPr>
          <w:p w14:paraId="4D1D93E7"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pozvánek a vstupenek (úprava fotografie, textů)</w:t>
            </w:r>
          </w:p>
        </w:tc>
        <w:tc>
          <w:tcPr>
            <w:tcW w:w="708" w:type="dxa"/>
          </w:tcPr>
          <w:p w14:paraId="02BFE894"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1,00</w:t>
            </w:r>
          </w:p>
        </w:tc>
        <w:tc>
          <w:tcPr>
            <w:tcW w:w="1418" w:type="dxa"/>
          </w:tcPr>
          <w:p w14:paraId="174A193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10B5DCE0"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680</w:t>
            </w:r>
          </w:p>
        </w:tc>
      </w:tr>
      <w:tr w:rsidR="000F50DA" w:rsidRPr="00CF7D6D" w14:paraId="4647603A" w14:textId="77777777" w:rsidTr="00683CA8">
        <w:trPr>
          <w:trHeight w:val="131"/>
        </w:trPr>
        <w:tc>
          <w:tcPr>
            <w:tcW w:w="6380" w:type="dxa"/>
          </w:tcPr>
          <w:p w14:paraId="6299E6B7"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korektury pozvánky a VIP pozvánky (úprava fotografie, textů)</w:t>
            </w:r>
          </w:p>
        </w:tc>
        <w:tc>
          <w:tcPr>
            <w:tcW w:w="708" w:type="dxa"/>
          </w:tcPr>
          <w:p w14:paraId="4534DFC9"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2,50</w:t>
            </w:r>
          </w:p>
        </w:tc>
        <w:tc>
          <w:tcPr>
            <w:tcW w:w="1418" w:type="dxa"/>
          </w:tcPr>
          <w:p w14:paraId="1879EBAD"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18531488"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1 700</w:t>
            </w:r>
          </w:p>
        </w:tc>
      </w:tr>
      <w:tr w:rsidR="000F50DA" w:rsidRPr="00CF7D6D" w14:paraId="5570D310" w14:textId="77777777" w:rsidTr="00683CA8">
        <w:trPr>
          <w:trHeight w:val="131"/>
        </w:trPr>
        <w:tc>
          <w:tcPr>
            <w:tcW w:w="6380" w:type="dxa"/>
          </w:tcPr>
          <w:p w14:paraId="3B435B1A" w14:textId="43A78AD3"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předchozí korektury pozvánky a VIP pozvánky (</w:t>
            </w:r>
            <w:proofErr w:type="spellStart"/>
            <w:r w:rsidRPr="00CF7D6D">
              <w:rPr>
                <w:rFonts w:asciiTheme="majorHAnsi" w:hAnsiTheme="majorHAnsi" w:cstheme="majorHAnsi"/>
                <w:sz w:val="22"/>
                <w:szCs w:val="22"/>
              </w:rPr>
              <w:t>úpr.</w:t>
            </w:r>
            <w:r w:rsidR="00CF7D6D">
              <w:rPr>
                <w:rFonts w:asciiTheme="majorHAnsi" w:hAnsiTheme="majorHAnsi" w:cstheme="majorHAnsi"/>
                <w:sz w:val="22"/>
                <w:szCs w:val="22"/>
              </w:rPr>
              <w:t>f</w:t>
            </w:r>
            <w:r w:rsidRPr="00CF7D6D">
              <w:rPr>
                <w:rFonts w:asciiTheme="majorHAnsi" w:hAnsiTheme="majorHAnsi" w:cstheme="majorHAnsi"/>
                <w:sz w:val="22"/>
                <w:szCs w:val="22"/>
              </w:rPr>
              <w:t>ot+textů</w:t>
            </w:r>
            <w:proofErr w:type="spellEnd"/>
            <w:r w:rsidRPr="00CF7D6D">
              <w:rPr>
                <w:rFonts w:asciiTheme="majorHAnsi" w:hAnsiTheme="majorHAnsi" w:cstheme="majorHAnsi"/>
                <w:sz w:val="22"/>
                <w:szCs w:val="22"/>
              </w:rPr>
              <w:t>)</w:t>
            </w:r>
          </w:p>
        </w:tc>
        <w:tc>
          <w:tcPr>
            <w:tcW w:w="708" w:type="dxa"/>
          </w:tcPr>
          <w:p w14:paraId="220AB99B"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0,25</w:t>
            </w:r>
          </w:p>
        </w:tc>
        <w:tc>
          <w:tcPr>
            <w:tcW w:w="1418" w:type="dxa"/>
          </w:tcPr>
          <w:p w14:paraId="107F3BE3"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7C293F5D"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170</w:t>
            </w:r>
          </w:p>
        </w:tc>
      </w:tr>
      <w:tr w:rsidR="000F50DA" w:rsidRPr="00CF7D6D" w14:paraId="3F1D63AC" w14:textId="77777777" w:rsidTr="00683CA8">
        <w:trPr>
          <w:trHeight w:val="131"/>
        </w:trPr>
        <w:tc>
          <w:tcPr>
            <w:tcW w:w="6380" w:type="dxa"/>
          </w:tcPr>
          <w:p w14:paraId="645DE573"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předchozí korektury pozvánky a VIP pozvánky (</w:t>
            </w:r>
            <w:proofErr w:type="spellStart"/>
            <w:r w:rsidRPr="00CF7D6D">
              <w:rPr>
                <w:rFonts w:asciiTheme="majorHAnsi" w:hAnsiTheme="majorHAnsi" w:cstheme="majorHAnsi"/>
                <w:sz w:val="22"/>
                <w:szCs w:val="22"/>
              </w:rPr>
              <w:t>úpr.fot+textů</w:t>
            </w:r>
            <w:proofErr w:type="spellEnd"/>
            <w:r w:rsidRPr="00CF7D6D">
              <w:rPr>
                <w:rFonts w:asciiTheme="majorHAnsi" w:hAnsiTheme="majorHAnsi" w:cstheme="majorHAnsi"/>
                <w:sz w:val="22"/>
                <w:szCs w:val="22"/>
              </w:rPr>
              <w:t>)</w:t>
            </w:r>
          </w:p>
        </w:tc>
        <w:tc>
          <w:tcPr>
            <w:tcW w:w="708" w:type="dxa"/>
          </w:tcPr>
          <w:p w14:paraId="0138686A"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1,00</w:t>
            </w:r>
          </w:p>
        </w:tc>
        <w:tc>
          <w:tcPr>
            <w:tcW w:w="1418" w:type="dxa"/>
          </w:tcPr>
          <w:p w14:paraId="6C0A52BE"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6315319E"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680</w:t>
            </w:r>
          </w:p>
        </w:tc>
      </w:tr>
      <w:tr w:rsidR="000F50DA" w:rsidRPr="00CF7D6D" w14:paraId="561F9447" w14:textId="77777777" w:rsidTr="00683CA8">
        <w:trPr>
          <w:trHeight w:val="131"/>
        </w:trPr>
        <w:tc>
          <w:tcPr>
            <w:tcW w:w="6380" w:type="dxa"/>
          </w:tcPr>
          <w:p w14:paraId="65859F30"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Finální úprava pozvánky a VIP pozvánky (úprava fotografie, textů)</w:t>
            </w:r>
          </w:p>
        </w:tc>
        <w:tc>
          <w:tcPr>
            <w:tcW w:w="708" w:type="dxa"/>
          </w:tcPr>
          <w:p w14:paraId="5238EF3F"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0,25</w:t>
            </w:r>
          </w:p>
        </w:tc>
        <w:tc>
          <w:tcPr>
            <w:tcW w:w="1418" w:type="dxa"/>
          </w:tcPr>
          <w:p w14:paraId="6D3F128F"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27B7ED83"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170</w:t>
            </w:r>
          </w:p>
        </w:tc>
      </w:tr>
      <w:tr w:rsidR="000F50DA" w:rsidRPr="00CF7D6D" w14:paraId="0990A108" w14:textId="77777777" w:rsidTr="00683CA8">
        <w:trPr>
          <w:trHeight w:val="131"/>
        </w:trPr>
        <w:tc>
          <w:tcPr>
            <w:tcW w:w="6380" w:type="dxa"/>
          </w:tcPr>
          <w:p w14:paraId="148851E5"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Návrh vizuálního stylu a sazba bulletinu (obrázky, texty)</w:t>
            </w:r>
          </w:p>
        </w:tc>
        <w:tc>
          <w:tcPr>
            <w:tcW w:w="708" w:type="dxa"/>
          </w:tcPr>
          <w:p w14:paraId="4CBA797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4,00</w:t>
            </w:r>
          </w:p>
        </w:tc>
        <w:tc>
          <w:tcPr>
            <w:tcW w:w="1418" w:type="dxa"/>
          </w:tcPr>
          <w:p w14:paraId="28D27158"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2C530FC4"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2 720</w:t>
            </w:r>
          </w:p>
        </w:tc>
      </w:tr>
      <w:tr w:rsidR="000F50DA" w:rsidRPr="00CF7D6D" w14:paraId="1E64E3F2" w14:textId="77777777" w:rsidTr="00683CA8">
        <w:trPr>
          <w:trHeight w:val="131"/>
        </w:trPr>
        <w:tc>
          <w:tcPr>
            <w:tcW w:w="6380" w:type="dxa"/>
          </w:tcPr>
          <w:p w14:paraId="0C7E66AF"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Sazba bulletinu (obrázky, texty), grafický návrh Výkazu hostů</w:t>
            </w:r>
          </w:p>
        </w:tc>
        <w:tc>
          <w:tcPr>
            <w:tcW w:w="708" w:type="dxa"/>
          </w:tcPr>
          <w:p w14:paraId="6835F295"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2,50</w:t>
            </w:r>
          </w:p>
        </w:tc>
        <w:tc>
          <w:tcPr>
            <w:tcW w:w="1418" w:type="dxa"/>
          </w:tcPr>
          <w:p w14:paraId="78A82201"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652D856F"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1 700</w:t>
            </w:r>
          </w:p>
        </w:tc>
      </w:tr>
      <w:tr w:rsidR="000F50DA" w:rsidRPr="00CF7D6D" w14:paraId="1D543073" w14:textId="77777777" w:rsidTr="00683CA8">
        <w:trPr>
          <w:trHeight w:val="131"/>
        </w:trPr>
        <w:tc>
          <w:tcPr>
            <w:tcW w:w="6380" w:type="dxa"/>
          </w:tcPr>
          <w:p w14:paraId="1F896E9E"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Sazba bulletinu, úprava fotografií, úprava obrázků dětí</w:t>
            </w:r>
          </w:p>
        </w:tc>
        <w:tc>
          <w:tcPr>
            <w:tcW w:w="708" w:type="dxa"/>
          </w:tcPr>
          <w:p w14:paraId="7665639C"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4,25</w:t>
            </w:r>
          </w:p>
        </w:tc>
        <w:tc>
          <w:tcPr>
            <w:tcW w:w="1418" w:type="dxa"/>
          </w:tcPr>
          <w:p w14:paraId="2AAB4B10"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086B742A"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2 890</w:t>
            </w:r>
          </w:p>
        </w:tc>
      </w:tr>
      <w:tr w:rsidR="000F50DA" w:rsidRPr="00CF7D6D" w14:paraId="66A40114" w14:textId="77777777" w:rsidTr="00683CA8">
        <w:trPr>
          <w:trHeight w:val="131"/>
        </w:trPr>
        <w:tc>
          <w:tcPr>
            <w:tcW w:w="6380" w:type="dxa"/>
          </w:tcPr>
          <w:p w14:paraId="41D3604D"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bulletinu na základě korektur (úprava textů, obrázků)</w:t>
            </w:r>
          </w:p>
        </w:tc>
        <w:tc>
          <w:tcPr>
            <w:tcW w:w="708" w:type="dxa"/>
          </w:tcPr>
          <w:p w14:paraId="65225079"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0,50</w:t>
            </w:r>
          </w:p>
        </w:tc>
        <w:tc>
          <w:tcPr>
            <w:tcW w:w="1418" w:type="dxa"/>
          </w:tcPr>
          <w:p w14:paraId="70761E60"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7E7842B4"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340</w:t>
            </w:r>
          </w:p>
        </w:tc>
      </w:tr>
      <w:tr w:rsidR="000F50DA" w:rsidRPr="00CF7D6D" w14:paraId="61DFFB40" w14:textId="77777777" w:rsidTr="00683CA8">
        <w:trPr>
          <w:trHeight w:val="131"/>
        </w:trPr>
        <w:tc>
          <w:tcPr>
            <w:tcW w:w="6380" w:type="dxa"/>
          </w:tcPr>
          <w:p w14:paraId="3CCA48B0"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bulletinu na základě korektur (úprava textů, obrázků)</w:t>
            </w:r>
          </w:p>
        </w:tc>
        <w:tc>
          <w:tcPr>
            <w:tcW w:w="708" w:type="dxa"/>
          </w:tcPr>
          <w:p w14:paraId="37535B69"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0,25</w:t>
            </w:r>
          </w:p>
        </w:tc>
        <w:tc>
          <w:tcPr>
            <w:tcW w:w="1418" w:type="dxa"/>
          </w:tcPr>
          <w:p w14:paraId="13E68BF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0E94146B"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170</w:t>
            </w:r>
          </w:p>
        </w:tc>
      </w:tr>
      <w:tr w:rsidR="000F50DA" w:rsidRPr="00CF7D6D" w14:paraId="1451DDC4" w14:textId="77777777" w:rsidTr="00683CA8">
        <w:trPr>
          <w:trHeight w:val="131"/>
        </w:trPr>
        <w:tc>
          <w:tcPr>
            <w:tcW w:w="6380" w:type="dxa"/>
          </w:tcPr>
          <w:p w14:paraId="68B6B0CC"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Úprava bulletinu na základě korektur (úprava textů, obrázků)</w:t>
            </w:r>
          </w:p>
        </w:tc>
        <w:tc>
          <w:tcPr>
            <w:tcW w:w="708" w:type="dxa"/>
          </w:tcPr>
          <w:p w14:paraId="43A96730"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0,25</w:t>
            </w:r>
          </w:p>
        </w:tc>
        <w:tc>
          <w:tcPr>
            <w:tcW w:w="1418" w:type="dxa"/>
          </w:tcPr>
          <w:p w14:paraId="54E8778D"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753F3143"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170</w:t>
            </w:r>
          </w:p>
        </w:tc>
      </w:tr>
      <w:tr w:rsidR="000F50DA" w:rsidRPr="00CF7D6D" w14:paraId="1950D489" w14:textId="77777777" w:rsidTr="00683CA8">
        <w:trPr>
          <w:trHeight w:val="131"/>
        </w:trPr>
        <w:tc>
          <w:tcPr>
            <w:tcW w:w="6380" w:type="dxa"/>
          </w:tcPr>
          <w:p w14:paraId="23B55696"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Finální korektury bulletinu (úprava textů, obrázků)</w:t>
            </w:r>
          </w:p>
        </w:tc>
        <w:tc>
          <w:tcPr>
            <w:tcW w:w="708" w:type="dxa"/>
          </w:tcPr>
          <w:p w14:paraId="7EC77CAC"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0,50</w:t>
            </w:r>
          </w:p>
        </w:tc>
        <w:tc>
          <w:tcPr>
            <w:tcW w:w="1418" w:type="dxa"/>
          </w:tcPr>
          <w:p w14:paraId="4606DDED" w14:textId="77777777" w:rsidR="000F50DA" w:rsidRPr="00CF7D6D" w:rsidRDefault="000F50DA">
            <w:pPr>
              <w:pStyle w:val="Default"/>
              <w:rPr>
                <w:rFonts w:asciiTheme="majorHAnsi" w:hAnsiTheme="majorHAnsi" w:cstheme="majorHAnsi"/>
                <w:sz w:val="22"/>
                <w:szCs w:val="22"/>
              </w:rPr>
            </w:pPr>
            <w:r w:rsidRPr="00CF7D6D">
              <w:rPr>
                <w:rFonts w:asciiTheme="majorHAnsi" w:hAnsiTheme="majorHAnsi" w:cstheme="majorHAnsi"/>
                <w:sz w:val="22"/>
                <w:szCs w:val="22"/>
              </w:rPr>
              <w:t>680</w:t>
            </w:r>
          </w:p>
        </w:tc>
        <w:tc>
          <w:tcPr>
            <w:tcW w:w="1276" w:type="dxa"/>
          </w:tcPr>
          <w:p w14:paraId="107CA84A" w14:textId="77777777" w:rsidR="000F50DA" w:rsidRPr="00683CA8" w:rsidRDefault="000F50DA">
            <w:pPr>
              <w:pStyle w:val="Default"/>
              <w:rPr>
                <w:rFonts w:asciiTheme="majorHAnsi" w:hAnsiTheme="majorHAnsi" w:cstheme="majorHAnsi"/>
                <w:sz w:val="22"/>
                <w:szCs w:val="22"/>
              </w:rPr>
            </w:pPr>
            <w:r w:rsidRPr="00683CA8">
              <w:rPr>
                <w:rFonts w:asciiTheme="majorHAnsi" w:hAnsiTheme="majorHAnsi" w:cstheme="majorHAnsi"/>
                <w:bCs/>
                <w:sz w:val="22"/>
                <w:szCs w:val="22"/>
              </w:rPr>
              <w:t>340</w:t>
            </w:r>
          </w:p>
        </w:tc>
      </w:tr>
      <w:tr w:rsidR="000F50DA" w:rsidRPr="00CF7D6D" w14:paraId="130BF8C0" w14:textId="77777777" w:rsidTr="00683CA8">
        <w:trPr>
          <w:trHeight w:val="131"/>
        </w:trPr>
        <w:tc>
          <w:tcPr>
            <w:tcW w:w="6380" w:type="dxa"/>
          </w:tcPr>
          <w:p w14:paraId="16719C83" w14:textId="21766121" w:rsidR="000F50DA" w:rsidRPr="00CF7D6D" w:rsidRDefault="000F50DA" w:rsidP="000F50DA">
            <w:pPr>
              <w:pStyle w:val="Default"/>
              <w:rPr>
                <w:rFonts w:asciiTheme="majorHAnsi" w:hAnsiTheme="majorHAnsi" w:cstheme="majorHAnsi"/>
                <w:color w:val="auto"/>
                <w:sz w:val="22"/>
                <w:szCs w:val="22"/>
              </w:rPr>
            </w:pPr>
            <w:r w:rsidRPr="000F50DA">
              <w:rPr>
                <w:rFonts w:asciiTheme="majorHAnsi" w:hAnsiTheme="majorHAnsi" w:cstheme="majorHAnsi"/>
                <w:iCs/>
                <w:color w:val="auto"/>
                <w:sz w:val="22"/>
                <w:szCs w:val="22"/>
              </w:rPr>
              <w:t>Zákaznická sleva grafických příprav</w:t>
            </w:r>
          </w:p>
        </w:tc>
        <w:tc>
          <w:tcPr>
            <w:tcW w:w="708" w:type="dxa"/>
          </w:tcPr>
          <w:p w14:paraId="1F8E06EA" w14:textId="5578E1CA" w:rsidR="000F50DA" w:rsidRPr="00CF7D6D" w:rsidRDefault="000F50DA" w:rsidP="000F50DA">
            <w:pPr>
              <w:pStyle w:val="Default"/>
              <w:rPr>
                <w:rFonts w:asciiTheme="majorHAnsi" w:hAnsiTheme="majorHAnsi" w:cstheme="majorHAnsi"/>
                <w:color w:val="auto"/>
                <w:sz w:val="22"/>
                <w:szCs w:val="22"/>
              </w:rPr>
            </w:pPr>
            <w:r w:rsidRPr="000F50DA">
              <w:rPr>
                <w:rFonts w:asciiTheme="majorHAnsi" w:hAnsiTheme="majorHAnsi" w:cstheme="majorHAnsi"/>
                <w:iCs/>
                <w:color w:val="auto"/>
                <w:sz w:val="22"/>
                <w:szCs w:val="22"/>
              </w:rPr>
              <w:t>-1,00</w:t>
            </w:r>
          </w:p>
        </w:tc>
        <w:tc>
          <w:tcPr>
            <w:tcW w:w="1418" w:type="dxa"/>
          </w:tcPr>
          <w:p w14:paraId="26ABF0C3" w14:textId="197AE212" w:rsidR="000F50DA" w:rsidRPr="00CF7D6D" w:rsidRDefault="000F50DA" w:rsidP="000F50DA">
            <w:pPr>
              <w:pStyle w:val="Default"/>
              <w:rPr>
                <w:rFonts w:asciiTheme="majorHAnsi" w:hAnsiTheme="majorHAnsi" w:cstheme="majorHAnsi"/>
                <w:color w:val="auto"/>
                <w:sz w:val="22"/>
                <w:szCs w:val="22"/>
              </w:rPr>
            </w:pPr>
            <w:r w:rsidRPr="000F50DA">
              <w:rPr>
                <w:rFonts w:asciiTheme="majorHAnsi" w:hAnsiTheme="majorHAnsi" w:cstheme="majorHAnsi"/>
                <w:iCs/>
                <w:color w:val="auto"/>
                <w:sz w:val="22"/>
                <w:szCs w:val="22"/>
              </w:rPr>
              <w:t>2 000</w:t>
            </w:r>
          </w:p>
        </w:tc>
        <w:tc>
          <w:tcPr>
            <w:tcW w:w="1276" w:type="dxa"/>
          </w:tcPr>
          <w:p w14:paraId="2D4033B2" w14:textId="1A3F7E4B" w:rsidR="000F50DA" w:rsidRPr="00683CA8" w:rsidRDefault="000F50DA" w:rsidP="000F50DA">
            <w:pPr>
              <w:pStyle w:val="Default"/>
              <w:rPr>
                <w:rFonts w:asciiTheme="majorHAnsi" w:hAnsiTheme="majorHAnsi" w:cstheme="majorHAnsi"/>
                <w:bCs/>
                <w:color w:val="auto"/>
                <w:sz w:val="22"/>
                <w:szCs w:val="22"/>
              </w:rPr>
            </w:pPr>
            <w:r w:rsidRPr="000F50DA">
              <w:rPr>
                <w:rFonts w:asciiTheme="majorHAnsi" w:hAnsiTheme="majorHAnsi" w:cstheme="majorHAnsi"/>
                <w:bCs/>
                <w:iCs/>
                <w:color w:val="auto"/>
                <w:sz w:val="22"/>
                <w:szCs w:val="22"/>
              </w:rPr>
              <w:t>-2 000</w:t>
            </w:r>
          </w:p>
        </w:tc>
      </w:tr>
      <w:tr w:rsidR="000F50DA" w:rsidRPr="00CF7D6D" w14:paraId="09EB4CFA" w14:textId="77777777" w:rsidTr="00683CA8">
        <w:trPr>
          <w:trHeight w:val="131"/>
        </w:trPr>
        <w:tc>
          <w:tcPr>
            <w:tcW w:w="6380" w:type="dxa"/>
          </w:tcPr>
          <w:p w14:paraId="495906C2" w14:textId="27AC6437" w:rsidR="000F50DA" w:rsidRPr="00683CA8" w:rsidRDefault="000F50DA" w:rsidP="000F50DA">
            <w:pPr>
              <w:pStyle w:val="Default"/>
              <w:rPr>
                <w:rFonts w:asciiTheme="majorHAnsi" w:hAnsiTheme="majorHAnsi" w:cstheme="majorHAnsi"/>
                <w:b/>
                <w:i/>
                <w:iCs/>
                <w:color w:val="006FC0"/>
                <w:sz w:val="22"/>
                <w:szCs w:val="22"/>
              </w:rPr>
            </w:pPr>
            <w:r w:rsidRPr="000F50DA">
              <w:rPr>
                <w:rFonts w:asciiTheme="majorHAnsi" w:hAnsiTheme="majorHAnsi" w:cstheme="majorHAnsi"/>
                <w:b/>
                <w:bCs/>
                <w:sz w:val="22"/>
                <w:szCs w:val="22"/>
              </w:rPr>
              <w:t xml:space="preserve">Produkční realizace </w:t>
            </w:r>
          </w:p>
        </w:tc>
        <w:tc>
          <w:tcPr>
            <w:tcW w:w="708" w:type="dxa"/>
          </w:tcPr>
          <w:p w14:paraId="77652840" w14:textId="1B8D527F" w:rsidR="000F50DA" w:rsidRPr="00683CA8" w:rsidRDefault="000F50DA" w:rsidP="000F50DA">
            <w:pPr>
              <w:pStyle w:val="Default"/>
              <w:rPr>
                <w:rFonts w:asciiTheme="majorHAnsi" w:hAnsiTheme="majorHAnsi" w:cstheme="majorHAnsi"/>
                <w:b/>
                <w:i/>
                <w:iCs/>
                <w:color w:val="006FC0"/>
                <w:sz w:val="22"/>
                <w:szCs w:val="22"/>
              </w:rPr>
            </w:pPr>
            <w:r w:rsidRPr="000F50DA">
              <w:rPr>
                <w:rFonts w:asciiTheme="majorHAnsi" w:hAnsiTheme="majorHAnsi" w:cstheme="majorHAnsi"/>
                <w:b/>
                <w:sz w:val="22"/>
                <w:szCs w:val="22"/>
              </w:rPr>
              <w:t xml:space="preserve">ks </w:t>
            </w:r>
          </w:p>
        </w:tc>
        <w:tc>
          <w:tcPr>
            <w:tcW w:w="1418" w:type="dxa"/>
          </w:tcPr>
          <w:p w14:paraId="7EC60F0A" w14:textId="609096F6" w:rsidR="000F50DA" w:rsidRPr="00683CA8" w:rsidRDefault="000F50DA" w:rsidP="000F50DA">
            <w:pPr>
              <w:pStyle w:val="Default"/>
              <w:rPr>
                <w:rFonts w:asciiTheme="majorHAnsi" w:hAnsiTheme="majorHAnsi" w:cstheme="majorHAnsi"/>
                <w:b/>
                <w:i/>
                <w:iCs/>
                <w:color w:val="006FC0"/>
                <w:sz w:val="22"/>
                <w:szCs w:val="22"/>
              </w:rPr>
            </w:pPr>
            <w:r w:rsidRPr="000F50DA">
              <w:rPr>
                <w:rFonts w:asciiTheme="majorHAnsi" w:hAnsiTheme="majorHAnsi" w:cstheme="majorHAnsi"/>
                <w:b/>
                <w:sz w:val="22"/>
                <w:szCs w:val="22"/>
              </w:rPr>
              <w:t>cena/ks</w:t>
            </w:r>
            <w:r w:rsidR="00683CA8">
              <w:rPr>
                <w:rFonts w:asciiTheme="majorHAnsi" w:hAnsiTheme="majorHAnsi" w:cstheme="majorHAnsi"/>
                <w:b/>
                <w:sz w:val="22"/>
                <w:szCs w:val="22"/>
              </w:rPr>
              <w:t xml:space="preserve"> (Kč)</w:t>
            </w:r>
          </w:p>
        </w:tc>
        <w:tc>
          <w:tcPr>
            <w:tcW w:w="1276" w:type="dxa"/>
          </w:tcPr>
          <w:p w14:paraId="0F3BF323" w14:textId="4C776E3B" w:rsidR="000F50DA" w:rsidRPr="00683CA8" w:rsidRDefault="00683CA8" w:rsidP="000F50DA">
            <w:pPr>
              <w:pStyle w:val="Default"/>
              <w:rPr>
                <w:rFonts w:asciiTheme="majorHAnsi" w:hAnsiTheme="majorHAnsi" w:cstheme="majorHAnsi"/>
                <w:b/>
                <w:bCs/>
                <w:i/>
                <w:iCs/>
                <w:color w:val="006FC0"/>
                <w:sz w:val="22"/>
                <w:szCs w:val="22"/>
              </w:rPr>
            </w:pPr>
            <w:r w:rsidRPr="00683CA8">
              <w:rPr>
                <w:rFonts w:asciiTheme="majorHAnsi" w:hAnsiTheme="majorHAnsi" w:cstheme="majorHAnsi"/>
                <w:b/>
                <w:sz w:val="22"/>
                <w:szCs w:val="22"/>
              </w:rPr>
              <w:t>celkem (Kč)</w:t>
            </w:r>
          </w:p>
        </w:tc>
      </w:tr>
      <w:tr w:rsidR="000F50DA" w:rsidRPr="00CF7D6D" w14:paraId="6D74371C" w14:textId="77777777" w:rsidTr="00683CA8">
        <w:trPr>
          <w:trHeight w:val="131"/>
        </w:trPr>
        <w:tc>
          <w:tcPr>
            <w:tcW w:w="6380" w:type="dxa"/>
          </w:tcPr>
          <w:p w14:paraId="43E2E2AB" w14:textId="6651EE39"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Vizitkový kalendář s fotkou a logem 60. výročí, oboustr</w:t>
            </w:r>
            <w:r w:rsidR="008A24C4">
              <w:rPr>
                <w:rFonts w:asciiTheme="majorHAnsi" w:hAnsiTheme="majorHAnsi" w:cstheme="majorHAnsi"/>
                <w:sz w:val="22"/>
                <w:szCs w:val="22"/>
              </w:rPr>
              <w:t>anný</w:t>
            </w:r>
          </w:p>
        </w:tc>
        <w:tc>
          <w:tcPr>
            <w:tcW w:w="708" w:type="dxa"/>
          </w:tcPr>
          <w:p w14:paraId="721E96CE" w14:textId="2B677F6F"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1000</w:t>
            </w:r>
          </w:p>
        </w:tc>
        <w:tc>
          <w:tcPr>
            <w:tcW w:w="1418" w:type="dxa"/>
          </w:tcPr>
          <w:p w14:paraId="1A8C5121" w14:textId="3C909D37"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1,40</w:t>
            </w:r>
          </w:p>
        </w:tc>
        <w:tc>
          <w:tcPr>
            <w:tcW w:w="1276" w:type="dxa"/>
          </w:tcPr>
          <w:p w14:paraId="14110EDF" w14:textId="12EC234C"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1 400</w:t>
            </w:r>
          </w:p>
        </w:tc>
      </w:tr>
      <w:tr w:rsidR="000F50DA" w:rsidRPr="00CF7D6D" w14:paraId="4541E647" w14:textId="77777777" w:rsidTr="00683CA8">
        <w:trPr>
          <w:trHeight w:val="131"/>
        </w:trPr>
        <w:tc>
          <w:tcPr>
            <w:tcW w:w="6380" w:type="dxa"/>
          </w:tcPr>
          <w:p w14:paraId="5BB9CEA7" w14:textId="75322075"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 xml:space="preserve">93836 - Hrnek </w:t>
            </w:r>
            <w:proofErr w:type="spellStart"/>
            <w:r w:rsidRPr="000F50DA">
              <w:rPr>
                <w:rFonts w:asciiTheme="majorHAnsi" w:hAnsiTheme="majorHAnsi" w:cstheme="majorHAnsi"/>
                <w:sz w:val="22"/>
                <w:szCs w:val="22"/>
              </w:rPr>
              <w:t>Vernon</w:t>
            </w:r>
            <w:proofErr w:type="spellEnd"/>
            <w:r w:rsidRPr="000F50DA">
              <w:rPr>
                <w:rFonts w:asciiTheme="majorHAnsi" w:hAnsiTheme="majorHAnsi" w:cstheme="majorHAnsi"/>
                <w:sz w:val="22"/>
                <w:szCs w:val="22"/>
              </w:rPr>
              <w:t xml:space="preserve"> - 1 barva potisku</w:t>
            </w:r>
          </w:p>
        </w:tc>
        <w:tc>
          <w:tcPr>
            <w:tcW w:w="708" w:type="dxa"/>
          </w:tcPr>
          <w:p w14:paraId="0239D53B" w14:textId="1F141B99"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300</w:t>
            </w:r>
          </w:p>
        </w:tc>
        <w:tc>
          <w:tcPr>
            <w:tcW w:w="1418" w:type="dxa"/>
          </w:tcPr>
          <w:p w14:paraId="7FB5F5DF" w14:textId="61737B98"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88,74</w:t>
            </w:r>
          </w:p>
        </w:tc>
        <w:tc>
          <w:tcPr>
            <w:tcW w:w="1276" w:type="dxa"/>
          </w:tcPr>
          <w:p w14:paraId="02A66A1F" w14:textId="26596D35"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26 622</w:t>
            </w:r>
          </w:p>
        </w:tc>
      </w:tr>
      <w:tr w:rsidR="000F50DA" w:rsidRPr="00CF7D6D" w14:paraId="2732BAB2" w14:textId="77777777" w:rsidTr="00683CA8">
        <w:trPr>
          <w:trHeight w:val="131"/>
        </w:trPr>
        <w:tc>
          <w:tcPr>
            <w:tcW w:w="6380" w:type="dxa"/>
          </w:tcPr>
          <w:p w14:paraId="2A155E6B" w14:textId="4FBF4ED0"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81011 - Kuličkové pero Beta - 2 barvy potisku</w:t>
            </w:r>
          </w:p>
        </w:tc>
        <w:tc>
          <w:tcPr>
            <w:tcW w:w="708" w:type="dxa"/>
          </w:tcPr>
          <w:p w14:paraId="10D3E68C" w14:textId="793F631E"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300</w:t>
            </w:r>
          </w:p>
        </w:tc>
        <w:tc>
          <w:tcPr>
            <w:tcW w:w="1418" w:type="dxa"/>
          </w:tcPr>
          <w:p w14:paraId="2C403AC3" w14:textId="0FCA62C6"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19,88</w:t>
            </w:r>
          </w:p>
        </w:tc>
        <w:tc>
          <w:tcPr>
            <w:tcW w:w="1276" w:type="dxa"/>
          </w:tcPr>
          <w:p w14:paraId="371B23A1" w14:textId="623BF68E"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5 964</w:t>
            </w:r>
          </w:p>
        </w:tc>
      </w:tr>
      <w:tr w:rsidR="000F50DA" w:rsidRPr="00CF7D6D" w14:paraId="380ABB91" w14:textId="77777777" w:rsidTr="00683CA8">
        <w:trPr>
          <w:trHeight w:val="131"/>
        </w:trPr>
        <w:tc>
          <w:tcPr>
            <w:tcW w:w="6380" w:type="dxa"/>
          </w:tcPr>
          <w:p w14:paraId="0374AFD3" w14:textId="316EA15E"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 xml:space="preserve">91699 - Kuličkové pero </w:t>
            </w:r>
            <w:proofErr w:type="spellStart"/>
            <w:r w:rsidRPr="000F50DA">
              <w:rPr>
                <w:rFonts w:asciiTheme="majorHAnsi" w:hAnsiTheme="majorHAnsi" w:cstheme="majorHAnsi"/>
                <w:sz w:val="22"/>
                <w:szCs w:val="22"/>
              </w:rPr>
              <w:t>Esla</w:t>
            </w:r>
            <w:proofErr w:type="spellEnd"/>
            <w:r w:rsidRPr="000F50DA">
              <w:rPr>
                <w:rFonts w:asciiTheme="majorHAnsi" w:hAnsiTheme="majorHAnsi" w:cstheme="majorHAnsi"/>
                <w:sz w:val="22"/>
                <w:szCs w:val="22"/>
              </w:rPr>
              <w:t xml:space="preserve"> - 1 barva potisku</w:t>
            </w:r>
          </w:p>
        </w:tc>
        <w:tc>
          <w:tcPr>
            <w:tcW w:w="708" w:type="dxa"/>
          </w:tcPr>
          <w:p w14:paraId="2E89D2C6" w14:textId="7C316FAE"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1000</w:t>
            </w:r>
          </w:p>
        </w:tc>
        <w:tc>
          <w:tcPr>
            <w:tcW w:w="1418" w:type="dxa"/>
          </w:tcPr>
          <w:p w14:paraId="7867B458" w14:textId="0F9672EE"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13,13</w:t>
            </w:r>
          </w:p>
        </w:tc>
        <w:tc>
          <w:tcPr>
            <w:tcW w:w="1276" w:type="dxa"/>
          </w:tcPr>
          <w:p w14:paraId="3D7E7992" w14:textId="19C3CCBC"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13 130</w:t>
            </w:r>
          </w:p>
        </w:tc>
      </w:tr>
      <w:tr w:rsidR="000F50DA" w:rsidRPr="00CF7D6D" w14:paraId="18ABD15C" w14:textId="77777777" w:rsidTr="00683CA8">
        <w:trPr>
          <w:trHeight w:val="131"/>
        </w:trPr>
        <w:tc>
          <w:tcPr>
            <w:tcW w:w="6380" w:type="dxa"/>
          </w:tcPr>
          <w:p w14:paraId="51E27370" w14:textId="35E7905E"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 xml:space="preserve">93707 - Poznámkový blok </w:t>
            </w:r>
            <w:proofErr w:type="spellStart"/>
            <w:r w:rsidRPr="000F50DA">
              <w:rPr>
                <w:rFonts w:asciiTheme="majorHAnsi" w:hAnsiTheme="majorHAnsi" w:cstheme="majorHAnsi"/>
                <w:sz w:val="22"/>
                <w:szCs w:val="22"/>
              </w:rPr>
              <w:t>Marlowe</w:t>
            </w:r>
            <w:proofErr w:type="spellEnd"/>
            <w:r w:rsidRPr="000F50DA">
              <w:rPr>
                <w:rFonts w:asciiTheme="majorHAnsi" w:hAnsiTheme="majorHAnsi" w:cstheme="majorHAnsi"/>
                <w:sz w:val="22"/>
                <w:szCs w:val="22"/>
              </w:rPr>
              <w:t xml:space="preserve"> - 2 barvy potisku</w:t>
            </w:r>
          </w:p>
        </w:tc>
        <w:tc>
          <w:tcPr>
            <w:tcW w:w="708" w:type="dxa"/>
          </w:tcPr>
          <w:p w14:paraId="77738087" w14:textId="0F9A3666"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198</w:t>
            </w:r>
          </w:p>
        </w:tc>
        <w:tc>
          <w:tcPr>
            <w:tcW w:w="1418" w:type="dxa"/>
          </w:tcPr>
          <w:p w14:paraId="2516AA04" w14:textId="2A25AF23"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59,13</w:t>
            </w:r>
          </w:p>
        </w:tc>
        <w:tc>
          <w:tcPr>
            <w:tcW w:w="1276" w:type="dxa"/>
          </w:tcPr>
          <w:p w14:paraId="71850F60" w14:textId="02BCA184"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11 708</w:t>
            </w:r>
          </w:p>
        </w:tc>
      </w:tr>
      <w:tr w:rsidR="000F50DA" w:rsidRPr="00CF7D6D" w14:paraId="4E1F762A" w14:textId="77777777" w:rsidTr="00683CA8">
        <w:trPr>
          <w:trHeight w:val="131"/>
        </w:trPr>
        <w:tc>
          <w:tcPr>
            <w:tcW w:w="6380" w:type="dxa"/>
          </w:tcPr>
          <w:p w14:paraId="62A8C9B5" w14:textId="198D0997"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 xml:space="preserve">94685 - Skládací láhev </w:t>
            </w:r>
            <w:proofErr w:type="spellStart"/>
            <w:r w:rsidRPr="000F50DA">
              <w:rPr>
                <w:rFonts w:asciiTheme="majorHAnsi" w:hAnsiTheme="majorHAnsi" w:cstheme="majorHAnsi"/>
                <w:sz w:val="22"/>
                <w:szCs w:val="22"/>
              </w:rPr>
              <w:t>Hike</w:t>
            </w:r>
            <w:proofErr w:type="spellEnd"/>
            <w:r w:rsidRPr="000F50DA">
              <w:rPr>
                <w:rFonts w:asciiTheme="majorHAnsi" w:hAnsiTheme="majorHAnsi" w:cstheme="majorHAnsi"/>
                <w:sz w:val="22"/>
                <w:szCs w:val="22"/>
              </w:rPr>
              <w:t xml:space="preserve"> - 1 barva potisku</w:t>
            </w:r>
          </w:p>
        </w:tc>
        <w:tc>
          <w:tcPr>
            <w:tcW w:w="708" w:type="dxa"/>
          </w:tcPr>
          <w:p w14:paraId="004F1D51" w14:textId="52B5A805"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450</w:t>
            </w:r>
          </w:p>
        </w:tc>
        <w:tc>
          <w:tcPr>
            <w:tcW w:w="1418" w:type="dxa"/>
          </w:tcPr>
          <w:p w14:paraId="762469DD" w14:textId="1DFBA135"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38,75</w:t>
            </w:r>
          </w:p>
        </w:tc>
        <w:tc>
          <w:tcPr>
            <w:tcW w:w="1276" w:type="dxa"/>
          </w:tcPr>
          <w:p w14:paraId="6DFE4163" w14:textId="59643C7A"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17 438</w:t>
            </w:r>
          </w:p>
        </w:tc>
      </w:tr>
      <w:tr w:rsidR="000F50DA" w:rsidRPr="00CF7D6D" w14:paraId="3B447AA6" w14:textId="77777777" w:rsidTr="00683CA8">
        <w:trPr>
          <w:trHeight w:val="131"/>
        </w:trPr>
        <w:tc>
          <w:tcPr>
            <w:tcW w:w="6380" w:type="dxa"/>
          </w:tcPr>
          <w:p w14:paraId="7E34C267" w14:textId="7571066F"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92875 - Papírová taška - 2 barvy potisku</w:t>
            </w:r>
          </w:p>
        </w:tc>
        <w:tc>
          <w:tcPr>
            <w:tcW w:w="708" w:type="dxa"/>
          </w:tcPr>
          <w:p w14:paraId="4912D6BD" w14:textId="0C10C2AB"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100</w:t>
            </w:r>
          </w:p>
        </w:tc>
        <w:tc>
          <w:tcPr>
            <w:tcW w:w="1418" w:type="dxa"/>
          </w:tcPr>
          <w:p w14:paraId="72C4EB19" w14:textId="7A08D4C9" w:rsidR="000F50DA" w:rsidRPr="00CF7D6D" w:rsidRDefault="000F50DA" w:rsidP="000F50DA">
            <w:pPr>
              <w:pStyle w:val="Default"/>
              <w:rPr>
                <w:rFonts w:asciiTheme="majorHAnsi" w:hAnsiTheme="majorHAnsi" w:cstheme="majorHAnsi"/>
                <w:i/>
                <w:iCs/>
                <w:color w:val="006FC0"/>
                <w:sz w:val="22"/>
                <w:szCs w:val="22"/>
              </w:rPr>
            </w:pPr>
            <w:r w:rsidRPr="000F50DA">
              <w:rPr>
                <w:rFonts w:asciiTheme="majorHAnsi" w:hAnsiTheme="majorHAnsi" w:cstheme="majorHAnsi"/>
                <w:sz w:val="22"/>
                <w:szCs w:val="22"/>
              </w:rPr>
              <w:t>39,17</w:t>
            </w:r>
          </w:p>
        </w:tc>
        <w:tc>
          <w:tcPr>
            <w:tcW w:w="1276" w:type="dxa"/>
          </w:tcPr>
          <w:p w14:paraId="077C0124" w14:textId="3FD82BD7" w:rsidR="000F50DA" w:rsidRPr="00683CA8" w:rsidRDefault="000F50DA" w:rsidP="000F50DA">
            <w:pPr>
              <w:pStyle w:val="Default"/>
              <w:rPr>
                <w:rFonts w:asciiTheme="majorHAnsi" w:hAnsiTheme="majorHAnsi" w:cstheme="majorHAnsi"/>
                <w:bCs/>
                <w:i/>
                <w:iCs/>
                <w:color w:val="006FC0"/>
                <w:sz w:val="22"/>
                <w:szCs w:val="22"/>
              </w:rPr>
            </w:pPr>
            <w:r w:rsidRPr="000F50DA">
              <w:rPr>
                <w:rFonts w:asciiTheme="majorHAnsi" w:hAnsiTheme="majorHAnsi" w:cstheme="majorHAnsi"/>
                <w:bCs/>
                <w:sz w:val="22"/>
                <w:szCs w:val="22"/>
              </w:rPr>
              <w:t>3 917</w:t>
            </w:r>
          </w:p>
        </w:tc>
      </w:tr>
      <w:tr w:rsidR="00CF7D6D" w:rsidRPr="00CF7D6D" w14:paraId="468540C4" w14:textId="77777777" w:rsidTr="00683CA8">
        <w:trPr>
          <w:trHeight w:val="131"/>
        </w:trPr>
        <w:tc>
          <w:tcPr>
            <w:tcW w:w="6380" w:type="dxa"/>
          </w:tcPr>
          <w:p w14:paraId="40B255C4" w14:textId="6E06CFCF"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Trhací bloček 90x90 mm, listů 200</w:t>
            </w:r>
          </w:p>
        </w:tc>
        <w:tc>
          <w:tcPr>
            <w:tcW w:w="708" w:type="dxa"/>
          </w:tcPr>
          <w:p w14:paraId="14911E17" w14:textId="165F32A3"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300</w:t>
            </w:r>
          </w:p>
        </w:tc>
        <w:tc>
          <w:tcPr>
            <w:tcW w:w="1418" w:type="dxa"/>
          </w:tcPr>
          <w:p w14:paraId="1E3C22B0" w14:textId="5D265A20"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38,63</w:t>
            </w:r>
          </w:p>
        </w:tc>
        <w:tc>
          <w:tcPr>
            <w:tcW w:w="1276" w:type="dxa"/>
          </w:tcPr>
          <w:p w14:paraId="040B749C" w14:textId="235C5F55" w:rsidR="00CF7D6D" w:rsidRPr="00683CA8" w:rsidRDefault="00CF7D6D" w:rsidP="00CF7D6D">
            <w:pPr>
              <w:pStyle w:val="Default"/>
              <w:rPr>
                <w:rFonts w:asciiTheme="majorHAnsi" w:hAnsiTheme="majorHAnsi" w:cstheme="majorHAnsi"/>
                <w:bCs/>
                <w:sz w:val="22"/>
                <w:szCs w:val="22"/>
              </w:rPr>
            </w:pPr>
            <w:r w:rsidRPr="000F50DA">
              <w:rPr>
                <w:rFonts w:asciiTheme="majorHAnsi" w:hAnsiTheme="majorHAnsi" w:cstheme="majorHAnsi"/>
                <w:bCs/>
                <w:sz w:val="22"/>
                <w:szCs w:val="22"/>
              </w:rPr>
              <w:t>11 589</w:t>
            </w:r>
          </w:p>
        </w:tc>
      </w:tr>
      <w:tr w:rsidR="00CF7D6D" w:rsidRPr="00CF7D6D" w14:paraId="3E6F31DC" w14:textId="77777777" w:rsidTr="00683CA8">
        <w:trPr>
          <w:trHeight w:val="131"/>
        </w:trPr>
        <w:tc>
          <w:tcPr>
            <w:tcW w:w="6380" w:type="dxa"/>
          </w:tcPr>
          <w:p w14:paraId="3E7F7088" w14:textId="29C21453"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Pozvánka 210x148 mm</w:t>
            </w:r>
          </w:p>
        </w:tc>
        <w:tc>
          <w:tcPr>
            <w:tcW w:w="708" w:type="dxa"/>
          </w:tcPr>
          <w:p w14:paraId="3A0CDBBC" w14:textId="159282D4"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400</w:t>
            </w:r>
          </w:p>
        </w:tc>
        <w:tc>
          <w:tcPr>
            <w:tcW w:w="1418" w:type="dxa"/>
          </w:tcPr>
          <w:p w14:paraId="1A569C55" w14:textId="30B1CE37"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3,00</w:t>
            </w:r>
          </w:p>
        </w:tc>
        <w:tc>
          <w:tcPr>
            <w:tcW w:w="1276" w:type="dxa"/>
          </w:tcPr>
          <w:p w14:paraId="07B824FA" w14:textId="3040ED99" w:rsidR="00CF7D6D" w:rsidRPr="00683CA8" w:rsidRDefault="00CF7D6D" w:rsidP="00CF7D6D">
            <w:pPr>
              <w:pStyle w:val="Default"/>
              <w:rPr>
                <w:rFonts w:asciiTheme="majorHAnsi" w:hAnsiTheme="majorHAnsi" w:cstheme="majorHAnsi"/>
                <w:bCs/>
                <w:sz w:val="22"/>
                <w:szCs w:val="22"/>
              </w:rPr>
            </w:pPr>
            <w:r w:rsidRPr="000F50DA">
              <w:rPr>
                <w:rFonts w:asciiTheme="majorHAnsi" w:hAnsiTheme="majorHAnsi" w:cstheme="majorHAnsi"/>
                <w:bCs/>
                <w:sz w:val="22"/>
                <w:szCs w:val="22"/>
              </w:rPr>
              <w:t>1 200</w:t>
            </w:r>
          </w:p>
        </w:tc>
      </w:tr>
      <w:tr w:rsidR="00CF7D6D" w:rsidRPr="00CF7D6D" w14:paraId="132A7259" w14:textId="77777777" w:rsidTr="00683CA8">
        <w:trPr>
          <w:trHeight w:val="131"/>
        </w:trPr>
        <w:tc>
          <w:tcPr>
            <w:tcW w:w="6380" w:type="dxa"/>
          </w:tcPr>
          <w:p w14:paraId="55B2CD29" w14:textId="45E7C359"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VIP pozvánka, 210x99 mm</w:t>
            </w:r>
          </w:p>
        </w:tc>
        <w:tc>
          <w:tcPr>
            <w:tcW w:w="708" w:type="dxa"/>
          </w:tcPr>
          <w:p w14:paraId="47758F69" w14:textId="673E1315"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100</w:t>
            </w:r>
          </w:p>
        </w:tc>
        <w:tc>
          <w:tcPr>
            <w:tcW w:w="1418" w:type="dxa"/>
          </w:tcPr>
          <w:p w14:paraId="040B901B" w14:textId="536F0018"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2,70</w:t>
            </w:r>
          </w:p>
        </w:tc>
        <w:tc>
          <w:tcPr>
            <w:tcW w:w="1276" w:type="dxa"/>
          </w:tcPr>
          <w:p w14:paraId="4AA410EF" w14:textId="64636F09" w:rsidR="00CF7D6D" w:rsidRPr="00683CA8" w:rsidRDefault="00CF7D6D" w:rsidP="00CF7D6D">
            <w:pPr>
              <w:pStyle w:val="Default"/>
              <w:rPr>
                <w:rFonts w:asciiTheme="majorHAnsi" w:hAnsiTheme="majorHAnsi" w:cstheme="majorHAnsi"/>
                <w:bCs/>
                <w:sz w:val="22"/>
                <w:szCs w:val="22"/>
              </w:rPr>
            </w:pPr>
            <w:r w:rsidRPr="000F50DA">
              <w:rPr>
                <w:rFonts w:asciiTheme="majorHAnsi" w:hAnsiTheme="majorHAnsi" w:cstheme="majorHAnsi"/>
                <w:bCs/>
                <w:sz w:val="22"/>
                <w:szCs w:val="22"/>
              </w:rPr>
              <w:t>270</w:t>
            </w:r>
          </w:p>
        </w:tc>
      </w:tr>
      <w:tr w:rsidR="00CF7D6D" w:rsidRPr="00CF7D6D" w14:paraId="21B3E22B" w14:textId="77777777" w:rsidTr="00683CA8">
        <w:trPr>
          <w:trHeight w:val="131"/>
        </w:trPr>
        <w:tc>
          <w:tcPr>
            <w:tcW w:w="6380" w:type="dxa"/>
          </w:tcPr>
          <w:p w14:paraId="5EE6B12D" w14:textId="680E8AAA"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Výkaz hostů A3</w:t>
            </w:r>
          </w:p>
        </w:tc>
        <w:tc>
          <w:tcPr>
            <w:tcW w:w="708" w:type="dxa"/>
          </w:tcPr>
          <w:p w14:paraId="5327FB97" w14:textId="10EA8F9A"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3</w:t>
            </w:r>
          </w:p>
        </w:tc>
        <w:tc>
          <w:tcPr>
            <w:tcW w:w="1418" w:type="dxa"/>
          </w:tcPr>
          <w:p w14:paraId="3FEBAD71" w14:textId="1193B362"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36,00</w:t>
            </w:r>
          </w:p>
        </w:tc>
        <w:tc>
          <w:tcPr>
            <w:tcW w:w="1276" w:type="dxa"/>
          </w:tcPr>
          <w:p w14:paraId="4F699CDE" w14:textId="6A555F10" w:rsidR="00CF7D6D" w:rsidRPr="00683CA8" w:rsidRDefault="00CF7D6D" w:rsidP="00CF7D6D">
            <w:pPr>
              <w:pStyle w:val="Default"/>
              <w:rPr>
                <w:rFonts w:asciiTheme="majorHAnsi" w:hAnsiTheme="majorHAnsi" w:cstheme="majorHAnsi"/>
                <w:bCs/>
                <w:sz w:val="22"/>
                <w:szCs w:val="22"/>
              </w:rPr>
            </w:pPr>
            <w:r w:rsidRPr="000F50DA">
              <w:rPr>
                <w:rFonts w:asciiTheme="majorHAnsi" w:hAnsiTheme="majorHAnsi" w:cstheme="majorHAnsi"/>
                <w:bCs/>
                <w:sz w:val="22"/>
                <w:szCs w:val="22"/>
              </w:rPr>
              <w:t>108</w:t>
            </w:r>
          </w:p>
        </w:tc>
      </w:tr>
      <w:tr w:rsidR="00CF7D6D" w:rsidRPr="00CF7D6D" w14:paraId="59F6CEC1" w14:textId="77777777" w:rsidTr="00683CA8">
        <w:trPr>
          <w:trHeight w:val="131"/>
        </w:trPr>
        <w:tc>
          <w:tcPr>
            <w:tcW w:w="6380" w:type="dxa"/>
          </w:tcPr>
          <w:p w14:paraId="0D76CEA4" w14:textId="682CC5F2"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Bulletin A5, 20 stran</w:t>
            </w:r>
          </w:p>
        </w:tc>
        <w:tc>
          <w:tcPr>
            <w:tcW w:w="708" w:type="dxa"/>
          </w:tcPr>
          <w:p w14:paraId="21E217D0" w14:textId="18B2CCA7"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800</w:t>
            </w:r>
          </w:p>
        </w:tc>
        <w:tc>
          <w:tcPr>
            <w:tcW w:w="1418" w:type="dxa"/>
          </w:tcPr>
          <w:p w14:paraId="79B83CCF" w14:textId="1E61E030"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32,80</w:t>
            </w:r>
          </w:p>
        </w:tc>
        <w:tc>
          <w:tcPr>
            <w:tcW w:w="1276" w:type="dxa"/>
          </w:tcPr>
          <w:p w14:paraId="2C01BE85" w14:textId="2BE249C9" w:rsidR="00CF7D6D" w:rsidRPr="00683CA8" w:rsidRDefault="00CF7D6D" w:rsidP="00CF7D6D">
            <w:pPr>
              <w:pStyle w:val="Default"/>
              <w:rPr>
                <w:rFonts w:asciiTheme="majorHAnsi" w:hAnsiTheme="majorHAnsi" w:cstheme="majorHAnsi"/>
                <w:bCs/>
                <w:sz w:val="22"/>
                <w:szCs w:val="22"/>
              </w:rPr>
            </w:pPr>
            <w:r w:rsidRPr="000F50DA">
              <w:rPr>
                <w:rFonts w:asciiTheme="majorHAnsi" w:hAnsiTheme="majorHAnsi" w:cstheme="majorHAnsi"/>
                <w:bCs/>
                <w:sz w:val="22"/>
                <w:szCs w:val="22"/>
              </w:rPr>
              <w:t>26 240</w:t>
            </w:r>
          </w:p>
        </w:tc>
      </w:tr>
      <w:tr w:rsidR="00CF7D6D" w:rsidRPr="00CF7D6D" w14:paraId="1A1C86BD" w14:textId="77777777" w:rsidTr="00683CA8">
        <w:trPr>
          <w:trHeight w:val="131"/>
        </w:trPr>
        <w:tc>
          <w:tcPr>
            <w:tcW w:w="6380" w:type="dxa"/>
          </w:tcPr>
          <w:p w14:paraId="5368B2A3" w14:textId="23356E47"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98054 - Antistresový míček - 1 barva potisku</w:t>
            </w:r>
          </w:p>
        </w:tc>
        <w:tc>
          <w:tcPr>
            <w:tcW w:w="708" w:type="dxa"/>
          </w:tcPr>
          <w:p w14:paraId="7299FF23" w14:textId="53D44D7E"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599</w:t>
            </w:r>
          </w:p>
        </w:tc>
        <w:tc>
          <w:tcPr>
            <w:tcW w:w="1418" w:type="dxa"/>
          </w:tcPr>
          <w:p w14:paraId="18DDDF72" w14:textId="12ADC15A" w:rsidR="00CF7D6D" w:rsidRPr="00CF7D6D" w:rsidRDefault="00CF7D6D" w:rsidP="00CF7D6D">
            <w:pPr>
              <w:pStyle w:val="Default"/>
              <w:rPr>
                <w:rFonts w:asciiTheme="majorHAnsi" w:hAnsiTheme="majorHAnsi" w:cstheme="majorHAnsi"/>
                <w:sz w:val="22"/>
                <w:szCs w:val="22"/>
              </w:rPr>
            </w:pPr>
            <w:r w:rsidRPr="000F50DA">
              <w:rPr>
                <w:rFonts w:asciiTheme="majorHAnsi" w:hAnsiTheme="majorHAnsi" w:cstheme="majorHAnsi"/>
                <w:sz w:val="22"/>
                <w:szCs w:val="22"/>
              </w:rPr>
              <w:t>18,81</w:t>
            </w:r>
          </w:p>
        </w:tc>
        <w:tc>
          <w:tcPr>
            <w:tcW w:w="1276" w:type="dxa"/>
          </w:tcPr>
          <w:p w14:paraId="12D1EA77" w14:textId="2EDF66B9" w:rsidR="00CF7D6D" w:rsidRPr="00683CA8" w:rsidRDefault="00CF7D6D" w:rsidP="00CF7D6D">
            <w:pPr>
              <w:pStyle w:val="Default"/>
              <w:rPr>
                <w:rFonts w:asciiTheme="majorHAnsi" w:hAnsiTheme="majorHAnsi" w:cstheme="majorHAnsi"/>
                <w:bCs/>
                <w:sz w:val="22"/>
                <w:szCs w:val="22"/>
              </w:rPr>
            </w:pPr>
            <w:r w:rsidRPr="000F50DA">
              <w:rPr>
                <w:rFonts w:asciiTheme="majorHAnsi" w:hAnsiTheme="majorHAnsi" w:cstheme="majorHAnsi"/>
                <w:bCs/>
                <w:sz w:val="22"/>
                <w:szCs w:val="22"/>
              </w:rPr>
              <w:t>11 267</w:t>
            </w:r>
          </w:p>
        </w:tc>
      </w:tr>
      <w:tr w:rsidR="00CF7D6D" w:rsidRPr="00CF7D6D" w14:paraId="46D24300" w14:textId="77777777" w:rsidTr="00683CA8">
        <w:trPr>
          <w:trHeight w:val="131"/>
        </w:trPr>
        <w:tc>
          <w:tcPr>
            <w:tcW w:w="6380" w:type="dxa"/>
          </w:tcPr>
          <w:p w14:paraId="542AEF8F" w14:textId="108FB423" w:rsidR="00CF7D6D" w:rsidRPr="00BE07FE" w:rsidRDefault="00CF7D6D" w:rsidP="00CF7D6D">
            <w:pPr>
              <w:pStyle w:val="Default"/>
              <w:rPr>
                <w:rFonts w:asciiTheme="majorHAnsi" w:hAnsiTheme="majorHAnsi" w:cstheme="majorHAnsi"/>
                <w:color w:val="auto"/>
                <w:sz w:val="22"/>
                <w:szCs w:val="22"/>
              </w:rPr>
            </w:pPr>
            <w:r w:rsidRPr="000F50DA">
              <w:rPr>
                <w:rFonts w:asciiTheme="majorHAnsi" w:hAnsiTheme="majorHAnsi" w:cstheme="majorHAnsi"/>
                <w:b/>
                <w:bCs/>
                <w:color w:val="auto"/>
                <w:sz w:val="22"/>
                <w:szCs w:val="22"/>
              </w:rPr>
              <w:t>CELKEM bez DPH</w:t>
            </w:r>
          </w:p>
        </w:tc>
        <w:tc>
          <w:tcPr>
            <w:tcW w:w="708" w:type="dxa"/>
          </w:tcPr>
          <w:p w14:paraId="0E352728" w14:textId="7F38C1ED" w:rsidR="00CF7D6D" w:rsidRPr="00BE07FE" w:rsidRDefault="00CF7D6D" w:rsidP="00CF7D6D">
            <w:pPr>
              <w:pStyle w:val="Default"/>
              <w:rPr>
                <w:rFonts w:asciiTheme="majorHAnsi" w:hAnsiTheme="majorHAnsi" w:cstheme="majorHAnsi"/>
                <w:color w:val="auto"/>
                <w:sz w:val="22"/>
                <w:szCs w:val="22"/>
              </w:rPr>
            </w:pPr>
          </w:p>
        </w:tc>
        <w:tc>
          <w:tcPr>
            <w:tcW w:w="1418" w:type="dxa"/>
          </w:tcPr>
          <w:p w14:paraId="282BD3B8" w14:textId="77777777" w:rsidR="00CF7D6D" w:rsidRPr="00BE07FE" w:rsidRDefault="00CF7D6D" w:rsidP="00CF7D6D">
            <w:pPr>
              <w:pStyle w:val="Default"/>
              <w:rPr>
                <w:rFonts w:asciiTheme="majorHAnsi" w:hAnsiTheme="majorHAnsi" w:cstheme="majorHAnsi"/>
                <w:color w:val="auto"/>
                <w:sz w:val="22"/>
                <w:szCs w:val="22"/>
              </w:rPr>
            </w:pPr>
          </w:p>
        </w:tc>
        <w:tc>
          <w:tcPr>
            <w:tcW w:w="1276" w:type="dxa"/>
          </w:tcPr>
          <w:p w14:paraId="3465F770" w14:textId="3F74A9B1" w:rsidR="00CF7D6D" w:rsidRPr="00BE07FE" w:rsidRDefault="00CF7D6D" w:rsidP="00CF7D6D">
            <w:pPr>
              <w:pStyle w:val="Default"/>
              <w:rPr>
                <w:rFonts w:asciiTheme="majorHAnsi" w:hAnsiTheme="majorHAnsi" w:cstheme="majorHAnsi"/>
                <w:b/>
                <w:bCs/>
                <w:color w:val="auto"/>
                <w:sz w:val="22"/>
                <w:szCs w:val="22"/>
              </w:rPr>
            </w:pPr>
            <w:r w:rsidRPr="000F50DA">
              <w:rPr>
                <w:rFonts w:asciiTheme="majorHAnsi" w:hAnsiTheme="majorHAnsi" w:cstheme="majorHAnsi"/>
                <w:b/>
                <w:bCs/>
                <w:color w:val="auto"/>
                <w:sz w:val="22"/>
                <w:szCs w:val="22"/>
              </w:rPr>
              <w:t>153 672</w:t>
            </w:r>
          </w:p>
        </w:tc>
      </w:tr>
    </w:tbl>
    <w:p w14:paraId="4E0D6F5F" w14:textId="6F130EF5" w:rsidR="00822AA2" w:rsidRPr="00CF7D6D" w:rsidRDefault="00822AA2">
      <w:pPr>
        <w:spacing w:line="259" w:lineRule="auto"/>
        <w:rPr>
          <w:rFonts w:asciiTheme="majorHAnsi" w:hAnsiTheme="majorHAnsi" w:cstheme="majorHAnsi"/>
          <w:sz w:val="22"/>
          <w:szCs w:val="22"/>
        </w:rPr>
      </w:pPr>
    </w:p>
    <w:p w14:paraId="4931B06F" w14:textId="77777777" w:rsidR="000F50DA" w:rsidRPr="00CF7D6D" w:rsidRDefault="000F50DA">
      <w:pPr>
        <w:spacing w:line="259" w:lineRule="auto"/>
        <w:rPr>
          <w:rFonts w:asciiTheme="majorHAnsi" w:hAnsiTheme="majorHAnsi" w:cstheme="majorHAnsi"/>
          <w:sz w:val="22"/>
          <w:szCs w:val="22"/>
        </w:rPr>
      </w:pPr>
    </w:p>
    <w:sectPr w:rsidR="000F50DA" w:rsidRPr="00CF7D6D">
      <w:footerReference w:type="even" r:id="rId7"/>
      <w:footerReference w:type="default" r:id="rId8"/>
      <w:headerReference w:type="first" r:id="rId9"/>
      <w:pgSz w:w="11906" w:h="16838"/>
      <w:pgMar w:top="1134" w:right="1418" w:bottom="851"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0F22" w14:textId="77777777" w:rsidR="00F0463F" w:rsidRDefault="00057F4E">
      <w:r>
        <w:separator/>
      </w:r>
    </w:p>
  </w:endnote>
  <w:endnote w:type="continuationSeparator" w:id="0">
    <w:p w14:paraId="25506677" w14:textId="77777777" w:rsidR="00F0463F" w:rsidRDefault="0005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2971" w14:textId="77777777" w:rsidR="00822AA2" w:rsidRDefault="00057F4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722E9370" w14:textId="77777777" w:rsidR="00822AA2" w:rsidRDefault="00822AA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6590" w14:textId="77777777" w:rsidR="00822AA2" w:rsidRDefault="00057F4E">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7FA5096B" w14:textId="77777777" w:rsidR="00822AA2" w:rsidRDefault="00822AA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74A3" w14:textId="77777777" w:rsidR="00F0463F" w:rsidRDefault="00057F4E">
      <w:r>
        <w:separator/>
      </w:r>
    </w:p>
  </w:footnote>
  <w:footnote w:type="continuationSeparator" w:id="0">
    <w:p w14:paraId="63DA5566" w14:textId="77777777" w:rsidR="00F0463F" w:rsidRDefault="0005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D935" w14:textId="77777777" w:rsidR="00822AA2" w:rsidRDefault="00822AA2">
    <w:pPr>
      <w:pBdr>
        <w:top w:val="nil"/>
        <w:left w:val="nil"/>
        <w:bottom w:val="nil"/>
        <w:right w:val="nil"/>
        <w:between w:val="nil"/>
      </w:pBdr>
      <w:tabs>
        <w:tab w:val="center" w:pos="4536"/>
        <w:tab w:val="right" w:pos="9072"/>
        <w:tab w:val="center" w:pos="5670"/>
        <w:tab w:val="right" w:pos="9356"/>
      </w:tabs>
      <w:ind w:right="99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6D0"/>
    <w:multiLevelType w:val="multilevel"/>
    <w:tmpl w:val="8CE6F7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807151"/>
    <w:multiLevelType w:val="multilevel"/>
    <w:tmpl w:val="DD4A061A"/>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E491B"/>
    <w:multiLevelType w:val="multilevel"/>
    <w:tmpl w:val="AE987D26"/>
    <w:lvl w:ilvl="0">
      <w:start w:val="4"/>
      <w:numFmt w:val="bullet"/>
      <w:lvlText w:val="●"/>
      <w:lvlJc w:val="left"/>
      <w:pPr>
        <w:ind w:left="1312" w:hanging="397"/>
      </w:pPr>
      <w:rPr>
        <w:rFonts w:ascii="Noto Sans Symbols" w:eastAsia="Noto Sans Symbols" w:hAnsi="Noto Sans Symbols" w:cs="Noto Sans Symbols"/>
      </w:rPr>
    </w:lvl>
    <w:lvl w:ilvl="1">
      <w:start w:val="1"/>
      <w:numFmt w:val="bullet"/>
      <w:lvlText w:val="o"/>
      <w:lvlJc w:val="left"/>
      <w:pPr>
        <w:ind w:left="2355" w:hanging="360"/>
      </w:pPr>
      <w:rPr>
        <w:rFonts w:ascii="Courier New" w:eastAsia="Courier New" w:hAnsi="Courier New" w:cs="Courier New"/>
      </w:rPr>
    </w:lvl>
    <w:lvl w:ilvl="2">
      <w:start w:val="1"/>
      <w:numFmt w:val="bullet"/>
      <w:lvlText w:val="▪"/>
      <w:lvlJc w:val="left"/>
      <w:pPr>
        <w:ind w:left="3075" w:hanging="360"/>
      </w:pPr>
      <w:rPr>
        <w:rFonts w:ascii="Noto Sans Symbols" w:eastAsia="Noto Sans Symbols" w:hAnsi="Noto Sans Symbols" w:cs="Noto Sans Symbols"/>
      </w:rPr>
    </w:lvl>
    <w:lvl w:ilvl="3">
      <w:start w:val="1"/>
      <w:numFmt w:val="bullet"/>
      <w:lvlText w:val="●"/>
      <w:lvlJc w:val="left"/>
      <w:pPr>
        <w:ind w:left="3795" w:hanging="360"/>
      </w:pPr>
      <w:rPr>
        <w:rFonts w:ascii="Noto Sans Symbols" w:eastAsia="Noto Sans Symbols" w:hAnsi="Noto Sans Symbols" w:cs="Noto Sans Symbols"/>
      </w:rPr>
    </w:lvl>
    <w:lvl w:ilvl="4">
      <w:start w:val="1"/>
      <w:numFmt w:val="bullet"/>
      <w:lvlText w:val="o"/>
      <w:lvlJc w:val="left"/>
      <w:pPr>
        <w:ind w:left="4515" w:hanging="360"/>
      </w:pPr>
      <w:rPr>
        <w:rFonts w:ascii="Courier New" w:eastAsia="Courier New" w:hAnsi="Courier New" w:cs="Courier New"/>
      </w:rPr>
    </w:lvl>
    <w:lvl w:ilvl="5">
      <w:start w:val="1"/>
      <w:numFmt w:val="bullet"/>
      <w:lvlText w:val="▪"/>
      <w:lvlJc w:val="left"/>
      <w:pPr>
        <w:ind w:left="5235" w:hanging="360"/>
      </w:pPr>
      <w:rPr>
        <w:rFonts w:ascii="Noto Sans Symbols" w:eastAsia="Noto Sans Symbols" w:hAnsi="Noto Sans Symbols" w:cs="Noto Sans Symbols"/>
      </w:rPr>
    </w:lvl>
    <w:lvl w:ilvl="6">
      <w:start w:val="1"/>
      <w:numFmt w:val="bullet"/>
      <w:lvlText w:val="●"/>
      <w:lvlJc w:val="left"/>
      <w:pPr>
        <w:ind w:left="5955" w:hanging="360"/>
      </w:pPr>
      <w:rPr>
        <w:rFonts w:ascii="Noto Sans Symbols" w:eastAsia="Noto Sans Symbols" w:hAnsi="Noto Sans Symbols" w:cs="Noto Sans Symbols"/>
      </w:rPr>
    </w:lvl>
    <w:lvl w:ilvl="7">
      <w:start w:val="1"/>
      <w:numFmt w:val="bullet"/>
      <w:lvlText w:val="o"/>
      <w:lvlJc w:val="left"/>
      <w:pPr>
        <w:ind w:left="6675" w:hanging="360"/>
      </w:pPr>
      <w:rPr>
        <w:rFonts w:ascii="Courier New" w:eastAsia="Courier New" w:hAnsi="Courier New" w:cs="Courier New"/>
      </w:rPr>
    </w:lvl>
    <w:lvl w:ilvl="8">
      <w:start w:val="1"/>
      <w:numFmt w:val="bullet"/>
      <w:lvlText w:val="▪"/>
      <w:lvlJc w:val="left"/>
      <w:pPr>
        <w:ind w:left="7395" w:hanging="360"/>
      </w:pPr>
      <w:rPr>
        <w:rFonts w:ascii="Noto Sans Symbols" w:eastAsia="Noto Sans Symbols" w:hAnsi="Noto Sans Symbols" w:cs="Noto Sans Symbols"/>
      </w:rPr>
    </w:lvl>
  </w:abstractNum>
  <w:abstractNum w:abstractNumId="3" w15:restartNumberingAfterBreak="0">
    <w:nsid w:val="0E631F8D"/>
    <w:multiLevelType w:val="multilevel"/>
    <w:tmpl w:val="456476A4"/>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8329C3"/>
    <w:multiLevelType w:val="multilevel"/>
    <w:tmpl w:val="A8960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D16262"/>
    <w:multiLevelType w:val="multilevel"/>
    <w:tmpl w:val="1BE8DE94"/>
    <w:lvl w:ilvl="0">
      <w:start w:val="1"/>
      <w:numFmt w:val="lowerLetter"/>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6" w15:restartNumberingAfterBreak="0">
    <w:nsid w:val="1F9D0564"/>
    <w:multiLevelType w:val="multilevel"/>
    <w:tmpl w:val="F48AEE00"/>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D55AA5"/>
    <w:multiLevelType w:val="multilevel"/>
    <w:tmpl w:val="8CB47A6C"/>
    <w:lvl w:ilvl="0">
      <w:start w:val="4"/>
      <w:numFmt w:val="bullet"/>
      <w:lvlText w:val="●"/>
      <w:lvlJc w:val="left"/>
      <w:pPr>
        <w:ind w:left="2098" w:hanging="396"/>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8" w15:restartNumberingAfterBreak="0">
    <w:nsid w:val="2DB00040"/>
    <w:multiLevelType w:val="multilevel"/>
    <w:tmpl w:val="AC8C0C32"/>
    <w:lvl w:ilvl="0">
      <w:start w:val="1"/>
      <w:numFmt w:val="decimal"/>
      <w:lvlText w:val="%1."/>
      <w:lvlJc w:val="left"/>
      <w:pPr>
        <w:ind w:left="720" w:hanging="380"/>
      </w:pPr>
      <w:rPr>
        <w:b w:val="0"/>
        <w:i w:val="0"/>
      </w:rPr>
    </w:lvl>
    <w:lvl w:ilvl="1">
      <w:start w:val="4"/>
      <w:numFmt w:val="bullet"/>
      <w:lvlText w:val="●"/>
      <w:lvlJc w:val="left"/>
      <w:pPr>
        <w:ind w:left="1477" w:hanging="397"/>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0C7D5D"/>
    <w:multiLevelType w:val="multilevel"/>
    <w:tmpl w:val="408E0A1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091735"/>
    <w:multiLevelType w:val="multilevel"/>
    <w:tmpl w:val="0E5E886C"/>
    <w:lvl w:ilvl="0">
      <w:start w:val="1"/>
      <w:numFmt w:val="lowerLetter"/>
      <w:lvlText w:val="%1)"/>
      <w:lvlJc w:val="left"/>
      <w:pPr>
        <w:ind w:left="437" w:hanging="437"/>
      </w:pPr>
    </w:lvl>
    <w:lvl w:ilvl="1">
      <w:start w:val="1"/>
      <w:numFmt w:val="bullet"/>
      <w:lvlText w:val="-"/>
      <w:lvlJc w:val="left"/>
      <w:pPr>
        <w:ind w:left="1421"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9225E9"/>
    <w:multiLevelType w:val="multilevel"/>
    <w:tmpl w:val="17BE2B9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C4C3905"/>
    <w:multiLevelType w:val="multilevel"/>
    <w:tmpl w:val="73108D50"/>
    <w:lvl w:ilvl="0">
      <w:start w:val="2"/>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1F4CEB"/>
    <w:multiLevelType w:val="multilevel"/>
    <w:tmpl w:val="1F8C947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5D222232"/>
    <w:multiLevelType w:val="multilevel"/>
    <w:tmpl w:val="02D2793A"/>
    <w:lvl w:ilvl="0">
      <w:start w:val="1"/>
      <w:numFmt w:val="decimal"/>
      <w:lvlText w:val="%1."/>
      <w:lvlJc w:val="left"/>
      <w:pPr>
        <w:ind w:left="340" w:hanging="34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0C08D6"/>
    <w:multiLevelType w:val="multilevel"/>
    <w:tmpl w:val="44E6AC22"/>
    <w:lvl w:ilvl="0">
      <w:start w:val="1"/>
      <w:numFmt w:val="decimal"/>
      <w:lvlText w:val="%1."/>
      <w:lvlJc w:val="left"/>
      <w:pPr>
        <w:ind w:left="36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A90EFE"/>
    <w:multiLevelType w:val="multilevel"/>
    <w:tmpl w:val="CD42D6A6"/>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CB43AB"/>
    <w:multiLevelType w:val="multilevel"/>
    <w:tmpl w:val="7644702C"/>
    <w:lvl w:ilvl="0">
      <w:start w:val="1"/>
      <w:numFmt w:val="lowerLetter"/>
      <w:lvlText w:val="%1)"/>
      <w:lvlJc w:val="left"/>
      <w:pPr>
        <w:ind w:left="6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5"/>
  </w:num>
  <w:num w:numId="4">
    <w:abstractNumId w:val="8"/>
  </w:num>
  <w:num w:numId="5">
    <w:abstractNumId w:val="7"/>
  </w:num>
  <w:num w:numId="6">
    <w:abstractNumId w:val="0"/>
  </w:num>
  <w:num w:numId="7">
    <w:abstractNumId w:val="13"/>
  </w:num>
  <w:num w:numId="8">
    <w:abstractNumId w:val="6"/>
  </w:num>
  <w:num w:numId="9">
    <w:abstractNumId w:val="2"/>
  </w:num>
  <w:num w:numId="10">
    <w:abstractNumId w:val="11"/>
  </w:num>
  <w:num w:numId="11">
    <w:abstractNumId w:val="12"/>
  </w:num>
  <w:num w:numId="12">
    <w:abstractNumId w:val="15"/>
  </w:num>
  <w:num w:numId="13">
    <w:abstractNumId w:val="4"/>
  </w:num>
  <w:num w:numId="14">
    <w:abstractNumId w:val="9"/>
  </w:num>
  <w:num w:numId="15">
    <w:abstractNumId w:val="14"/>
  </w:num>
  <w:num w:numId="16">
    <w:abstractNumId w:val="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A2"/>
    <w:rsid w:val="000344BF"/>
    <w:rsid w:val="00057F4E"/>
    <w:rsid w:val="000F50DA"/>
    <w:rsid w:val="004E0337"/>
    <w:rsid w:val="00542E45"/>
    <w:rsid w:val="006159F2"/>
    <w:rsid w:val="00683CA8"/>
    <w:rsid w:val="007743E4"/>
    <w:rsid w:val="00822AA2"/>
    <w:rsid w:val="00895DBD"/>
    <w:rsid w:val="008A24C4"/>
    <w:rsid w:val="00A17F0D"/>
    <w:rsid w:val="00B217A4"/>
    <w:rsid w:val="00B81E27"/>
    <w:rsid w:val="00BE07FE"/>
    <w:rsid w:val="00CF7D6D"/>
    <w:rsid w:val="00D14AD7"/>
    <w:rsid w:val="00D21AD6"/>
    <w:rsid w:val="00D31963"/>
    <w:rsid w:val="00D848BD"/>
    <w:rsid w:val="00E13104"/>
    <w:rsid w:val="00ED3D29"/>
    <w:rsid w:val="00F04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B079"/>
  <w15:docId w15:val="{B3A25BFE-0864-4D4C-9323-A6A51B1F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tabs>
        <w:tab w:val="left" w:pos="567"/>
      </w:tabs>
      <w:spacing w:before="120"/>
      <w:jc w:val="center"/>
      <w:outlineLvl w:val="0"/>
    </w:pPr>
    <w:rPr>
      <w:b/>
      <w:smallCaps/>
    </w:rPr>
  </w:style>
  <w:style w:type="paragraph" w:styleId="Nadpis2">
    <w:name w:val="heading 2"/>
    <w:basedOn w:val="Normln"/>
    <w:next w:val="Normln"/>
    <w:uiPriority w:val="9"/>
    <w:semiHidden/>
    <w:unhideWhenUsed/>
    <w:qFormat/>
    <w:pPr>
      <w:keepNext/>
      <w:tabs>
        <w:tab w:val="left" w:pos="709"/>
      </w:tabs>
      <w:spacing w:before="120"/>
      <w:jc w:val="both"/>
      <w:outlineLvl w:val="1"/>
    </w:pPr>
    <w:rPr>
      <w:b/>
      <w:smallCaps/>
    </w:rPr>
  </w:style>
  <w:style w:type="paragraph" w:styleId="Nadpis3">
    <w:name w:val="heading 3"/>
    <w:basedOn w:val="Normln"/>
    <w:next w:val="Normln"/>
    <w:uiPriority w:val="9"/>
    <w:semiHidden/>
    <w:unhideWhenUsed/>
    <w:qFormat/>
    <w:pPr>
      <w:keepNext/>
      <w:tabs>
        <w:tab w:val="left" w:pos="-2410"/>
      </w:tabs>
      <w:spacing w:before="120" w:after="120"/>
      <w:ind w:left="284" w:hanging="284"/>
      <w:jc w:val="both"/>
      <w:outlineLvl w:val="2"/>
    </w:pPr>
    <w:rPr>
      <w:b/>
      <w:smallCaps/>
    </w:rPr>
  </w:style>
  <w:style w:type="paragraph" w:styleId="Nadpis4">
    <w:name w:val="heading 4"/>
    <w:basedOn w:val="Normln"/>
    <w:next w:val="Normln"/>
    <w:uiPriority w:val="9"/>
    <w:semiHidden/>
    <w:unhideWhenUsed/>
    <w:qFormat/>
    <w:pPr>
      <w:keepNext/>
      <w:tabs>
        <w:tab w:val="left" w:pos="-2410"/>
      </w:tabs>
      <w:spacing w:before="120" w:after="120"/>
      <w:ind w:left="284" w:hanging="284"/>
      <w:jc w:val="center"/>
      <w:outlineLvl w:val="3"/>
    </w:pPr>
    <w:rPr>
      <w:b/>
      <w:smallCaps/>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jc w:val="center"/>
    </w:pPr>
    <w:rPr>
      <w:b/>
      <w:smallCaps/>
      <w:sz w:val="28"/>
      <w:szCs w:val="28"/>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styleId="Mkatabulky">
    <w:name w:val="Table Grid"/>
    <w:basedOn w:val="Normlntabulka"/>
    <w:uiPriority w:val="39"/>
    <w:rsid w:val="00ED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0D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1405</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Melichárek Milan</dc:creator>
  <cp:lastModifiedBy>Chvojka Petr</cp:lastModifiedBy>
  <cp:revision>16</cp:revision>
  <dcterms:created xsi:type="dcterms:W3CDTF">2023-11-15T08:58:00Z</dcterms:created>
  <dcterms:modified xsi:type="dcterms:W3CDTF">2023-11-15T20:39:00Z</dcterms:modified>
</cp:coreProperties>
</file>