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866B9" w14:textId="77777777" w:rsidR="00822AA2" w:rsidRPr="00CF7D6D" w:rsidRDefault="00057F4E">
      <w:pPr>
        <w:pBdr>
          <w:top w:val="nil"/>
          <w:left w:val="nil"/>
          <w:bottom w:val="nil"/>
          <w:right w:val="nil"/>
          <w:between w:val="nil"/>
        </w:pBdr>
        <w:spacing w:after="120"/>
        <w:jc w:val="center"/>
        <w:rPr>
          <w:rFonts w:asciiTheme="majorHAnsi" w:eastAsia="Calibri" w:hAnsiTheme="majorHAnsi" w:cstheme="majorHAnsi"/>
          <w:b/>
          <w:smallCaps/>
          <w:color w:val="000000"/>
          <w:sz w:val="22"/>
          <w:szCs w:val="22"/>
        </w:rPr>
      </w:pPr>
      <w:r w:rsidRPr="00CF7D6D">
        <w:rPr>
          <w:rFonts w:asciiTheme="majorHAnsi" w:eastAsia="Calibri" w:hAnsiTheme="majorHAnsi" w:cstheme="majorHAnsi"/>
          <w:b/>
          <w:smallCaps/>
          <w:color w:val="000000"/>
          <w:sz w:val="22"/>
          <w:szCs w:val="22"/>
        </w:rPr>
        <w:t>Kupní smlouva</w:t>
      </w:r>
    </w:p>
    <w:p w14:paraId="12999C07" w14:textId="77777777" w:rsidR="00822AA2" w:rsidRPr="00CF7D6D" w:rsidRDefault="00057F4E">
      <w:pPr>
        <w:keepNext/>
        <w:pBdr>
          <w:top w:val="nil"/>
          <w:left w:val="nil"/>
          <w:bottom w:val="nil"/>
          <w:right w:val="nil"/>
          <w:between w:val="nil"/>
        </w:pBdr>
        <w:spacing w:before="240"/>
        <w:jc w:val="center"/>
        <w:rPr>
          <w:rFonts w:asciiTheme="majorHAnsi" w:eastAsia="Calibri" w:hAnsiTheme="majorHAnsi" w:cstheme="majorHAnsi"/>
          <w:b/>
          <w:color w:val="000000"/>
          <w:sz w:val="22"/>
          <w:szCs w:val="22"/>
        </w:rPr>
      </w:pPr>
      <w:r w:rsidRPr="00CF7D6D">
        <w:rPr>
          <w:rFonts w:asciiTheme="majorHAnsi" w:eastAsia="Calibri" w:hAnsiTheme="majorHAnsi" w:cstheme="majorHAnsi"/>
          <w:b/>
          <w:color w:val="000000"/>
          <w:sz w:val="22"/>
          <w:szCs w:val="22"/>
        </w:rPr>
        <w:t>I.</w:t>
      </w:r>
    </w:p>
    <w:p w14:paraId="2A0383B3" w14:textId="77777777" w:rsidR="00822AA2" w:rsidRPr="00CF7D6D" w:rsidRDefault="00057F4E">
      <w:pPr>
        <w:keepNext/>
        <w:pBdr>
          <w:top w:val="nil"/>
          <w:left w:val="nil"/>
          <w:bottom w:val="nil"/>
          <w:right w:val="nil"/>
          <w:between w:val="nil"/>
        </w:pBdr>
        <w:tabs>
          <w:tab w:val="left" w:pos="-2410"/>
          <w:tab w:val="left" w:pos="-2410"/>
        </w:tabs>
        <w:spacing w:after="120"/>
        <w:ind w:left="284" w:hanging="284"/>
        <w:jc w:val="center"/>
        <w:rPr>
          <w:rFonts w:asciiTheme="majorHAnsi" w:eastAsia="Calibri" w:hAnsiTheme="majorHAnsi" w:cstheme="majorHAnsi"/>
          <w:b/>
          <w:color w:val="000000"/>
          <w:sz w:val="22"/>
          <w:szCs w:val="22"/>
        </w:rPr>
      </w:pPr>
      <w:r w:rsidRPr="00CF7D6D">
        <w:rPr>
          <w:rFonts w:asciiTheme="majorHAnsi" w:eastAsia="Calibri" w:hAnsiTheme="majorHAnsi" w:cstheme="majorHAnsi"/>
          <w:b/>
          <w:color w:val="000000"/>
          <w:sz w:val="22"/>
          <w:szCs w:val="22"/>
        </w:rPr>
        <w:t>Smluvní strany</w:t>
      </w:r>
    </w:p>
    <w:p w14:paraId="63E0249F" w14:textId="77777777" w:rsidR="00822AA2" w:rsidRPr="00CF7D6D" w:rsidRDefault="00057F4E">
      <w:pPr>
        <w:tabs>
          <w:tab w:val="left" w:pos="426"/>
        </w:tabs>
        <w:spacing w:before="120"/>
        <w:ind w:left="426" w:hanging="426"/>
        <w:jc w:val="both"/>
        <w:rPr>
          <w:rFonts w:asciiTheme="majorHAnsi" w:eastAsia="Calibri" w:hAnsiTheme="majorHAnsi" w:cstheme="majorHAnsi"/>
          <w:b/>
          <w:sz w:val="22"/>
          <w:szCs w:val="22"/>
        </w:rPr>
      </w:pPr>
      <w:r w:rsidRPr="00CF7D6D">
        <w:rPr>
          <w:rFonts w:asciiTheme="majorHAnsi" w:eastAsia="Calibri" w:hAnsiTheme="majorHAnsi" w:cstheme="majorHAnsi"/>
          <w:b/>
          <w:sz w:val="22"/>
          <w:szCs w:val="22"/>
        </w:rPr>
        <w:t>1.</w:t>
      </w:r>
      <w:r w:rsidRPr="00CF7D6D">
        <w:rPr>
          <w:rFonts w:asciiTheme="majorHAnsi" w:eastAsia="Calibri" w:hAnsiTheme="majorHAnsi" w:cstheme="majorHAnsi"/>
          <w:b/>
          <w:sz w:val="22"/>
          <w:szCs w:val="22"/>
        </w:rPr>
        <w:tab/>
        <w:t>Základní škola, Uherské Hradiště, Sportovní 777, příspěvková organizace</w:t>
      </w:r>
    </w:p>
    <w:p w14:paraId="28E9C340" w14:textId="77777777" w:rsidR="00822AA2" w:rsidRPr="00CF7D6D" w:rsidRDefault="00822AA2">
      <w:pPr>
        <w:tabs>
          <w:tab w:val="left" w:pos="426"/>
        </w:tabs>
        <w:spacing w:before="120"/>
        <w:jc w:val="both"/>
        <w:rPr>
          <w:rFonts w:asciiTheme="majorHAnsi" w:eastAsia="Calibri" w:hAnsiTheme="majorHAnsi" w:cstheme="majorHAnsi"/>
          <w:b/>
          <w:sz w:val="22"/>
          <w:szCs w:val="22"/>
        </w:rPr>
      </w:pPr>
    </w:p>
    <w:p w14:paraId="2AF43FC6" w14:textId="77777777" w:rsidR="00822AA2" w:rsidRPr="00CF7D6D" w:rsidRDefault="00057F4E">
      <w:pPr>
        <w:tabs>
          <w:tab w:val="left" w:pos="993"/>
          <w:tab w:val="left" w:pos="2835"/>
        </w:tabs>
        <w:ind w:left="426"/>
        <w:jc w:val="both"/>
        <w:rPr>
          <w:rFonts w:asciiTheme="majorHAnsi" w:eastAsia="Calibri" w:hAnsiTheme="majorHAnsi" w:cstheme="majorHAnsi"/>
          <w:sz w:val="22"/>
          <w:szCs w:val="22"/>
        </w:rPr>
      </w:pPr>
      <w:r w:rsidRPr="00CF7D6D">
        <w:rPr>
          <w:rFonts w:asciiTheme="majorHAnsi" w:eastAsia="Calibri" w:hAnsiTheme="majorHAnsi" w:cstheme="majorHAnsi"/>
          <w:sz w:val="22"/>
          <w:szCs w:val="22"/>
        </w:rPr>
        <w:t>Se sídlem:</w:t>
      </w:r>
      <w:r w:rsidRPr="00CF7D6D">
        <w:rPr>
          <w:rFonts w:asciiTheme="majorHAnsi" w:eastAsia="Calibri" w:hAnsiTheme="majorHAnsi" w:cstheme="majorHAnsi"/>
          <w:sz w:val="22"/>
          <w:szCs w:val="22"/>
        </w:rPr>
        <w:tab/>
      </w:r>
      <w:r w:rsidRPr="00CF7D6D">
        <w:rPr>
          <w:rFonts w:asciiTheme="majorHAnsi" w:eastAsia="Calibri" w:hAnsiTheme="majorHAnsi" w:cstheme="majorHAnsi"/>
          <w:sz w:val="22"/>
          <w:szCs w:val="22"/>
        </w:rPr>
        <w:tab/>
        <w:t>Sportovní 777, 686 01 Uherské Hradiště</w:t>
      </w:r>
    </w:p>
    <w:p w14:paraId="773F5A61" w14:textId="77777777" w:rsidR="00822AA2" w:rsidRPr="00CF7D6D" w:rsidRDefault="00057F4E">
      <w:pPr>
        <w:ind w:left="426"/>
        <w:jc w:val="both"/>
        <w:rPr>
          <w:rFonts w:asciiTheme="majorHAnsi" w:eastAsia="Calibri" w:hAnsiTheme="majorHAnsi" w:cstheme="majorHAnsi"/>
          <w:sz w:val="22"/>
          <w:szCs w:val="22"/>
        </w:rPr>
      </w:pPr>
      <w:r w:rsidRPr="00CF7D6D">
        <w:rPr>
          <w:rFonts w:asciiTheme="majorHAnsi" w:eastAsia="Calibri" w:hAnsiTheme="majorHAnsi" w:cstheme="majorHAnsi"/>
          <w:sz w:val="22"/>
          <w:szCs w:val="22"/>
        </w:rPr>
        <w:t>Zastoupené:</w:t>
      </w:r>
      <w:r w:rsidRPr="00CF7D6D">
        <w:rPr>
          <w:rFonts w:asciiTheme="majorHAnsi" w:eastAsia="Calibri" w:hAnsiTheme="majorHAnsi" w:cstheme="majorHAnsi"/>
          <w:sz w:val="22"/>
          <w:szCs w:val="22"/>
        </w:rPr>
        <w:tab/>
      </w:r>
      <w:r w:rsidRPr="00CF7D6D">
        <w:rPr>
          <w:rFonts w:asciiTheme="majorHAnsi" w:eastAsia="Calibri" w:hAnsiTheme="majorHAnsi" w:cstheme="majorHAnsi"/>
          <w:sz w:val="22"/>
          <w:szCs w:val="22"/>
        </w:rPr>
        <w:tab/>
        <w:t>Mgr. Milanem Melichárkem</w:t>
      </w:r>
    </w:p>
    <w:p w14:paraId="547B3811" w14:textId="77777777" w:rsidR="00822AA2" w:rsidRPr="00CF7D6D" w:rsidRDefault="00057F4E">
      <w:pPr>
        <w:ind w:left="426"/>
        <w:jc w:val="both"/>
        <w:rPr>
          <w:rFonts w:asciiTheme="majorHAnsi" w:eastAsia="Calibri" w:hAnsiTheme="majorHAnsi" w:cstheme="majorHAnsi"/>
          <w:sz w:val="22"/>
          <w:szCs w:val="22"/>
        </w:rPr>
      </w:pPr>
      <w:r w:rsidRPr="00CF7D6D">
        <w:rPr>
          <w:rFonts w:asciiTheme="majorHAnsi" w:eastAsia="Calibri" w:hAnsiTheme="majorHAnsi" w:cstheme="majorHAnsi"/>
          <w:sz w:val="22"/>
          <w:szCs w:val="22"/>
        </w:rPr>
        <w:t>IČ:</w:t>
      </w:r>
      <w:r w:rsidRPr="00CF7D6D">
        <w:rPr>
          <w:rFonts w:asciiTheme="majorHAnsi" w:eastAsia="Calibri" w:hAnsiTheme="majorHAnsi" w:cstheme="majorHAnsi"/>
          <w:sz w:val="22"/>
          <w:szCs w:val="22"/>
        </w:rPr>
        <w:tab/>
      </w:r>
      <w:r w:rsidRPr="00CF7D6D">
        <w:rPr>
          <w:rFonts w:asciiTheme="majorHAnsi" w:eastAsia="Calibri" w:hAnsiTheme="majorHAnsi" w:cstheme="majorHAnsi"/>
          <w:sz w:val="22"/>
          <w:szCs w:val="22"/>
        </w:rPr>
        <w:tab/>
      </w:r>
      <w:r w:rsidRPr="00CF7D6D">
        <w:rPr>
          <w:rFonts w:asciiTheme="majorHAnsi" w:eastAsia="Calibri" w:hAnsiTheme="majorHAnsi" w:cstheme="majorHAnsi"/>
          <w:sz w:val="22"/>
          <w:szCs w:val="22"/>
        </w:rPr>
        <w:tab/>
      </w:r>
      <w:r w:rsidRPr="00CF7D6D">
        <w:rPr>
          <w:rFonts w:asciiTheme="majorHAnsi" w:eastAsia="Calibri" w:hAnsiTheme="majorHAnsi" w:cstheme="majorHAnsi"/>
          <w:sz w:val="22"/>
          <w:szCs w:val="22"/>
        </w:rPr>
        <w:tab/>
        <w:t>70435651</w:t>
      </w:r>
    </w:p>
    <w:p w14:paraId="1622D5B2" w14:textId="77777777" w:rsidR="00822AA2" w:rsidRPr="00CF7D6D" w:rsidRDefault="00057F4E">
      <w:pPr>
        <w:ind w:left="426"/>
        <w:jc w:val="both"/>
        <w:rPr>
          <w:rFonts w:asciiTheme="majorHAnsi" w:eastAsia="Calibri" w:hAnsiTheme="majorHAnsi" w:cstheme="majorHAnsi"/>
          <w:sz w:val="22"/>
          <w:szCs w:val="22"/>
        </w:rPr>
      </w:pPr>
      <w:r w:rsidRPr="00CF7D6D">
        <w:rPr>
          <w:rFonts w:asciiTheme="majorHAnsi" w:eastAsia="Calibri" w:hAnsiTheme="majorHAnsi" w:cstheme="majorHAnsi"/>
          <w:sz w:val="22"/>
          <w:szCs w:val="22"/>
        </w:rPr>
        <w:t>DIČ:</w:t>
      </w:r>
      <w:r w:rsidRPr="00CF7D6D">
        <w:rPr>
          <w:rFonts w:asciiTheme="majorHAnsi" w:eastAsia="Calibri" w:hAnsiTheme="majorHAnsi" w:cstheme="majorHAnsi"/>
          <w:sz w:val="22"/>
          <w:szCs w:val="22"/>
        </w:rPr>
        <w:tab/>
      </w:r>
      <w:r w:rsidRPr="00CF7D6D">
        <w:rPr>
          <w:rFonts w:asciiTheme="majorHAnsi" w:eastAsia="Calibri" w:hAnsiTheme="majorHAnsi" w:cstheme="majorHAnsi"/>
          <w:sz w:val="22"/>
          <w:szCs w:val="22"/>
        </w:rPr>
        <w:tab/>
      </w:r>
      <w:r w:rsidRPr="00CF7D6D">
        <w:rPr>
          <w:rFonts w:asciiTheme="majorHAnsi" w:eastAsia="Calibri" w:hAnsiTheme="majorHAnsi" w:cstheme="majorHAnsi"/>
          <w:sz w:val="22"/>
          <w:szCs w:val="22"/>
        </w:rPr>
        <w:tab/>
      </w:r>
    </w:p>
    <w:p w14:paraId="516CC842" w14:textId="77777777" w:rsidR="00822AA2" w:rsidRPr="00CF7D6D" w:rsidRDefault="00057F4E">
      <w:pPr>
        <w:ind w:left="426"/>
        <w:jc w:val="both"/>
        <w:rPr>
          <w:rFonts w:asciiTheme="majorHAnsi" w:eastAsia="Calibri" w:hAnsiTheme="majorHAnsi" w:cstheme="majorHAnsi"/>
          <w:sz w:val="22"/>
          <w:szCs w:val="22"/>
        </w:rPr>
      </w:pPr>
      <w:r w:rsidRPr="00CF7D6D">
        <w:rPr>
          <w:rFonts w:asciiTheme="majorHAnsi" w:eastAsia="Calibri" w:hAnsiTheme="majorHAnsi" w:cstheme="majorHAnsi"/>
          <w:sz w:val="22"/>
          <w:szCs w:val="22"/>
        </w:rPr>
        <w:t>Bankovní spojení:</w:t>
      </w:r>
      <w:r w:rsidRPr="00CF7D6D">
        <w:rPr>
          <w:rFonts w:asciiTheme="majorHAnsi" w:eastAsia="Calibri" w:hAnsiTheme="majorHAnsi" w:cstheme="majorHAnsi"/>
          <w:sz w:val="22"/>
          <w:szCs w:val="22"/>
        </w:rPr>
        <w:tab/>
      </w:r>
      <w:r w:rsidRPr="00CF7D6D">
        <w:rPr>
          <w:rFonts w:asciiTheme="majorHAnsi" w:eastAsia="Calibri" w:hAnsiTheme="majorHAnsi" w:cstheme="majorHAnsi"/>
          <w:sz w:val="22"/>
          <w:szCs w:val="22"/>
        </w:rPr>
        <w:tab/>
        <w:t>Česká spořitelna, Uherské Hradiště</w:t>
      </w:r>
    </w:p>
    <w:p w14:paraId="554B6777" w14:textId="77777777" w:rsidR="00822AA2" w:rsidRPr="00CF7D6D" w:rsidRDefault="00057F4E">
      <w:pPr>
        <w:ind w:left="360"/>
        <w:jc w:val="both"/>
        <w:rPr>
          <w:rFonts w:asciiTheme="majorHAnsi" w:eastAsia="Calibri" w:hAnsiTheme="majorHAnsi" w:cstheme="majorHAnsi"/>
          <w:sz w:val="22"/>
          <w:szCs w:val="22"/>
        </w:rPr>
      </w:pPr>
      <w:r w:rsidRPr="00CF7D6D">
        <w:rPr>
          <w:rFonts w:asciiTheme="majorHAnsi" w:eastAsia="Calibri" w:hAnsiTheme="majorHAnsi" w:cstheme="majorHAnsi"/>
          <w:sz w:val="22"/>
          <w:szCs w:val="22"/>
        </w:rPr>
        <w:t xml:space="preserve"> Číslo účtu:</w:t>
      </w:r>
      <w:r w:rsidRPr="00CF7D6D">
        <w:rPr>
          <w:rFonts w:asciiTheme="majorHAnsi" w:eastAsia="Calibri" w:hAnsiTheme="majorHAnsi" w:cstheme="majorHAnsi"/>
          <w:sz w:val="22"/>
          <w:szCs w:val="22"/>
        </w:rPr>
        <w:tab/>
      </w:r>
      <w:r w:rsidRPr="00CF7D6D">
        <w:rPr>
          <w:rFonts w:asciiTheme="majorHAnsi" w:eastAsia="Calibri" w:hAnsiTheme="majorHAnsi" w:cstheme="majorHAnsi"/>
          <w:sz w:val="22"/>
          <w:szCs w:val="22"/>
        </w:rPr>
        <w:tab/>
      </w:r>
      <w:r w:rsidRPr="00CF7D6D">
        <w:rPr>
          <w:rFonts w:asciiTheme="majorHAnsi" w:eastAsia="Calibri" w:hAnsiTheme="majorHAnsi" w:cstheme="majorHAnsi"/>
          <w:sz w:val="22"/>
          <w:szCs w:val="22"/>
        </w:rPr>
        <w:tab/>
        <w:t>1545312359/0800</w:t>
      </w:r>
    </w:p>
    <w:p w14:paraId="48CD11C1" w14:textId="77777777" w:rsidR="00822AA2" w:rsidRPr="00CF7D6D" w:rsidRDefault="00057F4E">
      <w:pPr>
        <w:tabs>
          <w:tab w:val="left" w:pos="426"/>
        </w:tabs>
        <w:ind w:left="425"/>
        <w:jc w:val="both"/>
        <w:rPr>
          <w:rFonts w:asciiTheme="majorHAnsi" w:eastAsia="Calibri" w:hAnsiTheme="majorHAnsi" w:cstheme="majorHAnsi"/>
          <w:i/>
          <w:sz w:val="22"/>
          <w:szCs w:val="22"/>
        </w:rPr>
      </w:pPr>
      <w:r w:rsidRPr="00CF7D6D">
        <w:rPr>
          <w:rFonts w:asciiTheme="majorHAnsi" w:eastAsia="Calibri" w:hAnsiTheme="majorHAnsi" w:cstheme="majorHAnsi"/>
          <w:i/>
          <w:sz w:val="22"/>
          <w:szCs w:val="22"/>
        </w:rPr>
        <w:t>(dále jen „kupující“)</w:t>
      </w:r>
    </w:p>
    <w:p w14:paraId="7E2EE490" w14:textId="77777777" w:rsidR="00822AA2" w:rsidRPr="00CF7D6D" w:rsidRDefault="00057F4E">
      <w:pPr>
        <w:pBdr>
          <w:top w:val="nil"/>
          <w:left w:val="nil"/>
          <w:bottom w:val="nil"/>
          <w:right w:val="nil"/>
          <w:between w:val="nil"/>
        </w:pBdr>
        <w:tabs>
          <w:tab w:val="center" w:pos="4536"/>
          <w:tab w:val="right" w:pos="9072"/>
          <w:tab w:val="left" w:pos="2835"/>
        </w:tabs>
        <w:spacing w:before="120" w:after="120"/>
        <w:ind w:left="357"/>
        <w:rPr>
          <w:rFonts w:asciiTheme="majorHAnsi" w:eastAsia="Calibri" w:hAnsiTheme="majorHAnsi" w:cstheme="majorHAnsi"/>
          <w:color w:val="000000"/>
          <w:sz w:val="22"/>
          <w:szCs w:val="22"/>
        </w:rPr>
      </w:pPr>
      <w:r w:rsidRPr="00CF7D6D">
        <w:rPr>
          <w:rFonts w:asciiTheme="majorHAnsi" w:eastAsia="Calibri" w:hAnsiTheme="majorHAnsi" w:cstheme="majorHAnsi"/>
          <w:color w:val="000000"/>
          <w:sz w:val="22"/>
          <w:szCs w:val="22"/>
        </w:rPr>
        <w:t>a</w:t>
      </w:r>
    </w:p>
    <w:p w14:paraId="68036524" w14:textId="3C20F85A" w:rsidR="00822AA2" w:rsidRPr="00CF7D6D" w:rsidRDefault="00057F4E">
      <w:pPr>
        <w:spacing w:after="60"/>
        <w:jc w:val="both"/>
        <w:rPr>
          <w:rFonts w:asciiTheme="majorHAnsi" w:eastAsia="Calibri" w:hAnsiTheme="majorHAnsi" w:cstheme="majorHAnsi"/>
          <w:sz w:val="22"/>
          <w:szCs w:val="22"/>
        </w:rPr>
      </w:pPr>
      <w:r w:rsidRPr="00CF7D6D">
        <w:rPr>
          <w:rFonts w:asciiTheme="majorHAnsi" w:eastAsia="Calibri" w:hAnsiTheme="majorHAnsi" w:cstheme="majorHAnsi"/>
          <w:b/>
          <w:sz w:val="22"/>
          <w:szCs w:val="22"/>
        </w:rPr>
        <w:t xml:space="preserve">2.   </w:t>
      </w:r>
      <w:r w:rsidR="007743E4" w:rsidRPr="00CF7D6D">
        <w:rPr>
          <w:rFonts w:asciiTheme="majorHAnsi" w:eastAsia="Calibri" w:hAnsiTheme="majorHAnsi" w:cstheme="majorHAnsi"/>
          <w:b/>
          <w:sz w:val="22"/>
          <w:szCs w:val="22"/>
        </w:rPr>
        <w:t>STUDIO 5, v.o.s.</w:t>
      </w:r>
    </w:p>
    <w:p w14:paraId="654C0798" w14:textId="4E23D761" w:rsidR="00822AA2" w:rsidRPr="00CF7D6D" w:rsidRDefault="00057F4E" w:rsidP="008A24C4">
      <w:pPr>
        <w:tabs>
          <w:tab w:val="left" w:pos="426"/>
          <w:tab w:val="left" w:pos="2977"/>
        </w:tabs>
        <w:ind w:left="360"/>
        <w:jc w:val="both"/>
        <w:rPr>
          <w:rFonts w:asciiTheme="majorHAnsi" w:eastAsia="Calibri" w:hAnsiTheme="majorHAnsi" w:cstheme="majorHAnsi"/>
          <w:sz w:val="22"/>
          <w:szCs w:val="22"/>
        </w:rPr>
      </w:pPr>
      <w:r w:rsidRPr="00CF7D6D">
        <w:rPr>
          <w:rFonts w:asciiTheme="majorHAnsi" w:eastAsia="Calibri" w:hAnsiTheme="majorHAnsi" w:cstheme="majorHAnsi"/>
          <w:sz w:val="22"/>
          <w:szCs w:val="22"/>
        </w:rPr>
        <w:t>Se sídlem:</w:t>
      </w:r>
      <w:r w:rsidRPr="00CF7D6D">
        <w:rPr>
          <w:rFonts w:asciiTheme="majorHAnsi" w:eastAsia="Calibri" w:hAnsiTheme="majorHAnsi" w:cstheme="majorHAnsi"/>
          <w:sz w:val="22"/>
          <w:szCs w:val="22"/>
        </w:rPr>
        <w:tab/>
      </w:r>
      <w:r w:rsidR="007743E4" w:rsidRPr="00CF7D6D">
        <w:rPr>
          <w:rFonts w:asciiTheme="majorHAnsi" w:eastAsia="Calibri" w:hAnsiTheme="majorHAnsi" w:cstheme="majorHAnsi"/>
          <w:sz w:val="22"/>
          <w:szCs w:val="22"/>
        </w:rPr>
        <w:t>Sokolovská 418, Uherské Hradiště</w:t>
      </w:r>
    </w:p>
    <w:p w14:paraId="30CC332D" w14:textId="073EEC88" w:rsidR="00822AA2" w:rsidRPr="00CF7D6D" w:rsidRDefault="00057F4E" w:rsidP="008A24C4">
      <w:pPr>
        <w:tabs>
          <w:tab w:val="left" w:pos="426"/>
          <w:tab w:val="left" w:pos="2977"/>
        </w:tabs>
        <w:ind w:left="360"/>
        <w:jc w:val="both"/>
        <w:rPr>
          <w:rFonts w:asciiTheme="majorHAnsi" w:eastAsia="Calibri" w:hAnsiTheme="majorHAnsi" w:cstheme="majorHAnsi"/>
          <w:sz w:val="22"/>
          <w:szCs w:val="22"/>
        </w:rPr>
      </w:pPr>
      <w:r w:rsidRPr="00CF7D6D">
        <w:rPr>
          <w:rFonts w:asciiTheme="majorHAnsi" w:eastAsia="Calibri" w:hAnsiTheme="majorHAnsi" w:cstheme="majorHAnsi"/>
          <w:sz w:val="22"/>
          <w:szCs w:val="22"/>
        </w:rPr>
        <w:t>Zastoupena:</w:t>
      </w:r>
      <w:r w:rsidRPr="00CF7D6D">
        <w:rPr>
          <w:rFonts w:asciiTheme="majorHAnsi" w:eastAsia="Calibri" w:hAnsiTheme="majorHAnsi" w:cstheme="majorHAnsi"/>
          <w:sz w:val="22"/>
          <w:szCs w:val="22"/>
        </w:rPr>
        <w:tab/>
        <w:t xml:space="preserve">Mgr. </w:t>
      </w:r>
      <w:r w:rsidR="007743E4" w:rsidRPr="00CF7D6D">
        <w:rPr>
          <w:rFonts w:asciiTheme="majorHAnsi" w:eastAsia="Calibri" w:hAnsiTheme="majorHAnsi" w:cstheme="majorHAnsi"/>
          <w:sz w:val="22"/>
          <w:szCs w:val="22"/>
        </w:rPr>
        <w:t xml:space="preserve">Jiřím </w:t>
      </w:r>
      <w:proofErr w:type="spellStart"/>
      <w:r w:rsidR="007743E4" w:rsidRPr="00CF7D6D">
        <w:rPr>
          <w:rFonts w:asciiTheme="majorHAnsi" w:eastAsia="Calibri" w:hAnsiTheme="majorHAnsi" w:cstheme="majorHAnsi"/>
          <w:sz w:val="22"/>
          <w:szCs w:val="22"/>
        </w:rPr>
        <w:t>Vodárkem</w:t>
      </w:r>
      <w:proofErr w:type="spellEnd"/>
      <w:r w:rsidRPr="00CF7D6D">
        <w:rPr>
          <w:rFonts w:asciiTheme="majorHAnsi" w:eastAsia="Calibri" w:hAnsiTheme="majorHAnsi" w:cstheme="majorHAnsi"/>
          <w:sz w:val="22"/>
          <w:szCs w:val="22"/>
        </w:rPr>
        <w:tab/>
      </w:r>
    </w:p>
    <w:p w14:paraId="24D420D6" w14:textId="7B6BABFC" w:rsidR="00822AA2" w:rsidRPr="00CF7D6D" w:rsidRDefault="00057F4E" w:rsidP="008A24C4">
      <w:pPr>
        <w:tabs>
          <w:tab w:val="left" w:pos="426"/>
          <w:tab w:val="left" w:pos="2977"/>
        </w:tabs>
        <w:ind w:left="360"/>
        <w:jc w:val="both"/>
        <w:rPr>
          <w:rFonts w:asciiTheme="majorHAnsi" w:eastAsia="Calibri" w:hAnsiTheme="majorHAnsi" w:cstheme="majorHAnsi"/>
          <w:sz w:val="22"/>
          <w:szCs w:val="22"/>
        </w:rPr>
      </w:pPr>
      <w:r w:rsidRPr="00CF7D6D">
        <w:rPr>
          <w:rFonts w:asciiTheme="majorHAnsi" w:eastAsia="Calibri" w:hAnsiTheme="majorHAnsi" w:cstheme="majorHAnsi"/>
          <w:sz w:val="22"/>
          <w:szCs w:val="22"/>
        </w:rPr>
        <w:t>IČ:</w:t>
      </w:r>
      <w:r w:rsidRPr="00CF7D6D">
        <w:rPr>
          <w:rFonts w:asciiTheme="majorHAnsi" w:eastAsia="Calibri" w:hAnsiTheme="majorHAnsi" w:cstheme="majorHAnsi"/>
          <w:sz w:val="22"/>
          <w:szCs w:val="22"/>
        </w:rPr>
        <w:tab/>
      </w:r>
      <w:r w:rsidR="007743E4" w:rsidRPr="00CF7D6D">
        <w:rPr>
          <w:rFonts w:asciiTheme="majorHAnsi" w:eastAsia="Calibri" w:hAnsiTheme="majorHAnsi" w:cstheme="majorHAnsi"/>
          <w:sz w:val="22"/>
          <w:szCs w:val="22"/>
        </w:rPr>
        <w:t>63493365</w:t>
      </w:r>
    </w:p>
    <w:p w14:paraId="78FC8343" w14:textId="607A3387" w:rsidR="00822AA2" w:rsidRPr="00CF7D6D" w:rsidRDefault="00057F4E" w:rsidP="008A24C4">
      <w:pPr>
        <w:tabs>
          <w:tab w:val="left" w:pos="426"/>
          <w:tab w:val="left" w:pos="2977"/>
        </w:tabs>
        <w:ind w:left="360"/>
        <w:jc w:val="both"/>
        <w:rPr>
          <w:rFonts w:asciiTheme="majorHAnsi" w:eastAsia="Calibri" w:hAnsiTheme="majorHAnsi" w:cstheme="majorHAnsi"/>
          <w:sz w:val="22"/>
          <w:szCs w:val="22"/>
        </w:rPr>
      </w:pPr>
      <w:r w:rsidRPr="00CF7D6D">
        <w:rPr>
          <w:rFonts w:asciiTheme="majorHAnsi" w:eastAsia="Calibri" w:hAnsiTheme="majorHAnsi" w:cstheme="majorHAnsi"/>
          <w:sz w:val="22"/>
          <w:szCs w:val="22"/>
        </w:rPr>
        <w:t>DIČ:</w:t>
      </w:r>
      <w:r w:rsidRPr="00CF7D6D">
        <w:rPr>
          <w:rFonts w:asciiTheme="majorHAnsi" w:eastAsia="Calibri" w:hAnsiTheme="majorHAnsi" w:cstheme="majorHAnsi"/>
          <w:sz w:val="22"/>
          <w:szCs w:val="22"/>
        </w:rPr>
        <w:tab/>
        <w:t>CZ</w:t>
      </w:r>
      <w:r w:rsidR="007743E4" w:rsidRPr="00CF7D6D">
        <w:rPr>
          <w:rFonts w:asciiTheme="majorHAnsi" w:eastAsia="Calibri" w:hAnsiTheme="majorHAnsi" w:cstheme="majorHAnsi"/>
          <w:sz w:val="22"/>
          <w:szCs w:val="22"/>
        </w:rPr>
        <w:t>63493365</w:t>
      </w:r>
    </w:p>
    <w:p w14:paraId="0A449329" w14:textId="7036B9F7" w:rsidR="00822AA2" w:rsidRPr="00CF7D6D" w:rsidRDefault="00057F4E" w:rsidP="008A24C4">
      <w:pPr>
        <w:tabs>
          <w:tab w:val="left" w:pos="426"/>
          <w:tab w:val="left" w:pos="2977"/>
        </w:tabs>
        <w:ind w:left="360"/>
        <w:jc w:val="both"/>
        <w:rPr>
          <w:rFonts w:asciiTheme="majorHAnsi" w:eastAsia="Calibri" w:hAnsiTheme="majorHAnsi" w:cstheme="majorHAnsi"/>
          <w:sz w:val="22"/>
          <w:szCs w:val="22"/>
        </w:rPr>
      </w:pPr>
      <w:r w:rsidRPr="00CF7D6D">
        <w:rPr>
          <w:rFonts w:asciiTheme="majorHAnsi" w:eastAsia="Calibri" w:hAnsiTheme="majorHAnsi" w:cstheme="majorHAnsi"/>
          <w:sz w:val="22"/>
          <w:szCs w:val="22"/>
        </w:rPr>
        <w:t>Bankovní spojení:</w:t>
      </w:r>
      <w:r w:rsidRPr="00CF7D6D">
        <w:rPr>
          <w:rFonts w:asciiTheme="majorHAnsi" w:eastAsia="Calibri" w:hAnsiTheme="majorHAnsi" w:cstheme="majorHAnsi"/>
          <w:sz w:val="22"/>
          <w:szCs w:val="22"/>
        </w:rPr>
        <w:tab/>
      </w:r>
      <w:r w:rsidR="007743E4" w:rsidRPr="00CF7D6D">
        <w:rPr>
          <w:rFonts w:asciiTheme="majorHAnsi" w:eastAsia="Calibri" w:hAnsiTheme="majorHAnsi" w:cstheme="majorHAnsi"/>
          <w:sz w:val="22"/>
          <w:szCs w:val="22"/>
        </w:rPr>
        <w:t>Česká spořitelna</w:t>
      </w:r>
      <w:r w:rsidRPr="00CF7D6D">
        <w:rPr>
          <w:rFonts w:asciiTheme="majorHAnsi" w:eastAsia="Calibri" w:hAnsiTheme="majorHAnsi" w:cstheme="majorHAnsi"/>
          <w:sz w:val="22"/>
          <w:szCs w:val="22"/>
        </w:rPr>
        <w:t>, a. s.</w:t>
      </w:r>
    </w:p>
    <w:p w14:paraId="03CE3C14" w14:textId="5D584990" w:rsidR="00822AA2" w:rsidRPr="00CF7D6D" w:rsidRDefault="00057F4E" w:rsidP="008A24C4">
      <w:pPr>
        <w:tabs>
          <w:tab w:val="left" w:pos="426"/>
          <w:tab w:val="left" w:pos="2977"/>
        </w:tabs>
        <w:ind w:left="360"/>
        <w:jc w:val="both"/>
        <w:rPr>
          <w:rFonts w:asciiTheme="majorHAnsi" w:eastAsia="Calibri" w:hAnsiTheme="majorHAnsi" w:cstheme="majorHAnsi"/>
          <w:sz w:val="22"/>
          <w:szCs w:val="22"/>
        </w:rPr>
      </w:pPr>
      <w:r w:rsidRPr="00CF7D6D">
        <w:rPr>
          <w:rFonts w:asciiTheme="majorHAnsi" w:eastAsia="Calibri" w:hAnsiTheme="majorHAnsi" w:cstheme="majorHAnsi"/>
          <w:sz w:val="22"/>
          <w:szCs w:val="22"/>
        </w:rPr>
        <w:t>Číslo účtu:</w:t>
      </w:r>
      <w:r w:rsidRPr="00CF7D6D">
        <w:rPr>
          <w:rFonts w:asciiTheme="majorHAnsi" w:eastAsia="Calibri" w:hAnsiTheme="majorHAnsi" w:cstheme="majorHAnsi"/>
          <w:sz w:val="22"/>
          <w:szCs w:val="22"/>
        </w:rPr>
        <w:tab/>
      </w:r>
      <w:r w:rsidR="007743E4" w:rsidRPr="00CF7D6D">
        <w:rPr>
          <w:rFonts w:asciiTheme="majorHAnsi" w:eastAsia="Calibri" w:hAnsiTheme="majorHAnsi" w:cstheme="majorHAnsi"/>
          <w:sz w:val="22"/>
          <w:szCs w:val="22"/>
        </w:rPr>
        <w:t>1543237359/0800</w:t>
      </w:r>
    </w:p>
    <w:p w14:paraId="19E376E0" w14:textId="77777777" w:rsidR="00822AA2" w:rsidRPr="00CF7D6D" w:rsidRDefault="00057F4E" w:rsidP="008A24C4">
      <w:pPr>
        <w:pBdr>
          <w:top w:val="nil"/>
          <w:left w:val="nil"/>
          <w:bottom w:val="nil"/>
          <w:right w:val="nil"/>
          <w:between w:val="nil"/>
        </w:pBdr>
        <w:tabs>
          <w:tab w:val="left" w:pos="1418"/>
          <w:tab w:val="left" w:pos="2977"/>
        </w:tabs>
        <w:ind w:left="357"/>
        <w:jc w:val="both"/>
        <w:rPr>
          <w:rFonts w:asciiTheme="majorHAnsi" w:eastAsia="Calibri" w:hAnsiTheme="majorHAnsi" w:cstheme="majorHAnsi"/>
          <w:i/>
          <w:color w:val="000000"/>
          <w:sz w:val="22"/>
          <w:szCs w:val="22"/>
        </w:rPr>
      </w:pPr>
      <w:r w:rsidRPr="00CF7D6D">
        <w:rPr>
          <w:rFonts w:asciiTheme="majorHAnsi" w:eastAsia="Calibri" w:hAnsiTheme="majorHAnsi" w:cstheme="majorHAnsi"/>
          <w:i/>
          <w:color w:val="000000"/>
          <w:sz w:val="22"/>
          <w:szCs w:val="22"/>
        </w:rPr>
        <w:t xml:space="preserve">(dále jen „prodávající“) </w:t>
      </w:r>
    </w:p>
    <w:p w14:paraId="46543E46" w14:textId="77777777" w:rsidR="00822AA2" w:rsidRPr="00CF7D6D" w:rsidRDefault="00057F4E">
      <w:pPr>
        <w:keepNext/>
        <w:pBdr>
          <w:top w:val="nil"/>
          <w:left w:val="nil"/>
          <w:bottom w:val="nil"/>
          <w:right w:val="nil"/>
          <w:between w:val="nil"/>
        </w:pBdr>
        <w:spacing w:before="360"/>
        <w:jc w:val="center"/>
        <w:rPr>
          <w:rFonts w:asciiTheme="majorHAnsi" w:eastAsia="Calibri" w:hAnsiTheme="majorHAnsi" w:cstheme="majorHAnsi"/>
          <w:b/>
          <w:color w:val="000000"/>
          <w:sz w:val="22"/>
          <w:szCs w:val="22"/>
        </w:rPr>
      </w:pPr>
      <w:r w:rsidRPr="00CF7D6D">
        <w:rPr>
          <w:rFonts w:asciiTheme="majorHAnsi" w:eastAsia="Calibri" w:hAnsiTheme="majorHAnsi" w:cstheme="majorHAnsi"/>
          <w:b/>
          <w:color w:val="000000"/>
          <w:sz w:val="22"/>
          <w:szCs w:val="22"/>
        </w:rPr>
        <w:t>II.</w:t>
      </w:r>
    </w:p>
    <w:p w14:paraId="28E5E789" w14:textId="77777777" w:rsidR="00822AA2" w:rsidRPr="00CF7D6D" w:rsidRDefault="00057F4E">
      <w:pPr>
        <w:keepNext/>
        <w:pBdr>
          <w:top w:val="nil"/>
          <w:left w:val="nil"/>
          <w:bottom w:val="nil"/>
          <w:right w:val="nil"/>
          <w:between w:val="nil"/>
        </w:pBdr>
        <w:tabs>
          <w:tab w:val="left" w:pos="-2410"/>
          <w:tab w:val="left" w:pos="-2410"/>
        </w:tabs>
        <w:spacing w:after="240"/>
        <w:ind w:left="284" w:hanging="284"/>
        <w:jc w:val="center"/>
        <w:rPr>
          <w:rFonts w:asciiTheme="majorHAnsi" w:eastAsia="Calibri" w:hAnsiTheme="majorHAnsi" w:cstheme="majorHAnsi"/>
          <w:b/>
          <w:color w:val="000000"/>
          <w:sz w:val="22"/>
          <w:szCs w:val="22"/>
        </w:rPr>
      </w:pPr>
      <w:r w:rsidRPr="00CF7D6D">
        <w:rPr>
          <w:rFonts w:asciiTheme="majorHAnsi" w:eastAsia="Calibri" w:hAnsiTheme="majorHAnsi" w:cstheme="majorHAnsi"/>
          <w:b/>
          <w:color w:val="000000"/>
          <w:sz w:val="22"/>
          <w:szCs w:val="22"/>
        </w:rPr>
        <w:t>Základní ustanovení</w:t>
      </w:r>
    </w:p>
    <w:p w14:paraId="16F04006" w14:textId="77777777" w:rsidR="00822AA2" w:rsidRPr="00CF7D6D" w:rsidRDefault="00057F4E">
      <w:pPr>
        <w:keepLines/>
        <w:numPr>
          <w:ilvl w:val="0"/>
          <w:numId w:val="12"/>
        </w:numPr>
        <w:pBdr>
          <w:top w:val="nil"/>
          <w:left w:val="nil"/>
          <w:bottom w:val="nil"/>
          <w:right w:val="nil"/>
          <w:between w:val="nil"/>
        </w:pBdr>
        <w:tabs>
          <w:tab w:val="left" w:pos="426"/>
          <w:tab w:val="left" w:pos="1701"/>
        </w:tabs>
        <w:spacing w:after="120"/>
        <w:jc w:val="both"/>
        <w:rPr>
          <w:rFonts w:asciiTheme="majorHAnsi" w:eastAsia="Calibri" w:hAnsiTheme="majorHAnsi" w:cstheme="majorHAnsi"/>
          <w:b/>
          <w:smallCaps/>
          <w:color w:val="000000"/>
          <w:sz w:val="22"/>
          <w:szCs w:val="22"/>
        </w:rPr>
      </w:pPr>
      <w:r w:rsidRPr="00CF7D6D">
        <w:rPr>
          <w:rFonts w:asciiTheme="majorHAnsi" w:eastAsia="Calibri" w:hAnsiTheme="majorHAnsi" w:cstheme="majorHAnsi"/>
          <w:color w:val="000000"/>
          <w:sz w:val="22"/>
          <w:szCs w:val="22"/>
        </w:rPr>
        <w:t xml:space="preserve">Tato smlouva je uzavřena dle § 2079 a násl. zákona č. 89/2012, občanský zákoník (dále jen „občanský zákoník“); práva a povinnosti stran touto smlouvou neupravená se řídí příslušnými ustanoveními občanského zákoníku. </w:t>
      </w:r>
    </w:p>
    <w:p w14:paraId="19D4E413" w14:textId="77777777" w:rsidR="00822AA2" w:rsidRPr="00CF7D6D" w:rsidRDefault="00057F4E">
      <w:pPr>
        <w:keepLines/>
        <w:numPr>
          <w:ilvl w:val="0"/>
          <w:numId w:val="12"/>
        </w:numPr>
        <w:pBdr>
          <w:top w:val="nil"/>
          <w:left w:val="nil"/>
          <w:bottom w:val="nil"/>
          <w:right w:val="nil"/>
          <w:between w:val="nil"/>
        </w:pBdr>
        <w:tabs>
          <w:tab w:val="left" w:pos="426"/>
          <w:tab w:val="left" w:pos="1701"/>
        </w:tabs>
        <w:spacing w:after="120"/>
        <w:jc w:val="both"/>
        <w:rPr>
          <w:rFonts w:asciiTheme="majorHAnsi" w:eastAsia="Calibri" w:hAnsiTheme="majorHAnsi" w:cstheme="majorHAnsi"/>
          <w:color w:val="000000"/>
          <w:sz w:val="22"/>
          <w:szCs w:val="22"/>
        </w:rPr>
      </w:pPr>
      <w:r w:rsidRPr="00CF7D6D">
        <w:rPr>
          <w:rFonts w:asciiTheme="majorHAnsi" w:eastAsia="Calibri" w:hAnsiTheme="majorHAnsi" w:cstheme="majorHAnsi"/>
          <w:color w:val="000000"/>
          <w:sz w:val="22"/>
          <w:szCs w:val="22"/>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73E61BB" w14:textId="77777777" w:rsidR="00822AA2" w:rsidRPr="00CF7D6D" w:rsidRDefault="00057F4E">
      <w:pPr>
        <w:keepLines/>
        <w:numPr>
          <w:ilvl w:val="0"/>
          <w:numId w:val="12"/>
        </w:numPr>
        <w:pBdr>
          <w:top w:val="nil"/>
          <w:left w:val="nil"/>
          <w:bottom w:val="nil"/>
          <w:right w:val="nil"/>
          <w:between w:val="nil"/>
        </w:pBdr>
        <w:tabs>
          <w:tab w:val="left" w:pos="426"/>
          <w:tab w:val="left" w:pos="1701"/>
        </w:tabs>
        <w:spacing w:after="120"/>
        <w:jc w:val="both"/>
        <w:rPr>
          <w:rFonts w:asciiTheme="majorHAnsi" w:eastAsia="Calibri" w:hAnsiTheme="majorHAnsi" w:cstheme="majorHAnsi"/>
          <w:color w:val="000000"/>
          <w:sz w:val="22"/>
          <w:szCs w:val="22"/>
        </w:rPr>
      </w:pPr>
      <w:r w:rsidRPr="00CF7D6D">
        <w:rPr>
          <w:rFonts w:asciiTheme="majorHAnsi" w:eastAsia="Calibri" w:hAnsiTheme="majorHAnsi" w:cstheme="majorHAnsi"/>
          <w:color w:val="000000"/>
          <w:sz w:val="22"/>
          <w:szCs w:val="22"/>
        </w:rPr>
        <w:t>Smluvní strany prohlašují, že osoby podepisující tuto smlouvu jsou k tomuto právnímu jednání oprávněny.</w:t>
      </w:r>
    </w:p>
    <w:p w14:paraId="4F37F895" w14:textId="77777777" w:rsidR="00822AA2" w:rsidRPr="00CF7D6D" w:rsidRDefault="00822AA2">
      <w:pPr>
        <w:tabs>
          <w:tab w:val="left" w:pos="-2410"/>
        </w:tabs>
        <w:spacing w:before="120"/>
        <w:ind w:left="284" w:hanging="284"/>
        <w:rPr>
          <w:rFonts w:asciiTheme="majorHAnsi" w:eastAsia="Calibri" w:hAnsiTheme="majorHAnsi" w:cstheme="majorHAnsi"/>
          <w:b/>
          <w:sz w:val="22"/>
          <w:szCs w:val="22"/>
        </w:rPr>
      </w:pPr>
    </w:p>
    <w:p w14:paraId="31484811" w14:textId="77777777" w:rsidR="00822AA2" w:rsidRPr="00CF7D6D" w:rsidRDefault="00057F4E">
      <w:pPr>
        <w:tabs>
          <w:tab w:val="left" w:pos="-2410"/>
        </w:tabs>
        <w:spacing w:before="120"/>
        <w:ind w:left="284" w:hanging="284"/>
        <w:jc w:val="center"/>
        <w:rPr>
          <w:rFonts w:asciiTheme="majorHAnsi" w:eastAsia="Calibri" w:hAnsiTheme="majorHAnsi" w:cstheme="majorHAnsi"/>
          <w:b/>
          <w:sz w:val="22"/>
          <w:szCs w:val="22"/>
        </w:rPr>
      </w:pPr>
      <w:r w:rsidRPr="00CF7D6D">
        <w:rPr>
          <w:rFonts w:asciiTheme="majorHAnsi" w:eastAsia="Calibri" w:hAnsiTheme="majorHAnsi" w:cstheme="majorHAnsi"/>
          <w:b/>
          <w:sz w:val="22"/>
          <w:szCs w:val="22"/>
        </w:rPr>
        <w:t>III.</w:t>
      </w:r>
    </w:p>
    <w:p w14:paraId="3D018925" w14:textId="77777777" w:rsidR="00822AA2" w:rsidRPr="00CF7D6D" w:rsidRDefault="00057F4E">
      <w:pPr>
        <w:keepNext/>
        <w:pBdr>
          <w:top w:val="nil"/>
          <w:left w:val="nil"/>
          <w:bottom w:val="nil"/>
          <w:right w:val="nil"/>
          <w:between w:val="nil"/>
        </w:pBdr>
        <w:tabs>
          <w:tab w:val="left" w:pos="-2410"/>
          <w:tab w:val="left" w:pos="-2410"/>
        </w:tabs>
        <w:spacing w:after="240"/>
        <w:ind w:left="284" w:hanging="284"/>
        <w:jc w:val="center"/>
        <w:rPr>
          <w:rFonts w:asciiTheme="majorHAnsi" w:eastAsia="Calibri" w:hAnsiTheme="majorHAnsi" w:cstheme="majorHAnsi"/>
          <w:b/>
          <w:color w:val="000000"/>
          <w:sz w:val="22"/>
          <w:szCs w:val="22"/>
        </w:rPr>
      </w:pPr>
      <w:r w:rsidRPr="00CF7D6D">
        <w:rPr>
          <w:rFonts w:asciiTheme="majorHAnsi" w:eastAsia="Calibri" w:hAnsiTheme="majorHAnsi" w:cstheme="majorHAnsi"/>
          <w:b/>
          <w:color w:val="000000"/>
          <w:sz w:val="22"/>
          <w:szCs w:val="22"/>
        </w:rPr>
        <w:t>Účel a předmět smlouvy</w:t>
      </w:r>
    </w:p>
    <w:p w14:paraId="7EF72987" w14:textId="23456631" w:rsidR="00822AA2" w:rsidRPr="00CF7D6D" w:rsidRDefault="00057F4E">
      <w:pPr>
        <w:widowControl w:val="0"/>
        <w:numPr>
          <w:ilvl w:val="0"/>
          <w:numId w:val="14"/>
        </w:numPr>
        <w:pBdr>
          <w:top w:val="nil"/>
          <w:left w:val="nil"/>
          <w:bottom w:val="nil"/>
          <w:right w:val="nil"/>
          <w:between w:val="nil"/>
        </w:pBdr>
        <w:tabs>
          <w:tab w:val="left" w:pos="1418"/>
          <w:tab w:val="left" w:pos="0"/>
        </w:tabs>
        <w:spacing w:before="120"/>
        <w:jc w:val="both"/>
        <w:rPr>
          <w:rFonts w:asciiTheme="majorHAnsi" w:eastAsia="Calibri" w:hAnsiTheme="majorHAnsi" w:cstheme="majorHAnsi"/>
          <w:color w:val="000000"/>
          <w:sz w:val="22"/>
          <w:szCs w:val="22"/>
        </w:rPr>
      </w:pPr>
      <w:r w:rsidRPr="00CF7D6D">
        <w:rPr>
          <w:rFonts w:asciiTheme="majorHAnsi" w:eastAsia="Calibri" w:hAnsiTheme="majorHAnsi" w:cstheme="majorHAnsi"/>
          <w:color w:val="000000"/>
          <w:sz w:val="22"/>
          <w:szCs w:val="22"/>
        </w:rPr>
        <w:t xml:space="preserve">Účelem smlouvy je pořízení </w:t>
      </w:r>
      <w:r w:rsidR="007743E4" w:rsidRPr="00CF7D6D">
        <w:rPr>
          <w:rFonts w:asciiTheme="majorHAnsi" w:eastAsia="Calibri" w:hAnsiTheme="majorHAnsi" w:cstheme="majorHAnsi"/>
          <w:color w:val="000000"/>
          <w:sz w:val="22"/>
          <w:szCs w:val="22"/>
        </w:rPr>
        <w:t xml:space="preserve">reklamních </w:t>
      </w:r>
      <w:r w:rsidR="00D848BD" w:rsidRPr="00CF7D6D">
        <w:rPr>
          <w:rFonts w:asciiTheme="majorHAnsi" w:eastAsia="Calibri" w:hAnsiTheme="majorHAnsi" w:cstheme="majorHAnsi"/>
          <w:color w:val="000000"/>
          <w:sz w:val="22"/>
          <w:szCs w:val="22"/>
        </w:rPr>
        <w:t>předmětů</w:t>
      </w:r>
      <w:r w:rsidR="00542E45">
        <w:rPr>
          <w:rFonts w:asciiTheme="majorHAnsi" w:eastAsia="Calibri" w:hAnsiTheme="majorHAnsi" w:cstheme="majorHAnsi"/>
          <w:color w:val="000000"/>
          <w:sz w:val="22"/>
          <w:szCs w:val="22"/>
        </w:rPr>
        <w:t xml:space="preserve"> a produktů</w:t>
      </w:r>
      <w:r w:rsidR="00D848BD" w:rsidRPr="00CF7D6D">
        <w:rPr>
          <w:rFonts w:asciiTheme="majorHAnsi" w:eastAsia="Calibri" w:hAnsiTheme="majorHAnsi" w:cstheme="majorHAnsi"/>
          <w:color w:val="000000"/>
          <w:sz w:val="22"/>
          <w:szCs w:val="22"/>
        </w:rPr>
        <w:t xml:space="preserve"> k výročí školy</w:t>
      </w:r>
      <w:r w:rsidR="00542E45">
        <w:rPr>
          <w:rFonts w:asciiTheme="majorHAnsi" w:eastAsia="Calibri" w:hAnsiTheme="majorHAnsi" w:cstheme="majorHAnsi"/>
          <w:color w:val="000000"/>
          <w:sz w:val="22"/>
          <w:szCs w:val="22"/>
        </w:rPr>
        <w:t xml:space="preserve"> včetně jejich grafické přípravy</w:t>
      </w:r>
      <w:r w:rsidRPr="00CF7D6D">
        <w:rPr>
          <w:rFonts w:asciiTheme="majorHAnsi" w:eastAsia="Calibri" w:hAnsiTheme="majorHAnsi" w:cstheme="majorHAnsi"/>
          <w:sz w:val="22"/>
          <w:szCs w:val="22"/>
        </w:rPr>
        <w:t>.</w:t>
      </w:r>
    </w:p>
    <w:p w14:paraId="6B011F1E" w14:textId="4A96137A" w:rsidR="00822AA2" w:rsidRPr="00CF7D6D" w:rsidRDefault="00057F4E">
      <w:pPr>
        <w:widowControl w:val="0"/>
        <w:numPr>
          <w:ilvl w:val="0"/>
          <w:numId w:val="14"/>
        </w:numPr>
        <w:pBdr>
          <w:top w:val="nil"/>
          <w:left w:val="nil"/>
          <w:bottom w:val="nil"/>
          <w:right w:val="nil"/>
          <w:between w:val="nil"/>
        </w:pBdr>
        <w:tabs>
          <w:tab w:val="left" w:pos="1418"/>
          <w:tab w:val="left" w:pos="0"/>
        </w:tabs>
        <w:spacing w:before="120"/>
        <w:jc w:val="both"/>
        <w:rPr>
          <w:rFonts w:asciiTheme="majorHAnsi" w:eastAsia="Calibri" w:hAnsiTheme="majorHAnsi" w:cstheme="majorHAnsi"/>
          <w:color w:val="000000"/>
          <w:sz w:val="22"/>
          <w:szCs w:val="22"/>
        </w:rPr>
      </w:pPr>
      <w:r w:rsidRPr="00CF7D6D">
        <w:rPr>
          <w:rFonts w:asciiTheme="majorHAnsi" w:eastAsia="Calibri" w:hAnsiTheme="majorHAnsi" w:cstheme="majorHAnsi"/>
          <w:color w:val="000000"/>
          <w:sz w:val="22"/>
          <w:szCs w:val="22"/>
        </w:rPr>
        <w:t xml:space="preserve">Předmětem plnění je dodávka </w:t>
      </w:r>
      <w:r w:rsidR="007743E4" w:rsidRPr="00CF7D6D">
        <w:rPr>
          <w:rFonts w:asciiTheme="majorHAnsi" w:eastAsia="Calibri" w:hAnsiTheme="majorHAnsi" w:cstheme="majorHAnsi"/>
          <w:color w:val="000000"/>
          <w:sz w:val="22"/>
          <w:szCs w:val="22"/>
        </w:rPr>
        <w:t>reklamních p</w:t>
      </w:r>
      <w:r w:rsidR="00D848BD" w:rsidRPr="00CF7D6D">
        <w:rPr>
          <w:rFonts w:asciiTheme="majorHAnsi" w:eastAsia="Calibri" w:hAnsiTheme="majorHAnsi" w:cstheme="majorHAnsi"/>
          <w:color w:val="000000"/>
          <w:sz w:val="22"/>
          <w:szCs w:val="22"/>
        </w:rPr>
        <w:t>ředmětů</w:t>
      </w:r>
      <w:r w:rsidR="00BE07FE">
        <w:rPr>
          <w:rFonts w:asciiTheme="majorHAnsi" w:eastAsia="Calibri" w:hAnsiTheme="majorHAnsi" w:cstheme="majorHAnsi"/>
          <w:color w:val="000000"/>
          <w:sz w:val="22"/>
          <w:szCs w:val="22"/>
        </w:rPr>
        <w:t xml:space="preserve"> a produktů</w:t>
      </w:r>
      <w:r w:rsidRPr="00CF7D6D">
        <w:rPr>
          <w:rFonts w:asciiTheme="majorHAnsi" w:eastAsia="Calibri" w:hAnsiTheme="majorHAnsi" w:cstheme="majorHAnsi"/>
          <w:color w:val="000000"/>
          <w:sz w:val="22"/>
          <w:szCs w:val="22"/>
        </w:rPr>
        <w:t xml:space="preserve"> dle přílohy č. 1 této smlouvy.</w:t>
      </w:r>
    </w:p>
    <w:p w14:paraId="02662D0F" w14:textId="6AC0E2DF" w:rsidR="00822AA2" w:rsidRDefault="00057F4E" w:rsidP="008A24C4">
      <w:pPr>
        <w:widowControl w:val="0"/>
        <w:numPr>
          <w:ilvl w:val="0"/>
          <w:numId w:val="14"/>
        </w:numPr>
        <w:pBdr>
          <w:top w:val="nil"/>
          <w:left w:val="nil"/>
          <w:bottom w:val="nil"/>
          <w:right w:val="nil"/>
          <w:between w:val="nil"/>
        </w:pBdr>
        <w:tabs>
          <w:tab w:val="left" w:pos="1418"/>
          <w:tab w:val="left" w:pos="0"/>
        </w:tabs>
        <w:spacing w:before="120"/>
        <w:jc w:val="both"/>
        <w:rPr>
          <w:rFonts w:asciiTheme="majorHAnsi" w:eastAsia="Calibri" w:hAnsiTheme="majorHAnsi" w:cstheme="majorHAnsi"/>
          <w:color w:val="000000"/>
          <w:sz w:val="22"/>
          <w:szCs w:val="22"/>
        </w:rPr>
      </w:pPr>
      <w:r w:rsidRPr="00CF7D6D">
        <w:rPr>
          <w:rFonts w:asciiTheme="majorHAnsi" w:eastAsia="Calibri" w:hAnsiTheme="majorHAnsi" w:cstheme="majorHAnsi"/>
          <w:color w:val="000000"/>
          <w:sz w:val="22"/>
          <w:szCs w:val="22"/>
        </w:rPr>
        <w:t>Prodávající se zavazuje umožnit kupujícímu nabýt vlastnické právo k předmětu plnění</w:t>
      </w:r>
      <w:r w:rsidR="007743E4" w:rsidRPr="00CF7D6D">
        <w:rPr>
          <w:rFonts w:asciiTheme="majorHAnsi" w:eastAsia="Calibri" w:hAnsiTheme="majorHAnsi" w:cstheme="majorHAnsi"/>
          <w:color w:val="000000"/>
          <w:sz w:val="22"/>
          <w:szCs w:val="22"/>
        </w:rPr>
        <w:t xml:space="preserve"> </w:t>
      </w:r>
      <w:r w:rsidRPr="00CF7D6D">
        <w:rPr>
          <w:rFonts w:asciiTheme="majorHAnsi" w:eastAsia="Calibri" w:hAnsiTheme="majorHAnsi" w:cstheme="majorHAnsi"/>
          <w:color w:val="000000"/>
          <w:sz w:val="22"/>
          <w:szCs w:val="22"/>
        </w:rPr>
        <w:t>(dále též zboží). Kupující se zavazuje zboží převzít a zaplatit za ně prodávajícímu kupní cenu dle čl. IV. této smlouvy.</w:t>
      </w:r>
    </w:p>
    <w:p w14:paraId="04CC6573" w14:textId="77777777" w:rsidR="008A24C4" w:rsidRPr="008A24C4" w:rsidRDefault="008A24C4" w:rsidP="008A24C4">
      <w:pPr>
        <w:widowControl w:val="0"/>
        <w:pBdr>
          <w:top w:val="nil"/>
          <w:left w:val="nil"/>
          <w:bottom w:val="nil"/>
          <w:right w:val="nil"/>
          <w:between w:val="nil"/>
        </w:pBdr>
        <w:tabs>
          <w:tab w:val="left" w:pos="1418"/>
          <w:tab w:val="left" w:pos="0"/>
        </w:tabs>
        <w:spacing w:before="120"/>
        <w:jc w:val="both"/>
        <w:rPr>
          <w:rFonts w:asciiTheme="majorHAnsi" w:eastAsia="Calibri" w:hAnsiTheme="majorHAnsi" w:cstheme="majorHAnsi"/>
          <w:color w:val="000000"/>
          <w:sz w:val="22"/>
          <w:szCs w:val="22"/>
        </w:rPr>
      </w:pPr>
    </w:p>
    <w:p w14:paraId="24DB41A9" w14:textId="77777777" w:rsidR="00822AA2" w:rsidRPr="00CF7D6D" w:rsidRDefault="00057F4E">
      <w:pPr>
        <w:keepNext/>
        <w:widowControl w:val="0"/>
        <w:tabs>
          <w:tab w:val="left" w:pos="-2410"/>
        </w:tabs>
        <w:spacing w:before="120"/>
        <w:ind w:left="284" w:hanging="284"/>
        <w:jc w:val="center"/>
        <w:rPr>
          <w:rFonts w:asciiTheme="majorHAnsi" w:eastAsia="Calibri" w:hAnsiTheme="majorHAnsi" w:cstheme="majorHAnsi"/>
          <w:b/>
          <w:sz w:val="22"/>
          <w:szCs w:val="22"/>
        </w:rPr>
      </w:pPr>
      <w:r w:rsidRPr="00CF7D6D">
        <w:rPr>
          <w:rFonts w:asciiTheme="majorHAnsi" w:eastAsia="Calibri" w:hAnsiTheme="majorHAnsi" w:cstheme="majorHAnsi"/>
          <w:b/>
          <w:sz w:val="22"/>
          <w:szCs w:val="22"/>
        </w:rPr>
        <w:lastRenderedPageBreak/>
        <w:t>IV.</w:t>
      </w:r>
    </w:p>
    <w:p w14:paraId="0A72C67E" w14:textId="77777777" w:rsidR="00822AA2" w:rsidRPr="00CF7D6D" w:rsidRDefault="00057F4E">
      <w:pPr>
        <w:keepNext/>
        <w:pBdr>
          <w:top w:val="nil"/>
          <w:left w:val="nil"/>
          <w:bottom w:val="nil"/>
          <w:right w:val="nil"/>
          <w:between w:val="nil"/>
        </w:pBdr>
        <w:tabs>
          <w:tab w:val="left" w:pos="-2410"/>
          <w:tab w:val="left" w:pos="-2410"/>
        </w:tabs>
        <w:spacing w:after="240"/>
        <w:ind w:left="284" w:hanging="284"/>
        <w:jc w:val="center"/>
        <w:rPr>
          <w:rFonts w:asciiTheme="majorHAnsi" w:eastAsia="Calibri" w:hAnsiTheme="majorHAnsi" w:cstheme="majorHAnsi"/>
          <w:b/>
          <w:color w:val="000000"/>
          <w:sz w:val="22"/>
          <w:szCs w:val="22"/>
        </w:rPr>
      </w:pPr>
      <w:r w:rsidRPr="00CF7D6D">
        <w:rPr>
          <w:rFonts w:asciiTheme="majorHAnsi" w:eastAsia="Calibri" w:hAnsiTheme="majorHAnsi" w:cstheme="majorHAnsi"/>
          <w:b/>
          <w:color w:val="000000"/>
          <w:sz w:val="22"/>
          <w:szCs w:val="22"/>
        </w:rPr>
        <w:t>Kupní cena</w:t>
      </w:r>
    </w:p>
    <w:p w14:paraId="70358EEF" w14:textId="4250986D" w:rsidR="00822AA2" w:rsidRPr="00CF7D6D" w:rsidRDefault="00057F4E">
      <w:pPr>
        <w:widowControl w:val="0"/>
        <w:numPr>
          <w:ilvl w:val="0"/>
          <w:numId w:val="15"/>
        </w:numPr>
        <w:pBdr>
          <w:top w:val="nil"/>
          <w:left w:val="nil"/>
          <w:bottom w:val="nil"/>
          <w:right w:val="nil"/>
          <w:between w:val="nil"/>
        </w:pBdr>
        <w:tabs>
          <w:tab w:val="left" w:pos="1418"/>
          <w:tab w:val="left" w:pos="0"/>
        </w:tabs>
        <w:spacing w:before="120"/>
        <w:rPr>
          <w:rFonts w:asciiTheme="majorHAnsi" w:eastAsia="Calibri" w:hAnsiTheme="majorHAnsi" w:cstheme="majorHAnsi"/>
          <w:color w:val="000000"/>
          <w:sz w:val="22"/>
          <w:szCs w:val="22"/>
        </w:rPr>
      </w:pPr>
      <w:r w:rsidRPr="00CF7D6D">
        <w:rPr>
          <w:rFonts w:asciiTheme="majorHAnsi" w:eastAsia="Calibri" w:hAnsiTheme="majorHAnsi" w:cstheme="majorHAnsi"/>
          <w:color w:val="000000"/>
          <w:sz w:val="22"/>
          <w:szCs w:val="22"/>
        </w:rPr>
        <w:t>Kupní cena za plnění dle této smlouvy je sjednána dohodou smluvních stran a činí</w:t>
      </w:r>
      <w:r w:rsidRPr="00CF7D6D">
        <w:rPr>
          <w:rFonts w:asciiTheme="majorHAnsi" w:eastAsia="Calibri" w:hAnsiTheme="majorHAnsi" w:cstheme="majorHAnsi"/>
          <w:sz w:val="22"/>
          <w:szCs w:val="22"/>
        </w:rPr>
        <w:t xml:space="preserve"> </w:t>
      </w:r>
      <w:r w:rsidR="007743E4" w:rsidRPr="00CF7D6D">
        <w:rPr>
          <w:rFonts w:asciiTheme="majorHAnsi" w:eastAsia="Calibri" w:hAnsiTheme="majorHAnsi" w:cstheme="majorHAnsi"/>
          <w:sz w:val="22"/>
          <w:szCs w:val="22"/>
        </w:rPr>
        <w:t>153 672,00</w:t>
      </w:r>
      <w:r w:rsidRPr="00CF7D6D">
        <w:rPr>
          <w:rFonts w:asciiTheme="majorHAnsi" w:eastAsia="Calibri" w:hAnsiTheme="majorHAnsi" w:cstheme="majorHAnsi"/>
          <w:color w:val="000000"/>
          <w:sz w:val="22"/>
          <w:szCs w:val="22"/>
        </w:rPr>
        <w:t xml:space="preserve"> Kč bez DPH, DPH činí </w:t>
      </w:r>
      <w:r w:rsidR="007743E4" w:rsidRPr="00CF7D6D">
        <w:rPr>
          <w:rFonts w:asciiTheme="majorHAnsi" w:eastAsia="Calibri" w:hAnsiTheme="majorHAnsi" w:cstheme="majorHAnsi"/>
          <w:sz w:val="22"/>
          <w:szCs w:val="22"/>
        </w:rPr>
        <w:t>32 271,12</w:t>
      </w:r>
      <w:r w:rsidRPr="00CF7D6D">
        <w:rPr>
          <w:rFonts w:asciiTheme="majorHAnsi" w:eastAsia="Calibri" w:hAnsiTheme="majorHAnsi" w:cstheme="majorHAnsi"/>
          <w:sz w:val="22"/>
          <w:szCs w:val="22"/>
        </w:rPr>
        <w:t xml:space="preserve"> Kč</w:t>
      </w:r>
      <w:r w:rsidRPr="00CF7D6D">
        <w:rPr>
          <w:rFonts w:asciiTheme="majorHAnsi" w:eastAsia="Calibri" w:hAnsiTheme="majorHAnsi" w:cstheme="majorHAnsi"/>
          <w:color w:val="000000"/>
          <w:sz w:val="22"/>
          <w:szCs w:val="22"/>
        </w:rPr>
        <w:t>. Cena včetně DPH činí</w:t>
      </w:r>
      <w:r w:rsidR="007743E4" w:rsidRPr="00CF7D6D">
        <w:rPr>
          <w:rFonts w:asciiTheme="majorHAnsi" w:eastAsia="Calibri" w:hAnsiTheme="majorHAnsi" w:cstheme="majorHAnsi"/>
          <w:color w:val="000000"/>
          <w:sz w:val="22"/>
          <w:szCs w:val="22"/>
        </w:rPr>
        <w:t xml:space="preserve"> </w:t>
      </w:r>
      <w:r w:rsidR="007743E4" w:rsidRPr="00CF7D6D">
        <w:rPr>
          <w:rFonts w:asciiTheme="majorHAnsi" w:eastAsia="Calibri" w:hAnsiTheme="majorHAnsi" w:cstheme="majorHAnsi"/>
          <w:i/>
          <w:color w:val="000000"/>
          <w:sz w:val="22"/>
          <w:szCs w:val="22"/>
        </w:rPr>
        <w:t>185 943,12</w:t>
      </w:r>
      <w:r w:rsidRPr="00CF7D6D">
        <w:rPr>
          <w:rFonts w:asciiTheme="majorHAnsi" w:eastAsia="Calibri" w:hAnsiTheme="majorHAnsi" w:cstheme="majorHAnsi"/>
          <w:i/>
          <w:color w:val="000000"/>
          <w:sz w:val="22"/>
          <w:szCs w:val="22"/>
        </w:rPr>
        <w:t xml:space="preserve"> </w:t>
      </w:r>
      <w:r w:rsidRPr="00CF7D6D">
        <w:rPr>
          <w:rFonts w:asciiTheme="majorHAnsi" w:eastAsia="Calibri" w:hAnsiTheme="majorHAnsi" w:cstheme="majorHAnsi"/>
          <w:i/>
          <w:sz w:val="22"/>
          <w:szCs w:val="22"/>
        </w:rPr>
        <w:t>Kč</w:t>
      </w:r>
      <w:r w:rsidRPr="00CF7D6D">
        <w:rPr>
          <w:rFonts w:asciiTheme="majorHAnsi" w:eastAsia="Calibri" w:hAnsiTheme="majorHAnsi" w:cstheme="majorHAnsi"/>
          <w:color w:val="000000"/>
          <w:sz w:val="22"/>
          <w:szCs w:val="22"/>
        </w:rPr>
        <w:t xml:space="preserve">, slovy: </w:t>
      </w:r>
      <w:r w:rsidR="007743E4" w:rsidRPr="00CF7D6D">
        <w:rPr>
          <w:rFonts w:asciiTheme="majorHAnsi" w:eastAsia="Calibri" w:hAnsiTheme="majorHAnsi" w:cstheme="majorHAnsi"/>
          <w:i/>
          <w:sz w:val="22"/>
          <w:szCs w:val="22"/>
        </w:rPr>
        <w:t>jedno sto osmdesát pět tisíc devět set čtyřicet tři korun českých dvanáct haléřů</w:t>
      </w:r>
      <w:r w:rsidRPr="00CF7D6D">
        <w:rPr>
          <w:rFonts w:asciiTheme="majorHAnsi" w:eastAsia="Calibri" w:hAnsiTheme="majorHAnsi" w:cstheme="majorHAnsi"/>
          <w:color w:val="000000"/>
          <w:sz w:val="22"/>
          <w:szCs w:val="22"/>
        </w:rPr>
        <w:t xml:space="preserve">. Jednotlivé položky předmětu plnění jsou oceněny </w:t>
      </w:r>
      <w:r w:rsidR="00BE07FE">
        <w:rPr>
          <w:rFonts w:asciiTheme="majorHAnsi" w:eastAsia="Calibri" w:hAnsiTheme="majorHAnsi" w:cstheme="majorHAnsi"/>
          <w:color w:val="000000"/>
          <w:sz w:val="22"/>
          <w:szCs w:val="22"/>
        </w:rPr>
        <w:t xml:space="preserve">v příloze </w:t>
      </w:r>
      <w:r w:rsidR="00BE07FE" w:rsidRPr="00CF7D6D">
        <w:rPr>
          <w:rFonts w:asciiTheme="majorHAnsi" w:eastAsia="Calibri" w:hAnsiTheme="majorHAnsi" w:cstheme="majorHAnsi"/>
          <w:color w:val="000000"/>
          <w:sz w:val="22"/>
          <w:szCs w:val="22"/>
        </w:rPr>
        <w:t>č. 1 této smlouvy</w:t>
      </w:r>
      <w:r w:rsidR="00BE07FE">
        <w:rPr>
          <w:rFonts w:asciiTheme="majorHAnsi" w:eastAsia="Calibri" w:hAnsiTheme="majorHAnsi" w:cstheme="majorHAnsi"/>
          <w:color w:val="000000"/>
          <w:sz w:val="22"/>
          <w:szCs w:val="22"/>
        </w:rPr>
        <w:t>.</w:t>
      </w:r>
    </w:p>
    <w:p w14:paraId="6550C366" w14:textId="473F73C1" w:rsidR="00822AA2" w:rsidRPr="00CF7D6D" w:rsidRDefault="00057F4E">
      <w:pPr>
        <w:widowControl w:val="0"/>
        <w:numPr>
          <w:ilvl w:val="0"/>
          <w:numId w:val="11"/>
        </w:numPr>
        <w:pBdr>
          <w:top w:val="nil"/>
          <w:left w:val="nil"/>
          <w:bottom w:val="nil"/>
          <w:right w:val="nil"/>
          <w:between w:val="nil"/>
        </w:pBdr>
        <w:tabs>
          <w:tab w:val="left" w:pos="1418"/>
          <w:tab w:val="left" w:pos="0"/>
        </w:tabs>
        <w:spacing w:before="120"/>
        <w:jc w:val="both"/>
        <w:rPr>
          <w:rFonts w:asciiTheme="majorHAnsi" w:eastAsia="Calibri" w:hAnsiTheme="majorHAnsi" w:cstheme="majorHAnsi"/>
          <w:color w:val="000000"/>
          <w:sz w:val="22"/>
          <w:szCs w:val="22"/>
        </w:rPr>
      </w:pPr>
      <w:r w:rsidRPr="00CF7D6D">
        <w:rPr>
          <w:rFonts w:asciiTheme="majorHAnsi" w:eastAsia="Calibri" w:hAnsiTheme="majorHAnsi" w:cstheme="majorHAnsi"/>
          <w:color w:val="000000"/>
          <w:sz w:val="22"/>
          <w:szCs w:val="22"/>
        </w:rPr>
        <w:t>Kupní cena podle odst. 1 tohoto článku smlouvy zahrnuje veškeré náklady prodávajícího spojené se splněním jeho závazku, tj. cenu zboží včetně dopravného</w:t>
      </w:r>
      <w:r w:rsidR="007743E4" w:rsidRPr="00CF7D6D">
        <w:rPr>
          <w:rFonts w:asciiTheme="majorHAnsi" w:eastAsia="Calibri" w:hAnsiTheme="majorHAnsi" w:cstheme="majorHAnsi"/>
          <w:color w:val="000000"/>
          <w:sz w:val="22"/>
          <w:szCs w:val="22"/>
        </w:rPr>
        <w:t xml:space="preserve"> </w:t>
      </w:r>
      <w:r w:rsidRPr="00CF7D6D">
        <w:rPr>
          <w:rFonts w:asciiTheme="majorHAnsi" w:eastAsia="Calibri" w:hAnsiTheme="majorHAnsi" w:cstheme="majorHAnsi"/>
          <w:color w:val="000000"/>
          <w:sz w:val="22"/>
          <w:szCs w:val="22"/>
        </w:rPr>
        <w:t xml:space="preserve">a dalších souvisejících nákladů. Kupní cena je stanovena jako nejvýše přípustná a není ji možno překročit. </w:t>
      </w:r>
    </w:p>
    <w:p w14:paraId="66650CD9" w14:textId="77777777" w:rsidR="00822AA2" w:rsidRPr="00CF7D6D" w:rsidRDefault="00057F4E">
      <w:pPr>
        <w:widowControl w:val="0"/>
        <w:numPr>
          <w:ilvl w:val="0"/>
          <w:numId w:val="11"/>
        </w:numPr>
        <w:pBdr>
          <w:top w:val="nil"/>
          <w:left w:val="nil"/>
          <w:bottom w:val="nil"/>
          <w:right w:val="nil"/>
          <w:between w:val="nil"/>
        </w:pBdr>
        <w:tabs>
          <w:tab w:val="left" w:pos="1418"/>
          <w:tab w:val="left" w:pos="0"/>
        </w:tabs>
        <w:spacing w:before="120"/>
        <w:jc w:val="both"/>
        <w:rPr>
          <w:rFonts w:asciiTheme="majorHAnsi" w:eastAsia="Calibri" w:hAnsiTheme="majorHAnsi" w:cstheme="majorHAnsi"/>
          <w:color w:val="000000"/>
          <w:sz w:val="22"/>
          <w:szCs w:val="22"/>
        </w:rPr>
      </w:pPr>
      <w:r w:rsidRPr="00CF7D6D">
        <w:rPr>
          <w:rFonts w:asciiTheme="majorHAnsi" w:eastAsia="Calibri" w:hAnsiTheme="majorHAnsi" w:cstheme="majorHAnsi"/>
          <w:color w:val="000000"/>
          <w:sz w:val="22"/>
          <w:szCs w:val="22"/>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4DAAD725" w14:textId="77777777" w:rsidR="00822AA2" w:rsidRPr="00CF7D6D" w:rsidRDefault="00822AA2">
      <w:pPr>
        <w:spacing w:before="240" w:after="120"/>
        <w:jc w:val="center"/>
        <w:rPr>
          <w:rFonts w:asciiTheme="majorHAnsi" w:eastAsia="Calibri" w:hAnsiTheme="majorHAnsi" w:cstheme="majorHAnsi"/>
          <w:b/>
          <w:sz w:val="22"/>
          <w:szCs w:val="22"/>
        </w:rPr>
      </w:pPr>
    </w:p>
    <w:p w14:paraId="2E0C7904" w14:textId="77777777" w:rsidR="00822AA2" w:rsidRPr="00CF7D6D" w:rsidRDefault="00057F4E">
      <w:pPr>
        <w:jc w:val="center"/>
        <w:rPr>
          <w:rFonts w:asciiTheme="majorHAnsi" w:eastAsia="Calibri" w:hAnsiTheme="majorHAnsi" w:cstheme="majorHAnsi"/>
          <w:b/>
          <w:sz w:val="22"/>
          <w:szCs w:val="22"/>
        </w:rPr>
      </w:pPr>
      <w:r w:rsidRPr="00CF7D6D">
        <w:rPr>
          <w:rFonts w:asciiTheme="majorHAnsi" w:eastAsia="Calibri" w:hAnsiTheme="majorHAnsi" w:cstheme="majorHAnsi"/>
          <w:b/>
          <w:sz w:val="22"/>
          <w:szCs w:val="22"/>
        </w:rPr>
        <w:t>V.</w:t>
      </w:r>
    </w:p>
    <w:p w14:paraId="2F8B4860" w14:textId="77777777" w:rsidR="00822AA2" w:rsidRPr="00CF7D6D" w:rsidRDefault="00057F4E">
      <w:pPr>
        <w:keepNext/>
        <w:pBdr>
          <w:top w:val="nil"/>
          <w:left w:val="nil"/>
          <w:bottom w:val="nil"/>
          <w:right w:val="nil"/>
          <w:between w:val="nil"/>
        </w:pBdr>
        <w:tabs>
          <w:tab w:val="left" w:pos="-2410"/>
          <w:tab w:val="left" w:pos="-2410"/>
        </w:tabs>
        <w:spacing w:after="240"/>
        <w:ind w:left="284" w:hanging="284"/>
        <w:jc w:val="center"/>
        <w:rPr>
          <w:rFonts w:asciiTheme="majorHAnsi" w:eastAsia="Calibri" w:hAnsiTheme="majorHAnsi" w:cstheme="majorHAnsi"/>
          <w:b/>
          <w:color w:val="000000"/>
          <w:sz w:val="22"/>
          <w:szCs w:val="22"/>
        </w:rPr>
      </w:pPr>
      <w:r w:rsidRPr="00CF7D6D">
        <w:rPr>
          <w:rFonts w:asciiTheme="majorHAnsi" w:eastAsia="Calibri" w:hAnsiTheme="majorHAnsi" w:cstheme="majorHAnsi"/>
          <w:b/>
          <w:color w:val="000000"/>
          <w:sz w:val="22"/>
          <w:szCs w:val="22"/>
        </w:rPr>
        <w:t>Místo a doba plnění</w:t>
      </w:r>
    </w:p>
    <w:p w14:paraId="0D644E04" w14:textId="5B3ABA78" w:rsidR="00822AA2" w:rsidRPr="00CF7D6D" w:rsidRDefault="00057F4E">
      <w:pPr>
        <w:widowControl w:val="0"/>
        <w:numPr>
          <w:ilvl w:val="0"/>
          <w:numId w:val="1"/>
        </w:numPr>
        <w:pBdr>
          <w:top w:val="nil"/>
          <w:left w:val="nil"/>
          <w:bottom w:val="nil"/>
          <w:right w:val="nil"/>
          <w:between w:val="nil"/>
        </w:pBdr>
        <w:tabs>
          <w:tab w:val="left" w:pos="1418"/>
          <w:tab w:val="left" w:pos="0"/>
        </w:tabs>
        <w:spacing w:before="120"/>
        <w:jc w:val="both"/>
        <w:rPr>
          <w:rFonts w:asciiTheme="majorHAnsi" w:eastAsia="Calibri" w:hAnsiTheme="majorHAnsi" w:cstheme="majorHAnsi"/>
          <w:color w:val="000000"/>
          <w:sz w:val="22"/>
          <w:szCs w:val="22"/>
        </w:rPr>
      </w:pPr>
      <w:r w:rsidRPr="00CF7D6D">
        <w:rPr>
          <w:rFonts w:asciiTheme="majorHAnsi" w:eastAsia="Calibri" w:hAnsiTheme="majorHAnsi" w:cstheme="majorHAnsi"/>
          <w:color w:val="000000"/>
          <w:sz w:val="22"/>
          <w:szCs w:val="22"/>
        </w:rPr>
        <w:t xml:space="preserve">Prodávající je povinen dodat zboží do místa plnění, kterým je sídlo kupujícího – </w:t>
      </w:r>
      <w:r w:rsidRPr="00CF7D6D">
        <w:rPr>
          <w:rFonts w:asciiTheme="majorHAnsi" w:eastAsia="Calibri" w:hAnsiTheme="majorHAnsi" w:cstheme="majorHAnsi"/>
          <w:sz w:val="22"/>
          <w:szCs w:val="22"/>
        </w:rPr>
        <w:t>Základní škola, Uherské Hradiště, Sportovní 777</w:t>
      </w:r>
      <w:r w:rsidR="00895DBD" w:rsidRPr="00CF7D6D">
        <w:rPr>
          <w:rFonts w:asciiTheme="majorHAnsi" w:eastAsia="Calibri" w:hAnsiTheme="majorHAnsi" w:cstheme="majorHAnsi"/>
          <w:sz w:val="22"/>
          <w:szCs w:val="22"/>
        </w:rPr>
        <w:t>.</w:t>
      </w:r>
    </w:p>
    <w:p w14:paraId="5C119956" w14:textId="77777777" w:rsidR="00822AA2" w:rsidRPr="00CF7D6D" w:rsidRDefault="00057F4E">
      <w:pPr>
        <w:widowControl w:val="0"/>
        <w:numPr>
          <w:ilvl w:val="0"/>
          <w:numId w:val="1"/>
        </w:numPr>
        <w:pBdr>
          <w:top w:val="nil"/>
          <w:left w:val="nil"/>
          <w:bottom w:val="nil"/>
          <w:right w:val="nil"/>
          <w:between w:val="nil"/>
        </w:pBdr>
        <w:tabs>
          <w:tab w:val="left" w:pos="1418"/>
          <w:tab w:val="left" w:pos="0"/>
        </w:tabs>
        <w:spacing w:before="120"/>
        <w:jc w:val="both"/>
        <w:rPr>
          <w:rFonts w:asciiTheme="majorHAnsi" w:eastAsia="Calibri" w:hAnsiTheme="majorHAnsi" w:cstheme="majorHAnsi"/>
          <w:color w:val="000000"/>
          <w:sz w:val="22"/>
          <w:szCs w:val="22"/>
        </w:rPr>
      </w:pPr>
      <w:r w:rsidRPr="00CF7D6D">
        <w:rPr>
          <w:rFonts w:asciiTheme="majorHAnsi" w:eastAsia="Calibri" w:hAnsiTheme="majorHAnsi" w:cstheme="majorHAnsi"/>
          <w:color w:val="000000"/>
          <w:sz w:val="22"/>
          <w:szCs w:val="22"/>
        </w:rPr>
        <w:t xml:space="preserve">Prodávající se zavazuje odevzdat kupujícímu zboží nejpozději do </w:t>
      </w:r>
      <w:r w:rsidRPr="00CF7D6D">
        <w:rPr>
          <w:rFonts w:asciiTheme="majorHAnsi" w:eastAsia="Calibri" w:hAnsiTheme="majorHAnsi" w:cstheme="majorHAnsi"/>
          <w:sz w:val="22"/>
          <w:szCs w:val="22"/>
        </w:rPr>
        <w:t>60</w:t>
      </w:r>
      <w:r w:rsidRPr="00CF7D6D">
        <w:rPr>
          <w:rFonts w:asciiTheme="majorHAnsi" w:eastAsia="Calibri" w:hAnsiTheme="majorHAnsi" w:cstheme="majorHAnsi"/>
          <w:color w:val="000000"/>
          <w:sz w:val="22"/>
          <w:szCs w:val="22"/>
        </w:rPr>
        <w:t xml:space="preserve"> kalendářních dnů od nabytí účinnosti této smlouvy.</w:t>
      </w:r>
    </w:p>
    <w:p w14:paraId="2A3466B0" w14:textId="77777777" w:rsidR="00822AA2" w:rsidRPr="00CF7D6D" w:rsidRDefault="00822AA2">
      <w:pPr>
        <w:tabs>
          <w:tab w:val="left" w:pos="357"/>
          <w:tab w:val="left" w:pos="540"/>
          <w:tab w:val="left" w:pos="1980"/>
          <w:tab w:val="left" w:pos="7380"/>
        </w:tabs>
        <w:jc w:val="center"/>
        <w:rPr>
          <w:rFonts w:asciiTheme="majorHAnsi" w:eastAsia="Calibri" w:hAnsiTheme="majorHAnsi" w:cstheme="majorHAnsi"/>
          <w:b/>
          <w:sz w:val="22"/>
          <w:szCs w:val="22"/>
        </w:rPr>
      </w:pPr>
    </w:p>
    <w:p w14:paraId="37543DBD" w14:textId="77777777" w:rsidR="00822AA2" w:rsidRPr="00CF7D6D" w:rsidRDefault="00057F4E">
      <w:pPr>
        <w:tabs>
          <w:tab w:val="left" w:pos="357"/>
          <w:tab w:val="left" w:pos="540"/>
          <w:tab w:val="left" w:pos="1980"/>
          <w:tab w:val="left" w:pos="7380"/>
        </w:tabs>
        <w:jc w:val="center"/>
        <w:rPr>
          <w:rFonts w:asciiTheme="majorHAnsi" w:eastAsia="Calibri" w:hAnsiTheme="majorHAnsi" w:cstheme="majorHAnsi"/>
          <w:smallCaps/>
          <w:sz w:val="22"/>
          <w:szCs w:val="22"/>
        </w:rPr>
      </w:pPr>
      <w:r w:rsidRPr="00CF7D6D">
        <w:rPr>
          <w:rFonts w:asciiTheme="majorHAnsi" w:eastAsia="Calibri" w:hAnsiTheme="majorHAnsi" w:cstheme="majorHAnsi"/>
          <w:b/>
          <w:sz w:val="22"/>
          <w:szCs w:val="22"/>
        </w:rPr>
        <w:t>VI.</w:t>
      </w:r>
    </w:p>
    <w:p w14:paraId="35D1404C" w14:textId="77777777" w:rsidR="00822AA2" w:rsidRPr="00CF7D6D" w:rsidRDefault="00057F4E">
      <w:pPr>
        <w:keepNext/>
        <w:pBdr>
          <w:top w:val="nil"/>
          <w:left w:val="nil"/>
          <w:bottom w:val="nil"/>
          <w:right w:val="nil"/>
          <w:between w:val="nil"/>
        </w:pBdr>
        <w:tabs>
          <w:tab w:val="left" w:pos="567"/>
          <w:tab w:val="left" w:pos="567"/>
          <w:tab w:val="left" w:pos="357"/>
          <w:tab w:val="left" w:pos="540"/>
          <w:tab w:val="left" w:pos="1980"/>
          <w:tab w:val="left" w:pos="7380"/>
        </w:tabs>
        <w:spacing w:after="240"/>
        <w:jc w:val="center"/>
        <w:rPr>
          <w:rFonts w:asciiTheme="majorHAnsi" w:eastAsia="Calibri" w:hAnsiTheme="majorHAnsi" w:cstheme="majorHAnsi"/>
          <w:b/>
          <w:color w:val="000000"/>
          <w:sz w:val="22"/>
          <w:szCs w:val="22"/>
        </w:rPr>
      </w:pPr>
      <w:r w:rsidRPr="00CF7D6D">
        <w:rPr>
          <w:rFonts w:asciiTheme="majorHAnsi" w:eastAsia="Calibri" w:hAnsiTheme="majorHAnsi" w:cstheme="majorHAnsi"/>
          <w:b/>
          <w:color w:val="000000"/>
          <w:sz w:val="22"/>
          <w:szCs w:val="22"/>
        </w:rPr>
        <w:t>Povinnosti prodávajícího a kupujícího</w:t>
      </w:r>
    </w:p>
    <w:p w14:paraId="379C65C6" w14:textId="77777777" w:rsidR="00822AA2" w:rsidRPr="00CF7D6D" w:rsidRDefault="00057F4E">
      <w:pPr>
        <w:widowControl w:val="0"/>
        <w:numPr>
          <w:ilvl w:val="0"/>
          <w:numId w:val="16"/>
        </w:numPr>
        <w:pBdr>
          <w:top w:val="nil"/>
          <w:left w:val="nil"/>
          <w:bottom w:val="nil"/>
          <w:right w:val="nil"/>
          <w:between w:val="nil"/>
        </w:pBdr>
        <w:tabs>
          <w:tab w:val="left" w:pos="1418"/>
          <w:tab w:val="left" w:pos="0"/>
          <w:tab w:val="left" w:pos="360"/>
          <w:tab w:val="left" w:pos="900"/>
        </w:tabs>
        <w:spacing w:before="120" w:after="120"/>
        <w:jc w:val="both"/>
        <w:rPr>
          <w:rFonts w:asciiTheme="majorHAnsi" w:eastAsia="Calibri" w:hAnsiTheme="majorHAnsi" w:cstheme="majorHAnsi"/>
          <w:color w:val="000000"/>
          <w:sz w:val="22"/>
          <w:szCs w:val="22"/>
        </w:rPr>
      </w:pPr>
      <w:r w:rsidRPr="00CF7D6D">
        <w:rPr>
          <w:rFonts w:asciiTheme="majorHAnsi" w:eastAsia="Calibri" w:hAnsiTheme="majorHAnsi" w:cstheme="majorHAnsi"/>
          <w:color w:val="000000"/>
          <w:sz w:val="22"/>
          <w:szCs w:val="22"/>
        </w:rPr>
        <w:t>Prodávající je povinen:</w:t>
      </w:r>
    </w:p>
    <w:p w14:paraId="05F91F52" w14:textId="77777777" w:rsidR="00822AA2" w:rsidRPr="00CF7D6D" w:rsidRDefault="00057F4E">
      <w:pPr>
        <w:widowControl w:val="0"/>
        <w:numPr>
          <w:ilvl w:val="0"/>
          <w:numId w:val="3"/>
        </w:numPr>
        <w:pBdr>
          <w:top w:val="nil"/>
          <w:left w:val="nil"/>
          <w:bottom w:val="nil"/>
          <w:right w:val="nil"/>
          <w:between w:val="nil"/>
        </w:pBdr>
        <w:tabs>
          <w:tab w:val="left" w:pos="1418"/>
          <w:tab w:val="left" w:pos="284"/>
          <w:tab w:val="left" w:pos="720"/>
        </w:tabs>
        <w:spacing w:after="60"/>
        <w:jc w:val="both"/>
        <w:rPr>
          <w:rFonts w:asciiTheme="majorHAnsi" w:eastAsia="Calibri" w:hAnsiTheme="majorHAnsi" w:cstheme="majorHAnsi"/>
          <w:color w:val="000000"/>
          <w:sz w:val="22"/>
          <w:szCs w:val="22"/>
        </w:rPr>
      </w:pPr>
      <w:r w:rsidRPr="00CF7D6D">
        <w:rPr>
          <w:rFonts w:asciiTheme="majorHAnsi" w:eastAsia="Calibri" w:hAnsiTheme="majorHAnsi" w:cstheme="majorHAnsi"/>
          <w:color w:val="000000"/>
          <w:sz w:val="22"/>
          <w:szCs w:val="22"/>
        </w:rPr>
        <w:t>Dodat zboží řádně a včas.</w:t>
      </w:r>
    </w:p>
    <w:p w14:paraId="41333DB8" w14:textId="3479426F" w:rsidR="00822AA2" w:rsidRPr="00CF7D6D" w:rsidRDefault="00057F4E">
      <w:pPr>
        <w:widowControl w:val="0"/>
        <w:numPr>
          <w:ilvl w:val="0"/>
          <w:numId w:val="3"/>
        </w:numPr>
        <w:pBdr>
          <w:top w:val="nil"/>
          <w:left w:val="nil"/>
          <w:bottom w:val="nil"/>
          <w:right w:val="nil"/>
          <w:between w:val="nil"/>
        </w:pBdr>
        <w:tabs>
          <w:tab w:val="left" w:pos="1418"/>
          <w:tab w:val="left" w:pos="284"/>
          <w:tab w:val="left" w:pos="720"/>
        </w:tabs>
        <w:spacing w:after="60"/>
        <w:jc w:val="both"/>
        <w:rPr>
          <w:rFonts w:asciiTheme="majorHAnsi" w:eastAsia="Calibri" w:hAnsiTheme="majorHAnsi" w:cstheme="majorHAnsi"/>
          <w:color w:val="000000"/>
          <w:sz w:val="22"/>
          <w:szCs w:val="22"/>
        </w:rPr>
      </w:pPr>
      <w:r w:rsidRPr="00CF7D6D">
        <w:rPr>
          <w:rFonts w:asciiTheme="majorHAnsi" w:eastAsia="Calibri" w:hAnsiTheme="majorHAnsi" w:cstheme="majorHAnsi"/>
          <w:color w:val="000000"/>
          <w:sz w:val="22"/>
          <w:szCs w:val="22"/>
        </w:rPr>
        <w:t>Dodat zboží nové, nepoužívané</w:t>
      </w:r>
      <w:r w:rsidR="00D848BD" w:rsidRPr="00CF7D6D">
        <w:rPr>
          <w:rFonts w:asciiTheme="majorHAnsi" w:eastAsia="Calibri" w:hAnsiTheme="majorHAnsi" w:cstheme="majorHAnsi"/>
          <w:color w:val="000000"/>
          <w:sz w:val="22"/>
          <w:szCs w:val="22"/>
        </w:rPr>
        <w:t xml:space="preserve"> a</w:t>
      </w:r>
      <w:r w:rsidRPr="00CF7D6D">
        <w:rPr>
          <w:rFonts w:asciiTheme="majorHAnsi" w:eastAsia="Calibri" w:hAnsiTheme="majorHAnsi" w:cstheme="majorHAnsi"/>
          <w:color w:val="000000"/>
          <w:sz w:val="22"/>
          <w:szCs w:val="22"/>
        </w:rPr>
        <w:t xml:space="preserve"> odpovídající platným technickým normám, právním předpisům a předpisům výrobce.</w:t>
      </w:r>
    </w:p>
    <w:p w14:paraId="65D386C5" w14:textId="77777777" w:rsidR="00822AA2" w:rsidRPr="00CF7D6D" w:rsidRDefault="00057F4E">
      <w:pPr>
        <w:widowControl w:val="0"/>
        <w:numPr>
          <w:ilvl w:val="0"/>
          <w:numId w:val="16"/>
        </w:numPr>
        <w:pBdr>
          <w:top w:val="nil"/>
          <w:left w:val="nil"/>
          <w:bottom w:val="nil"/>
          <w:right w:val="nil"/>
          <w:between w:val="nil"/>
        </w:pBdr>
        <w:tabs>
          <w:tab w:val="left" w:pos="1418"/>
          <w:tab w:val="left" w:pos="0"/>
          <w:tab w:val="left" w:pos="360"/>
          <w:tab w:val="left" w:pos="900"/>
        </w:tabs>
        <w:spacing w:before="120" w:after="120"/>
        <w:jc w:val="both"/>
        <w:rPr>
          <w:rFonts w:asciiTheme="majorHAnsi" w:eastAsia="Calibri" w:hAnsiTheme="majorHAnsi" w:cstheme="majorHAnsi"/>
          <w:color w:val="000000"/>
          <w:sz w:val="22"/>
          <w:szCs w:val="22"/>
        </w:rPr>
      </w:pPr>
      <w:r w:rsidRPr="00CF7D6D">
        <w:rPr>
          <w:rFonts w:asciiTheme="majorHAnsi" w:eastAsia="Calibri" w:hAnsiTheme="majorHAnsi" w:cstheme="majorHAnsi"/>
          <w:color w:val="000000"/>
          <w:sz w:val="22"/>
          <w:szCs w:val="22"/>
        </w:rPr>
        <w:t>Kupující je povinen:</w:t>
      </w:r>
    </w:p>
    <w:p w14:paraId="7EE625FA" w14:textId="77777777" w:rsidR="00822AA2" w:rsidRPr="00CF7D6D" w:rsidRDefault="00057F4E">
      <w:pPr>
        <w:widowControl w:val="0"/>
        <w:numPr>
          <w:ilvl w:val="0"/>
          <w:numId w:val="17"/>
        </w:numPr>
        <w:pBdr>
          <w:top w:val="nil"/>
          <w:left w:val="nil"/>
          <w:bottom w:val="nil"/>
          <w:right w:val="nil"/>
          <w:between w:val="nil"/>
        </w:pBdr>
        <w:tabs>
          <w:tab w:val="left" w:pos="1418"/>
          <w:tab w:val="left" w:pos="284"/>
        </w:tabs>
        <w:spacing w:after="60"/>
        <w:ind w:left="720"/>
        <w:jc w:val="both"/>
        <w:rPr>
          <w:rFonts w:asciiTheme="majorHAnsi" w:eastAsia="Calibri" w:hAnsiTheme="majorHAnsi" w:cstheme="majorHAnsi"/>
          <w:color w:val="000000"/>
          <w:sz w:val="22"/>
          <w:szCs w:val="22"/>
        </w:rPr>
      </w:pPr>
      <w:r w:rsidRPr="00CF7D6D">
        <w:rPr>
          <w:rFonts w:asciiTheme="majorHAnsi" w:eastAsia="Calibri" w:hAnsiTheme="majorHAnsi" w:cstheme="majorHAnsi"/>
          <w:color w:val="000000"/>
          <w:sz w:val="22"/>
          <w:szCs w:val="22"/>
        </w:rPr>
        <w:t>Poskytnout prodávajícímu potřebnou součinnost při plnění jeho závazku.</w:t>
      </w:r>
    </w:p>
    <w:p w14:paraId="402574D2" w14:textId="77777777" w:rsidR="008A24C4" w:rsidRPr="008A24C4" w:rsidRDefault="00057F4E" w:rsidP="008A24C4">
      <w:pPr>
        <w:widowControl w:val="0"/>
        <w:numPr>
          <w:ilvl w:val="0"/>
          <w:numId w:val="17"/>
        </w:numPr>
        <w:pBdr>
          <w:top w:val="nil"/>
          <w:left w:val="nil"/>
          <w:bottom w:val="nil"/>
          <w:right w:val="nil"/>
          <w:between w:val="nil"/>
        </w:pBdr>
        <w:tabs>
          <w:tab w:val="left" w:pos="1418"/>
          <w:tab w:val="left" w:pos="284"/>
        </w:tabs>
        <w:spacing w:after="60"/>
        <w:ind w:left="720"/>
        <w:jc w:val="both"/>
        <w:rPr>
          <w:rFonts w:asciiTheme="majorHAnsi" w:eastAsia="Calibri" w:hAnsiTheme="majorHAnsi" w:cstheme="majorHAnsi"/>
          <w:color w:val="000000"/>
          <w:sz w:val="22"/>
          <w:szCs w:val="22"/>
        </w:rPr>
      </w:pPr>
      <w:r w:rsidRPr="00CF7D6D">
        <w:rPr>
          <w:rFonts w:asciiTheme="majorHAnsi" w:eastAsia="Calibri" w:hAnsiTheme="majorHAnsi" w:cstheme="majorHAnsi"/>
          <w:color w:val="000000"/>
          <w:sz w:val="22"/>
          <w:szCs w:val="22"/>
        </w:rPr>
        <w:t>Pokud nabídnuté zboží nemá zjevné vady a plnění prodávajícího splňuje požadavky stanovené touto smlouvou, zboží převzít.</w:t>
      </w:r>
    </w:p>
    <w:p w14:paraId="1BEB3E1D" w14:textId="77777777" w:rsidR="008A24C4" w:rsidRDefault="008A24C4" w:rsidP="008A24C4">
      <w:pPr>
        <w:widowControl w:val="0"/>
        <w:pBdr>
          <w:top w:val="nil"/>
          <w:left w:val="nil"/>
          <w:bottom w:val="nil"/>
          <w:right w:val="nil"/>
          <w:between w:val="nil"/>
        </w:pBdr>
        <w:tabs>
          <w:tab w:val="left" w:pos="1418"/>
          <w:tab w:val="left" w:pos="284"/>
        </w:tabs>
        <w:spacing w:after="60"/>
        <w:jc w:val="both"/>
        <w:rPr>
          <w:rFonts w:asciiTheme="majorHAnsi" w:eastAsia="Calibri" w:hAnsiTheme="majorHAnsi" w:cstheme="majorHAnsi"/>
          <w:b/>
          <w:sz w:val="22"/>
          <w:szCs w:val="22"/>
        </w:rPr>
      </w:pPr>
    </w:p>
    <w:p w14:paraId="232A87D2" w14:textId="77FF65A4" w:rsidR="00822AA2" w:rsidRPr="008A24C4" w:rsidRDefault="00057F4E" w:rsidP="008A24C4">
      <w:pPr>
        <w:widowControl w:val="0"/>
        <w:pBdr>
          <w:top w:val="nil"/>
          <w:left w:val="nil"/>
          <w:bottom w:val="nil"/>
          <w:right w:val="nil"/>
          <w:between w:val="nil"/>
        </w:pBdr>
        <w:tabs>
          <w:tab w:val="left" w:pos="1418"/>
          <w:tab w:val="left" w:pos="284"/>
        </w:tabs>
        <w:spacing w:after="60"/>
        <w:jc w:val="center"/>
        <w:rPr>
          <w:rFonts w:asciiTheme="majorHAnsi" w:eastAsia="Calibri" w:hAnsiTheme="majorHAnsi" w:cstheme="majorHAnsi"/>
          <w:color w:val="000000"/>
          <w:sz w:val="22"/>
          <w:szCs w:val="22"/>
        </w:rPr>
      </w:pPr>
      <w:r w:rsidRPr="008A24C4">
        <w:rPr>
          <w:rFonts w:asciiTheme="majorHAnsi" w:eastAsia="Calibri" w:hAnsiTheme="majorHAnsi" w:cstheme="majorHAnsi"/>
          <w:b/>
          <w:sz w:val="22"/>
          <w:szCs w:val="22"/>
        </w:rPr>
        <w:t>VII.</w:t>
      </w:r>
    </w:p>
    <w:p w14:paraId="31A940E2" w14:textId="77777777" w:rsidR="00822AA2" w:rsidRPr="00CF7D6D" w:rsidRDefault="00057F4E">
      <w:pPr>
        <w:pBdr>
          <w:top w:val="nil"/>
          <w:left w:val="nil"/>
          <w:bottom w:val="nil"/>
          <w:right w:val="nil"/>
          <w:between w:val="nil"/>
        </w:pBdr>
        <w:tabs>
          <w:tab w:val="left" w:pos="0"/>
          <w:tab w:val="left" w:pos="360"/>
        </w:tabs>
        <w:spacing w:after="240"/>
        <w:ind w:left="362" w:hanging="181"/>
        <w:jc w:val="center"/>
        <w:rPr>
          <w:rFonts w:asciiTheme="majorHAnsi" w:eastAsia="Calibri" w:hAnsiTheme="majorHAnsi" w:cstheme="majorHAnsi"/>
          <w:b/>
          <w:color w:val="000000"/>
          <w:sz w:val="22"/>
          <w:szCs w:val="22"/>
        </w:rPr>
      </w:pPr>
      <w:r w:rsidRPr="00CF7D6D">
        <w:rPr>
          <w:rFonts w:asciiTheme="majorHAnsi" w:eastAsia="Calibri" w:hAnsiTheme="majorHAnsi" w:cstheme="majorHAnsi"/>
          <w:b/>
          <w:color w:val="000000"/>
          <w:sz w:val="22"/>
          <w:szCs w:val="22"/>
        </w:rPr>
        <w:t>Převod vlastnického práva a nebezpečí škody na zboží</w:t>
      </w:r>
    </w:p>
    <w:p w14:paraId="452ADD6A" w14:textId="77777777" w:rsidR="00822AA2" w:rsidRPr="00CF7D6D" w:rsidRDefault="00057F4E">
      <w:pPr>
        <w:widowControl w:val="0"/>
        <w:pBdr>
          <w:top w:val="nil"/>
          <w:left w:val="nil"/>
          <w:bottom w:val="nil"/>
          <w:right w:val="nil"/>
          <w:between w:val="nil"/>
        </w:pBdr>
        <w:tabs>
          <w:tab w:val="left" w:pos="864"/>
        </w:tabs>
        <w:spacing w:before="120"/>
        <w:jc w:val="both"/>
        <w:rPr>
          <w:rFonts w:asciiTheme="majorHAnsi" w:eastAsia="Calibri" w:hAnsiTheme="majorHAnsi" w:cstheme="majorHAnsi"/>
          <w:color w:val="000000"/>
          <w:sz w:val="22"/>
          <w:szCs w:val="22"/>
        </w:rPr>
      </w:pPr>
      <w:r w:rsidRPr="00CF7D6D">
        <w:rPr>
          <w:rFonts w:asciiTheme="majorHAnsi" w:eastAsia="Calibri" w:hAnsiTheme="majorHAnsi" w:cstheme="majorHAnsi"/>
          <w:color w:val="000000"/>
          <w:sz w:val="22"/>
          <w:szCs w:val="22"/>
        </w:rPr>
        <w:t>Kupující nabývá vlastnické právo ke zboží jeho převzetím kupujícím v místě plnění; v témže okamžiku přechází na kupujícího nebezpečí škody na zboží.</w:t>
      </w:r>
    </w:p>
    <w:p w14:paraId="187D1802" w14:textId="77777777" w:rsidR="00822AA2" w:rsidRPr="00CF7D6D" w:rsidRDefault="00822AA2">
      <w:pPr>
        <w:tabs>
          <w:tab w:val="left" w:pos="0"/>
          <w:tab w:val="left" w:pos="360"/>
        </w:tabs>
        <w:spacing w:after="120"/>
        <w:ind w:left="362" w:hanging="181"/>
        <w:jc w:val="center"/>
        <w:rPr>
          <w:rFonts w:asciiTheme="majorHAnsi" w:eastAsia="Calibri" w:hAnsiTheme="majorHAnsi" w:cstheme="majorHAnsi"/>
          <w:b/>
          <w:sz w:val="22"/>
          <w:szCs w:val="22"/>
        </w:rPr>
      </w:pPr>
    </w:p>
    <w:p w14:paraId="120EB8CE" w14:textId="77777777" w:rsidR="00822AA2" w:rsidRPr="00CF7D6D" w:rsidRDefault="00057F4E">
      <w:pPr>
        <w:tabs>
          <w:tab w:val="left" w:pos="0"/>
          <w:tab w:val="left" w:pos="360"/>
        </w:tabs>
        <w:spacing w:after="120"/>
        <w:ind w:left="362" w:hanging="181"/>
        <w:jc w:val="center"/>
        <w:rPr>
          <w:rFonts w:asciiTheme="majorHAnsi" w:eastAsia="Calibri" w:hAnsiTheme="majorHAnsi" w:cstheme="majorHAnsi"/>
          <w:b/>
          <w:sz w:val="22"/>
          <w:szCs w:val="22"/>
        </w:rPr>
      </w:pPr>
      <w:r w:rsidRPr="00CF7D6D">
        <w:rPr>
          <w:rFonts w:asciiTheme="majorHAnsi" w:eastAsia="Calibri" w:hAnsiTheme="majorHAnsi" w:cstheme="majorHAnsi"/>
          <w:b/>
          <w:sz w:val="22"/>
          <w:szCs w:val="22"/>
        </w:rPr>
        <w:t>VIII.</w:t>
      </w:r>
    </w:p>
    <w:p w14:paraId="59D47387" w14:textId="77777777" w:rsidR="00822AA2" w:rsidRPr="00CF7D6D" w:rsidRDefault="00057F4E">
      <w:pPr>
        <w:keepNext/>
        <w:pBdr>
          <w:top w:val="nil"/>
          <w:left w:val="nil"/>
          <w:bottom w:val="nil"/>
          <w:right w:val="nil"/>
          <w:between w:val="nil"/>
        </w:pBdr>
        <w:tabs>
          <w:tab w:val="left" w:pos="567"/>
          <w:tab w:val="left" w:pos="567"/>
          <w:tab w:val="left" w:pos="0"/>
          <w:tab w:val="left" w:pos="360"/>
        </w:tabs>
        <w:spacing w:after="240"/>
        <w:ind w:left="362" w:hanging="181"/>
        <w:jc w:val="center"/>
        <w:rPr>
          <w:rFonts w:asciiTheme="majorHAnsi" w:eastAsia="Calibri" w:hAnsiTheme="majorHAnsi" w:cstheme="majorHAnsi"/>
          <w:b/>
          <w:color w:val="000000"/>
          <w:sz w:val="22"/>
          <w:szCs w:val="22"/>
        </w:rPr>
      </w:pPr>
      <w:r w:rsidRPr="00CF7D6D">
        <w:rPr>
          <w:rFonts w:asciiTheme="majorHAnsi" w:eastAsia="Calibri" w:hAnsiTheme="majorHAnsi" w:cstheme="majorHAnsi"/>
          <w:b/>
          <w:color w:val="000000"/>
          <w:sz w:val="22"/>
          <w:szCs w:val="22"/>
        </w:rPr>
        <w:t>Předání a převzetí zboží</w:t>
      </w:r>
    </w:p>
    <w:p w14:paraId="4660E0D4" w14:textId="77777777" w:rsidR="00822AA2" w:rsidRPr="00CF7D6D" w:rsidRDefault="00057F4E">
      <w:pPr>
        <w:numPr>
          <w:ilvl w:val="0"/>
          <w:numId w:val="6"/>
        </w:numPr>
        <w:tabs>
          <w:tab w:val="left" w:pos="426"/>
        </w:tabs>
        <w:ind w:left="426" w:hanging="426"/>
        <w:jc w:val="both"/>
        <w:rPr>
          <w:rFonts w:asciiTheme="majorHAnsi" w:eastAsia="Calibri" w:hAnsiTheme="majorHAnsi" w:cstheme="majorHAnsi"/>
          <w:sz w:val="22"/>
          <w:szCs w:val="22"/>
        </w:rPr>
      </w:pPr>
      <w:r w:rsidRPr="00CF7D6D">
        <w:rPr>
          <w:rFonts w:asciiTheme="majorHAnsi" w:eastAsia="Calibri" w:hAnsiTheme="majorHAnsi" w:cstheme="majorHAnsi"/>
          <w:sz w:val="22"/>
          <w:szCs w:val="22"/>
        </w:rPr>
        <w:t>Zboží se považuje za odevzdané kupujícímu jeho převzetím.</w:t>
      </w:r>
    </w:p>
    <w:p w14:paraId="0D9DF63E" w14:textId="77777777" w:rsidR="00822AA2" w:rsidRPr="00CF7D6D" w:rsidRDefault="00057F4E">
      <w:pPr>
        <w:numPr>
          <w:ilvl w:val="0"/>
          <w:numId w:val="6"/>
        </w:numPr>
        <w:tabs>
          <w:tab w:val="left" w:pos="426"/>
        </w:tabs>
        <w:spacing w:before="120" w:after="60"/>
        <w:ind w:left="426" w:hanging="426"/>
        <w:jc w:val="both"/>
        <w:rPr>
          <w:rFonts w:asciiTheme="majorHAnsi" w:eastAsia="Calibri" w:hAnsiTheme="majorHAnsi" w:cstheme="majorHAnsi"/>
          <w:sz w:val="22"/>
          <w:szCs w:val="22"/>
        </w:rPr>
      </w:pPr>
      <w:r w:rsidRPr="00CF7D6D">
        <w:rPr>
          <w:rFonts w:asciiTheme="majorHAnsi" w:eastAsia="Calibri" w:hAnsiTheme="majorHAnsi" w:cstheme="majorHAnsi"/>
          <w:sz w:val="22"/>
          <w:szCs w:val="22"/>
        </w:rPr>
        <w:t>Pověřený zástupce kupujícího při převzetí zboží provede kontrolu:</w:t>
      </w:r>
    </w:p>
    <w:p w14:paraId="7FFC5819" w14:textId="77777777" w:rsidR="00822AA2" w:rsidRPr="00CF7D6D" w:rsidRDefault="00057F4E">
      <w:pPr>
        <w:numPr>
          <w:ilvl w:val="0"/>
          <w:numId w:val="7"/>
        </w:numPr>
        <w:tabs>
          <w:tab w:val="left" w:pos="567"/>
          <w:tab w:val="left" w:pos="1701"/>
        </w:tabs>
        <w:spacing w:after="60"/>
        <w:ind w:hanging="607"/>
        <w:rPr>
          <w:rFonts w:asciiTheme="majorHAnsi" w:eastAsia="Calibri" w:hAnsiTheme="majorHAnsi" w:cstheme="majorHAnsi"/>
          <w:sz w:val="22"/>
          <w:szCs w:val="22"/>
        </w:rPr>
      </w:pPr>
      <w:r w:rsidRPr="00CF7D6D">
        <w:rPr>
          <w:rFonts w:asciiTheme="majorHAnsi" w:eastAsia="Calibri" w:hAnsiTheme="majorHAnsi" w:cstheme="majorHAnsi"/>
          <w:sz w:val="22"/>
          <w:szCs w:val="22"/>
        </w:rPr>
        <w:t>dodaného druhu a množství zboží,</w:t>
      </w:r>
    </w:p>
    <w:p w14:paraId="0ECCC466" w14:textId="07C1C0F3" w:rsidR="00822AA2" w:rsidRPr="00CF7D6D" w:rsidRDefault="00057F4E">
      <w:pPr>
        <w:numPr>
          <w:ilvl w:val="0"/>
          <w:numId w:val="7"/>
        </w:numPr>
        <w:tabs>
          <w:tab w:val="left" w:pos="567"/>
          <w:tab w:val="left" w:pos="1701"/>
        </w:tabs>
        <w:spacing w:after="60"/>
        <w:ind w:hanging="607"/>
        <w:rPr>
          <w:rFonts w:asciiTheme="majorHAnsi" w:eastAsia="Calibri" w:hAnsiTheme="majorHAnsi" w:cstheme="majorHAnsi"/>
          <w:sz w:val="22"/>
          <w:szCs w:val="22"/>
        </w:rPr>
      </w:pPr>
      <w:r w:rsidRPr="00CF7D6D">
        <w:rPr>
          <w:rFonts w:asciiTheme="majorHAnsi" w:eastAsia="Calibri" w:hAnsiTheme="majorHAnsi" w:cstheme="majorHAnsi"/>
          <w:sz w:val="22"/>
          <w:szCs w:val="22"/>
        </w:rPr>
        <w:lastRenderedPageBreak/>
        <w:t>zda nedošlo k poškození zboží při přepravě</w:t>
      </w:r>
      <w:r w:rsidR="00D31963" w:rsidRPr="00CF7D6D">
        <w:rPr>
          <w:rFonts w:asciiTheme="majorHAnsi" w:eastAsia="Calibri" w:hAnsiTheme="majorHAnsi" w:cstheme="majorHAnsi"/>
          <w:sz w:val="22"/>
          <w:szCs w:val="22"/>
        </w:rPr>
        <w:t>.</w:t>
      </w:r>
    </w:p>
    <w:p w14:paraId="609746B5" w14:textId="77777777" w:rsidR="00822AA2" w:rsidRPr="00CF7D6D" w:rsidRDefault="00057F4E">
      <w:pPr>
        <w:numPr>
          <w:ilvl w:val="0"/>
          <w:numId w:val="6"/>
        </w:numPr>
        <w:tabs>
          <w:tab w:val="left" w:pos="426"/>
        </w:tabs>
        <w:spacing w:before="120"/>
        <w:ind w:left="425" w:hanging="425"/>
        <w:jc w:val="both"/>
        <w:rPr>
          <w:rFonts w:asciiTheme="majorHAnsi" w:eastAsia="Calibri" w:hAnsiTheme="majorHAnsi" w:cstheme="majorHAnsi"/>
          <w:sz w:val="22"/>
          <w:szCs w:val="22"/>
        </w:rPr>
      </w:pPr>
      <w:r w:rsidRPr="00CF7D6D">
        <w:rPr>
          <w:rFonts w:asciiTheme="majorHAnsi" w:eastAsia="Calibri" w:hAnsiTheme="majorHAnsi" w:cstheme="majorHAnsi"/>
          <w:sz w:val="22"/>
          <w:szCs w:val="22"/>
        </w:rPr>
        <w:t xml:space="preserve">V případě zjištění zjevných vad zboží může kupující odmítnout jeho převzetí, což řádně </w:t>
      </w:r>
      <w:r w:rsidRPr="00CF7D6D">
        <w:rPr>
          <w:rFonts w:asciiTheme="majorHAnsi" w:eastAsia="Calibri" w:hAnsiTheme="majorHAnsi" w:cstheme="majorHAnsi"/>
          <w:sz w:val="22"/>
          <w:szCs w:val="22"/>
        </w:rPr>
        <w:br/>
        <w:t xml:space="preserve">i s důvody potvrdí na dodacím listu. </w:t>
      </w:r>
    </w:p>
    <w:p w14:paraId="26807CCD" w14:textId="77777777" w:rsidR="00822AA2" w:rsidRPr="00CF7D6D" w:rsidRDefault="00822AA2">
      <w:pPr>
        <w:widowControl w:val="0"/>
        <w:pBdr>
          <w:top w:val="nil"/>
          <w:left w:val="nil"/>
          <w:bottom w:val="nil"/>
          <w:right w:val="nil"/>
          <w:between w:val="nil"/>
        </w:pBdr>
        <w:tabs>
          <w:tab w:val="left" w:pos="1418"/>
          <w:tab w:val="left" w:pos="284"/>
          <w:tab w:val="left" w:pos="540"/>
        </w:tabs>
        <w:spacing w:before="240" w:after="120"/>
        <w:ind w:left="284" w:hanging="284"/>
        <w:jc w:val="center"/>
        <w:rPr>
          <w:rFonts w:asciiTheme="majorHAnsi" w:eastAsia="Calibri" w:hAnsiTheme="majorHAnsi" w:cstheme="majorHAnsi"/>
          <w:b/>
          <w:color w:val="000000"/>
          <w:sz w:val="22"/>
          <w:szCs w:val="22"/>
        </w:rPr>
      </w:pPr>
    </w:p>
    <w:p w14:paraId="2A407F4B" w14:textId="77777777" w:rsidR="00822AA2" w:rsidRPr="00CF7D6D" w:rsidRDefault="00057F4E">
      <w:pPr>
        <w:keepNext/>
        <w:widowControl w:val="0"/>
        <w:pBdr>
          <w:top w:val="nil"/>
          <w:left w:val="nil"/>
          <w:bottom w:val="nil"/>
          <w:right w:val="nil"/>
          <w:between w:val="nil"/>
        </w:pBdr>
        <w:tabs>
          <w:tab w:val="left" w:pos="1418"/>
          <w:tab w:val="left" w:pos="284"/>
          <w:tab w:val="left" w:pos="540"/>
        </w:tabs>
        <w:ind w:left="539" w:hanging="539"/>
        <w:jc w:val="center"/>
        <w:rPr>
          <w:rFonts w:asciiTheme="majorHAnsi" w:eastAsia="Calibri" w:hAnsiTheme="majorHAnsi" w:cstheme="majorHAnsi"/>
          <w:b/>
          <w:color w:val="000000"/>
          <w:sz w:val="22"/>
          <w:szCs w:val="22"/>
        </w:rPr>
      </w:pPr>
      <w:r w:rsidRPr="00CF7D6D">
        <w:rPr>
          <w:rFonts w:asciiTheme="majorHAnsi" w:eastAsia="Calibri" w:hAnsiTheme="majorHAnsi" w:cstheme="majorHAnsi"/>
          <w:b/>
          <w:color w:val="000000"/>
          <w:sz w:val="22"/>
          <w:szCs w:val="22"/>
        </w:rPr>
        <w:t>IX.</w:t>
      </w:r>
    </w:p>
    <w:p w14:paraId="07602A47" w14:textId="77777777" w:rsidR="00822AA2" w:rsidRPr="00CF7D6D" w:rsidRDefault="00057F4E">
      <w:pPr>
        <w:keepNext/>
        <w:pBdr>
          <w:top w:val="nil"/>
          <w:left w:val="nil"/>
          <w:bottom w:val="nil"/>
          <w:right w:val="nil"/>
          <w:between w:val="nil"/>
        </w:pBdr>
        <w:tabs>
          <w:tab w:val="left" w:pos="567"/>
          <w:tab w:val="left" w:pos="567"/>
          <w:tab w:val="left" w:pos="0"/>
          <w:tab w:val="left" w:pos="709"/>
        </w:tabs>
        <w:spacing w:after="240"/>
        <w:jc w:val="center"/>
        <w:rPr>
          <w:rFonts w:asciiTheme="majorHAnsi" w:eastAsia="Calibri" w:hAnsiTheme="majorHAnsi" w:cstheme="majorHAnsi"/>
          <w:b/>
          <w:color w:val="000000"/>
          <w:sz w:val="22"/>
          <w:szCs w:val="22"/>
        </w:rPr>
      </w:pPr>
      <w:r w:rsidRPr="00CF7D6D">
        <w:rPr>
          <w:rFonts w:asciiTheme="majorHAnsi" w:eastAsia="Calibri" w:hAnsiTheme="majorHAnsi" w:cstheme="majorHAnsi"/>
          <w:b/>
          <w:color w:val="000000"/>
          <w:sz w:val="22"/>
          <w:szCs w:val="22"/>
        </w:rPr>
        <w:t>Platební podmínky</w:t>
      </w:r>
    </w:p>
    <w:p w14:paraId="0F42AAF5" w14:textId="77777777" w:rsidR="00822AA2" w:rsidRPr="00CF7D6D" w:rsidRDefault="00057F4E">
      <w:pPr>
        <w:widowControl w:val="0"/>
        <w:numPr>
          <w:ilvl w:val="0"/>
          <w:numId w:val="8"/>
        </w:numPr>
        <w:pBdr>
          <w:top w:val="nil"/>
          <w:left w:val="nil"/>
          <w:bottom w:val="nil"/>
          <w:right w:val="nil"/>
          <w:between w:val="nil"/>
        </w:pBdr>
        <w:tabs>
          <w:tab w:val="left" w:pos="1418"/>
          <w:tab w:val="left" w:pos="0"/>
        </w:tabs>
        <w:spacing w:before="120"/>
        <w:jc w:val="both"/>
        <w:rPr>
          <w:rFonts w:asciiTheme="majorHAnsi" w:eastAsia="Calibri" w:hAnsiTheme="majorHAnsi" w:cstheme="majorHAnsi"/>
          <w:color w:val="000000"/>
          <w:sz w:val="22"/>
          <w:szCs w:val="22"/>
        </w:rPr>
      </w:pPr>
      <w:r w:rsidRPr="00CF7D6D">
        <w:rPr>
          <w:rFonts w:asciiTheme="majorHAnsi" w:eastAsia="Calibri" w:hAnsiTheme="majorHAnsi" w:cstheme="majorHAnsi"/>
          <w:color w:val="000000"/>
          <w:sz w:val="22"/>
          <w:szCs w:val="22"/>
        </w:rPr>
        <w:t xml:space="preserve">Úhrada kupní ceny bude provedena jednorázově po odevzdání zboží dle čl. VIII odst. 1 této smlouvy. </w:t>
      </w:r>
    </w:p>
    <w:p w14:paraId="0BA51F39" w14:textId="77777777" w:rsidR="00822AA2" w:rsidRPr="00CF7D6D" w:rsidRDefault="00057F4E">
      <w:pPr>
        <w:widowControl w:val="0"/>
        <w:numPr>
          <w:ilvl w:val="0"/>
          <w:numId w:val="8"/>
        </w:numPr>
        <w:pBdr>
          <w:top w:val="nil"/>
          <w:left w:val="nil"/>
          <w:bottom w:val="nil"/>
          <w:right w:val="nil"/>
          <w:between w:val="nil"/>
        </w:pBdr>
        <w:spacing w:before="120"/>
        <w:jc w:val="both"/>
        <w:rPr>
          <w:rFonts w:asciiTheme="majorHAnsi" w:eastAsia="Calibri" w:hAnsiTheme="majorHAnsi" w:cstheme="majorHAnsi"/>
          <w:i/>
          <w:color w:val="000000"/>
          <w:sz w:val="22"/>
          <w:szCs w:val="22"/>
        </w:rPr>
      </w:pPr>
      <w:r w:rsidRPr="00CF7D6D">
        <w:rPr>
          <w:rFonts w:asciiTheme="majorHAnsi" w:eastAsia="Calibri" w:hAnsiTheme="majorHAnsi" w:cstheme="majorHAnsi"/>
          <w:color w:val="000000"/>
          <w:sz w:val="22"/>
          <w:szCs w:val="22"/>
        </w:rPr>
        <w:t>Podkladem pro úhradu kupní ceny bude faktura, která bude mít náležitosti daňového dokladu dle zákona o DPH a náležitosti stanovené dalšími obecně závaznými právními předpisy (dále jen „faktura“).</w:t>
      </w:r>
      <w:r w:rsidRPr="00CF7D6D">
        <w:rPr>
          <w:rFonts w:asciiTheme="majorHAnsi" w:hAnsiTheme="majorHAnsi" w:cstheme="majorHAnsi"/>
          <w:color w:val="000000"/>
          <w:sz w:val="22"/>
          <w:szCs w:val="22"/>
        </w:rPr>
        <w:t xml:space="preserve"> </w:t>
      </w:r>
    </w:p>
    <w:p w14:paraId="58AB733F" w14:textId="146A5012" w:rsidR="00822AA2" w:rsidRPr="00CF7D6D" w:rsidRDefault="00057F4E">
      <w:pPr>
        <w:widowControl w:val="0"/>
        <w:numPr>
          <w:ilvl w:val="0"/>
          <w:numId w:val="8"/>
        </w:numPr>
        <w:pBdr>
          <w:top w:val="nil"/>
          <w:left w:val="nil"/>
          <w:bottom w:val="nil"/>
          <w:right w:val="nil"/>
          <w:between w:val="nil"/>
        </w:pBdr>
        <w:tabs>
          <w:tab w:val="left" w:pos="1418"/>
          <w:tab w:val="left" w:pos="0"/>
        </w:tabs>
        <w:spacing w:before="120"/>
        <w:jc w:val="both"/>
        <w:rPr>
          <w:rFonts w:asciiTheme="majorHAnsi" w:eastAsia="Calibri" w:hAnsiTheme="majorHAnsi" w:cstheme="majorHAnsi"/>
          <w:color w:val="000000"/>
          <w:sz w:val="22"/>
          <w:szCs w:val="22"/>
        </w:rPr>
      </w:pPr>
      <w:r w:rsidRPr="00CF7D6D">
        <w:rPr>
          <w:rFonts w:asciiTheme="majorHAnsi" w:eastAsia="Calibri" w:hAnsiTheme="majorHAnsi" w:cstheme="majorHAnsi"/>
          <w:color w:val="000000"/>
          <w:sz w:val="22"/>
          <w:szCs w:val="22"/>
        </w:rPr>
        <w:t xml:space="preserve">Lhůta splatnosti faktury činí </w:t>
      </w:r>
      <w:r w:rsidR="004E0337" w:rsidRPr="00CF7D6D">
        <w:rPr>
          <w:rFonts w:asciiTheme="majorHAnsi" w:eastAsia="Calibri" w:hAnsiTheme="majorHAnsi" w:cstheme="majorHAnsi"/>
          <w:color w:val="000000"/>
          <w:sz w:val="22"/>
          <w:szCs w:val="22"/>
        </w:rPr>
        <w:t>14</w:t>
      </w:r>
      <w:r w:rsidRPr="00CF7D6D">
        <w:rPr>
          <w:rFonts w:asciiTheme="majorHAnsi" w:eastAsia="Calibri" w:hAnsiTheme="majorHAnsi" w:cstheme="majorHAnsi"/>
          <w:color w:val="000000"/>
          <w:sz w:val="22"/>
          <w:szCs w:val="22"/>
        </w:rPr>
        <w:t xml:space="preserve"> kalendářních dnů ode dne jejího doručení kupujícímu. </w:t>
      </w:r>
    </w:p>
    <w:p w14:paraId="447111CD" w14:textId="77777777" w:rsidR="00822AA2" w:rsidRPr="00CF7D6D" w:rsidRDefault="00057F4E">
      <w:pPr>
        <w:widowControl w:val="0"/>
        <w:numPr>
          <w:ilvl w:val="0"/>
          <w:numId w:val="8"/>
        </w:numPr>
        <w:pBdr>
          <w:top w:val="nil"/>
          <w:left w:val="nil"/>
          <w:bottom w:val="nil"/>
          <w:right w:val="nil"/>
          <w:between w:val="nil"/>
        </w:pBdr>
        <w:tabs>
          <w:tab w:val="left" w:pos="1418"/>
          <w:tab w:val="left" w:pos="0"/>
        </w:tabs>
        <w:spacing w:before="120"/>
        <w:jc w:val="both"/>
        <w:rPr>
          <w:rFonts w:asciiTheme="majorHAnsi" w:eastAsia="Calibri" w:hAnsiTheme="majorHAnsi" w:cstheme="majorHAnsi"/>
          <w:color w:val="000000"/>
          <w:sz w:val="22"/>
          <w:szCs w:val="22"/>
        </w:rPr>
      </w:pPr>
      <w:r w:rsidRPr="00CF7D6D">
        <w:rPr>
          <w:rFonts w:asciiTheme="majorHAnsi" w:eastAsia="Calibri" w:hAnsiTheme="majorHAnsi" w:cstheme="majorHAnsi"/>
          <w:color w:val="000000"/>
          <w:sz w:val="22"/>
          <w:szCs w:val="22"/>
        </w:rPr>
        <w:t>Povinnost zaplatit kupní cenu je splněna dnem odepsání příslušné částky z účtu kupujícího.</w:t>
      </w:r>
    </w:p>
    <w:p w14:paraId="40C4BE1D" w14:textId="77777777" w:rsidR="00822AA2" w:rsidRPr="00CF7D6D" w:rsidRDefault="00822AA2">
      <w:pPr>
        <w:keepNext/>
        <w:pBdr>
          <w:top w:val="nil"/>
          <w:left w:val="nil"/>
          <w:bottom w:val="nil"/>
          <w:right w:val="nil"/>
          <w:between w:val="nil"/>
        </w:pBdr>
        <w:tabs>
          <w:tab w:val="left" w:pos="709"/>
          <w:tab w:val="left" w:pos="709"/>
          <w:tab w:val="left" w:pos="0"/>
          <w:tab w:val="left" w:pos="360"/>
        </w:tabs>
        <w:spacing w:before="120"/>
        <w:ind w:left="362" w:hanging="181"/>
        <w:jc w:val="center"/>
        <w:rPr>
          <w:rFonts w:asciiTheme="majorHAnsi" w:eastAsia="Calibri" w:hAnsiTheme="majorHAnsi" w:cstheme="majorHAnsi"/>
          <w:b/>
          <w:smallCaps/>
          <w:color w:val="000000"/>
          <w:sz w:val="22"/>
          <w:szCs w:val="22"/>
        </w:rPr>
      </w:pPr>
    </w:p>
    <w:p w14:paraId="56BE33CD" w14:textId="77777777" w:rsidR="00822AA2" w:rsidRPr="00CF7D6D" w:rsidRDefault="00057F4E">
      <w:pPr>
        <w:keepNext/>
        <w:pBdr>
          <w:top w:val="nil"/>
          <w:left w:val="nil"/>
          <w:bottom w:val="nil"/>
          <w:right w:val="nil"/>
          <w:between w:val="nil"/>
        </w:pBdr>
        <w:tabs>
          <w:tab w:val="left" w:pos="709"/>
          <w:tab w:val="left" w:pos="709"/>
          <w:tab w:val="left" w:pos="0"/>
          <w:tab w:val="left" w:pos="360"/>
        </w:tabs>
        <w:spacing w:before="120"/>
        <w:ind w:left="362" w:hanging="181"/>
        <w:jc w:val="center"/>
        <w:rPr>
          <w:rFonts w:asciiTheme="majorHAnsi" w:eastAsia="Calibri" w:hAnsiTheme="majorHAnsi" w:cstheme="majorHAnsi"/>
          <w:b/>
          <w:smallCaps/>
          <w:color w:val="000000"/>
          <w:sz w:val="22"/>
          <w:szCs w:val="22"/>
        </w:rPr>
      </w:pPr>
      <w:r w:rsidRPr="00CF7D6D">
        <w:rPr>
          <w:rFonts w:asciiTheme="majorHAnsi" w:eastAsia="Calibri" w:hAnsiTheme="majorHAnsi" w:cstheme="majorHAnsi"/>
          <w:b/>
          <w:smallCaps/>
          <w:color w:val="000000"/>
          <w:sz w:val="22"/>
          <w:szCs w:val="22"/>
        </w:rPr>
        <w:t>X.</w:t>
      </w:r>
    </w:p>
    <w:p w14:paraId="59D6346F" w14:textId="77777777" w:rsidR="00822AA2" w:rsidRPr="00CF7D6D" w:rsidRDefault="00057F4E">
      <w:pPr>
        <w:keepNext/>
        <w:pBdr>
          <w:top w:val="nil"/>
          <w:left w:val="nil"/>
          <w:bottom w:val="nil"/>
          <w:right w:val="nil"/>
          <w:between w:val="nil"/>
        </w:pBdr>
        <w:tabs>
          <w:tab w:val="left" w:pos="709"/>
          <w:tab w:val="left" w:pos="709"/>
          <w:tab w:val="left" w:pos="0"/>
          <w:tab w:val="left" w:pos="360"/>
        </w:tabs>
        <w:spacing w:after="240"/>
        <w:ind w:left="362" w:hanging="181"/>
        <w:jc w:val="center"/>
        <w:rPr>
          <w:rFonts w:asciiTheme="majorHAnsi" w:eastAsia="Calibri" w:hAnsiTheme="majorHAnsi" w:cstheme="majorHAnsi"/>
          <w:b/>
          <w:color w:val="000000"/>
          <w:sz w:val="22"/>
          <w:szCs w:val="22"/>
        </w:rPr>
      </w:pPr>
      <w:r w:rsidRPr="00CF7D6D">
        <w:rPr>
          <w:rFonts w:asciiTheme="majorHAnsi" w:eastAsia="Calibri" w:hAnsiTheme="majorHAnsi" w:cstheme="majorHAnsi"/>
          <w:b/>
          <w:color w:val="000000"/>
          <w:sz w:val="22"/>
          <w:szCs w:val="22"/>
        </w:rPr>
        <w:t>Záruka za jakost, práva z vadného plnění</w:t>
      </w:r>
    </w:p>
    <w:p w14:paraId="09A674EC" w14:textId="77777777" w:rsidR="00822AA2" w:rsidRPr="00CF7D6D" w:rsidRDefault="00057F4E">
      <w:pPr>
        <w:rPr>
          <w:rFonts w:asciiTheme="majorHAnsi" w:eastAsia="Calibri" w:hAnsiTheme="majorHAnsi" w:cstheme="majorHAnsi"/>
          <w:b/>
          <w:sz w:val="22"/>
          <w:szCs w:val="22"/>
        </w:rPr>
      </w:pPr>
      <w:r w:rsidRPr="00CF7D6D">
        <w:rPr>
          <w:rFonts w:asciiTheme="majorHAnsi" w:eastAsia="Calibri" w:hAnsiTheme="majorHAnsi" w:cstheme="majorHAnsi"/>
          <w:b/>
          <w:sz w:val="22"/>
          <w:szCs w:val="22"/>
        </w:rPr>
        <w:t>Záruka za jakost</w:t>
      </w:r>
    </w:p>
    <w:p w14:paraId="51E0391B" w14:textId="77777777" w:rsidR="00822AA2" w:rsidRPr="00CF7D6D" w:rsidRDefault="00057F4E">
      <w:pPr>
        <w:numPr>
          <w:ilvl w:val="0"/>
          <w:numId w:val="4"/>
        </w:numPr>
        <w:spacing w:before="120"/>
        <w:ind w:left="360" w:hanging="360"/>
        <w:jc w:val="both"/>
        <w:rPr>
          <w:rFonts w:asciiTheme="majorHAnsi" w:eastAsia="Calibri" w:hAnsiTheme="majorHAnsi" w:cstheme="majorHAnsi"/>
          <w:sz w:val="22"/>
          <w:szCs w:val="22"/>
        </w:rPr>
      </w:pPr>
      <w:r w:rsidRPr="00CF7D6D">
        <w:rPr>
          <w:rFonts w:asciiTheme="majorHAnsi" w:eastAsia="Calibri" w:hAnsiTheme="majorHAnsi" w:cstheme="majorHAnsi"/>
          <w:sz w:val="22"/>
          <w:szCs w:val="22"/>
        </w:rPr>
        <w:t xml:space="preserve">Prodávající kupujícímu na zboží poskytuje záruku za jakost (dále jen „záruka“) ve smyslu § 2113 a násl. občanského zákoníku, a to v délce uvedené v příloze č. 1 (dále též „záruční doba“). </w:t>
      </w:r>
    </w:p>
    <w:p w14:paraId="21FBA391" w14:textId="77777777" w:rsidR="00822AA2" w:rsidRPr="00CF7D6D" w:rsidRDefault="00057F4E">
      <w:pPr>
        <w:numPr>
          <w:ilvl w:val="0"/>
          <w:numId w:val="4"/>
        </w:numPr>
        <w:spacing w:before="120" w:after="120"/>
        <w:ind w:left="357" w:hanging="357"/>
        <w:jc w:val="both"/>
        <w:rPr>
          <w:rFonts w:asciiTheme="majorHAnsi" w:eastAsia="Calibri" w:hAnsiTheme="majorHAnsi" w:cstheme="majorHAnsi"/>
          <w:sz w:val="22"/>
          <w:szCs w:val="22"/>
        </w:rPr>
      </w:pPr>
      <w:r w:rsidRPr="00CF7D6D">
        <w:rPr>
          <w:rFonts w:asciiTheme="majorHAnsi" w:eastAsia="Calibri" w:hAnsiTheme="majorHAnsi" w:cstheme="majorHAnsi"/>
          <w:sz w:val="22"/>
          <w:szCs w:val="22"/>
        </w:rPr>
        <w:t xml:space="preserve">Záruční doba začíná běžet dnem převzetí zboží kupujícím. Záruční doba se staví po dobu, po kterou nemůže kupující zboží řádně užívat pro vady, za které nese odpovědnost prodávající. </w:t>
      </w:r>
    </w:p>
    <w:p w14:paraId="4DBEB496" w14:textId="77777777" w:rsidR="00822AA2" w:rsidRPr="00CF7D6D" w:rsidRDefault="00057F4E">
      <w:pPr>
        <w:rPr>
          <w:rFonts w:asciiTheme="majorHAnsi" w:eastAsia="Calibri" w:hAnsiTheme="majorHAnsi" w:cstheme="majorHAnsi"/>
          <w:b/>
          <w:sz w:val="22"/>
          <w:szCs w:val="22"/>
        </w:rPr>
      </w:pPr>
      <w:r w:rsidRPr="00CF7D6D">
        <w:rPr>
          <w:rFonts w:asciiTheme="majorHAnsi" w:eastAsia="Calibri" w:hAnsiTheme="majorHAnsi" w:cstheme="majorHAnsi"/>
          <w:b/>
          <w:sz w:val="22"/>
          <w:szCs w:val="22"/>
        </w:rPr>
        <w:t>Práva z vadného plnění</w:t>
      </w:r>
    </w:p>
    <w:p w14:paraId="2822C033" w14:textId="77777777" w:rsidR="00822AA2" w:rsidRPr="00CF7D6D" w:rsidRDefault="00057F4E">
      <w:pPr>
        <w:numPr>
          <w:ilvl w:val="0"/>
          <w:numId w:val="4"/>
        </w:numPr>
        <w:spacing w:before="120"/>
        <w:ind w:left="360" w:hanging="360"/>
        <w:jc w:val="both"/>
        <w:rPr>
          <w:rFonts w:asciiTheme="majorHAnsi" w:eastAsia="Calibri" w:hAnsiTheme="majorHAnsi" w:cstheme="majorHAnsi"/>
          <w:sz w:val="22"/>
          <w:szCs w:val="22"/>
        </w:rPr>
      </w:pPr>
      <w:r w:rsidRPr="00CF7D6D">
        <w:rPr>
          <w:rFonts w:asciiTheme="majorHAnsi" w:eastAsia="Calibri" w:hAnsiTheme="majorHAnsi" w:cstheme="majorHAnsi"/>
          <w:sz w:val="22"/>
          <w:szCs w:val="22"/>
        </w:rPr>
        <w:t xml:space="preserve">Veškeré vady zboží je kupující povinen uplatnit u prodávajícího bez zbytečného odkladu poté, kdy vadu zjistil, a to formou písemného oznámení, obsahujícím specifikaci zjištěné vady. </w:t>
      </w:r>
    </w:p>
    <w:p w14:paraId="667A7721" w14:textId="77777777" w:rsidR="00822AA2" w:rsidRPr="00CF7D6D" w:rsidRDefault="00822AA2">
      <w:pPr>
        <w:widowControl w:val="0"/>
        <w:pBdr>
          <w:top w:val="nil"/>
          <w:left w:val="nil"/>
          <w:bottom w:val="nil"/>
          <w:right w:val="nil"/>
          <w:between w:val="nil"/>
        </w:pBdr>
        <w:spacing w:before="240" w:after="120"/>
        <w:jc w:val="center"/>
        <w:rPr>
          <w:rFonts w:asciiTheme="majorHAnsi" w:eastAsia="Calibri" w:hAnsiTheme="majorHAnsi" w:cstheme="majorHAnsi"/>
          <w:color w:val="000000"/>
          <w:sz w:val="22"/>
          <w:szCs w:val="22"/>
        </w:rPr>
      </w:pPr>
    </w:p>
    <w:p w14:paraId="0339228E" w14:textId="77777777" w:rsidR="00822AA2" w:rsidRPr="00CF7D6D" w:rsidRDefault="00057F4E">
      <w:pPr>
        <w:keepNext/>
        <w:tabs>
          <w:tab w:val="left" w:pos="0"/>
          <w:tab w:val="left" w:pos="360"/>
        </w:tabs>
        <w:ind w:left="362" w:hanging="181"/>
        <w:jc w:val="center"/>
        <w:rPr>
          <w:rFonts w:asciiTheme="majorHAnsi" w:eastAsia="Calibri" w:hAnsiTheme="majorHAnsi" w:cstheme="majorHAnsi"/>
          <w:b/>
          <w:sz w:val="22"/>
          <w:szCs w:val="22"/>
        </w:rPr>
      </w:pPr>
      <w:r w:rsidRPr="00CF7D6D">
        <w:rPr>
          <w:rFonts w:asciiTheme="majorHAnsi" w:eastAsia="Calibri" w:hAnsiTheme="majorHAnsi" w:cstheme="majorHAnsi"/>
          <w:b/>
          <w:sz w:val="22"/>
          <w:szCs w:val="22"/>
        </w:rPr>
        <w:t>XI.</w:t>
      </w:r>
    </w:p>
    <w:p w14:paraId="41EF54D6" w14:textId="77777777" w:rsidR="00822AA2" w:rsidRPr="00CF7D6D" w:rsidRDefault="00057F4E">
      <w:pPr>
        <w:keepNext/>
        <w:pBdr>
          <w:top w:val="nil"/>
          <w:left w:val="nil"/>
          <w:bottom w:val="nil"/>
          <w:right w:val="nil"/>
          <w:between w:val="nil"/>
        </w:pBdr>
        <w:tabs>
          <w:tab w:val="left" w:pos="-2410"/>
          <w:tab w:val="left" w:pos="-2410"/>
          <w:tab w:val="left" w:pos="0"/>
          <w:tab w:val="left" w:pos="360"/>
        </w:tabs>
        <w:spacing w:after="240"/>
        <w:ind w:left="362" w:hanging="181"/>
        <w:jc w:val="center"/>
        <w:rPr>
          <w:rFonts w:asciiTheme="majorHAnsi" w:eastAsia="Calibri" w:hAnsiTheme="majorHAnsi" w:cstheme="majorHAnsi"/>
          <w:b/>
          <w:color w:val="000000"/>
          <w:sz w:val="22"/>
          <w:szCs w:val="22"/>
        </w:rPr>
      </w:pPr>
      <w:r w:rsidRPr="00CF7D6D">
        <w:rPr>
          <w:rFonts w:asciiTheme="majorHAnsi" w:eastAsia="Calibri" w:hAnsiTheme="majorHAnsi" w:cstheme="majorHAnsi"/>
          <w:b/>
          <w:color w:val="000000"/>
          <w:sz w:val="22"/>
          <w:szCs w:val="22"/>
        </w:rPr>
        <w:t>Zánik smlouvy</w:t>
      </w:r>
    </w:p>
    <w:p w14:paraId="159678E1" w14:textId="77777777" w:rsidR="00822AA2" w:rsidRPr="00CF7D6D" w:rsidRDefault="00057F4E">
      <w:pPr>
        <w:numPr>
          <w:ilvl w:val="3"/>
          <w:numId w:val="13"/>
        </w:numPr>
        <w:tabs>
          <w:tab w:val="left" w:pos="0"/>
        </w:tabs>
        <w:spacing w:before="120" w:after="120"/>
        <w:ind w:left="284" w:hanging="284"/>
        <w:jc w:val="both"/>
        <w:rPr>
          <w:rFonts w:asciiTheme="majorHAnsi" w:eastAsia="Calibri" w:hAnsiTheme="majorHAnsi" w:cstheme="majorHAnsi"/>
          <w:sz w:val="22"/>
          <w:szCs w:val="22"/>
        </w:rPr>
      </w:pPr>
      <w:r w:rsidRPr="00CF7D6D">
        <w:rPr>
          <w:rFonts w:asciiTheme="majorHAnsi" w:eastAsia="Calibri" w:hAnsiTheme="majorHAnsi" w:cstheme="majorHAnsi"/>
          <w:sz w:val="22"/>
          <w:szCs w:val="22"/>
        </w:rPr>
        <w:t>Tato smlouva zaniká:</w:t>
      </w:r>
    </w:p>
    <w:p w14:paraId="48A7FFC4" w14:textId="77777777" w:rsidR="00822AA2" w:rsidRPr="00CF7D6D" w:rsidRDefault="00057F4E">
      <w:pPr>
        <w:widowControl w:val="0"/>
        <w:numPr>
          <w:ilvl w:val="0"/>
          <w:numId w:val="2"/>
        </w:numPr>
        <w:pBdr>
          <w:top w:val="nil"/>
          <w:left w:val="nil"/>
          <w:bottom w:val="nil"/>
          <w:right w:val="nil"/>
          <w:between w:val="nil"/>
        </w:pBd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60"/>
        <w:ind w:left="896" w:hanging="536"/>
        <w:jc w:val="both"/>
        <w:rPr>
          <w:rFonts w:asciiTheme="majorHAnsi" w:eastAsia="Calibri" w:hAnsiTheme="majorHAnsi" w:cstheme="majorHAnsi"/>
          <w:color w:val="000000"/>
          <w:sz w:val="22"/>
          <w:szCs w:val="22"/>
        </w:rPr>
      </w:pPr>
      <w:r w:rsidRPr="00CF7D6D">
        <w:rPr>
          <w:rFonts w:asciiTheme="majorHAnsi" w:eastAsia="Calibri" w:hAnsiTheme="majorHAnsi" w:cstheme="majorHAnsi"/>
          <w:color w:val="000000"/>
          <w:sz w:val="22"/>
          <w:szCs w:val="22"/>
        </w:rPr>
        <w:t>písemnou dohodou smluvních stran,</w:t>
      </w:r>
    </w:p>
    <w:p w14:paraId="700BEC99" w14:textId="77777777" w:rsidR="00822AA2" w:rsidRPr="00CF7D6D" w:rsidRDefault="00057F4E">
      <w:pPr>
        <w:widowControl w:val="0"/>
        <w:numPr>
          <w:ilvl w:val="0"/>
          <w:numId w:val="2"/>
        </w:numPr>
        <w:pBdr>
          <w:top w:val="nil"/>
          <w:left w:val="nil"/>
          <w:bottom w:val="nil"/>
          <w:right w:val="nil"/>
          <w:between w:val="nil"/>
        </w:pBd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60"/>
        <w:ind w:left="720" w:hanging="356"/>
        <w:jc w:val="both"/>
        <w:rPr>
          <w:rFonts w:asciiTheme="majorHAnsi" w:eastAsia="Calibri" w:hAnsiTheme="majorHAnsi" w:cstheme="majorHAnsi"/>
          <w:color w:val="000000"/>
          <w:sz w:val="22"/>
          <w:szCs w:val="22"/>
        </w:rPr>
      </w:pPr>
      <w:r w:rsidRPr="00CF7D6D">
        <w:rPr>
          <w:rFonts w:asciiTheme="majorHAnsi" w:eastAsia="Calibri" w:hAnsiTheme="majorHAnsi" w:cstheme="majorHAnsi"/>
          <w:color w:val="000000"/>
          <w:sz w:val="22"/>
          <w:szCs w:val="22"/>
        </w:rPr>
        <w:t>jednostranným odstoupením od smlouvy pro její podstatné porušení druhou smluvní stranou, s tím, že podstatným porušením smlouvy se rozumí zejména</w:t>
      </w:r>
    </w:p>
    <w:p w14:paraId="1480A717" w14:textId="77777777" w:rsidR="00822AA2" w:rsidRPr="00CF7D6D" w:rsidRDefault="00057F4E" w:rsidP="006159F2">
      <w:pPr>
        <w:widowControl w:val="0"/>
        <w:numPr>
          <w:ilvl w:val="0"/>
          <w:numId w:val="9"/>
        </w:numPr>
        <w:pBdr>
          <w:top w:val="nil"/>
          <w:left w:val="nil"/>
          <w:bottom w:val="nil"/>
          <w:right w:val="nil"/>
          <w:between w:val="nil"/>
        </w:pBd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60"/>
        <w:ind w:left="1134" w:hanging="414"/>
        <w:jc w:val="both"/>
        <w:rPr>
          <w:rFonts w:asciiTheme="majorHAnsi" w:eastAsia="Calibri" w:hAnsiTheme="majorHAnsi" w:cstheme="majorHAnsi"/>
          <w:color w:val="000000"/>
          <w:sz w:val="22"/>
          <w:szCs w:val="22"/>
        </w:rPr>
      </w:pPr>
      <w:r w:rsidRPr="00CF7D6D">
        <w:rPr>
          <w:rFonts w:asciiTheme="majorHAnsi" w:eastAsia="Calibri" w:hAnsiTheme="majorHAnsi" w:cstheme="majorHAnsi"/>
          <w:color w:val="000000"/>
          <w:sz w:val="22"/>
          <w:szCs w:val="22"/>
        </w:rPr>
        <w:t xml:space="preserve">neodevzdání zboží kupujícímu ve stanovené době plnění, </w:t>
      </w:r>
    </w:p>
    <w:p w14:paraId="2696DA6D" w14:textId="77777777" w:rsidR="00822AA2" w:rsidRPr="00CF7D6D" w:rsidRDefault="00057F4E">
      <w:pPr>
        <w:widowControl w:val="0"/>
        <w:numPr>
          <w:ilvl w:val="0"/>
          <w:numId w:val="9"/>
        </w:numPr>
        <w:pBdr>
          <w:top w:val="nil"/>
          <w:left w:val="nil"/>
          <w:bottom w:val="nil"/>
          <w:right w:val="nil"/>
          <w:between w:val="nil"/>
        </w:pBd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60"/>
        <w:ind w:left="1080" w:hanging="360"/>
        <w:jc w:val="both"/>
        <w:rPr>
          <w:rFonts w:asciiTheme="majorHAnsi" w:eastAsia="Calibri" w:hAnsiTheme="majorHAnsi" w:cstheme="majorHAnsi"/>
          <w:color w:val="000000"/>
          <w:sz w:val="22"/>
          <w:szCs w:val="22"/>
        </w:rPr>
      </w:pPr>
      <w:r w:rsidRPr="00CF7D6D">
        <w:rPr>
          <w:rFonts w:asciiTheme="majorHAnsi" w:eastAsia="Calibri" w:hAnsiTheme="majorHAnsi" w:cstheme="majorHAnsi"/>
          <w:color w:val="000000"/>
          <w:sz w:val="22"/>
          <w:szCs w:val="22"/>
        </w:rPr>
        <w:t xml:space="preserve">pokud má zboží vady, které je činí neupotřebitelným nebo nemá vlastnosti, které si kupující vymínil nebo o kterých ho prodávající ujistil, </w:t>
      </w:r>
    </w:p>
    <w:p w14:paraId="04463C80" w14:textId="77777777" w:rsidR="00822AA2" w:rsidRPr="00CF7D6D" w:rsidRDefault="00057F4E">
      <w:pPr>
        <w:widowControl w:val="0"/>
        <w:numPr>
          <w:ilvl w:val="0"/>
          <w:numId w:val="5"/>
        </w:numPr>
        <w:pBdr>
          <w:top w:val="nil"/>
          <w:left w:val="nil"/>
          <w:bottom w:val="nil"/>
          <w:right w:val="nil"/>
          <w:between w:val="nil"/>
        </w:pBd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60"/>
        <w:ind w:left="1080" w:hanging="360"/>
        <w:jc w:val="both"/>
        <w:rPr>
          <w:rFonts w:asciiTheme="majorHAnsi" w:eastAsia="Calibri" w:hAnsiTheme="majorHAnsi" w:cstheme="majorHAnsi"/>
          <w:color w:val="000000"/>
          <w:sz w:val="22"/>
          <w:szCs w:val="22"/>
        </w:rPr>
      </w:pPr>
      <w:r w:rsidRPr="00CF7D6D">
        <w:rPr>
          <w:rFonts w:asciiTheme="majorHAnsi" w:eastAsia="Calibri" w:hAnsiTheme="majorHAnsi" w:cstheme="majorHAnsi"/>
          <w:color w:val="000000"/>
          <w:sz w:val="22"/>
          <w:szCs w:val="22"/>
        </w:rPr>
        <w:t>neuhrazení kupní ceny kupujícím po druhé výzvě prodávajícího k uhrazení dlužné částky, přičemž druhá výzva nesmí následovat dříve než 30 dnů po doručení první výzvy.</w:t>
      </w:r>
    </w:p>
    <w:p w14:paraId="158BB71F" w14:textId="77777777" w:rsidR="00822AA2" w:rsidRPr="00CF7D6D" w:rsidRDefault="00057F4E">
      <w:pPr>
        <w:numPr>
          <w:ilvl w:val="3"/>
          <w:numId w:val="13"/>
        </w:numPr>
        <w:tabs>
          <w:tab w:val="left" w:pos="0"/>
        </w:tabs>
        <w:spacing w:before="120" w:after="120"/>
        <w:ind w:left="426" w:hanging="426"/>
        <w:jc w:val="both"/>
        <w:rPr>
          <w:rFonts w:asciiTheme="majorHAnsi" w:eastAsia="Calibri" w:hAnsiTheme="majorHAnsi" w:cstheme="majorHAnsi"/>
          <w:sz w:val="22"/>
          <w:szCs w:val="22"/>
        </w:rPr>
      </w:pPr>
      <w:r w:rsidRPr="00CF7D6D">
        <w:rPr>
          <w:rFonts w:asciiTheme="majorHAnsi" w:eastAsia="Calibri" w:hAnsiTheme="majorHAnsi" w:cstheme="majorHAnsi"/>
          <w:sz w:val="22"/>
          <w:szCs w:val="22"/>
        </w:rPr>
        <w:t>Kupující je dále oprávněn od této smlouvy odstoupit v těchto případech:</w:t>
      </w:r>
    </w:p>
    <w:p w14:paraId="2BFCD1B7" w14:textId="77777777" w:rsidR="00822AA2" w:rsidRPr="00CF7D6D" w:rsidRDefault="00057F4E">
      <w:pPr>
        <w:numPr>
          <w:ilvl w:val="0"/>
          <w:numId w:val="18"/>
        </w:numPr>
        <w:spacing w:line="276" w:lineRule="auto"/>
        <w:ind w:left="720" w:hanging="360"/>
        <w:jc w:val="both"/>
        <w:rPr>
          <w:rFonts w:asciiTheme="majorHAnsi" w:eastAsia="Calibri" w:hAnsiTheme="majorHAnsi" w:cstheme="majorHAnsi"/>
          <w:color w:val="000000"/>
          <w:sz w:val="22"/>
          <w:szCs w:val="22"/>
        </w:rPr>
      </w:pPr>
      <w:r w:rsidRPr="00CF7D6D">
        <w:rPr>
          <w:rFonts w:asciiTheme="majorHAnsi" w:eastAsia="Calibri" w:hAnsiTheme="majorHAnsi" w:cstheme="majorHAnsi"/>
          <w:color w:val="000000"/>
          <w:sz w:val="22"/>
          <w:szCs w:val="22"/>
        </w:rPr>
        <w:t xml:space="preserve">bylo-li příslušným soudem rozhodnuto o tom, že prodávající je v úpadku ve smyslu zákona č. 182/2006 Sb., o úpadku a způsobech jeho řešení (insolvenční zákon), ve znění pozdějších předpisů (a to bez ohledu na právní moc tohoto rozhodnutí); </w:t>
      </w:r>
    </w:p>
    <w:p w14:paraId="1D062ED4" w14:textId="77777777" w:rsidR="00822AA2" w:rsidRPr="00CF7D6D" w:rsidRDefault="00057F4E">
      <w:pPr>
        <w:numPr>
          <w:ilvl w:val="0"/>
          <w:numId w:val="18"/>
        </w:numPr>
        <w:spacing w:line="276" w:lineRule="auto"/>
        <w:ind w:left="720" w:hanging="360"/>
        <w:jc w:val="both"/>
        <w:rPr>
          <w:rFonts w:asciiTheme="majorHAnsi" w:eastAsia="Calibri" w:hAnsiTheme="majorHAnsi" w:cstheme="majorHAnsi"/>
          <w:color w:val="000000"/>
          <w:sz w:val="22"/>
          <w:szCs w:val="22"/>
        </w:rPr>
      </w:pPr>
      <w:r w:rsidRPr="00CF7D6D">
        <w:rPr>
          <w:rFonts w:asciiTheme="majorHAnsi" w:eastAsia="Calibri" w:hAnsiTheme="majorHAnsi" w:cstheme="majorHAnsi"/>
          <w:color w:val="000000"/>
          <w:sz w:val="22"/>
          <w:szCs w:val="22"/>
        </w:rPr>
        <w:t>podá-li prodávající sám na sebe insolvenční návrh.</w:t>
      </w:r>
    </w:p>
    <w:p w14:paraId="113F2A39" w14:textId="77777777" w:rsidR="00822AA2" w:rsidRPr="00CF7D6D" w:rsidRDefault="00057F4E">
      <w:pPr>
        <w:numPr>
          <w:ilvl w:val="3"/>
          <w:numId w:val="13"/>
        </w:numPr>
        <w:tabs>
          <w:tab w:val="left" w:pos="0"/>
        </w:tabs>
        <w:spacing w:before="120" w:after="120"/>
        <w:ind w:left="360"/>
        <w:jc w:val="both"/>
        <w:rPr>
          <w:rFonts w:asciiTheme="majorHAnsi" w:eastAsia="Calibri" w:hAnsiTheme="majorHAnsi" w:cstheme="majorHAnsi"/>
          <w:color w:val="000000"/>
          <w:sz w:val="22"/>
          <w:szCs w:val="22"/>
        </w:rPr>
      </w:pPr>
      <w:r w:rsidRPr="00CF7D6D">
        <w:rPr>
          <w:rFonts w:asciiTheme="majorHAnsi" w:eastAsia="Calibri" w:hAnsiTheme="majorHAnsi" w:cstheme="majorHAnsi"/>
          <w:sz w:val="22"/>
          <w:szCs w:val="22"/>
        </w:rPr>
        <w:lastRenderedPageBreak/>
        <w:t>Odstoupením</w:t>
      </w:r>
      <w:r w:rsidRPr="00CF7D6D">
        <w:rPr>
          <w:rFonts w:asciiTheme="majorHAnsi" w:eastAsia="Calibri" w:hAnsiTheme="majorHAnsi" w:cstheme="majorHAnsi"/>
          <w:color w:val="000000"/>
          <w:sz w:val="22"/>
          <w:szCs w:val="22"/>
        </w:rPr>
        <w:t xml:space="preserve"> od smlouvy není dotčeno právo oprávněné smluvní strany na zaplacení smluvní pokuty ani na náhradu škody vzniklé porušením smlouvy.</w:t>
      </w:r>
    </w:p>
    <w:p w14:paraId="3F4390D1" w14:textId="77777777" w:rsidR="00822AA2" w:rsidRPr="00CF7D6D" w:rsidRDefault="00057F4E">
      <w:pPr>
        <w:numPr>
          <w:ilvl w:val="3"/>
          <w:numId w:val="13"/>
        </w:numPr>
        <w:tabs>
          <w:tab w:val="left" w:pos="0"/>
        </w:tabs>
        <w:spacing w:before="120" w:after="120"/>
        <w:ind w:left="360"/>
        <w:jc w:val="both"/>
        <w:rPr>
          <w:rFonts w:asciiTheme="majorHAnsi" w:eastAsia="Calibri" w:hAnsiTheme="majorHAnsi" w:cstheme="majorHAnsi"/>
          <w:sz w:val="22"/>
          <w:szCs w:val="22"/>
        </w:rPr>
      </w:pPr>
      <w:r w:rsidRPr="00CF7D6D">
        <w:rPr>
          <w:rFonts w:asciiTheme="majorHAnsi" w:eastAsia="Calibri" w:hAnsiTheme="majorHAnsi" w:cstheme="majorHAnsi"/>
          <w:sz w:val="22"/>
          <w:szCs w:val="22"/>
        </w:rPr>
        <w:t xml:space="preserve">Pro účely této smlouvy se pod pojmem „bez zbytečného odkladu“ rozumí „nejpozději do </w:t>
      </w:r>
      <w:proofErr w:type="gramStart"/>
      <w:r w:rsidRPr="00CF7D6D">
        <w:rPr>
          <w:rFonts w:asciiTheme="majorHAnsi" w:eastAsia="Calibri" w:hAnsiTheme="majorHAnsi" w:cstheme="majorHAnsi"/>
          <w:sz w:val="22"/>
          <w:szCs w:val="22"/>
        </w:rPr>
        <w:t>14-ti</w:t>
      </w:r>
      <w:proofErr w:type="gramEnd"/>
      <w:r w:rsidRPr="00CF7D6D">
        <w:rPr>
          <w:rFonts w:asciiTheme="majorHAnsi" w:eastAsia="Calibri" w:hAnsiTheme="majorHAnsi" w:cstheme="majorHAnsi"/>
          <w:sz w:val="22"/>
          <w:szCs w:val="22"/>
        </w:rPr>
        <w:t xml:space="preserve"> dnů“.</w:t>
      </w:r>
    </w:p>
    <w:p w14:paraId="1E17800A" w14:textId="77777777" w:rsidR="00822AA2" w:rsidRPr="00CF7D6D" w:rsidRDefault="00822AA2">
      <w:pPr>
        <w:keepNext/>
        <w:tabs>
          <w:tab w:val="left" w:pos="0"/>
          <w:tab w:val="left" w:pos="360"/>
        </w:tabs>
        <w:ind w:left="362" w:hanging="181"/>
        <w:jc w:val="center"/>
        <w:rPr>
          <w:rFonts w:asciiTheme="majorHAnsi" w:eastAsia="Calibri" w:hAnsiTheme="majorHAnsi" w:cstheme="majorHAnsi"/>
          <w:b/>
          <w:sz w:val="22"/>
          <w:szCs w:val="22"/>
        </w:rPr>
      </w:pPr>
    </w:p>
    <w:p w14:paraId="0697B882" w14:textId="77777777" w:rsidR="00822AA2" w:rsidRPr="00CF7D6D" w:rsidRDefault="00057F4E">
      <w:pPr>
        <w:keepNext/>
        <w:tabs>
          <w:tab w:val="left" w:pos="0"/>
          <w:tab w:val="left" w:pos="360"/>
        </w:tabs>
        <w:ind w:left="362" w:hanging="181"/>
        <w:jc w:val="center"/>
        <w:rPr>
          <w:rFonts w:asciiTheme="majorHAnsi" w:eastAsia="Calibri" w:hAnsiTheme="majorHAnsi" w:cstheme="majorHAnsi"/>
          <w:b/>
          <w:sz w:val="22"/>
          <w:szCs w:val="22"/>
        </w:rPr>
      </w:pPr>
      <w:r w:rsidRPr="00CF7D6D">
        <w:rPr>
          <w:rFonts w:asciiTheme="majorHAnsi" w:eastAsia="Calibri" w:hAnsiTheme="majorHAnsi" w:cstheme="majorHAnsi"/>
          <w:b/>
          <w:sz w:val="22"/>
          <w:szCs w:val="22"/>
        </w:rPr>
        <w:t>XII.</w:t>
      </w:r>
    </w:p>
    <w:p w14:paraId="058E0189" w14:textId="77777777" w:rsidR="00822AA2" w:rsidRPr="00CF7D6D" w:rsidRDefault="00057F4E">
      <w:pPr>
        <w:keepNext/>
        <w:pBdr>
          <w:top w:val="nil"/>
          <w:left w:val="nil"/>
          <w:bottom w:val="nil"/>
          <w:right w:val="nil"/>
          <w:between w:val="nil"/>
        </w:pBdr>
        <w:tabs>
          <w:tab w:val="left" w:pos="567"/>
          <w:tab w:val="left" w:pos="567"/>
          <w:tab w:val="left" w:pos="0"/>
          <w:tab w:val="left" w:pos="360"/>
        </w:tabs>
        <w:spacing w:after="240"/>
        <w:ind w:left="362" w:hanging="181"/>
        <w:jc w:val="center"/>
        <w:rPr>
          <w:rFonts w:asciiTheme="majorHAnsi" w:eastAsia="Calibri" w:hAnsiTheme="majorHAnsi" w:cstheme="majorHAnsi"/>
          <w:b/>
          <w:color w:val="000000"/>
          <w:sz w:val="22"/>
          <w:szCs w:val="22"/>
        </w:rPr>
      </w:pPr>
      <w:r w:rsidRPr="00CF7D6D">
        <w:rPr>
          <w:rFonts w:asciiTheme="majorHAnsi" w:eastAsia="Calibri" w:hAnsiTheme="majorHAnsi" w:cstheme="majorHAnsi"/>
          <w:b/>
          <w:color w:val="000000"/>
          <w:sz w:val="22"/>
          <w:szCs w:val="22"/>
        </w:rPr>
        <w:t>Závěrečná ustanovení</w:t>
      </w:r>
    </w:p>
    <w:p w14:paraId="33DDA1FD" w14:textId="77777777" w:rsidR="00822AA2" w:rsidRPr="00CF7D6D" w:rsidRDefault="00057F4E">
      <w:pPr>
        <w:numPr>
          <w:ilvl w:val="0"/>
          <w:numId w:val="10"/>
        </w:numPr>
        <w:tabs>
          <w:tab w:val="left" w:pos="426"/>
        </w:tabs>
        <w:spacing w:before="120"/>
        <w:ind w:left="360"/>
        <w:jc w:val="both"/>
        <w:rPr>
          <w:rFonts w:asciiTheme="majorHAnsi" w:eastAsia="Calibri" w:hAnsiTheme="majorHAnsi" w:cstheme="majorHAnsi"/>
          <w:sz w:val="22"/>
          <w:szCs w:val="22"/>
        </w:rPr>
      </w:pPr>
      <w:r w:rsidRPr="00CF7D6D">
        <w:rPr>
          <w:rFonts w:asciiTheme="majorHAnsi" w:eastAsia="Calibri" w:hAnsiTheme="majorHAnsi" w:cstheme="majorHAnsi"/>
          <w:sz w:val="22"/>
          <w:szCs w:val="22"/>
        </w:rPr>
        <w:t>Tato smlouva nabývá platnosti dnem podpisu oběma smluvními stranami a účinnosti dnem, kdy vyjádření souhlasu s obsahem návrhu smlouvy dojde druhé smluvní straně.</w:t>
      </w:r>
    </w:p>
    <w:p w14:paraId="589C29BF" w14:textId="77777777" w:rsidR="00822AA2" w:rsidRPr="00CF7D6D" w:rsidRDefault="00057F4E">
      <w:pPr>
        <w:numPr>
          <w:ilvl w:val="0"/>
          <w:numId w:val="10"/>
        </w:numPr>
        <w:tabs>
          <w:tab w:val="left" w:pos="426"/>
        </w:tabs>
        <w:spacing w:before="120"/>
        <w:ind w:left="360"/>
        <w:jc w:val="both"/>
        <w:rPr>
          <w:rFonts w:asciiTheme="majorHAnsi" w:eastAsia="Calibri" w:hAnsiTheme="majorHAnsi" w:cstheme="majorHAnsi"/>
          <w:sz w:val="22"/>
          <w:szCs w:val="22"/>
        </w:rPr>
      </w:pPr>
      <w:r w:rsidRPr="00CF7D6D">
        <w:rPr>
          <w:rFonts w:asciiTheme="majorHAnsi" w:eastAsia="Calibri" w:hAnsiTheme="majorHAnsi" w:cstheme="majorHAnsi"/>
          <w:sz w:val="22"/>
          <w:szCs w:val="22"/>
        </w:rPr>
        <w:t>Doplňování nebo změnu této smlouvy lze provádět jen se souhlasem obou smluvních stran, a to pouze formou písemných, postupně číslovaných a takto označených dodatků.</w:t>
      </w:r>
    </w:p>
    <w:p w14:paraId="79FA5F1F" w14:textId="77777777" w:rsidR="00822AA2" w:rsidRPr="00CF7D6D" w:rsidRDefault="00057F4E">
      <w:pPr>
        <w:numPr>
          <w:ilvl w:val="0"/>
          <w:numId w:val="10"/>
        </w:numPr>
        <w:tabs>
          <w:tab w:val="left" w:pos="426"/>
        </w:tabs>
        <w:spacing w:before="120"/>
        <w:ind w:left="360"/>
        <w:jc w:val="both"/>
        <w:rPr>
          <w:rFonts w:asciiTheme="majorHAnsi" w:eastAsia="Calibri" w:hAnsiTheme="majorHAnsi" w:cstheme="majorHAnsi"/>
          <w:sz w:val="22"/>
          <w:szCs w:val="22"/>
        </w:rPr>
      </w:pPr>
      <w:r w:rsidRPr="00CF7D6D">
        <w:rPr>
          <w:rFonts w:asciiTheme="majorHAnsi" w:eastAsia="Calibri" w:hAnsiTheme="majorHAnsi" w:cstheme="majorHAnsi"/>
          <w:sz w:val="22"/>
          <w:szCs w:val="22"/>
        </w:rPr>
        <w:t>Smluvní strany prohlašují, že osoby podepisující tuto smlouvu jsou k tomuto právnímu jednání oprávněny.</w:t>
      </w:r>
    </w:p>
    <w:p w14:paraId="15202731" w14:textId="77777777" w:rsidR="00822AA2" w:rsidRPr="00CF7D6D" w:rsidRDefault="00057F4E">
      <w:pPr>
        <w:numPr>
          <w:ilvl w:val="0"/>
          <w:numId w:val="10"/>
        </w:numPr>
        <w:tabs>
          <w:tab w:val="left" w:pos="426"/>
        </w:tabs>
        <w:spacing w:before="120"/>
        <w:ind w:left="360"/>
        <w:jc w:val="both"/>
        <w:rPr>
          <w:rFonts w:asciiTheme="majorHAnsi" w:eastAsia="Calibri" w:hAnsiTheme="majorHAnsi" w:cstheme="majorHAnsi"/>
          <w:sz w:val="22"/>
          <w:szCs w:val="22"/>
        </w:rPr>
      </w:pPr>
      <w:r w:rsidRPr="00CF7D6D">
        <w:rPr>
          <w:rFonts w:asciiTheme="majorHAnsi" w:eastAsia="Calibri" w:hAnsiTheme="majorHAnsi" w:cstheme="majorHAnsi"/>
          <w:sz w:val="22"/>
          <w:szCs w:val="22"/>
        </w:rPr>
        <w:t>Smlouva je vyhotovena ve dvou stejnopisech s platností originálu, podepsaných oprávněnými zástupci smluvních stran, přičemž každá ze smluvních stran obdrží po jednom vyhotovení.</w:t>
      </w:r>
    </w:p>
    <w:p w14:paraId="0D8C5141" w14:textId="77777777" w:rsidR="00822AA2" w:rsidRPr="00CF7D6D" w:rsidRDefault="00057F4E">
      <w:pPr>
        <w:numPr>
          <w:ilvl w:val="0"/>
          <w:numId w:val="10"/>
        </w:numPr>
        <w:tabs>
          <w:tab w:val="left" w:pos="426"/>
        </w:tabs>
        <w:spacing w:before="120" w:after="60"/>
        <w:ind w:left="357" w:hanging="357"/>
        <w:jc w:val="both"/>
        <w:rPr>
          <w:rFonts w:asciiTheme="majorHAnsi" w:eastAsia="Calibri" w:hAnsiTheme="majorHAnsi" w:cstheme="majorHAnsi"/>
          <w:sz w:val="22"/>
          <w:szCs w:val="22"/>
        </w:rPr>
      </w:pPr>
      <w:r w:rsidRPr="00CF7D6D">
        <w:rPr>
          <w:rFonts w:asciiTheme="majorHAnsi" w:eastAsia="Calibri" w:hAnsiTheme="majorHAnsi" w:cstheme="majorHAnsi"/>
          <w:sz w:val="22"/>
          <w:szCs w:val="22"/>
        </w:rPr>
        <w:t>Nedílnou součástí této smlouvy jsou následující přílohy:</w:t>
      </w:r>
    </w:p>
    <w:p w14:paraId="5B15E4E8" w14:textId="77777777" w:rsidR="00822AA2" w:rsidRPr="00CF7D6D" w:rsidRDefault="00057F4E">
      <w:pPr>
        <w:tabs>
          <w:tab w:val="left" w:pos="360"/>
        </w:tabs>
        <w:ind w:left="426"/>
        <w:jc w:val="both"/>
        <w:rPr>
          <w:rFonts w:asciiTheme="majorHAnsi" w:eastAsia="Calibri" w:hAnsiTheme="majorHAnsi" w:cstheme="majorHAnsi"/>
          <w:sz w:val="22"/>
          <w:szCs w:val="22"/>
        </w:rPr>
      </w:pPr>
      <w:r w:rsidRPr="00CF7D6D">
        <w:rPr>
          <w:rFonts w:asciiTheme="majorHAnsi" w:eastAsia="Calibri" w:hAnsiTheme="majorHAnsi" w:cstheme="majorHAnsi"/>
          <w:sz w:val="22"/>
          <w:szCs w:val="22"/>
        </w:rPr>
        <w:t>Příloha č. 1 Specifikace předmětu plnění</w:t>
      </w:r>
    </w:p>
    <w:p w14:paraId="71FB7E42" w14:textId="77777777" w:rsidR="00822AA2" w:rsidRPr="00CF7D6D" w:rsidRDefault="00822AA2">
      <w:pPr>
        <w:tabs>
          <w:tab w:val="left" w:pos="567"/>
          <w:tab w:val="left" w:pos="1701"/>
        </w:tabs>
        <w:rPr>
          <w:rFonts w:asciiTheme="majorHAnsi" w:eastAsia="Calibri" w:hAnsiTheme="majorHAnsi" w:cstheme="majorHAnsi"/>
          <w:sz w:val="22"/>
          <w:szCs w:val="22"/>
        </w:rPr>
      </w:pPr>
    </w:p>
    <w:p w14:paraId="58278BFB" w14:textId="77777777" w:rsidR="00822AA2" w:rsidRPr="00CF7D6D" w:rsidRDefault="00822AA2">
      <w:pPr>
        <w:tabs>
          <w:tab w:val="left" w:pos="567"/>
          <w:tab w:val="left" w:pos="1701"/>
        </w:tabs>
        <w:rPr>
          <w:rFonts w:asciiTheme="majorHAnsi" w:eastAsia="Calibri" w:hAnsiTheme="majorHAnsi" w:cstheme="majorHAnsi"/>
          <w:sz w:val="22"/>
          <w:szCs w:val="22"/>
        </w:rPr>
      </w:pPr>
    </w:p>
    <w:p w14:paraId="00320C81" w14:textId="77777777" w:rsidR="00822AA2" w:rsidRPr="00CF7D6D" w:rsidRDefault="00822AA2">
      <w:pPr>
        <w:tabs>
          <w:tab w:val="left" w:pos="567"/>
          <w:tab w:val="left" w:pos="1701"/>
        </w:tabs>
        <w:rPr>
          <w:rFonts w:asciiTheme="majorHAnsi" w:eastAsia="Calibri" w:hAnsiTheme="majorHAnsi" w:cstheme="majorHAnsi"/>
          <w:sz w:val="22"/>
          <w:szCs w:val="22"/>
        </w:rPr>
      </w:pPr>
    </w:p>
    <w:p w14:paraId="1B166F0E" w14:textId="164D5993" w:rsidR="00822AA2" w:rsidRPr="00CF7D6D" w:rsidRDefault="00057F4E">
      <w:pPr>
        <w:tabs>
          <w:tab w:val="left" w:pos="567"/>
          <w:tab w:val="left" w:pos="1701"/>
        </w:tabs>
        <w:rPr>
          <w:rFonts w:asciiTheme="majorHAnsi" w:eastAsia="Calibri" w:hAnsiTheme="majorHAnsi" w:cstheme="majorHAnsi"/>
          <w:sz w:val="22"/>
          <w:szCs w:val="22"/>
        </w:rPr>
      </w:pPr>
      <w:r w:rsidRPr="00CF7D6D">
        <w:rPr>
          <w:rFonts w:asciiTheme="majorHAnsi" w:eastAsia="Calibri" w:hAnsiTheme="majorHAnsi" w:cstheme="majorHAnsi"/>
          <w:sz w:val="22"/>
          <w:szCs w:val="22"/>
        </w:rPr>
        <w:t xml:space="preserve">V Uherském Hradišti dne: </w:t>
      </w:r>
      <w:r w:rsidR="00E13104">
        <w:rPr>
          <w:rFonts w:asciiTheme="majorHAnsi" w:eastAsia="Calibri" w:hAnsiTheme="majorHAnsi" w:cstheme="majorHAnsi"/>
          <w:sz w:val="22"/>
          <w:szCs w:val="22"/>
        </w:rPr>
        <w:t>21</w:t>
      </w:r>
      <w:r w:rsidRPr="00CF7D6D">
        <w:rPr>
          <w:rFonts w:asciiTheme="majorHAnsi" w:eastAsia="Calibri" w:hAnsiTheme="majorHAnsi" w:cstheme="majorHAnsi"/>
          <w:sz w:val="22"/>
          <w:szCs w:val="22"/>
        </w:rPr>
        <w:t xml:space="preserve">. </w:t>
      </w:r>
      <w:r w:rsidR="006159F2" w:rsidRPr="00CF7D6D">
        <w:rPr>
          <w:rFonts w:asciiTheme="majorHAnsi" w:eastAsia="Calibri" w:hAnsiTheme="majorHAnsi" w:cstheme="majorHAnsi"/>
          <w:sz w:val="22"/>
          <w:szCs w:val="22"/>
        </w:rPr>
        <w:t>1</w:t>
      </w:r>
      <w:r w:rsidR="00E13104">
        <w:rPr>
          <w:rFonts w:asciiTheme="majorHAnsi" w:eastAsia="Calibri" w:hAnsiTheme="majorHAnsi" w:cstheme="majorHAnsi"/>
          <w:sz w:val="22"/>
          <w:szCs w:val="22"/>
        </w:rPr>
        <w:t>0</w:t>
      </w:r>
      <w:r w:rsidRPr="00CF7D6D">
        <w:rPr>
          <w:rFonts w:asciiTheme="majorHAnsi" w:eastAsia="Calibri" w:hAnsiTheme="majorHAnsi" w:cstheme="majorHAnsi"/>
          <w:sz w:val="22"/>
          <w:szCs w:val="22"/>
        </w:rPr>
        <w:t>. 2023</w:t>
      </w:r>
      <w:r w:rsidRPr="00CF7D6D">
        <w:rPr>
          <w:rFonts w:asciiTheme="majorHAnsi" w:eastAsia="Calibri" w:hAnsiTheme="majorHAnsi" w:cstheme="majorHAnsi"/>
          <w:sz w:val="22"/>
          <w:szCs w:val="22"/>
        </w:rPr>
        <w:tab/>
      </w:r>
      <w:r w:rsidRPr="00CF7D6D">
        <w:rPr>
          <w:rFonts w:asciiTheme="majorHAnsi" w:eastAsia="Calibri" w:hAnsiTheme="majorHAnsi" w:cstheme="majorHAnsi"/>
          <w:sz w:val="22"/>
          <w:szCs w:val="22"/>
        </w:rPr>
        <w:tab/>
      </w:r>
      <w:r w:rsidRPr="00CF7D6D">
        <w:rPr>
          <w:rFonts w:asciiTheme="majorHAnsi" w:eastAsia="Calibri" w:hAnsiTheme="majorHAnsi" w:cstheme="majorHAnsi"/>
          <w:sz w:val="22"/>
          <w:szCs w:val="22"/>
        </w:rPr>
        <w:tab/>
        <w:t>V</w:t>
      </w:r>
      <w:r w:rsidR="006159F2" w:rsidRPr="00CF7D6D">
        <w:rPr>
          <w:rFonts w:asciiTheme="majorHAnsi" w:eastAsia="Calibri" w:hAnsiTheme="majorHAnsi" w:cstheme="majorHAnsi"/>
          <w:sz w:val="22"/>
          <w:szCs w:val="22"/>
        </w:rPr>
        <w:t> Uherském Hradišti</w:t>
      </w:r>
      <w:r w:rsidRPr="00CF7D6D">
        <w:rPr>
          <w:rFonts w:asciiTheme="majorHAnsi" w:eastAsia="Calibri" w:hAnsiTheme="majorHAnsi" w:cstheme="majorHAnsi"/>
          <w:sz w:val="22"/>
          <w:szCs w:val="22"/>
        </w:rPr>
        <w:t xml:space="preserve"> dne: </w:t>
      </w:r>
      <w:r w:rsidR="00E13104">
        <w:rPr>
          <w:rFonts w:asciiTheme="majorHAnsi" w:eastAsia="Calibri" w:hAnsiTheme="majorHAnsi" w:cstheme="majorHAnsi"/>
          <w:sz w:val="22"/>
          <w:szCs w:val="22"/>
        </w:rPr>
        <w:t>21</w:t>
      </w:r>
      <w:r w:rsidRPr="00CF7D6D">
        <w:rPr>
          <w:rFonts w:asciiTheme="majorHAnsi" w:eastAsia="Calibri" w:hAnsiTheme="majorHAnsi" w:cstheme="majorHAnsi"/>
          <w:sz w:val="22"/>
          <w:szCs w:val="22"/>
        </w:rPr>
        <w:t xml:space="preserve">. </w:t>
      </w:r>
      <w:r w:rsidR="006159F2" w:rsidRPr="00CF7D6D">
        <w:rPr>
          <w:rFonts w:asciiTheme="majorHAnsi" w:eastAsia="Calibri" w:hAnsiTheme="majorHAnsi" w:cstheme="majorHAnsi"/>
          <w:sz w:val="22"/>
          <w:szCs w:val="22"/>
        </w:rPr>
        <w:t>1</w:t>
      </w:r>
      <w:r w:rsidR="00E13104">
        <w:rPr>
          <w:rFonts w:asciiTheme="majorHAnsi" w:eastAsia="Calibri" w:hAnsiTheme="majorHAnsi" w:cstheme="majorHAnsi"/>
          <w:sz w:val="22"/>
          <w:szCs w:val="22"/>
        </w:rPr>
        <w:t>0</w:t>
      </w:r>
      <w:bookmarkStart w:id="0" w:name="_GoBack"/>
      <w:bookmarkEnd w:id="0"/>
      <w:r w:rsidRPr="00CF7D6D">
        <w:rPr>
          <w:rFonts w:asciiTheme="majorHAnsi" w:eastAsia="Calibri" w:hAnsiTheme="majorHAnsi" w:cstheme="majorHAnsi"/>
          <w:sz w:val="22"/>
          <w:szCs w:val="22"/>
        </w:rPr>
        <w:t>. 2023</w:t>
      </w:r>
    </w:p>
    <w:p w14:paraId="46AF3CC9" w14:textId="77777777" w:rsidR="00822AA2" w:rsidRPr="00CF7D6D" w:rsidRDefault="00822AA2">
      <w:pPr>
        <w:pBdr>
          <w:top w:val="nil"/>
          <w:left w:val="nil"/>
          <w:bottom w:val="nil"/>
          <w:right w:val="nil"/>
          <w:between w:val="nil"/>
        </w:pBdr>
        <w:tabs>
          <w:tab w:val="left" w:pos="567"/>
          <w:tab w:val="left" w:pos="1701"/>
        </w:tabs>
        <w:rPr>
          <w:rFonts w:asciiTheme="majorHAnsi" w:eastAsia="Calibri" w:hAnsiTheme="majorHAnsi" w:cstheme="majorHAnsi"/>
          <w:color w:val="000000"/>
          <w:sz w:val="22"/>
          <w:szCs w:val="22"/>
        </w:rPr>
      </w:pPr>
    </w:p>
    <w:p w14:paraId="4BBBC4EF" w14:textId="77777777" w:rsidR="00822AA2" w:rsidRPr="00CF7D6D" w:rsidRDefault="00822AA2">
      <w:pPr>
        <w:tabs>
          <w:tab w:val="left" w:pos="567"/>
          <w:tab w:val="left" w:pos="1701"/>
        </w:tabs>
        <w:rPr>
          <w:rFonts w:asciiTheme="majorHAnsi" w:eastAsia="Calibri" w:hAnsiTheme="majorHAnsi" w:cstheme="majorHAnsi"/>
          <w:sz w:val="22"/>
          <w:szCs w:val="22"/>
        </w:rPr>
      </w:pPr>
    </w:p>
    <w:p w14:paraId="7D7EDD76" w14:textId="77777777" w:rsidR="00822AA2" w:rsidRPr="00CF7D6D" w:rsidRDefault="00822AA2">
      <w:pPr>
        <w:tabs>
          <w:tab w:val="left" w:pos="567"/>
          <w:tab w:val="left" w:pos="1701"/>
        </w:tabs>
        <w:rPr>
          <w:rFonts w:asciiTheme="majorHAnsi" w:eastAsia="Calibri" w:hAnsiTheme="majorHAnsi" w:cstheme="majorHAnsi"/>
          <w:sz w:val="22"/>
          <w:szCs w:val="22"/>
        </w:rPr>
      </w:pPr>
    </w:p>
    <w:p w14:paraId="0702F381" w14:textId="77777777" w:rsidR="00822AA2" w:rsidRPr="00CF7D6D" w:rsidRDefault="00057F4E">
      <w:pPr>
        <w:tabs>
          <w:tab w:val="left" w:pos="567"/>
          <w:tab w:val="left" w:pos="1701"/>
        </w:tabs>
        <w:rPr>
          <w:rFonts w:asciiTheme="majorHAnsi" w:eastAsia="Calibri" w:hAnsiTheme="majorHAnsi" w:cstheme="majorHAnsi"/>
          <w:sz w:val="22"/>
          <w:szCs w:val="22"/>
        </w:rPr>
      </w:pPr>
      <w:r w:rsidRPr="00CF7D6D">
        <w:rPr>
          <w:rFonts w:asciiTheme="majorHAnsi" w:eastAsia="Calibri" w:hAnsiTheme="majorHAnsi" w:cstheme="majorHAnsi"/>
          <w:sz w:val="22"/>
          <w:szCs w:val="22"/>
        </w:rPr>
        <w:t>____________________________                                       _________________________________</w:t>
      </w:r>
    </w:p>
    <w:p w14:paraId="17444441" w14:textId="77777777" w:rsidR="00822AA2" w:rsidRPr="00CF7D6D" w:rsidRDefault="00057F4E">
      <w:pPr>
        <w:pBdr>
          <w:top w:val="nil"/>
          <w:left w:val="nil"/>
          <w:bottom w:val="nil"/>
          <w:right w:val="nil"/>
          <w:between w:val="nil"/>
        </w:pBdr>
        <w:tabs>
          <w:tab w:val="center" w:pos="1701"/>
          <w:tab w:val="center" w:pos="6946"/>
        </w:tabs>
        <w:rPr>
          <w:rFonts w:asciiTheme="majorHAnsi" w:eastAsia="Calibri" w:hAnsiTheme="majorHAnsi" w:cstheme="majorHAnsi"/>
          <w:color w:val="000000"/>
          <w:sz w:val="22"/>
          <w:szCs w:val="22"/>
        </w:rPr>
      </w:pPr>
      <w:r w:rsidRPr="00CF7D6D">
        <w:rPr>
          <w:rFonts w:asciiTheme="majorHAnsi" w:eastAsia="Calibri" w:hAnsiTheme="majorHAnsi" w:cstheme="majorHAnsi"/>
          <w:color w:val="000000"/>
          <w:sz w:val="22"/>
          <w:szCs w:val="22"/>
        </w:rPr>
        <w:tab/>
        <w:t>za kupujícího</w:t>
      </w:r>
      <w:r w:rsidRPr="00CF7D6D">
        <w:rPr>
          <w:rFonts w:asciiTheme="majorHAnsi" w:eastAsia="Calibri" w:hAnsiTheme="majorHAnsi" w:cstheme="majorHAnsi"/>
          <w:color w:val="000000"/>
          <w:sz w:val="22"/>
          <w:szCs w:val="22"/>
        </w:rPr>
        <w:tab/>
        <w:t>za prodávajícího</w:t>
      </w:r>
    </w:p>
    <w:p w14:paraId="30FB216B" w14:textId="14160C1D" w:rsidR="00822AA2" w:rsidRPr="00CF7D6D" w:rsidRDefault="00057F4E">
      <w:pPr>
        <w:pBdr>
          <w:top w:val="nil"/>
          <w:left w:val="nil"/>
          <w:bottom w:val="nil"/>
          <w:right w:val="nil"/>
          <w:between w:val="nil"/>
        </w:pBdr>
        <w:tabs>
          <w:tab w:val="center" w:pos="1701"/>
          <w:tab w:val="center" w:pos="6946"/>
        </w:tabs>
        <w:rPr>
          <w:rFonts w:asciiTheme="majorHAnsi" w:eastAsia="Calibri" w:hAnsiTheme="majorHAnsi" w:cstheme="majorHAnsi"/>
          <w:color w:val="000000"/>
          <w:sz w:val="22"/>
          <w:szCs w:val="22"/>
        </w:rPr>
      </w:pPr>
      <w:r w:rsidRPr="00CF7D6D">
        <w:rPr>
          <w:rFonts w:asciiTheme="majorHAnsi" w:eastAsia="Calibri" w:hAnsiTheme="majorHAnsi" w:cstheme="majorHAnsi"/>
          <w:color w:val="000000"/>
          <w:sz w:val="22"/>
          <w:szCs w:val="22"/>
        </w:rPr>
        <w:tab/>
      </w:r>
      <w:r w:rsidR="00D21AD6" w:rsidRPr="00CF7D6D">
        <w:rPr>
          <w:rFonts w:asciiTheme="majorHAnsi" w:eastAsia="Calibri" w:hAnsiTheme="majorHAnsi" w:cstheme="majorHAnsi"/>
          <w:color w:val="000000"/>
          <w:sz w:val="22"/>
          <w:szCs w:val="22"/>
        </w:rPr>
        <w:t>Mgr. Milan Melichárek</w:t>
      </w:r>
      <w:r w:rsidRPr="00CF7D6D">
        <w:rPr>
          <w:rFonts w:asciiTheme="majorHAnsi" w:eastAsia="Calibri" w:hAnsiTheme="majorHAnsi" w:cstheme="majorHAnsi"/>
          <w:color w:val="000000"/>
          <w:sz w:val="22"/>
          <w:szCs w:val="22"/>
        </w:rPr>
        <w:tab/>
        <w:t xml:space="preserve">Mgr. </w:t>
      </w:r>
      <w:r w:rsidR="006159F2" w:rsidRPr="00CF7D6D">
        <w:rPr>
          <w:rFonts w:asciiTheme="majorHAnsi" w:eastAsia="Calibri" w:hAnsiTheme="majorHAnsi" w:cstheme="majorHAnsi"/>
          <w:color w:val="000000"/>
          <w:sz w:val="22"/>
          <w:szCs w:val="22"/>
        </w:rPr>
        <w:t xml:space="preserve">Jiří </w:t>
      </w:r>
      <w:proofErr w:type="spellStart"/>
      <w:r w:rsidR="006159F2" w:rsidRPr="00CF7D6D">
        <w:rPr>
          <w:rFonts w:asciiTheme="majorHAnsi" w:eastAsia="Calibri" w:hAnsiTheme="majorHAnsi" w:cstheme="majorHAnsi"/>
          <w:color w:val="000000"/>
          <w:sz w:val="22"/>
          <w:szCs w:val="22"/>
        </w:rPr>
        <w:t>Vodárek</w:t>
      </w:r>
      <w:proofErr w:type="spellEnd"/>
      <w:r w:rsidRPr="00CF7D6D">
        <w:rPr>
          <w:rFonts w:asciiTheme="majorHAnsi" w:eastAsia="Calibri" w:hAnsiTheme="majorHAnsi" w:cstheme="majorHAnsi"/>
          <w:color w:val="000000"/>
          <w:sz w:val="22"/>
          <w:szCs w:val="22"/>
        </w:rPr>
        <w:t xml:space="preserve">    </w:t>
      </w:r>
    </w:p>
    <w:p w14:paraId="2D3DDB5E" w14:textId="77777777" w:rsidR="00822AA2" w:rsidRPr="00CF7D6D" w:rsidRDefault="00057F4E">
      <w:pPr>
        <w:pBdr>
          <w:top w:val="nil"/>
          <w:left w:val="nil"/>
          <w:bottom w:val="nil"/>
          <w:right w:val="nil"/>
          <w:between w:val="nil"/>
        </w:pBdr>
        <w:tabs>
          <w:tab w:val="center" w:pos="1701"/>
          <w:tab w:val="center" w:pos="6946"/>
        </w:tabs>
        <w:rPr>
          <w:rFonts w:asciiTheme="majorHAnsi" w:eastAsia="Calibri" w:hAnsiTheme="majorHAnsi" w:cstheme="majorHAnsi"/>
          <w:color w:val="000000"/>
          <w:sz w:val="22"/>
          <w:szCs w:val="22"/>
        </w:rPr>
      </w:pPr>
      <w:r w:rsidRPr="00CF7D6D">
        <w:rPr>
          <w:rFonts w:asciiTheme="majorHAnsi" w:eastAsia="Calibri" w:hAnsiTheme="majorHAnsi" w:cstheme="majorHAnsi"/>
          <w:color w:val="000000"/>
          <w:sz w:val="22"/>
          <w:szCs w:val="22"/>
        </w:rPr>
        <w:tab/>
        <w:t xml:space="preserve">ředitel školy </w:t>
      </w:r>
      <w:r w:rsidRPr="00CF7D6D">
        <w:rPr>
          <w:rFonts w:asciiTheme="majorHAnsi" w:eastAsia="Calibri" w:hAnsiTheme="majorHAnsi" w:cstheme="majorHAnsi"/>
          <w:color w:val="000000"/>
          <w:sz w:val="22"/>
          <w:szCs w:val="22"/>
        </w:rPr>
        <w:tab/>
        <w:t xml:space="preserve">jednatel    </w:t>
      </w:r>
    </w:p>
    <w:p w14:paraId="3915624A" w14:textId="77777777" w:rsidR="00822AA2" w:rsidRPr="00CF7D6D" w:rsidRDefault="00822AA2">
      <w:pPr>
        <w:pBdr>
          <w:top w:val="nil"/>
          <w:left w:val="nil"/>
          <w:bottom w:val="nil"/>
          <w:right w:val="nil"/>
          <w:between w:val="nil"/>
        </w:pBdr>
        <w:tabs>
          <w:tab w:val="center" w:pos="1701"/>
          <w:tab w:val="center" w:pos="6946"/>
        </w:tabs>
        <w:rPr>
          <w:rFonts w:asciiTheme="majorHAnsi" w:eastAsia="Calibri" w:hAnsiTheme="majorHAnsi" w:cstheme="majorHAnsi"/>
          <w:sz w:val="22"/>
          <w:szCs w:val="22"/>
        </w:rPr>
      </w:pPr>
    </w:p>
    <w:p w14:paraId="0468931E" w14:textId="77777777" w:rsidR="00822AA2" w:rsidRPr="00CF7D6D" w:rsidRDefault="00822AA2">
      <w:pPr>
        <w:pBdr>
          <w:top w:val="nil"/>
          <w:left w:val="nil"/>
          <w:bottom w:val="nil"/>
          <w:right w:val="nil"/>
          <w:between w:val="nil"/>
        </w:pBdr>
        <w:tabs>
          <w:tab w:val="center" w:pos="1701"/>
          <w:tab w:val="center" w:pos="6946"/>
        </w:tabs>
        <w:rPr>
          <w:rFonts w:asciiTheme="majorHAnsi" w:eastAsia="Calibri" w:hAnsiTheme="majorHAnsi" w:cstheme="majorHAnsi"/>
          <w:sz w:val="22"/>
          <w:szCs w:val="22"/>
        </w:rPr>
      </w:pPr>
    </w:p>
    <w:p w14:paraId="13735E07" w14:textId="77777777" w:rsidR="00D14AD7" w:rsidRPr="00CF7D6D" w:rsidRDefault="00D14AD7">
      <w:pPr>
        <w:rPr>
          <w:rFonts w:asciiTheme="majorHAnsi" w:hAnsiTheme="majorHAnsi" w:cstheme="majorHAnsi"/>
          <w:b/>
          <w:smallCaps/>
          <w:color w:val="000000"/>
          <w:sz w:val="22"/>
          <w:szCs w:val="22"/>
        </w:rPr>
      </w:pPr>
      <w:bookmarkStart w:id="1" w:name="_a5vo1kg4rn13" w:colFirst="0" w:colLast="0"/>
      <w:bookmarkEnd w:id="1"/>
      <w:r w:rsidRPr="00CF7D6D">
        <w:rPr>
          <w:rFonts w:asciiTheme="majorHAnsi" w:hAnsiTheme="majorHAnsi" w:cstheme="majorHAnsi"/>
          <w:b/>
          <w:smallCaps/>
          <w:color w:val="000000"/>
          <w:sz w:val="22"/>
          <w:szCs w:val="22"/>
        </w:rPr>
        <w:br w:type="page"/>
      </w:r>
    </w:p>
    <w:p w14:paraId="60F17641" w14:textId="2C30F7FE" w:rsidR="000F50DA" w:rsidRPr="00BE07FE" w:rsidRDefault="00BE07FE" w:rsidP="00BE07FE">
      <w:pPr>
        <w:keepNext/>
        <w:pBdr>
          <w:top w:val="nil"/>
          <w:left w:val="nil"/>
          <w:bottom w:val="nil"/>
          <w:right w:val="nil"/>
          <w:between w:val="nil"/>
        </w:pBdr>
        <w:tabs>
          <w:tab w:val="left" w:pos="567"/>
          <w:tab w:val="left" w:pos="360"/>
        </w:tabs>
        <w:spacing w:before="120"/>
        <w:jc w:val="both"/>
        <w:rPr>
          <w:rFonts w:ascii="Calibri" w:hAnsi="Calibri" w:cs="Calibri"/>
          <w:b/>
          <w:smallCaps/>
          <w:color w:val="000000"/>
          <w:sz w:val="22"/>
          <w:szCs w:val="22"/>
        </w:rPr>
      </w:pPr>
      <w:r w:rsidRPr="00BE07FE">
        <w:rPr>
          <w:rFonts w:asciiTheme="majorHAnsi" w:hAnsiTheme="majorHAnsi" w:cstheme="majorHAnsi"/>
          <w:b/>
          <w:sz w:val="22"/>
          <w:szCs w:val="22"/>
        </w:rPr>
        <w:lastRenderedPageBreak/>
        <w:t>Příloha č. 1 Specifikace předmětu plnění</w:t>
      </w:r>
    </w:p>
    <w:p w14:paraId="2DC2511D" w14:textId="77777777" w:rsidR="00BE07FE" w:rsidRPr="00CF7D6D" w:rsidRDefault="00BE07FE" w:rsidP="000F50DA">
      <w:pPr>
        <w:pStyle w:val="Default"/>
        <w:rPr>
          <w:rFonts w:asciiTheme="majorHAnsi" w:hAnsiTheme="majorHAnsi" w:cstheme="majorHAnsi"/>
          <w:sz w:val="22"/>
          <w:szCs w:val="22"/>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0"/>
        <w:gridCol w:w="708"/>
        <w:gridCol w:w="1418"/>
        <w:gridCol w:w="1276"/>
      </w:tblGrid>
      <w:tr w:rsidR="000F50DA" w:rsidRPr="00CF7D6D" w14:paraId="39B86612" w14:textId="77777777" w:rsidTr="00683CA8">
        <w:trPr>
          <w:trHeight w:val="167"/>
        </w:trPr>
        <w:tc>
          <w:tcPr>
            <w:tcW w:w="9782" w:type="dxa"/>
            <w:gridSpan w:val="4"/>
          </w:tcPr>
          <w:p w14:paraId="2A527DFF" w14:textId="51CB6D33" w:rsidR="000F50DA" w:rsidRPr="00CF7D6D" w:rsidRDefault="000F50DA" w:rsidP="000F50DA">
            <w:pPr>
              <w:pStyle w:val="Default"/>
              <w:jc w:val="center"/>
              <w:rPr>
                <w:rFonts w:asciiTheme="majorHAnsi" w:hAnsiTheme="majorHAnsi" w:cstheme="majorHAnsi"/>
                <w:color w:val="auto"/>
                <w:sz w:val="22"/>
                <w:szCs w:val="22"/>
              </w:rPr>
            </w:pPr>
            <w:r w:rsidRPr="00CF7D6D">
              <w:rPr>
                <w:rFonts w:asciiTheme="majorHAnsi" w:hAnsiTheme="majorHAnsi" w:cstheme="majorHAnsi"/>
                <w:b/>
                <w:bCs/>
                <w:iCs/>
                <w:color w:val="auto"/>
                <w:sz w:val="22"/>
                <w:szCs w:val="22"/>
              </w:rPr>
              <w:t>Reklamní předměty a produkty k výročí školy</w:t>
            </w:r>
          </w:p>
        </w:tc>
      </w:tr>
      <w:tr w:rsidR="000F50DA" w:rsidRPr="00CF7D6D" w14:paraId="6E5D25F6" w14:textId="77777777" w:rsidTr="00683CA8">
        <w:trPr>
          <w:trHeight w:val="131"/>
        </w:trPr>
        <w:tc>
          <w:tcPr>
            <w:tcW w:w="6380" w:type="dxa"/>
          </w:tcPr>
          <w:p w14:paraId="7230907C"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b/>
                <w:bCs/>
                <w:sz w:val="22"/>
                <w:szCs w:val="22"/>
              </w:rPr>
              <w:t xml:space="preserve">Grafické přípravy produktů </w:t>
            </w:r>
          </w:p>
        </w:tc>
        <w:tc>
          <w:tcPr>
            <w:tcW w:w="708" w:type="dxa"/>
          </w:tcPr>
          <w:p w14:paraId="4C23DDFB" w14:textId="77777777" w:rsidR="000F50DA" w:rsidRPr="00683CA8" w:rsidRDefault="000F50DA">
            <w:pPr>
              <w:pStyle w:val="Default"/>
              <w:rPr>
                <w:rFonts w:asciiTheme="majorHAnsi" w:hAnsiTheme="majorHAnsi" w:cstheme="majorHAnsi"/>
                <w:b/>
                <w:sz w:val="22"/>
                <w:szCs w:val="22"/>
              </w:rPr>
            </w:pPr>
            <w:r w:rsidRPr="00683CA8">
              <w:rPr>
                <w:rFonts w:asciiTheme="majorHAnsi" w:hAnsiTheme="majorHAnsi" w:cstheme="majorHAnsi"/>
                <w:b/>
                <w:sz w:val="22"/>
                <w:szCs w:val="22"/>
              </w:rPr>
              <w:t>hod.</w:t>
            </w:r>
          </w:p>
        </w:tc>
        <w:tc>
          <w:tcPr>
            <w:tcW w:w="1418" w:type="dxa"/>
          </w:tcPr>
          <w:p w14:paraId="1707C69E" w14:textId="2C4F59B8" w:rsidR="000F50DA" w:rsidRPr="00683CA8" w:rsidRDefault="000F50DA">
            <w:pPr>
              <w:pStyle w:val="Default"/>
              <w:rPr>
                <w:rFonts w:asciiTheme="majorHAnsi" w:hAnsiTheme="majorHAnsi" w:cstheme="majorHAnsi"/>
                <w:b/>
                <w:sz w:val="22"/>
                <w:szCs w:val="22"/>
              </w:rPr>
            </w:pPr>
            <w:r w:rsidRPr="00683CA8">
              <w:rPr>
                <w:rFonts w:asciiTheme="majorHAnsi" w:hAnsiTheme="majorHAnsi" w:cstheme="majorHAnsi"/>
                <w:b/>
                <w:sz w:val="22"/>
                <w:szCs w:val="22"/>
              </w:rPr>
              <w:t>sazba (Kč)</w:t>
            </w:r>
          </w:p>
        </w:tc>
        <w:tc>
          <w:tcPr>
            <w:tcW w:w="1276" w:type="dxa"/>
          </w:tcPr>
          <w:p w14:paraId="205B6C79" w14:textId="3EC3698A" w:rsidR="000F50DA" w:rsidRPr="00683CA8" w:rsidRDefault="000F50DA">
            <w:pPr>
              <w:pStyle w:val="Default"/>
              <w:rPr>
                <w:rFonts w:asciiTheme="majorHAnsi" w:hAnsiTheme="majorHAnsi" w:cstheme="majorHAnsi"/>
                <w:b/>
                <w:sz w:val="22"/>
                <w:szCs w:val="22"/>
              </w:rPr>
            </w:pPr>
            <w:r w:rsidRPr="00683CA8">
              <w:rPr>
                <w:rFonts w:asciiTheme="majorHAnsi" w:hAnsiTheme="majorHAnsi" w:cstheme="majorHAnsi"/>
                <w:b/>
                <w:sz w:val="22"/>
                <w:szCs w:val="22"/>
              </w:rPr>
              <w:t>celkem (Kč)</w:t>
            </w:r>
          </w:p>
        </w:tc>
      </w:tr>
      <w:tr w:rsidR="000F50DA" w:rsidRPr="00CF7D6D" w14:paraId="68383921" w14:textId="77777777" w:rsidTr="00683CA8">
        <w:trPr>
          <w:trHeight w:val="131"/>
        </w:trPr>
        <w:tc>
          <w:tcPr>
            <w:tcW w:w="6380" w:type="dxa"/>
          </w:tcPr>
          <w:p w14:paraId="06863D91"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Grafická Tvorba loga k výročí 60 let</w:t>
            </w:r>
          </w:p>
        </w:tc>
        <w:tc>
          <w:tcPr>
            <w:tcW w:w="708" w:type="dxa"/>
          </w:tcPr>
          <w:p w14:paraId="66F48611"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0,75</w:t>
            </w:r>
          </w:p>
        </w:tc>
        <w:tc>
          <w:tcPr>
            <w:tcW w:w="1418" w:type="dxa"/>
          </w:tcPr>
          <w:p w14:paraId="4DC82253"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680</w:t>
            </w:r>
          </w:p>
        </w:tc>
        <w:tc>
          <w:tcPr>
            <w:tcW w:w="1276" w:type="dxa"/>
          </w:tcPr>
          <w:p w14:paraId="11D9B66D" w14:textId="77777777" w:rsidR="000F50DA" w:rsidRPr="00683CA8" w:rsidRDefault="000F50DA">
            <w:pPr>
              <w:pStyle w:val="Default"/>
              <w:rPr>
                <w:rFonts w:asciiTheme="majorHAnsi" w:hAnsiTheme="majorHAnsi" w:cstheme="majorHAnsi"/>
                <w:sz w:val="22"/>
                <w:szCs w:val="22"/>
              </w:rPr>
            </w:pPr>
            <w:r w:rsidRPr="00683CA8">
              <w:rPr>
                <w:rFonts w:asciiTheme="majorHAnsi" w:hAnsiTheme="majorHAnsi" w:cstheme="majorHAnsi"/>
                <w:bCs/>
                <w:sz w:val="22"/>
                <w:szCs w:val="22"/>
              </w:rPr>
              <w:t>510</w:t>
            </w:r>
          </w:p>
        </w:tc>
      </w:tr>
      <w:tr w:rsidR="000F50DA" w:rsidRPr="00CF7D6D" w14:paraId="203BF1FF" w14:textId="77777777" w:rsidTr="00683CA8">
        <w:trPr>
          <w:trHeight w:val="131"/>
        </w:trPr>
        <w:tc>
          <w:tcPr>
            <w:tcW w:w="6380" w:type="dxa"/>
          </w:tcPr>
          <w:p w14:paraId="4FF49668"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Úprava fotografií k 60. letému výročí (barevná korekce, montáž)</w:t>
            </w:r>
          </w:p>
        </w:tc>
        <w:tc>
          <w:tcPr>
            <w:tcW w:w="708" w:type="dxa"/>
          </w:tcPr>
          <w:p w14:paraId="753AF170"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1,50</w:t>
            </w:r>
          </w:p>
        </w:tc>
        <w:tc>
          <w:tcPr>
            <w:tcW w:w="1418" w:type="dxa"/>
          </w:tcPr>
          <w:p w14:paraId="714D57D6"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680</w:t>
            </w:r>
          </w:p>
        </w:tc>
        <w:tc>
          <w:tcPr>
            <w:tcW w:w="1276" w:type="dxa"/>
          </w:tcPr>
          <w:p w14:paraId="3F2F9A36" w14:textId="77777777" w:rsidR="000F50DA" w:rsidRPr="00683CA8" w:rsidRDefault="000F50DA">
            <w:pPr>
              <w:pStyle w:val="Default"/>
              <w:rPr>
                <w:rFonts w:asciiTheme="majorHAnsi" w:hAnsiTheme="majorHAnsi" w:cstheme="majorHAnsi"/>
                <w:sz w:val="22"/>
                <w:szCs w:val="22"/>
              </w:rPr>
            </w:pPr>
            <w:r w:rsidRPr="00683CA8">
              <w:rPr>
                <w:rFonts w:asciiTheme="majorHAnsi" w:hAnsiTheme="majorHAnsi" w:cstheme="majorHAnsi"/>
                <w:bCs/>
                <w:sz w:val="22"/>
                <w:szCs w:val="22"/>
              </w:rPr>
              <w:t>1 020</w:t>
            </w:r>
          </w:p>
        </w:tc>
      </w:tr>
      <w:tr w:rsidR="000F50DA" w:rsidRPr="00CF7D6D" w14:paraId="5BDC282B" w14:textId="77777777" w:rsidTr="00683CA8">
        <w:trPr>
          <w:trHeight w:val="131"/>
        </w:trPr>
        <w:tc>
          <w:tcPr>
            <w:tcW w:w="6380" w:type="dxa"/>
          </w:tcPr>
          <w:p w14:paraId="36BF7816"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 xml:space="preserve">Úprava loga k 60. letému výročí </w:t>
            </w:r>
          </w:p>
        </w:tc>
        <w:tc>
          <w:tcPr>
            <w:tcW w:w="708" w:type="dxa"/>
          </w:tcPr>
          <w:p w14:paraId="6A6EC386"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1,00</w:t>
            </w:r>
          </w:p>
        </w:tc>
        <w:tc>
          <w:tcPr>
            <w:tcW w:w="1418" w:type="dxa"/>
          </w:tcPr>
          <w:p w14:paraId="364FDC39"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680</w:t>
            </w:r>
          </w:p>
        </w:tc>
        <w:tc>
          <w:tcPr>
            <w:tcW w:w="1276" w:type="dxa"/>
          </w:tcPr>
          <w:p w14:paraId="30C049CE" w14:textId="77777777" w:rsidR="000F50DA" w:rsidRPr="00683CA8" w:rsidRDefault="000F50DA">
            <w:pPr>
              <w:pStyle w:val="Default"/>
              <w:rPr>
                <w:rFonts w:asciiTheme="majorHAnsi" w:hAnsiTheme="majorHAnsi" w:cstheme="majorHAnsi"/>
                <w:sz w:val="22"/>
                <w:szCs w:val="22"/>
              </w:rPr>
            </w:pPr>
            <w:r w:rsidRPr="00683CA8">
              <w:rPr>
                <w:rFonts w:asciiTheme="majorHAnsi" w:hAnsiTheme="majorHAnsi" w:cstheme="majorHAnsi"/>
                <w:bCs/>
                <w:sz w:val="22"/>
                <w:szCs w:val="22"/>
              </w:rPr>
              <w:t>680</w:t>
            </w:r>
          </w:p>
        </w:tc>
      </w:tr>
      <w:tr w:rsidR="000F50DA" w:rsidRPr="00CF7D6D" w14:paraId="537D1804" w14:textId="77777777" w:rsidTr="00683CA8">
        <w:trPr>
          <w:trHeight w:val="131"/>
        </w:trPr>
        <w:tc>
          <w:tcPr>
            <w:tcW w:w="6380" w:type="dxa"/>
          </w:tcPr>
          <w:p w14:paraId="27FDECA3"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Vizualizace loga na reklamních předmětech</w:t>
            </w:r>
          </w:p>
        </w:tc>
        <w:tc>
          <w:tcPr>
            <w:tcW w:w="708" w:type="dxa"/>
          </w:tcPr>
          <w:p w14:paraId="536BFC16"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2,00</w:t>
            </w:r>
          </w:p>
        </w:tc>
        <w:tc>
          <w:tcPr>
            <w:tcW w:w="1418" w:type="dxa"/>
          </w:tcPr>
          <w:p w14:paraId="70B2ADC8"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680</w:t>
            </w:r>
          </w:p>
        </w:tc>
        <w:tc>
          <w:tcPr>
            <w:tcW w:w="1276" w:type="dxa"/>
          </w:tcPr>
          <w:p w14:paraId="11C1D10A" w14:textId="77777777" w:rsidR="000F50DA" w:rsidRPr="00683CA8" w:rsidRDefault="000F50DA">
            <w:pPr>
              <w:pStyle w:val="Default"/>
              <w:rPr>
                <w:rFonts w:asciiTheme="majorHAnsi" w:hAnsiTheme="majorHAnsi" w:cstheme="majorHAnsi"/>
                <w:sz w:val="22"/>
                <w:szCs w:val="22"/>
              </w:rPr>
            </w:pPr>
            <w:r w:rsidRPr="00683CA8">
              <w:rPr>
                <w:rFonts w:asciiTheme="majorHAnsi" w:hAnsiTheme="majorHAnsi" w:cstheme="majorHAnsi"/>
                <w:bCs/>
                <w:sz w:val="22"/>
                <w:szCs w:val="22"/>
              </w:rPr>
              <w:t>1 360</w:t>
            </w:r>
          </w:p>
        </w:tc>
      </w:tr>
      <w:tr w:rsidR="000F50DA" w:rsidRPr="00CF7D6D" w14:paraId="7162D13E" w14:textId="77777777" w:rsidTr="00683CA8">
        <w:trPr>
          <w:trHeight w:val="131"/>
        </w:trPr>
        <w:tc>
          <w:tcPr>
            <w:tcW w:w="6380" w:type="dxa"/>
          </w:tcPr>
          <w:p w14:paraId="010F31D1"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Úprava společné fotografie (číslo 60 z žáků) na poměr stran kalend.</w:t>
            </w:r>
          </w:p>
        </w:tc>
        <w:tc>
          <w:tcPr>
            <w:tcW w:w="708" w:type="dxa"/>
          </w:tcPr>
          <w:p w14:paraId="3EF6C2AB"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3,00</w:t>
            </w:r>
          </w:p>
        </w:tc>
        <w:tc>
          <w:tcPr>
            <w:tcW w:w="1418" w:type="dxa"/>
          </w:tcPr>
          <w:p w14:paraId="1B96E641"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680</w:t>
            </w:r>
          </w:p>
        </w:tc>
        <w:tc>
          <w:tcPr>
            <w:tcW w:w="1276" w:type="dxa"/>
          </w:tcPr>
          <w:p w14:paraId="070BF92C" w14:textId="77777777" w:rsidR="000F50DA" w:rsidRPr="00683CA8" w:rsidRDefault="000F50DA">
            <w:pPr>
              <w:pStyle w:val="Default"/>
              <w:rPr>
                <w:rFonts w:asciiTheme="majorHAnsi" w:hAnsiTheme="majorHAnsi" w:cstheme="majorHAnsi"/>
                <w:sz w:val="22"/>
                <w:szCs w:val="22"/>
              </w:rPr>
            </w:pPr>
            <w:r w:rsidRPr="00683CA8">
              <w:rPr>
                <w:rFonts w:asciiTheme="majorHAnsi" w:hAnsiTheme="majorHAnsi" w:cstheme="majorHAnsi"/>
                <w:bCs/>
                <w:sz w:val="22"/>
                <w:szCs w:val="22"/>
              </w:rPr>
              <w:t>2 040</w:t>
            </w:r>
          </w:p>
        </w:tc>
      </w:tr>
      <w:tr w:rsidR="000F50DA" w:rsidRPr="00CF7D6D" w14:paraId="6FAC5F95" w14:textId="77777777" w:rsidTr="00683CA8">
        <w:trPr>
          <w:trHeight w:val="131"/>
        </w:trPr>
        <w:tc>
          <w:tcPr>
            <w:tcW w:w="6380" w:type="dxa"/>
          </w:tcPr>
          <w:p w14:paraId="77022391" w14:textId="66FA4201"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Příprava kalendária, návrhy kalendářů na výšku v různých varian</w:t>
            </w:r>
            <w:r w:rsidR="00CF7D6D">
              <w:rPr>
                <w:rFonts w:asciiTheme="majorHAnsi" w:hAnsiTheme="majorHAnsi" w:cstheme="majorHAnsi"/>
                <w:sz w:val="22"/>
                <w:szCs w:val="22"/>
              </w:rPr>
              <w:t>tách</w:t>
            </w:r>
          </w:p>
        </w:tc>
        <w:tc>
          <w:tcPr>
            <w:tcW w:w="708" w:type="dxa"/>
          </w:tcPr>
          <w:p w14:paraId="281B6F2F"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4,50</w:t>
            </w:r>
          </w:p>
        </w:tc>
        <w:tc>
          <w:tcPr>
            <w:tcW w:w="1418" w:type="dxa"/>
          </w:tcPr>
          <w:p w14:paraId="3F851B24"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680</w:t>
            </w:r>
          </w:p>
        </w:tc>
        <w:tc>
          <w:tcPr>
            <w:tcW w:w="1276" w:type="dxa"/>
          </w:tcPr>
          <w:p w14:paraId="706F0F57" w14:textId="77777777" w:rsidR="000F50DA" w:rsidRPr="00683CA8" w:rsidRDefault="000F50DA">
            <w:pPr>
              <w:pStyle w:val="Default"/>
              <w:rPr>
                <w:rFonts w:asciiTheme="majorHAnsi" w:hAnsiTheme="majorHAnsi" w:cstheme="majorHAnsi"/>
                <w:sz w:val="22"/>
                <w:szCs w:val="22"/>
              </w:rPr>
            </w:pPr>
            <w:r w:rsidRPr="00683CA8">
              <w:rPr>
                <w:rFonts w:asciiTheme="majorHAnsi" w:hAnsiTheme="majorHAnsi" w:cstheme="majorHAnsi"/>
                <w:bCs/>
                <w:sz w:val="22"/>
                <w:szCs w:val="22"/>
              </w:rPr>
              <w:t>3 060</w:t>
            </w:r>
          </w:p>
        </w:tc>
      </w:tr>
      <w:tr w:rsidR="000F50DA" w:rsidRPr="00CF7D6D" w14:paraId="0D88BEB4" w14:textId="77777777" w:rsidTr="00683CA8">
        <w:trPr>
          <w:trHeight w:val="131"/>
        </w:trPr>
        <w:tc>
          <w:tcPr>
            <w:tcW w:w="6380" w:type="dxa"/>
          </w:tcPr>
          <w:p w14:paraId="42DBD562"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Příprava kalendária, návrhy kalendářů na výšku v různých var.</w:t>
            </w:r>
          </w:p>
        </w:tc>
        <w:tc>
          <w:tcPr>
            <w:tcW w:w="708" w:type="dxa"/>
          </w:tcPr>
          <w:p w14:paraId="0695ECFE"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3,50</w:t>
            </w:r>
          </w:p>
        </w:tc>
        <w:tc>
          <w:tcPr>
            <w:tcW w:w="1418" w:type="dxa"/>
          </w:tcPr>
          <w:p w14:paraId="40B17E53"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680</w:t>
            </w:r>
          </w:p>
        </w:tc>
        <w:tc>
          <w:tcPr>
            <w:tcW w:w="1276" w:type="dxa"/>
          </w:tcPr>
          <w:p w14:paraId="74481CE0" w14:textId="77777777" w:rsidR="000F50DA" w:rsidRPr="00683CA8" w:rsidRDefault="000F50DA">
            <w:pPr>
              <w:pStyle w:val="Default"/>
              <w:rPr>
                <w:rFonts w:asciiTheme="majorHAnsi" w:hAnsiTheme="majorHAnsi" w:cstheme="majorHAnsi"/>
                <w:sz w:val="22"/>
                <w:szCs w:val="22"/>
              </w:rPr>
            </w:pPr>
            <w:r w:rsidRPr="00683CA8">
              <w:rPr>
                <w:rFonts w:asciiTheme="majorHAnsi" w:hAnsiTheme="majorHAnsi" w:cstheme="majorHAnsi"/>
                <w:bCs/>
                <w:sz w:val="22"/>
                <w:szCs w:val="22"/>
              </w:rPr>
              <w:t>2 380</w:t>
            </w:r>
          </w:p>
        </w:tc>
      </w:tr>
      <w:tr w:rsidR="000F50DA" w:rsidRPr="00CF7D6D" w14:paraId="0A03C15C" w14:textId="77777777" w:rsidTr="00683CA8">
        <w:trPr>
          <w:trHeight w:val="131"/>
        </w:trPr>
        <w:tc>
          <w:tcPr>
            <w:tcW w:w="6380" w:type="dxa"/>
          </w:tcPr>
          <w:p w14:paraId="5208C6A6"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Grafický návrh pozvánky a VIP pozvánky na den otevřených dveří</w:t>
            </w:r>
          </w:p>
        </w:tc>
        <w:tc>
          <w:tcPr>
            <w:tcW w:w="708" w:type="dxa"/>
          </w:tcPr>
          <w:p w14:paraId="35B99E2E"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3,00</w:t>
            </w:r>
          </w:p>
        </w:tc>
        <w:tc>
          <w:tcPr>
            <w:tcW w:w="1418" w:type="dxa"/>
          </w:tcPr>
          <w:p w14:paraId="2CF61651"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680</w:t>
            </w:r>
          </w:p>
        </w:tc>
        <w:tc>
          <w:tcPr>
            <w:tcW w:w="1276" w:type="dxa"/>
          </w:tcPr>
          <w:p w14:paraId="77C2DF77" w14:textId="77777777" w:rsidR="000F50DA" w:rsidRPr="00683CA8" w:rsidRDefault="000F50DA">
            <w:pPr>
              <w:pStyle w:val="Default"/>
              <w:rPr>
                <w:rFonts w:asciiTheme="majorHAnsi" w:hAnsiTheme="majorHAnsi" w:cstheme="majorHAnsi"/>
                <w:sz w:val="22"/>
                <w:szCs w:val="22"/>
              </w:rPr>
            </w:pPr>
            <w:r w:rsidRPr="00683CA8">
              <w:rPr>
                <w:rFonts w:asciiTheme="majorHAnsi" w:hAnsiTheme="majorHAnsi" w:cstheme="majorHAnsi"/>
                <w:bCs/>
                <w:sz w:val="22"/>
                <w:szCs w:val="22"/>
              </w:rPr>
              <w:t>2 040</w:t>
            </w:r>
          </w:p>
        </w:tc>
      </w:tr>
      <w:tr w:rsidR="000F50DA" w:rsidRPr="00CF7D6D" w14:paraId="2BE746F5" w14:textId="77777777" w:rsidTr="00683CA8">
        <w:trPr>
          <w:trHeight w:val="131"/>
        </w:trPr>
        <w:tc>
          <w:tcPr>
            <w:tcW w:w="6380" w:type="dxa"/>
          </w:tcPr>
          <w:p w14:paraId="4D1D93E7"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Úprava pozvánek a vstupenek (úprava fotografie, textů)</w:t>
            </w:r>
          </w:p>
        </w:tc>
        <w:tc>
          <w:tcPr>
            <w:tcW w:w="708" w:type="dxa"/>
          </w:tcPr>
          <w:p w14:paraId="02BFE894"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1,00</w:t>
            </w:r>
          </w:p>
        </w:tc>
        <w:tc>
          <w:tcPr>
            <w:tcW w:w="1418" w:type="dxa"/>
          </w:tcPr>
          <w:p w14:paraId="174A1936"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680</w:t>
            </w:r>
          </w:p>
        </w:tc>
        <w:tc>
          <w:tcPr>
            <w:tcW w:w="1276" w:type="dxa"/>
          </w:tcPr>
          <w:p w14:paraId="10B5DCE0" w14:textId="77777777" w:rsidR="000F50DA" w:rsidRPr="00683CA8" w:rsidRDefault="000F50DA">
            <w:pPr>
              <w:pStyle w:val="Default"/>
              <w:rPr>
                <w:rFonts w:asciiTheme="majorHAnsi" w:hAnsiTheme="majorHAnsi" w:cstheme="majorHAnsi"/>
                <w:sz w:val="22"/>
                <w:szCs w:val="22"/>
              </w:rPr>
            </w:pPr>
            <w:r w:rsidRPr="00683CA8">
              <w:rPr>
                <w:rFonts w:asciiTheme="majorHAnsi" w:hAnsiTheme="majorHAnsi" w:cstheme="majorHAnsi"/>
                <w:bCs/>
                <w:sz w:val="22"/>
                <w:szCs w:val="22"/>
              </w:rPr>
              <w:t>680</w:t>
            </w:r>
          </w:p>
        </w:tc>
      </w:tr>
      <w:tr w:rsidR="000F50DA" w:rsidRPr="00CF7D6D" w14:paraId="4647603A" w14:textId="77777777" w:rsidTr="00683CA8">
        <w:trPr>
          <w:trHeight w:val="131"/>
        </w:trPr>
        <w:tc>
          <w:tcPr>
            <w:tcW w:w="6380" w:type="dxa"/>
          </w:tcPr>
          <w:p w14:paraId="6299E6B7"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Úprava korektury pozvánky a VIP pozvánky (úprava fotografie, textů)</w:t>
            </w:r>
          </w:p>
        </w:tc>
        <w:tc>
          <w:tcPr>
            <w:tcW w:w="708" w:type="dxa"/>
          </w:tcPr>
          <w:p w14:paraId="4534DFC9"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2,50</w:t>
            </w:r>
          </w:p>
        </w:tc>
        <w:tc>
          <w:tcPr>
            <w:tcW w:w="1418" w:type="dxa"/>
          </w:tcPr>
          <w:p w14:paraId="1879EBAD"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680</w:t>
            </w:r>
          </w:p>
        </w:tc>
        <w:tc>
          <w:tcPr>
            <w:tcW w:w="1276" w:type="dxa"/>
          </w:tcPr>
          <w:p w14:paraId="18531488" w14:textId="77777777" w:rsidR="000F50DA" w:rsidRPr="00683CA8" w:rsidRDefault="000F50DA">
            <w:pPr>
              <w:pStyle w:val="Default"/>
              <w:rPr>
                <w:rFonts w:asciiTheme="majorHAnsi" w:hAnsiTheme="majorHAnsi" w:cstheme="majorHAnsi"/>
                <w:sz w:val="22"/>
                <w:szCs w:val="22"/>
              </w:rPr>
            </w:pPr>
            <w:r w:rsidRPr="00683CA8">
              <w:rPr>
                <w:rFonts w:asciiTheme="majorHAnsi" w:hAnsiTheme="majorHAnsi" w:cstheme="majorHAnsi"/>
                <w:bCs/>
                <w:sz w:val="22"/>
                <w:szCs w:val="22"/>
              </w:rPr>
              <w:t>1 700</w:t>
            </w:r>
          </w:p>
        </w:tc>
      </w:tr>
      <w:tr w:rsidR="000F50DA" w:rsidRPr="00CF7D6D" w14:paraId="5570D310" w14:textId="77777777" w:rsidTr="00683CA8">
        <w:trPr>
          <w:trHeight w:val="131"/>
        </w:trPr>
        <w:tc>
          <w:tcPr>
            <w:tcW w:w="6380" w:type="dxa"/>
          </w:tcPr>
          <w:p w14:paraId="3B435B1A" w14:textId="43A78AD3"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Úprava předchozí korektury pozvánky a VIP pozvánky (</w:t>
            </w:r>
            <w:proofErr w:type="spellStart"/>
            <w:r w:rsidRPr="00CF7D6D">
              <w:rPr>
                <w:rFonts w:asciiTheme="majorHAnsi" w:hAnsiTheme="majorHAnsi" w:cstheme="majorHAnsi"/>
                <w:sz w:val="22"/>
                <w:szCs w:val="22"/>
              </w:rPr>
              <w:t>úpr.</w:t>
            </w:r>
            <w:r w:rsidR="00CF7D6D">
              <w:rPr>
                <w:rFonts w:asciiTheme="majorHAnsi" w:hAnsiTheme="majorHAnsi" w:cstheme="majorHAnsi"/>
                <w:sz w:val="22"/>
                <w:szCs w:val="22"/>
              </w:rPr>
              <w:t>f</w:t>
            </w:r>
            <w:r w:rsidRPr="00CF7D6D">
              <w:rPr>
                <w:rFonts w:asciiTheme="majorHAnsi" w:hAnsiTheme="majorHAnsi" w:cstheme="majorHAnsi"/>
                <w:sz w:val="22"/>
                <w:szCs w:val="22"/>
              </w:rPr>
              <w:t>ot+textů</w:t>
            </w:r>
            <w:proofErr w:type="spellEnd"/>
            <w:r w:rsidRPr="00CF7D6D">
              <w:rPr>
                <w:rFonts w:asciiTheme="majorHAnsi" w:hAnsiTheme="majorHAnsi" w:cstheme="majorHAnsi"/>
                <w:sz w:val="22"/>
                <w:szCs w:val="22"/>
              </w:rPr>
              <w:t>)</w:t>
            </w:r>
          </w:p>
        </w:tc>
        <w:tc>
          <w:tcPr>
            <w:tcW w:w="708" w:type="dxa"/>
          </w:tcPr>
          <w:p w14:paraId="220AB99B"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0,25</w:t>
            </w:r>
          </w:p>
        </w:tc>
        <w:tc>
          <w:tcPr>
            <w:tcW w:w="1418" w:type="dxa"/>
          </w:tcPr>
          <w:p w14:paraId="107F3BE3"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680</w:t>
            </w:r>
          </w:p>
        </w:tc>
        <w:tc>
          <w:tcPr>
            <w:tcW w:w="1276" w:type="dxa"/>
          </w:tcPr>
          <w:p w14:paraId="7C293F5D" w14:textId="77777777" w:rsidR="000F50DA" w:rsidRPr="00683CA8" w:rsidRDefault="000F50DA">
            <w:pPr>
              <w:pStyle w:val="Default"/>
              <w:rPr>
                <w:rFonts w:asciiTheme="majorHAnsi" w:hAnsiTheme="majorHAnsi" w:cstheme="majorHAnsi"/>
                <w:sz w:val="22"/>
                <w:szCs w:val="22"/>
              </w:rPr>
            </w:pPr>
            <w:r w:rsidRPr="00683CA8">
              <w:rPr>
                <w:rFonts w:asciiTheme="majorHAnsi" w:hAnsiTheme="majorHAnsi" w:cstheme="majorHAnsi"/>
                <w:bCs/>
                <w:sz w:val="22"/>
                <w:szCs w:val="22"/>
              </w:rPr>
              <w:t>170</w:t>
            </w:r>
          </w:p>
        </w:tc>
      </w:tr>
      <w:tr w:rsidR="000F50DA" w:rsidRPr="00CF7D6D" w14:paraId="3F1D63AC" w14:textId="77777777" w:rsidTr="00683CA8">
        <w:trPr>
          <w:trHeight w:val="131"/>
        </w:trPr>
        <w:tc>
          <w:tcPr>
            <w:tcW w:w="6380" w:type="dxa"/>
          </w:tcPr>
          <w:p w14:paraId="645DE573"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Úprava předchozí korektury pozvánky a VIP pozvánky (</w:t>
            </w:r>
            <w:proofErr w:type="spellStart"/>
            <w:r w:rsidRPr="00CF7D6D">
              <w:rPr>
                <w:rFonts w:asciiTheme="majorHAnsi" w:hAnsiTheme="majorHAnsi" w:cstheme="majorHAnsi"/>
                <w:sz w:val="22"/>
                <w:szCs w:val="22"/>
              </w:rPr>
              <w:t>úpr.fot+textů</w:t>
            </w:r>
            <w:proofErr w:type="spellEnd"/>
            <w:r w:rsidRPr="00CF7D6D">
              <w:rPr>
                <w:rFonts w:asciiTheme="majorHAnsi" w:hAnsiTheme="majorHAnsi" w:cstheme="majorHAnsi"/>
                <w:sz w:val="22"/>
                <w:szCs w:val="22"/>
              </w:rPr>
              <w:t>)</w:t>
            </w:r>
          </w:p>
        </w:tc>
        <w:tc>
          <w:tcPr>
            <w:tcW w:w="708" w:type="dxa"/>
          </w:tcPr>
          <w:p w14:paraId="0138686A"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1,00</w:t>
            </w:r>
          </w:p>
        </w:tc>
        <w:tc>
          <w:tcPr>
            <w:tcW w:w="1418" w:type="dxa"/>
          </w:tcPr>
          <w:p w14:paraId="6C0A52BE"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680</w:t>
            </w:r>
          </w:p>
        </w:tc>
        <w:tc>
          <w:tcPr>
            <w:tcW w:w="1276" w:type="dxa"/>
          </w:tcPr>
          <w:p w14:paraId="6315319E" w14:textId="77777777" w:rsidR="000F50DA" w:rsidRPr="00683CA8" w:rsidRDefault="000F50DA">
            <w:pPr>
              <w:pStyle w:val="Default"/>
              <w:rPr>
                <w:rFonts w:asciiTheme="majorHAnsi" w:hAnsiTheme="majorHAnsi" w:cstheme="majorHAnsi"/>
                <w:sz w:val="22"/>
                <w:szCs w:val="22"/>
              </w:rPr>
            </w:pPr>
            <w:r w:rsidRPr="00683CA8">
              <w:rPr>
                <w:rFonts w:asciiTheme="majorHAnsi" w:hAnsiTheme="majorHAnsi" w:cstheme="majorHAnsi"/>
                <w:bCs/>
                <w:sz w:val="22"/>
                <w:szCs w:val="22"/>
              </w:rPr>
              <w:t>680</w:t>
            </w:r>
          </w:p>
        </w:tc>
      </w:tr>
      <w:tr w:rsidR="000F50DA" w:rsidRPr="00CF7D6D" w14:paraId="561F9447" w14:textId="77777777" w:rsidTr="00683CA8">
        <w:trPr>
          <w:trHeight w:val="131"/>
        </w:trPr>
        <w:tc>
          <w:tcPr>
            <w:tcW w:w="6380" w:type="dxa"/>
          </w:tcPr>
          <w:p w14:paraId="65859F30"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Finální úprava pozvánky a VIP pozvánky (úprava fotografie, textů)</w:t>
            </w:r>
          </w:p>
        </w:tc>
        <w:tc>
          <w:tcPr>
            <w:tcW w:w="708" w:type="dxa"/>
          </w:tcPr>
          <w:p w14:paraId="5238EF3F"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0,25</w:t>
            </w:r>
          </w:p>
        </w:tc>
        <w:tc>
          <w:tcPr>
            <w:tcW w:w="1418" w:type="dxa"/>
          </w:tcPr>
          <w:p w14:paraId="6D3F128F"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680</w:t>
            </w:r>
          </w:p>
        </w:tc>
        <w:tc>
          <w:tcPr>
            <w:tcW w:w="1276" w:type="dxa"/>
          </w:tcPr>
          <w:p w14:paraId="27B7ED83" w14:textId="77777777" w:rsidR="000F50DA" w:rsidRPr="00683CA8" w:rsidRDefault="000F50DA">
            <w:pPr>
              <w:pStyle w:val="Default"/>
              <w:rPr>
                <w:rFonts w:asciiTheme="majorHAnsi" w:hAnsiTheme="majorHAnsi" w:cstheme="majorHAnsi"/>
                <w:sz w:val="22"/>
                <w:szCs w:val="22"/>
              </w:rPr>
            </w:pPr>
            <w:r w:rsidRPr="00683CA8">
              <w:rPr>
                <w:rFonts w:asciiTheme="majorHAnsi" w:hAnsiTheme="majorHAnsi" w:cstheme="majorHAnsi"/>
                <w:bCs/>
                <w:sz w:val="22"/>
                <w:szCs w:val="22"/>
              </w:rPr>
              <w:t>170</w:t>
            </w:r>
          </w:p>
        </w:tc>
      </w:tr>
      <w:tr w:rsidR="000F50DA" w:rsidRPr="00CF7D6D" w14:paraId="0990A108" w14:textId="77777777" w:rsidTr="00683CA8">
        <w:trPr>
          <w:trHeight w:val="131"/>
        </w:trPr>
        <w:tc>
          <w:tcPr>
            <w:tcW w:w="6380" w:type="dxa"/>
          </w:tcPr>
          <w:p w14:paraId="148851E5"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Návrh vizuálního stylu a sazba bulletinu (obrázky, texty)</w:t>
            </w:r>
          </w:p>
        </w:tc>
        <w:tc>
          <w:tcPr>
            <w:tcW w:w="708" w:type="dxa"/>
          </w:tcPr>
          <w:p w14:paraId="4CBA7976"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4,00</w:t>
            </w:r>
          </w:p>
        </w:tc>
        <w:tc>
          <w:tcPr>
            <w:tcW w:w="1418" w:type="dxa"/>
          </w:tcPr>
          <w:p w14:paraId="28D27158"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680</w:t>
            </w:r>
          </w:p>
        </w:tc>
        <w:tc>
          <w:tcPr>
            <w:tcW w:w="1276" w:type="dxa"/>
          </w:tcPr>
          <w:p w14:paraId="2C530FC4" w14:textId="77777777" w:rsidR="000F50DA" w:rsidRPr="00683CA8" w:rsidRDefault="000F50DA">
            <w:pPr>
              <w:pStyle w:val="Default"/>
              <w:rPr>
                <w:rFonts w:asciiTheme="majorHAnsi" w:hAnsiTheme="majorHAnsi" w:cstheme="majorHAnsi"/>
                <w:sz w:val="22"/>
                <w:szCs w:val="22"/>
              </w:rPr>
            </w:pPr>
            <w:r w:rsidRPr="00683CA8">
              <w:rPr>
                <w:rFonts w:asciiTheme="majorHAnsi" w:hAnsiTheme="majorHAnsi" w:cstheme="majorHAnsi"/>
                <w:bCs/>
                <w:sz w:val="22"/>
                <w:szCs w:val="22"/>
              </w:rPr>
              <w:t>2 720</w:t>
            </w:r>
          </w:p>
        </w:tc>
      </w:tr>
      <w:tr w:rsidR="000F50DA" w:rsidRPr="00CF7D6D" w14:paraId="1E64E3F2" w14:textId="77777777" w:rsidTr="00683CA8">
        <w:trPr>
          <w:trHeight w:val="131"/>
        </w:trPr>
        <w:tc>
          <w:tcPr>
            <w:tcW w:w="6380" w:type="dxa"/>
          </w:tcPr>
          <w:p w14:paraId="0C7E66AF"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Sazba bulletinu (obrázky, texty), grafický návrh Výkazu hostů</w:t>
            </w:r>
          </w:p>
        </w:tc>
        <w:tc>
          <w:tcPr>
            <w:tcW w:w="708" w:type="dxa"/>
          </w:tcPr>
          <w:p w14:paraId="6835F295"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2,50</w:t>
            </w:r>
          </w:p>
        </w:tc>
        <w:tc>
          <w:tcPr>
            <w:tcW w:w="1418" w:type="dxa"/>
          </w:tcPr>
          <w:p w14:paraId="78A82201"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680</w:t>
            </w:r>
          </w:p>
        </w:tc>
        <w:tc>
          <w:tcPr>
            <w:tcW w:w="1276" w:type="dxa"/>
          </w:tcPr>
          <w:p w14:paraId="652D856F" w14:textId="77777777" w:rsidR="000F50DA" w:rsidRPr="00683CA8" w:rsidRDefault="000F50DA">
            <w:pPr>
              <w:pStyle w:val="Default"/>
              <w:rPr>
                <w:rFonts w:asciiTheme="majorHAnsi" w:hAnsiTheme="majorHAnsi" w:cstheme="majorHAnsi"/>
                <w:sz w:val="22"/>
                <w:szCs w:val="22"/>
              </w:rPr>
            </w:pPr>
            <w:r w:rsidRPr="00683CA8">
              <w:rPr>
                <w:rFonts w:asciiTheme="majorHAnsi" w:hAnsiTheme="majorHAnsi" w:cstheme="majorHAnsi"/>
                <w:bCs/>
                <w:sz w:val="22"/>
                <w:szCs w:val="22"/>
              </w:rPr>
              <w:t>1 700</w:t>
            </w:r>
          </w:p>
        </w:tc>
      </w:tr>
      <w:tr w:rsidR="000F50DA" w:rsidRPr="00CF7D6D" w14:paraId="1D543073" w14:textId="77777777" w:rsidTr="00683CA8">
        <w:trPr>
          <w:trHeight w:val="131"/>
        </w:trPr>
        <w:tc>
          <w:tcPr>
            <w:tcW w:w="6380" w:type="dxa"/>
          </w:tcPr>
          <w:p w14:paraId="1F896E9E"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Sazba bulletinu, úprava fotografií, úprava obrázků dětí</w:t>
            </w:r>
          </w:p>
        </w:tc>
        <w:tc>
          <w:tcPr>
            <w:tcW w:w="708" w:type="dxa"/>
          </w:tcPr>
          <w:p w14:paraId="7665639C"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4,25</w:t>
            </w:r>
          </w:p>
        </w:tc>
        <w:tc>
          <w:tcPr>
            <w:tcW w:w="1418" w:type="dxa"/>
          </w:tcPr>
          <w:p w14:paraId="2AAB4B10"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680</w:t>
            </w:r>
          </w:p>
        </w:tc>
        <w:tc>
          <w:tcPr>
            <w:tcW w:w="1276" w:type="dxa"/>
          </w:tcPr>
          <w:p w14:paraId="086B742A" w14:textId="77777777" w:rsidR="000F50DA" w:rsidRPr="00683CA8" w:rsidRDefault="000F50DA">
            <w:pPr>
              <w:pStyle w:val="Default"/>
              <w:rPr>
                <w:rFonts w:asciiTheme="majorHAnsi" w:hAnsiTheme="majorHAnsi" w:cstheme="majorHAnsi"/>
                <w:sz w:val="22"/>
                <w:szCs w:val="22"/>
              </w:rPr>
            </w:pPr>
            <w:r w:rsidRPr="00683CA8">
              <w:rPr>
                <w:rFonts w:asciiTheme="majorHAnsi" w:hAnsiTheme="majorHAnsi" w:cstheme="majorHAnsi"/>
                <w:bCs/>
                <w:sz w:val="22"/>
                <w:szCs w:val="22"/>
              </w:rPr>
              <w:t>2 890</w:t>
            </w:r>
          </w:p>
        </w:tc>
      </w:tr>
      <w:tr w:rsidR="000F50DA" w:rsidRPr="00CF7D6D" w14:paraId="66A40114" w14:textId="77777777" w:rsidTr="00683CA8">
        <w:trPr>
          <w:trHeight w:val="131"/>
        </w:trPr>
        <w:tc>
          <w:tcPr>
            <w:tcW w:w="6380" w:type="dxa"/>
          </w:tcPr>
          <w:p w14:paraId="41D3604D"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Úprava bulletinu na základě korektur (úprava textů, obrázků)</w:t>
            </w:r>
          </w:p>
        </w:tc>
        <w:tc>
          <w:tcPr>
            <w:tcW w:w="708" w:type="dxa"/>
          </w:tcPr>
          <w:p w14:paraId="65225079"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0,50</w:t>
            </w:r>
          </w:p>
        </w:tc>
        <w:tc>
          <w:tcPr>
            <w:tcW w:w="1418" w:type="dxa"/>
          </w:tcPr>
          <w:p w14:paraId="70761E60"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680</w:t>
            </w:r>
          </w:p>
        </w:tc>
        <w:tc>
          <w:tcPr>
            <w:tcW w:w="1276" w:type="dxa"/>
          </w:tcPr>
          <w:p w14:paraId="7E7842B4" w14:textId="77777777" w:rsidR="000F50DA" w:rsidRPr="00683CA8" w:rsidRDefault="000F50DA">
            <w:pPr>
              <w:pStyle w:val="Default"/>
              <w:rPr>
                <w:rFonts w:asciiTheme="majorHAnsi" w:hAnsiTheme="majorHAnsi" w:cstheme="majorHAnsi"/>
                <w:sz w:val="22"/>
                <w:szCs w:val="22"/>
              </w:rPr>
            </w:pPr>
            <w:r w:rsidRPr="00683CA8">
              <w:rPr>
                <w:rFonts w:asciiTheme="majorHAnsi" w:hAnsiTheme="majorHAnsi" w:cstheme="majorHAnsi"/>
                <w:bCs/>
                <w:sz w:val="22"/>
                <w:szCs w:val="22"/>
              </w:rPr>
              <w:t>340</w:t>
            </w:r>
          </w:p>
        </w:tc>
      </w:tr>
      <w:tr w:rsidR="000F50DA" w:rsidRPr="00CF7D6D" w14:paraId="61DFFB40" w14:textId="77777777" w:rsidTr="00683CA8">
        <w:trPr>
          <w:trHeight w:val="131"/>
        </w:trPr>
        <w:tc>
          <w:tcPr>
            <w:tcW w:w="6380" w:type="dxa"/>
          </w:tcPr>
          <w:p w14:paraId="3CCA48B0"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Úprava bulletinu na základě korektur (úprava textů, obrázků)</w:t>
            </w:r>
          </w:p>
        </w:tc>
        <w:tc>
          <w:tcPr>
            <w:tcW w:w="708" w:type="dxa"/>
          </w:tcPr>
          <w:p w14:paraId="37535B69"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0,25</w:t>
            </w:r>
          </w:p>
        </w:tc>
        <w:tc>
          <w:tcPr>
            <w:tcW w:w="1418" w:type="dxa"/>
          </w:tcPr>
          <w:p w14:paraId="13E68BF6"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680</w:t>
            </w:r>
          </w:p>
        </w:tc>
        <w:tc>
          <w:tcPr>
            <w:tcW w:w="1276" w:type="dxa"/>
          </w:tcPr>
          <w:p w14:paraId="0E94146B" w14:textId="77777777" w:rsidR="000F50DA" w:rsidRPr="00683CA8" w:rsidRDefault="000F50DA">
            <w:pPr>
              <w:pStyle w:val="Default"/>
              <w:rPr>
                <w:rFonts w:asciiTheme="majorHAnsi" w:hAnsiTheme="majorHAnsi" w:cstheme="majorHAnsi"/>
                <w:sz w:val="22"/>
                <w:szCs w:val="22"/>
              </w:rPr>
            </w:pPr>
            <w:r w:rsidRPr="00683CA8">
              <w:rPr>
                <w:rFonts w:asciiTheme="majorHAnsi" w:hAnsiTheme="majorHAnsi" w:cstheme="majorHAnsi"/>
                <w:bCs/>
                <w:sz w:val="22"/>
                <w:szCs w:val="22"/>
              </w:rPr>
              <w:t>170</w:t>
            </w:r>
          </w:p>
        </w:tc>
      </w:tr>
      <w:tr w:rsidR="000F50DA" w:rsidRPr="00CF7D6D" w14:paraId="1451DDC4" w14:textId="77777777" w:rsidTr="00683CA8">
        <w:trPr>
          <w:trHeight w:val="131"/>
        </w:trPr>
        <w:tc>
          <w:tcPr>
            <w:tcW w:w="6380" w:type="dxa"/>
          </w:tcPr>
          <w:p w14:paraId="68B6B0CC"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Úprava bulletinu na základě korektur (úprava textů, obrázků)</w:t>
            </w:r>
          </w:p>
        </w:tc>
        <w:tc>
          <w:tcPr>
            <w:tcW w:w="708" w:type="dxa"/>
          </w:tcPr>
          <w:p w14:paraId="43A96730"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0,25</w:t>
            </w:r>
          </w:p>
        </w:tc>
        <w:tc>
          <w:tcPr>
            <w:tcW w:w="1418" w:type="dxa"/>
          </w:tcPr>
          <w:p w14:paraId="54E8778D"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680</w:t>
            </w:r>
          </w:p>
        </w:tc>
        <w:tc>
          <w:tcPr>
            <w:tcW w:w="1276" w:type="dxa"/>
          </w:tcPr>
          <w:p w14:paraId="753F3143" w14:textId="77777777" w:rsidR="000F50DA" w:rsidRPr="00683CA8" w:rsidRDefault="000F50DA">
            <w:pPr>
              <w:pStyle w:val="Default"/>
              <w:rPr>
                <w:rFonts w:asciiTheme="majorHAnsi" w:hAnsiTheme="majorHAnsi" w:cstheme="majorHAnsi"/>
                <w:sz w:val="22"/>
                <w:szCs w:val="22"/>
              </w:rPr>
            </w:pPr>
            <w:r w:rsidRPr="00683CA8">
              <w:rPr>
                <w:rFonts w:asciiTheme="majorHAnsi" w:hAnsiTheme="majorHAnsi" w:cstheme="majorHAnsi"/>
                <w:bCs/>
                <w:sz w:val="22"/>
                <w:szCs w:val="22"/>
              </w:rPr>
              <w:t>170</w:t>
            </w:r>
          </w:p>
        </w:tc>
      </w:tr>
      <w:tr w:rsidR="000F50DA" w:rsidRPr="00CF7D6D" w14:paraId="1950D489" w14:textId="77777777" w:rsidTr="00683CA8">
        <w:trPr>
          <w:trHeight w:val="131"/>
        </w:trPr>
        <w:tc>
          <w:tcPr>
            <w:tcW w:w="6380" w:type="dxa"/>
          </w:tcPr>
          <w:p w14:paraId="23B55696"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Finální korektury bulletinu (úprava textů, obrázků)</w:t>
            </w:r>
          </w:p>
        </w:tc>
        <w:tc>
          <w:tcPr>
            <w:tcW w:w="708" w:type="dxa"/>
          </w:tcPr>
          <w:p w14:paraId="7EC77CAC"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0,50</w:t>
            </w:r>
          </w:p>
        </w:tc>
        <w:tc>
          <w:tcPr>
            <w:tcW w:w="1418" w:type="dxa"/>
          </w:tcPr>
          <w:p w14:paraId="4606DDED" w14:textId="77777777" w:rsidR="000F50DA" w:rsidRPr="00CF7D6D" w:rsidRDefault="000F50DA">
            <w:pPr>
              <w:pStyle w:val="Default"/>
              <w:rPr>
                <w:rFonts w:asciiTheme="majorHAnsi" w:hAnsiTheme="majorHAnsi" w:cstheme="majorHAnsi"/>
                <w:sz w:val="22"/>
                <w:szCs w:val="22"/>
              </w:rPr>
            </w:pPr>
            <w:r w:rsidRPr="00CF7D6D">
              <w:rPr>
                <w:rFonts w:asciiTheme="majorHAnsi" w:hAnsiTheme="majorHAnsi" w:cstheme="majorHAnsi"/>
                <w:sz w:val="22"/>
                <w:szCs w:val="22"/>
              </w:rPr>
              <w:t>680</w:t>
            </w:r>
          </w:p>
        </w:tc>
        <w:tc>
          <w:tcPr>
            <w:tcW w:w="1276" w:type="dxa"/>
          </w:tcPr>
          <w:p w14:paraId="107CA84A" w14:textId="77777777" w:rsidR="000F50DA" w:rsidRPr="00683CA8" w:rsidRDefault="000F50DA">
            <w:pPr>
              <w:pStyle w:val="Default"/>
              <w:rPr>
                <w:rFonts w:asciiTheme="majorHAnsi" w:hAnsiTheme="majorHAnsi" w:cstheme="majorHAnsi"/>
                <w:sz w:val="22"/>
                <w:szCs w:val="22"/>
              </w:rPr>
            </w:pPr>
            <w:r w:rsidRPr="00683CA8">
              <w:rPr>
                <w:rFonts w:asciiTheme="majorHAnsi" w:hAnsiTheme="majorHAnsi" w:cstheme="majorHAnsi"/>
                <w:bCs/>
                <w:sz w:val="22"/>
                <w:szCs w:val="22"/>
              </w:rPr>
              <w:t>340</w:t>
            </w:r>
          </w:p>
        </w:tc>
      </w:tr>
      <w:tr w:rsidR="000F50DA" w:rsidRPr="00CF7D6D" w14:paraId="130BF8C0" w14:textId="77777777" w:rsidTr="00683CA8">
        <w:trPr>
          <w:trHeight w:val="131"/>
        </w:trPr>
        <w:tc>
          <w:tcPr>
            <w:tcW w:w="6380" w:type="dxa"/>
          </w:tcPr>
          <w:p w14:paraId="16719C83" w14:textId="21766121" w:rsidR="000F50DA" w:rsidRPr="00CF7D6D" w:rsidRDefault="000F50DA" w:rsidP="000F50DA">
            <w:pPr>
              <w:pStyle w:val="Default"/>
              <w:rPr>
                <w:rFonts w:asciiTheme="majorHAnsi" w:hAnsiTheme="majorHAnsi" w:cstheme="majorHAnsi"/>
                <w:color w:val="auto"/>
                <w:sz w:val="22"/>
                <w:szCs w:val="22"/>
              </w:rPr>
            </w:pPr>
            <w:r w:rsidRPr="000F50DA">
              <w:rPr>
                <w:rFonts w:asciiTheme="majorHAnsi" w:hAnsiTheme="majorHAnsi" w:cstheme="majorHAnsi"/>
                <w:iCs/>
                <w:color w:val="auto"/>
                <w:sz w:val="22"/>
                <w:szCs w:val="22"/>
              </w:rPr>
              <w:t>Zákaznická sleva grafických příprav</w:t>
            </w:r>
          </w:p>
        </w:tc>
        <w:tc>
          <w:tcPr>
            <w:tcW w:w="708" w:type="dxa"/>
          </w:tcPr>
          <w:p w14:paraId="1F8E06EA" w14:textId="5578E1CA" w:rsidR="000F50DA" w:rsidRPr="00CF7D6D" w:rsidRDefault="000F50DA" w:rsidP="000F50DA">
            <w:pPr>
              <w:pStyle w:val="Default"/>
              <w:rPr>
                <w:rFonts w:asciiTheme="majorHAnsi" w:hAnsiTheme="majorHAnsi" w:cstheme="majorHAnsi"/>
                <w:color w:val="auto"/>
                <w:sz w:val="22"/>
                <w:szCs w:val="22"/>
              </w:rPr>
            </w:pPr>
            <w:r w:rsidRPr="000F50DA">
              <w:rPr>
                <w:rFonts w:asciiTheme="majorHAnsi" w:hAnsiTheme="majorHAnsi" w:cstheme="majorHAnsi"/>
                <w:iCs/>
                <w:color w:val="auto"/>
                <w:sz w:val="22"/>
                <w:szCs w:val="22"/>
              </w:rPr>
              <w:t>-1,00</w:t>
            </w:r>
          </w:p>
        </w:tc>
        <w:tc>
          <w:tcPr>
            <w:tcW w:w="1418" w:type="dxa"/>
          </w:tcPr>
          <w:p w14:paraId="26ABF0C3" w14:textId="197AE212" w:rsidR="000F50DA" w:rsidRPr="00CF7D6D" w:rsidRDefault="000F50DA" w:rsidP="000F50DA">
            <w:pPr>
              <w:pStyle w:val="Default"/>
              <w:rPr>
                <w:rFonts w:asciiTheme="majorHAnsi" w:hAnsiTheme="majorHAnsi" w:cstheme="majorHAnsi"/>
                <w:color w:val="auto"/>
                <w:sz w:val="22"/>
                <w:szCs w:val="22"/>
              </w:rPr>
            </w:pPr>
            <w:r w:rsidRPr="000F50DA">
              <w:rPr>
                <w:rFonts w:asciiTheme="majorHAnsi" w:hAnsiTheme="majorHAnsi" w:cstheme="majorHAnsi"/>
                <w:iCs/>
                <w:color w:val="auto"/>
                <w:sz w:val="22"/>
                <w:szCs w:val="22"/>
              </w:rPr>
              <w:t>2 000</w:t>
            </w:r>
          </w:p>
        </w:tc>
        <w:tc>
          <w:tcPr>
            <w:tcW w:w="1276" w:type="dxa"/>
          </w:tcPr>
          <w:p w14:paraId="2D4033B2" w14:textId="1A3F7E4B" w:rsidR="000F50DA" w:rsidRPr="00683CA8" w:rsidRDefault="000F50DA" w:rsidP="000F50DA">
            <w:pPr>
              <w:pStyle w:val="Default"/>
              <w:rPr>
                <w:rFonts w:asciiTheme="majorHAnsi" w:hAnsiTheme="majorHAnsi" w:cstheme="majorHAnsi"/>
                <w:bCs/>
                <w:color w:val="auto"/>
                <w:sz w:val="22"/>
                <w:szCs w:val="22"/>
              </w:rPr>
            </w:pPr>
            <w:r w:rsidRPr="000F50DA">
              <w:rPr>
                <w:rFonts w:asciiTheme="majorHAnsi" w:hAnsiTheme="majorHAnsi" w:cstheme="majorHAnsi"/>
                <w:bCs/>
                <w:iCs/>
                <w:color w:val="auto"/>
                <w:sz w:val="22"/>
                <w:szCs w:val="22"/>
              </w:rPr>
              <w:t>-2 000</w:t>
            </w:r>
          </w:p>
        </w:tc>
      </w:tr>
      <w:tr w:rsidR="000F50DA" w:rsidRPr="00CF7D6D" w14:paraId="09EB4CFA" w14:textId="77777777" w:rsidTr="00683CA8">
        <w:trPr>
          <w:trHeight w:val="131"/>
        </w:trPr>
        <w:tc>
          <w:tcPr>
            <w:tcW w:w="6380" w:type="dxa"/>
          </w:tcPr>
          <w:p w14:paraId="495906C2" w14:textId="27AC6437" w:rsidR="000F50DA" w:rsidRPr="00683CA8" w:rsidRDefault="000F50DA" w:rsidP="000F50DA">
            <w:pPr>
              <w:pStyle w:val="Default"/>
              <w:rPr>
                <w:rFonts w:asciiTheme="majorHAnsi" w:hAnsiTheme="majorHAnsi" w:cstheme="majorHAnsi"/>
                <w:b/>
                <w:i/>
                <w:iCs/>
                <w:color w:val="006FC0"/>
                <w:sz w:val="22"/>
                <w:szCs w:val="22"/>
              </w:rPr>
            </w:pPr>
            <w:r w:rsidRPr="000F50DA">
              <w:rPr>
                <w:rFonts w:asciiTheme="majorHAnsi" w:hAnsiTheme="majorHAnsi" w:cstheme="majorHAnsi"/>
                <w:b/>
                <w:bCs/>
                <w:sz w:val="22"/>
                <w:szCs w:val="22"/>
              </w:rPr>
              <w:t xml:space="preserve">Produkční realizace </w:t>
            </w:r>
          </w:p>
        </w:tc>
        <w:tc>
          <w:tcPr>
            <w:tcW w:w="708" w:type="dxa"/>
          </w:tcPr>
          <w:p w14:paraId="77652840" w14:textId="1B8D527F" w:rsidR="000F50DA" w:rsidRPr="00683CA8" w:rsidRDefault="000F50DA" w:rsidP="000F50DA">
            <w:pPr>
              <w:pStyle w:val="Default"/>
              <w:rPr>
                <w:rFonts w:asciiTheme="majorHAnsi" w:hAnsiTheme="majorHAnsi" w:cstheme="majorHAnsi"/>
                <w:b/>
                <w:i/>
                <w:iCs/>
                <w:color w:val="006FC0"/>
                <w:sz w:val="22"/>
                <w:szCs w:val="22"/>
              </w:rPr>
            </w:pPr>
            <w:r w:rsidRPr="000F50DA">
              <w:rPr>
                <w:rFonts w:asciiTheme="majorHAnsi" w:hAnsiTheme="majorHAnsi" w:cstheme="majorHAnsi"/>
                <w:b/>
                <w:sz w:val="22"/>
                <w:szCs w:val="22"/>
              </w:rPr>
              <w:t xml:space="preserve">ks </w:t>
            </w:r>
          </w:p>
        </w:tc>
        <w:tc>
          <w:tcPr>
            <w:tcW w:w="1418" w:type="dxa"/>
          </w:tcPr>
          <w:p w14:paraId="7EC60F0A" w14:textId="609096F6" w:rsidR="000F50DA" w:rsidRPr="00683CA8" w:rsidRDefault="000F50DA" w:rsidP="000F50DA">
            <w:pPr>
              <w:pStyle w:val="Default"/>
              <w:rPr>
                <w:rFonts w:asciiTheme="majorHAnsi" w:hAnsiTheme="majorHAnsi" w:cstheme="majorHAnsi"/>
                <w:b/>
                <w:i/>
                <w:iCs/>
                <w:color w:val="006FC0"/>
                <w:sz w:val="22"/>
                <w:szCs w:val="22"/>
              </w:rPr>
            </w:pPr>
            <w:r w:rsidRPr="000F50DA">
              <w:rPr>
                <w:rFonts w:asciiTheme="majorHAnsi" w:hAnsiTheme="majorHAnsi" w:cstheme="majorHAnsi"/>
                <w:b/>
                <w:sz w:val="22"/>
                <w:szCs w:val="22"/>
              </w:rPr>
              <w:t>cena/ks</w:t>
            </w:r>
            <w:r w:rsidR="00683CA8">
              <w:rPr>
                <w:rFonts w:asciiTheme="majorHAnsi" w:hAnsiTheme="majorHAnsi" w:cstheme="majorHAnsi"/>
                <w:b/>
                <w:sz w:val="22"/>
                <w:szCs w:val="22"/>
              </w:rPr>
              <w:t xml:space="preserve"> (Kč)</w:t>
            </w:r>
          </w:p>
        </w:tc>
        <w:tc>
          <w:tcPr>
            <w:tcW w:w="1276" w:type="dxa"/>
          </w:tcPr>
          <w:p w14:paraId="0F3BF323" w14:textId="4C776E3B" w:rsidR="000F50DA" w:rsidRPr="00683CA8" w:rsidRDefault="00683CA8" w:rsidP="000F50DA">
            <w:pPr>
              <w:pStyle w:val="Default"/>
              <w:rPr>
                <w:rFonts w:asciiTheme="majorHAnsi" w:hAnsiTheme="majorHAnsi" w:cstheme="majorHAnsi"/>
                <w:b/>
                <w:bCs/>
                <w:i/>
                <w:iCs/>
                <w:color w:val="006FC0"/>
                <w:sz w:val="22"/>
                <w:szCs w:val="22"/>
              </w:rPr>
            </w:pPr>
            <w:r w:rsidRPr="00683CA8">
              <w:rPr>
                <w:rFonts w:asciiTheme="majorHAnsi" w:hAnsiTheme="majorHAnsi" w:cstheme="majorHAnsi"/>
                <w:b/>
                <w:sz w:val="22"/>
                <w:szCs w:val="22"/>
              </w:rPr>
              <w:t>celkem (Kč)</w:t>
            </w:r>
          </w:p>
        </w:tc>
      </w:tr>
      <w:tr w:rsidR="000F50DA" w:rsidRPr="00CF7D6D" w14:paraId="6D74371C" w14:textId="77777777" w:rsidTr="00683CA8">
        <w:trPr>
          <w:trHeight w:val="131"/>
        </w:trPr>
        <w:tc>
          <w:tcPr>
            <w:tcW w:w="6380" w:type="dxa"/>
          </w:tcPr>
          <w:p w14:paraId="43E2E2AB" w14:textId="6651EE39" w:rsidR="000F50DA" w:rsidRPr="00CF7D6D" w:rsidRDefault="000F50DA" w:rsidP="000F50DA">
            <w:pPr>
              <w:pStyle w:val="Default"/>
              <w:rPr>
                <w:rFonts w:asciiTheme="majorHAnsi" w:hAnsiTheme="majorHAnsi" w:cstheme="majorHAnsi"/>
                <w:i/>
                <w:iCs/>
                <w:color w:val="006FC0"/>
                <w:sz w:val="22"/>
                <w:szCs w:val="22"/>
              </w:rPr>
            </w:pPr>
            <w:r w:rsidRPr="000F50DA">
              <w:rPr>
                <w:rFonts w:asciiTheme="majorHAnsi" w:hAnsiTheme="majorHAnsi" w:cstheme="majorHAnsi"/>
                <w:sz w:val="22"/>
                <w:szCs w:val="22"/>
              </w:rPr>
              <w:t>Vizitkový kalendář s fotkou a logem 60. výročí, oboustr</w:t>
            </w:r>
            <w:r w:rsidR="008A24C4">
              <w:rPr>
                <w:rFonts w:asciiTheme="majorHAnsi" w:hAnsiTheme="majorHAnsi" w:cstheme="majorHAnsi"/>
                <w:sz w:val="22"/>
                <w:szCs w:val="22"/>
              </w:rPr>
              <w:t>anný</w:t>
            </w:r>
          </w:p>
        </w:tc>
        <w:tc>
          <w:tcPr>
            <w:tcW w:w="708" w:type="dxa"/>
          </w:tcPr>
          <w:p w14:paraId="721E96CE" w14:textId="2B677F6F" w:rsidR="000F50DA" w:rsidRPr="00CF7D6D" w:rsidRDefault="000F50DA" w:rsidP="000F50DA">
            <w:pPr>
              <w:pStyle w:val="Default"/>
              <w:rPr>
                <w:rFonts w:asciiTheme="majorHAnsi" w:hAnsiTheme="majorHAnsi" w:cstheme="majorHAnsi"/>
                <w:i/>
                <w:iCs/>
                <w:color w:val="006FC0"/>
                <w:sz w:val="22"/>
                <w:szCs w:val="22"/>
              </w:rPr>
            </w:pPr>
            <w:r w:rsidRPr="000F50DA">
              <w:rPr>
                <w:rFonts w:asciiTheme="majorHAnsi" w:hAnsiTheme="majorHAnsi" w:cstheme="majorHAnsi"/>
                <w:sz w:val="22"/>
                <w:szCs w:val="22"/>
              </w:rPr>
              <w:t>1000</w:t>
            </w:r>
          </w:p>
        </w:tc>
        <w:tc>
          <w:tcPr>
            <w:tcW w:w="1418" w:type="dxa"/>
          </w:tcPr>
          <w:p w14:paraId="1A8C5121" w14:textId="3C909D37" w:rsidR="000F50DA" w:rsidRPr="00CF7D6D" w:rsidRDefault="000F50DA" w:rsidP="000F50DA">
            <w:pPr>
              <w:pStyle w:val="Default"/>
              <w:rPr>
                <w:rFonts w:asciiTheme="majorHAnsi" w:hAnsiTheme="majorHAnsi" w:cstheme="majorHAnsi"/>
                <w:i/>
                <w:iCs/>
                <w:color w:val="006FC0"/>
                <w:sz w:val="22"/>
                <w:szCs w:val="22"/>
              </w:rPr>
            </w:pPr>
            <w:r w:rsidRPr="000F50DA">
              <w:rPr>
                <w:rFonts w:asciiTheme="majorHAnsi" w:hAnsiTheme="majorHAnsi" w:cstheme="majorHAnsi"/>
                <w:sz w:val="22"/>
                <w:szCs w:val="22"/>
              </w:rPr>
              <w:t>1,40</w:t>
            </w:r>
          </w:p>
        </w:tc>
        <w:tc>
          <w:tcPr>
            <w:tcW w:w="1276" w:type="dxa"/>
          </w:tcPr>
          <w:p w14:paraId="14110EDF" w14:textId="12EC234C" w:rsidR="000F50DA" w:rsidRPr="00683CA8" w:rsidRDefault="000F50DA" w:rsidP="000F50DA">
            <w:pPr>
              <w:pStyle w:val="Default"/>
              <w:rPr>
                <w:rFonts w:asciiTheme="majorHAnsi" w:hAnsiTheme="majorHAnsi" w:cstheme="majorHAnsi"/>
                <w:bCs/>
                <w:i/>
                <w:iCs/>
                <w:color w:val="006FC0"/>
                <w:sz w:val="22"/>
                <w:szCs w:val="22"/>
              </w:rPr>
            </w:pPr>
            <w:r w:rsidRPr="000F50DA">
              <w:rPr>
                <w:rFonts w:asciiTheme="majorHAnsi" w:hAnsiTheme="majorHAnsi" w:cstheme="majorHAnsi"/>
                <w:bCs/>
                <w:sz w:val="22"/>
                <w:szCs w:val="22"/>
              </w:rPr>
              <w:t>1 400</w:t>
            </w:r>
          </w:p>
        </w:tc>
      </w:tr>
      <w:tr w:rsidR="000F50DA" w:rsidRPr="00CF7D6D" w14:paraId="4541E647" w14:textId="77777777" w:rsidTr="00683CA8">
        <w:trPr>
          <w:trHeight w:val="131"/>
        </w:trPr>
        <w:tc>
          <w:tcPr>
            <w:tcW w:w="6380" w:type="dxa"/>
          </w:tcPr>
          <w:p w14:paraId="5BB9CEA7" w14:textId="75322075" w:rsidR="000F50DA" w:rsidRPr="00CF7D6D" w:rsidRDefault="000F50DA" w:rsidP="000F50DA">
            <w:pPr>
              <w:pStyle w:val="Default"/>
              <w:rPr>
                <w:rFonts w:asciiTheme="majorHAnsi" w:hAnsiTheme="majorHAnsi" w:cstheme="majorHAnsi"/>
                <w:i/>
                <w:iCs/>
                <w:color w:val="006FC0"/>
                <w:sz w:val="22"/>
                <w:szCs w:val="22"/>
              </w:rPr>
            </w:pPr>
            <w:r w:rsidRPr="000F50DA">
              <w:rPr>
                <w:rFonts w:asciiTheme="majorHAnsi" w:hAnsiTheme="majorHAnsi" w:cstheme="majorHAnsi"/>
                <w:sz w:val="22"/>
                <w:szCs w:val="22"/>
              </w:rPr>
              <w:t xml:space="preserve">93836 - Hrnek </w:t>
            </w:r>
            <w:proofErr w:type="spellStart"/>
            <w:r w:rsidRPr="000F50DA">
              <w:rPr>
                <w:rFonts w:asciiTheme="majorHAnsi" w:hAnsiTheme="majorHAnsi" w:cstheme="majorHAnsi"/>
                <w:sz w:val="22"/>
                <w:szCs w:val="22"/>
              </w:rPr>
              <w:t>Vernon</w:t>
            </w:r>
            <w:proofErr w:type="spellEnd"/>
            <w:r w:rsidRPr="000F50DA">
              <w:rPr>
                <w:rFonts w:asciiTheme="majorHAnsi" w:hAnsiTheme="majorHAnsi" w:cstheme="majorHAnsi"/>
                <w:sz w:val="22"/>
                <w:szCs w:val="22"/>
              </w:rPr>
              <w:t xml:space="preserve"> - 1 barva potisku</w:t>
            </w:r>
          </w:p>
        </w:tc>
        <w:tc>
          <w:tcPr>
            <w:tcW w:w="708" w:type="dxa"/>
          </w:tcPr>
          <w:p w14:paraId="0239D53B" w14:textId="1F141B99" w:rsidR="000F50DA" w:rsidRPr="00CF7D6D" w:rsidRDefault="000F50DA" w:rsidP="000F50DA">
            <w:pPr>
              <w:pStyle w:val="Default"/>
              <w:rPr>
                <w:rFonts w:asciiTheme="majorHAnsi" w:hAnsiTheme="majorHAnsi" w:cstheme="majorHAnsi"/>
                <w:i/>
                <w:iCs/>
                <w:color w:val="006FC0"/>
                <w:sz w:val="22"/>
                <w:szCs w:val="22"/>
              </w:rPr>
            </w:pPr>
            <w:r w:rsidRPr="000F50DA">
              <w:rPr>
                <w:rFonts w:asciiTheme="majorHAnsi" w:hAnsiTheme="majorHAnsi" w:cstheme="majorHAnsi"/>
                <w:sz w:val="22"/>
                <w:szCs w:val="22"/>
              </w:rPr>
              <w:t>300</w:t>
            </w:r>
          </w:p>
        </w:tc>
        <w:tc>
          <w:tcPr>
            <w:tcW w:w="1418" w:type="dxa"/>
          </w:tcPr>
          <w:p w14:paraId="7FB5F5DF" w14:textId="61737B98" w:rsidR="000F50DA" w:rsidRPr="00CF7D6D" w:rsidRDefault="000F50DA" w:rsidP="000F50DA">
            <w:pPr>
              <w:pStyle w:val="Default"/>
              <w:rPr>
                <w:rFonts w:asciiTheme="majorHAnsi" w:hAnsiTheme="majorHAnsi" w:cstheme="majorHAnsi"/>
                <w:i/>
                <w:iCs/>
                <w:color w:val="006FC0"/>
                <w:sz w:val="22"/>
                <w:szCs w:val="22"/>
              </w:rPr>
            </w:pPr>
            <w:r w:rsidRPr="000F50DA">
              <w:rPr>
                <w:rFonts w:asciiTheme="majorHAnsi" w:hAnsiTheme="majorHAnsi" w:cstheme="majorHAnsi"/>
                <w:sz w:val="22"/>
                <w:szCs w:val="22"/>
              </w:rPr>
              <w:t>88,74</w:t>
            </w:r>
          </w:p>
        </w:tc>
        <w:tc>
          <w:tcPr>
            <w:tcW w:w="1276" w:type="dxa"/>
          </w:tcPr>
          <w:p w14:paraId="02A66A1F" w14:textId="26596D35" w:rsidR="000F50DA" w:rsidRPr="00683CA8" w:rsidRDefault="000F50DA" w:rsidP="000F50DA">
            <w:pPr>
              <w:pStyle w:val="Default"/>
              <w:rPr>
                <w:rFonts w:asciiTheme="majorHAnsi" w:hAnsiTheme="majorHAnsi" w:cstheme="majorHAnsi"/>
                <w:bCs/>
                <w:i/>
                <w:iCs/>
                <w:color w:val="006FC0"/>
                <w:sz w:val="22"/>
                <w:szCs w:val="22"/>
              </w:rPr>
            </w:pPr>
            <w:r w:rsidRPr="000F50DA">
              <w:rPr>
                <w:rFonts w:asciiTheme="majorHAnsi" w:hAnsiTheme="majorHAnsi" w:cstheme="majorHAnsi"/>
                <w:bCs/>
                <w:sz w:val="22"/>
                <w:szCs w:val="22"/>
              </w:rPr>
              <w:t>26 622</w:t>
            </w:r>
          </w:p>
        </w:tc>
      </w:tr>
      <w:tr w:rsidR="000F50DA" w:rsidRPr="00CF7D6D" w14:paraId="2732BAB2" w14:textId="77777777" w:rsidTr="00683CA8">
        <w:trPr>
          <w:trHeight w:val="131"/>
        </w:trPr>
        <w:tc>
          <w:tcPr>
            <w:tcW w:w="6380" w:type="dxa"/>
          </w:tcPr>
          <w:p w14:paraId="2A155E6B" w14:textId="4FBF4ED0" w:rsidR="000F50DA" w:rsidRPr="00CF7D6D" w:rsidRDefault="000F50DA" w:rsidP="000F50DA">
            <w:pPr>
              <w:pStyle w:val="Default"/>
              <w:rPr>
                <w:rFonts w:asciiTheme="majorHAnsi" w:hAnsiTheme="majorHAnsi" w:cstheme="majorHAnsi"/>
                <w:i/>
                <w:iCs/>
                <w:color w:val="006FC0"/>
                <w:sz w:val="22"/>
                <w:szCs w:val="22"/>
              </w:rPr>
            </w:pPr>
            <w:r w:rsidRPr="000F50DA">
              <w:rPr>
                <w:rFonts w:asciiTheme="majorHAnsi" w:hAnsiTheme="majorHAnsi" w:cstheme="majorHAnsi"/>
                <w:sz w:val="22"/>
                <w:szCs w:val="22"/>
              </w:rPr>
              <w:t>81011 - Kuličkové pero Beta - 2 barvy potisku</w:t>
            </w:r>
          </w:p>
        </w:tc>
        <w:tc>
          <w:tcPr>
            <w:tcW w:w="708" w:type="dxa"/>
          </w:tcPr>
          <w:p w14:paraId="10D3E68C" w14:textId="793F631E" w:rsidR="000F50DA" w:rsidRPr="00CF7D6D" w:rsidRDefault="000F50DA" w:rsidP="000F50DA">
            <w:pPr>
              <w:pStyle w:val="Default"/>
              <w:rPr>
                <w:rFonts w:asciiTheme="majorHAnsi" w:hAnsiTheme="majorHAnsi" w:cstheme="majorHAnsi"/>
                <w:i/>
                <w:iCs/>
                <w:color w:val="006FC0"/>
                <w:sz w:val="22"/>
                <w:szCs w:val="22"/>
              </w:rPr>
            </w:pPr>
            <w:r w:rsidRPr="000F50DA">
              <w:rPr>
                <w:rFonts w:asciiTheme="majorHAnsi" w:hAnsiTheme="majorHAnsi" w:cstheme="majorHAnsi"/>
                <w:sz w:val="22"/>
                <w:szCs w:val="22"/>
              </w:rPr>
              <w:t>300</w:t>
            </w:r>
          </w:p>
        </w:tc>
        <w:tc>
          <w:tcPr>
            <w:tcW w:w="1418" w:type="dxa"/>
          </w:tcPr>
          <w:p w14:paraId="2C403AC3" w14:textId="0FCA62C6" w:rsidR="000F50DA" w:rsidRPr="00CF7D6D" w:rsidRDefault="000F50DA" w:rsidP="000F50DA">
            <w:pPr>
              <w:pStyle w:val="Default"/>
              <w:rPr>
                <w:rFonts w:asciiTheme="majorHAnsi" w:hAnsiTheme="majorHAnsi" w:cstheme="majorHAnsi"/>
                <w:i/>
                <w:iCs/>
                <w:color w:val="006FC0"/>
                <w:sz w:val="22"/>
                <w:szCs w:val="22"/>
              </w:rPr>
            </w:pPr>
            <w:r w:rsidRPr="000F50DA">
              <w:rPr>
                <w:rFonts w:asciiTheme="majorHAnsi" w:hAnsiTheme="majorHAnsi" w:cstheme="majorHAnsi"/>
                <w:sz w:val="22"/>
                <w:szCs w:val="22"/>
              </w:rPr>
              <w:t>19,88</w:t>
            </w:r>
          </w:p>
        </w:tc>
        <w:tc>
          <w:tcPr>
            <w:tcW w:w="1276" w:type="dxa"/>
          </w:tcPr>
          <w:p w14:paraId="371B23A1" w14:textId="623BF68E" w:rsidR="000F50DA" w:rsidRPr="00683CA8" w:rsidRDefault="000F50DA" w:rsidP="000F50DA">
            <w:pPr>
              <w:pStyle w:val="Default"/>
              <w:rPr>
                <w:rFonts w:asciiTheme="majorHAnsi" w:hAnsiTheme="majorHAnsi" w:cstheme="majorHAnsi"/>
                <w:bCs/>
                <w:i/>
                <w:iCs/>
                <w:color w:val="006FC0"/>
                <w:sz w:val="22"/>
                <w:szCs w:val="22"/>
              </w:rPr>
            </w:pPr>
            <w:r w:rsidRPr="000F50DA">
              <w:rPr>
                <w:rFonts w:asciiTheme="majorHAnsi" w:hAnsiTheme="majorHAnsi" w:cstheme="majorHAnsi"/>
                <w:bCs/>
                <w:sz w:val="22"/>
                <w:szCs w:val="22"/>
              </w:rPr>
              <w:t>5 964</w:t>
            </w:r>
          </w:p>
        </w:tc>
      </w:tr>
      <w:tr w:rsidR="000F50DA" w:rsidRPr="00CF7D6D" w14:paraId="380ABB91" w14:textId="77777777" w:rsidTr="00683CA8">
        <w:trPr>
          <w:trHeight w:val="131"/>
        </w:trPr>
        <w:tc>
          <w:tcPr>
            <w:tcW w:w="6380" w:type="dxa"/>
          </w:tcPr>
          <w:p w14:paraId="0374AFD3" w14:textId="316EA15E" w:rsidR="000F50DA" w:rsidRPr="00CF7D6D" w:rsidRDefault="000F50DA" w:rsidP="000F50DA">
            <w:pPr>
              <w:pStyle w:val="Default"/>
              <w:rPr>
                <w:rFonts w:asciiTheme="majorHAnsi" w:hAnsiTheme="majorHAnsi" w:cstheme="majorHAnsi"/>
                <w:i/>
                <w:iCs/>
                <w:color w:val="006FC0"/>
                <w:sz w:val="22"/>
                <w:szCs w:val="22"/>
              </w:rPr>
            </w:pPr>
            <w:r w:rsidRPr="000F50DA">
              <w:rPr>
                <w:rFonts w:asciiTheme="majorHAnsi" w:hAnsiTheme="majorHAnsi" w:cstheme="majorHAnsi"/>
                <w:sz w:val="22"/>
                <w:szCs w:val="22"/>
              </w:rPr>
              <w:t xml:space="preserve">91699 - Kuličkové pero </w:t>
            </w:r>
            <w:proofErr w:type="spellStart"/>
            <w:r w:rsidRPr="000F50DA">
              <w:rPr>
                <w:rFonts w:asciiTheme="majorHAnsi" w:hAnsiTheme="majorHAnsi" w:cstheme="majorHAnsi"/>
                <w:sz w:val="22"/>
                <w:szCs w:val="22"/>
              </w:rPr>
              <w:t>Esla</w:t>
            </w:r>
            <w:proofErr w:type="spellEnd"/>
            <w:r w:rsidRPr="000F50DA">
              <w:rPr>
                <w:rFonts w:asciiTheme="majorHAnsi" w:hAnsiTheme="majorHAnsi" w:cstheme="majorHAnsi"/>
                <w:sz w:val="22"/>
                <w:szCs w:val="22"/>
              </w:rPr>
              <w:t xml:space="preserve"> - 1 barva potisku</w:t>
            </w:r>
          </w:p>
        </w:tc>
        <w:tc>
          <w:tcPr>
            <w:tcW w:w="708" w:type="dxa"/>
          </w:tcPr>
          <w:p w14:paraId="2E89D2C6" w14:textId="7C316FAE" w:rsidR="000F50DA" w:rsidRPr="00CF7D6D" w:rsidRDefault="000F50DA" w:rsidP="000F50DA">
            <w:pPr>
              <w:pStyle w:val="Default"/>
              <w:rPr>
                <w:rFonts w:asciiTheme="majorHAnsi" w:hAnsiTheme="majorHAnsi" w:cstheme="majorHAnsi"/>
                <w:i/>
                <w:iCs/>
                <w:color w:val="006FC0"/>
                <w:sz w:val="22"/>
                <w:szCs w:val="22"/>
              </w:rPr>
            </w:pPr>
            <w:r w:rsidRPr="000F50DA">
              <w:rPr>
                <w:rFonts w:asciiTheme="majorHAnsi" w:hAnsiTheme="majorHAnsi" w:cstheme="majorHAnsi"/>
                <w:sz w:val="22"/>
                <w:szCs w:val="22"/>
              </w:rPr>
              <w:t>1000</w:t>
            </w:r>
          </w:p>
        </w:tc>
        <w:tc>
          <w:tcPr>
            <w:tcW w:w="1418" w:type="dxa"/>
          </w:tcPr>
          <w:p w14:paraId="7867B458" w14:textId="0F9672EE" w:rsidR="000F50DA" w:rsidRPr="00CF7D6D" w:rsidRDefault="000F50DA" w:rsidP="000F50DA">
            <w:pPr>
              <w:pStyle w:val="Default"/>
              <w:rPr>
                <w:rFonts w:asciiTheme="majorHAnsi" w:hAnsiTheme="majorHAnsi" w:cstheme="majorHAnsi"/>
                <w:i/>
                <w:iCs/>
                <w:color w:val="006FC0"/>
                <w:sz w:val="22"/>
                <w:szCs w:val="22"/>
              </w:rPr>
            </w:pPr>
            <w:r w:rsidRPr="000F50DA">
              <w:rPr>
                <w:rFonts w:asciiTheme="majorHAnsi" w:hAnsiTheme="majorHAnsi" w:cstheme="majorHAnsi"/>
                <w:sz w:val="22"/>
                <w:szCs w:val="22"/>
              </w:rPr>
              <w:t>13,13</w:t>
            </w:r>
          </w:p>
        </w:tc>
        <w:tc>
          <w:tcPr>
            <w:tcW w:w="1276" w:type="dxa"/>
          </w:tcPr>
          <w:p w14:paraId="3D7E7992" w14:textId="19C3CCBC" w:rsidR="000F50DA" w:rsidRPr="00683CA8" w:rsidRDefault="000F50DA" w:rsidP="000F50DA">
            <w:pPr>
              <w:pStyle w:val="Default"/>
              <w:rPr>
                <w:rFonts w:asciiTheme="majorHAnsi" w:hAnsiTheme="majorHAnsi" w:cstheme="majorHAnsi"/>
                <w:bCs/>
                <w:i/>
                <w:iCs/>
                <w:color w:val="006FC0"/>
                <w:sz w:val="22"/>
                <w:szCs w:val="22"/>
              </w:rPr>
            </w:pPr>
            <w:r w:rsidRPr="000F50DA">
              <w:rPr>
                <w:rFonts w:asciiTheme="majorHAnsi" w:hAnsiTheme="majorHAnsi" w:cstheme="majorHAnsi"/>
                <w:bCs/>
                <w:sz w:val="22"/>
                <w:szCs w:val="22"/>
              </w:rPr>
              <w:t>13 130</w:t>
            </w:r>
          </w:p>
        </w:tc>
      </w:tr>
      <w:tr w:rsidR="000F50DA" w:rsidRPr="00CF7D6D" w14:paraId="18ABD15C" w14:textId="77777777" w:rsidTr="00683CA8">
        <w:trPr>
          <w:trHeight w:val="131"/>
        </w:trPr>
        <w:tc>
          <w:tcPr>
            <w:tcW w:w="6380" w:type="dxa"/>
          </w:tcPr>
          <w:p w14:paraId="51E27370" w14:textId="35E7905E" w:rsidR="000F50DA" w:rsidRPr="00CF7D6D" w:rsidRDefault="000F50DA" w:rsidP="000F50DA">
            <w:pPr>
              <w:pStyle w:val="Default"/>
              <w:rPr>
                <w:rFonts w:asciiTheme="majorHAnsi" w:hAnsiTheme="majorHAnsi" w:cstheme="majorHAnsi"/>
                <w:i/>
                <w:iCs/>
                <w:color w:val="006FC0"/>
                <w:sz w:val="22"/>
                <w:szCs w:val="22"/>
              </w:rPr>
            </w:pPr>
            <w:r w:rsidRPr="000F50DA">
              <w:rPr>
                <w:rFonts w:asciiTheme="majorHAnsi" w:hAnsiTheme="majorHAnsi" w:cstheme="majorHAnsi"/>
                <w:sz w:val="22"/>
                <w:szCs w:val="22"/>
              </w:rPr>
              <w:t xml:space="preserve">93707 - Poznámkový blok </w:t>
            </w:r>
            <w:proofErr w:type="spellStart"/>
            <w:r w:rsidRPr="000F50DA">
              <w:rPr>
                <w:rFonts w:asciiTheme="majorHAnsi" w:hAnsiTheme="majorHAnsi" w:cstheme="majorHAnsi"/>
                <w:sz w:val="22"/>
                <w:szCs w:val="22"/>
              </w:rPr>
              <w:t>Marlowe</w:t>
            </w:r>
            <w:proofErr w:type="spellEnd"/>
            <w:r w:rsidRPr="000F50DA">
              <w:rPr>
                <w:rFonts w:asciiTheme="majorHAnsi" w:hAnsiTheme="majorHAnsi" w:cstheme="majorHAnsi"/>
                <w:sz w:val="22"/>
                <w:szCs w:val="22"/>
              </w:rPr>
              <w:t xml:space="preserve"> - 2 barvy potisku</w:t>
            </w:r>
          </w:p>
        </w:tc>
        <w:tc>
          <w:tcPr>
            <w:tcW w:w="708" w:type="dxa"/>
          </w:tcPr>
          <w:p w14:paraId="77738087" w14:textId="0F9A3666" w:rsidR="000F50DA" w:rsidRPr="00CF7D6D" w:rsidRDefault="000F50DA" w:rsidP="000F50DA">
            <w:pPr>
              <w:pStyle w:val="Default"/>
              <w:rPr>
                <w:rFonts w:asciiTheme="majorHAnsi" w:hAnsiTheme="majorHAnsi" w:cstheme="majorHAnsi"/>
                <w:i/>
                <w:iCs/>
                <w:color w:val="006FC0"/>
                <w:sz w:val="22"/>
                <w:szCs w:val="22"/>
              </w:rPr>
            </w:pPr>
            <w:r w:rsidRPr="000F50DA">
              <w:rPr>
                <w:rFonts w:asciiTheme="majorHAnsi" w:hAnsiTheme="majorHAnsi" w:cstheme="majorHAnsi"/>
                <w:sz w:val="22"/>
                <w:szCs w:val="22"/>
              </w:rPr>
              <w:t>198</w:t>
            </w:r>
          </w:p>
        </w:tc>
        <w:tc>
          <w:tcPr>
            <w:tcW w:w="1418" w:type="dxa"/>
          </w:tcPr>
          <w:p w14:paraId="2516AA04" w14:textId="2A25AF23" w:rsidR="000F50DA" w:rsidRPr="00CF7D6D" w:rsidRDefault="000F50DA" w:rsidP="000F50DA">
            <w:pPr>
              <w:pStyle w:val="Default"/>
              <w:rPr>
                <w:rFonts w:asciiTheme="majorHAnsi" w:hAnsiTheme="majorHAnsi" w:cstheme="majorHAnsi"/>
                <w:i/>
                <w:iCs/>
                <w:color w:val="006FC0"/>
                <w:sz w:val="22"/>
                <w:szCs w:val="22"/>
              </w:rPr>
            </w:pPr>
            <w:r w:rsidRPr="000F50DA">
              <w:rPr>
                <w:rFonts w:asciiTheme="majorHAnsi" w:hAnsiTheme="majorHAnsi" w:cstheme="majorHAnsi"/>
                <w:sz w:val="22"/>
                <w:szCs w:val="22"/>
              </w:rPr>
              <w:t>59,13</w:t>
            </w:r>
          </w:p>
        </w:tc>
        <w:tc>
          <w:tcPr>
            <w:tcW w:w="1276" w:type="dxa"/>
          </w:tcPr>
          <w:p w14:paraId="71850F60" w14:textId="02BCA184" w:rsidR="000F50DA" w:rsidRPr="00683CA8" w:rsidRDefault="000F50DA" w:rsidP="000F50DA">
            <w:pPr>
              <w:pStyle w:val="Default"/>
              <w:rPr>
                <w:rFonts w:asciiTheme="majorHAnsi" w:hAnsiTheme="majorHAnsi" w:cstheme="majorHAnsi"/>
                <w:bCs/>
                <w:i/>
                <w:iCs/>
                <w:color w:val="006FC0"/>
                <w:sz w:val="22"/>
                <w:szCs w:val="22"/>
              </w:rPr>
            </w:pPr>
            <w:r w:rsidRPr="000F50DA">
              <w:rPr>
                <w:rFonts w:asciiTheme="majorHAnsi" w:hAnsiTheme="majorHAnsi" w:cstheme="majorHAnsi"/>
                <w:bCs/>
                <w:sz w:val="22"/>
                <w:szCs w:val="22"/>
              </w:rPr>
              <w:t>11 708</w:t>
            </w:r>
          </w:p>
        </w:tc>
      </w:tr>
      <w:tr w:rsidR="000F50DA" w:rsidRPr="00CF7D6D" w14:paraId="4E1F762A" w14:textId="77777777" w:rsidTr="00683CA8">
        <w:trPr>
          <w:trHeight w:val="131"/>
        </w:trPr>
        <w:tc>
          <w:tcPr>
            <w:tcW w:w="6380" w:type="dxa"/>
          </w:tcPr>
          <w:p w14:paraId="62A8C9B5" w14:textId="198D0997" w:rsidR="000F50DA" w:rsidRPr="00CF7D6D" w:rsidRDefault="000F50DA" w:rsidP="000F50DA">
            <w:pPr>
              <w:pStyle w:val="Default"/>
              <w:rPr>
                <w:rFonts w:asciiTheme="majorHAnsi" w:hAnsiTheme="majorHAnsi" w:cstheme="majorHAnsi"/>
                <w:i/>
                <w:iCs/>
                <w:color w:val="006FC0"/>
                <w:sz w:val="22"/>
                <w:szCs w:val="22"/>
              </w:rPr>
            </w:pPr>
            <w:r w:rsidRPr="000F50DA">
              <w:rPr>
                <w:rFonts w:asciiTheme="majorHAnsi" w:hAnsiTheme="majorHAnsi" w:cstheme="majorHAnsi"/>
                <w:sz w:val="22"/>
                <w:szCs w:val="22"/>
              </w:rPr>
              <w:t xml:space="preserve">94685 - Skládací láhev </w:t>
            </w:r>
            <w:proofErr w:type="spellStart"/>
            <w:r w:rsidRPr="000F50DA">
              <w:rPr>
                <w:rFonts w:asciiTheme="majorHAnsi" w:hAnsiTheme="majorHAnsi" w:cstheme="majorHAnsi"/>
                <w:sz w:val="22"/>
                <w:szCs w:val="22"/>
              </w:rPr>
              <w:t>Hike</w:t>
            </w:r>
            <w:proofErr w:type="spellEnd"/>
            <w:r w:rsidRPr="000F50DA">
              <w:rPr>
                <w:rFonts w:asciiTheme="majorHAnsi" w:hAnsiTheme="majorHAnsi" w:cstheme="majorHAnsi"/>
                <w:sz w:val="22"/>
                <w:szCs w:val="22"/>
              </w:rPr>
              <w:t xml:space="preserve"> - 1 barva potisku</w:t>
            </w:r>
          </w:p>
        </w:tc>
        <w:tc>
          <w:tcPr>
            <w:tcW w:w="708" w:type="dxa"/>
          </w:tcPr>
          <w:p w14:paraId="004F1D51" w14:textId="52B5A805" w:rsidR="000F50DA" w:rsidRPr="00CF7D6D" w:rsidRDefault="000F50DA" w:rsidP="000F50DA">
            <w:pPr>
              <w:pStyle w:val="Default"/>
              <w:rPr>
                <w:rFonts w:asciiTheme="majorHAnsi" w:hAnsiTheme="majorHAnsi" w:cstheme="majorHAnsi"/>
                <w:i/>
                <w:iCs/>
                <w:color w:val="006FC0"/>
                <w:sz w:val="22"/>
                <w:szCs w:val="22"/>
              </w:rPr>
            </w:pPr>
            <w:r w:rsidRPr="000F50DA">
              <w:rPr>
                <w:rFonts w:asciiTheme="majorHAnsi" w:hAnsiTheme="majorHAnsi" w:cstheme="majorHAnsi"/>
                <w:sz w:val="22"/>
                <w:szCs w:val="22"/>
              </w:rPr>
              <w:t>450</w:t>
            </w:r>
          </w:p>
        </w:tc>
        <w:tc>
          <w:tcPr>
            <w:tcW w:w="1418" w:type="dxa"/>
          </w:tcPr>
          <w:p w14:paraId="762469DD" w14:textId="1DFBA135" w:rsidR="000F50DA" w:rsidRPr="00CF7D6D" w:rsidRDefault="000F50DA" w:rsidP="000F50DA">
            <w:pPr>
              <w:pStyle w:val="Default"/>
              <w:rPr>
                <w:rFonts w:asciiTheme="majorHAnsi" w:hAnsiTheme="majorHAnsi" w:cstheme="majorHAnsi"/>
                <w:i/>
                <w:iCs/>
                <w:color w:val="006FC0"/>
                <w:sz w:val="22"/>
                <w:szCs w:val="22"/>
              </w:rPr>
            </w:pPr>
            <w:r w:rsidRPr="000F50DA">
              <w:rPr>
                <w:rFonts w:asciiTheme="majorHAnsi" w:hAnsiTheme="majorHAnsi" w:cstheme="majorHAnsi"/>
                <w:sz w:val="22"/>
                <w:szCs w:val="22"/>
              </w:rPr>
              <w:t>38,75</w:t>
            </w:r>
          </w:p>
        </w:tc>
        <w:tc>
          <w:tcPr>
            <w:tcW w:w="1276" w:type="dxa"/>
          </w:tcPr>
          <w:p w14:paraId="6DFE4163" w14:textId="59643C7A" w:rsidR="000F50DA" w:rsidRPr="00683CA8" w:rsidRDefault="000F50DA" w:rsidP="000F50DA">
            <w:pPr>
              <w:pStyle w:val="Default"/>
              <w:rPr>
                <w:rFonts w:asciiTheme="majorHAnsi" w:hAnsiTheme="majorHAnsi" w:cstheme="majorHAnsi"/>
                <w:bCs/>
                <w:i/>
                <w:iCs/>
                <w:color w:val="006FC0"/>
                <w:sz w:val="22"/>
                <w:szCs w:val="22"/>
              </w:rPr>
            </w:pPr>
            <w:r w:rsidRPr="000F50DA">
              <w:rPr>
                <w:rFonts w:asciiTheme="majorHAnsi" w:hAnsiTheme="majorHAnsi" w:cstheme="majorHAnsi"/>
                <w:bCs/>
                <w:sz w:val="22"/>
                <w:szCs w:val="22"/>
              </w:rPr>
              <w:t>17 438</w:t>
            </w:r>
          </w:p>
        </w:tc>
      </w:tr>
      <w:tr w:rsidR="000F50DA" w:rsidRPr="00CF7D6D" w14:paraId="3B447AA6" w14:textId="77777777" w:rsidTr="00683CA8">
        <w:trPr>
          <w:trHeight w:val="131"/>
        </w:trPr>
        <w:tc>
          <w:tcPr>
            <w:tcW w:w="6380" w:type="dxa"/>
          </w:tcPr>
          <w:p w14:paraId="7E34C267" w14:textId="7571066F" w:rsidR="000F50DA" w:rsidRPr="00CF7D6D" w:rsidRDefault="000F50DA" w:rsidP="000F50DA">
            <w:pPr>
              <w:pStyle w:val="Default"/>
              <w:rPr>
                <w:rFonts w:asciiTheme="majorHAnsi" w:hAnsiTheme="majorHAnsi" w:cstheme="majorHAnsi"/>
                <w:i/>
                <w:iCs/>
                <w:color w:val="006FC0"/>
                <w:sz w:val="22"/>
                <w:szCs w:val="22"/>
              </w:rPr>
            </w:pPr>
            <w:r w:rsidRPr="000F50DA">
              <w:rPr>
                <w:rFonts w:asciiTheme="majorHAnsi" w:hAnsiTheme="majorHAnsi" w:cstheme="majorHAnsi"/>
                <w:sz w:val="22"/>
                <w:szCs w:val="22"/>
              </w:rPr>
              <w:t>92875 - Papírová taška - 2 barvy potisku</w:t>
            </w:r>
          </w:p>
        </w:tc>
        <w:tc>
          <w:tcPr>
            <w:tcW w:w="708" w:type="dxa"/>
          </w:tcPr>
          <w:p w14:paraId="4912D6BD" w14:textId="0C10C2AB" w:rsidR="000F50DA" w:rsidRPr="00CF7D6D" w:rsidRDefault="000F50DA" w:rsidP="000F50DA">
            <w:pPr>
              <w:pStyle w:val="Default"/>
              <w:rPr>
                <w:rFonts w:asciiTheme="majorHAnsi" w:hAnsiTheme="majorHAnsi" w:cstheme="majorHAnsi"/>
                <w:i/>
                <w:iCs/>
                <w:color w:val="006FC0"/>
                <w:sz w:val="22"/>
                <w:szCs w:val="22"/>
              </w:rPr>
            </w:pPr>
            <w:r w:rsidRPr="000F50DA">
              <w:rPr>
                <w:rFonts w:asciiTheme="majorHAnsi" w:hAnsiTheme="majorHAnsi" w:cstheme="majorHAnsi"/>
                <w:sz w:val="22"/>
                <w:szCs w:val="22"/>
              </w:rPr>
              <w:t>100</w:t>
            </w:r>
          </w:p>
        </w:tc>
        <w:tc>
          <w:tcPr>
            <w:tcW w:w="1418" w:type="dxa"/>
          </w:tcPr>
          <w:p w14:paraId="72C4EB19" w14:textId="7A08D4C9" w:rsidR="000F50DA" w:rsidRPr="00CF7D6D" w:rsidRDefault="000F50DA" w:rsidP="000F50DA">
            <w:pPr>
              <w:pStyle w:val="Default"/>
              <w:rPr>
                <w:rFonts w:asciiTheme="majorHAnsi" w:hAnsiTheme="majorHAnsi" w:cstheme="majorHAnsi"/>
                <w:i/>
                <w:iCs/>
                <w:color w:val="006FC0"/>
                <w:sz w:val="22"/>
                <w:szCs w:val="22"/>
              </w:rPr>
            </w:pPr>
            <w:r w:rsidRPr="000F50DA">
              <w:rPr>
                <w:rFonts w:asciiTheme="majorHAnsi" w:hAnsiTheme="majorHAnsi" w:cstheme="majorHAnsi"/>
                <w:sz w:val="22"/>
                <w:szCs w:val="22"/>
              </w:rPr>
              <w:t>39,17</w:t>
            </w:r>
          </w:p>
        </w:tc>
        <w:tc>
          <w:tcPr>
            <w:tcW w:w="1276" w:type="dxa"/>
          </w:tcPr>
          <w:p w14:paraId="077C0124" w14:textId="3FD82BD7" w:rsidR="000F50DA" w:rsidRPr="00683CA8" w:rsidRDefault="000F50DA" w:rsidP="000F50DA">
            <w:pPr>
              <w:pStyle w:val="Default"/>
              <w:rPr>
                <w:rFonts w:asciiTheme="majorHAnsi" w:hAnsiTheme="majorHAnsi" w:cstheme="majorHAnsi"/>
                <w:bCs/>
                <w:i/>
                <w:iCs/>
                <w:color w:val="006FC0"/>
                <w:sz w:val="22"/>
                <w:szCs w:val="22"/>
              </w:rPr>
            </w:pPr>
            <w:r w:rsidRPr="000F50DA">
              <w:rPr>
                <w:rFonts w:asciiTheme="majorHAnsi" w:hAnsiTheme="majorHAnsi" w:cstheme="majorHAnsi"/>
                <w:bCs/>
                <w:sz w:val="22"/>
                <w:szCs w:val="22"/>
              </w:rPr>
              <w:t>3 917</w:t>
            </w:r>
          </w:p>
        </w:tc>
      </w:tr>
      <w:tr w:rsidR="00CF7D6D" w:rsidRPr="00CF7D6D" w14:paraId="468540C4" w14:textId="77777777" w:rsidTr="00683CA8">
        <w:trPr>
          <w:trHeight w:val="131"/>
        </w:trPr>
        <w:tc>
          <w:tcPr>
            <w:tcW w:w="6380" w:type="dxa"/>
          </w:tcPr>
          <w:p w14:paraId="40B255C4" w14:textId="6E06CFCF" w:rsidR="00CF7D6D" w:rsidRPr="00CF7D6D" w:rsidRDefault="00CF7D6D" w:rsidP="00CF7D6D">
            <w:pPr>
              <w:pStyle w:val="Default"/>
              <w:rPr>
                <w:rFonts w:asciiTheme="majorHAnsi" w:hAnsiTheme="majorHAnsi" w:cstheme="majorHAnsi"/>
                <w:sz w:val="22"/>
                <w:szCs w:val="22"/>
              </w:rPr>
            </w:pPr>
            <w:r w:rsidRPr="000F50DA">
              <w:rPr>
                <w:rFonts w:asciiTheme="majorHAnsi" w:hAnsiTheme="majorHAnsi" w:cstheme="majorHAnsi"/>
                <w:sz w:val="22"/>
                <w:szCs w:val="22"/>
              </w:rPr>
              <w:t>Trhací bloček 90x90 mm, listů 200</w:t>
            </w:r>
          </w:p>
        </w:tc>
        <w:tc>
          <w:tcPr>
            <w:tcW w:w="708" w:type="dxa"/>
          </w:tcPr>
          <w:p w14:paraId="14911E17" w14:textId="165F32A3" w:rsidR="00CF7D6D" w:rsidRPr="00CF7D6D" w:rsidRDefault="00CF7D6D" w:rsidP="00CF7D6D">
            <w:pPr>
              <w:pStyle w:val="Default"/>
              <w:rPr>
                <w:rFonts w:asciiTheme="majorHAnsi" w:hAnsiTheme="majorHAnsi" w:cstheme="majorHAnsi"/>
                <w:sz w:val="22"/>
                <w:szCs w:val="22"/>
              </w:rPr>
            </w:pPr>
            <w:r w:rsidRPr="000F50DA">
              <w:rPr>
                <w:rFonts w:asciiTheme="majorHAnsi" w:hAnsiTheme="majorHAnsi" w:cstheme="majorHAnsi"/>
                <w:sz w:val="22"/>
                <w:szCs w:val="22"/>
              </w:rPr>
              <w:t>300</w:t>
            </w:r>
          </w:p>
        </w:tc>
        <w:tc>
          <w:tcPr>
            <w:tcW w:w="1418" w:type="dxa"/>
          </w:tcPr>
          <w:p w14:paraId="1E3C22B0" w14:textId="5D265A20" w:rsidR="00CF7D6D" w:rsidRPr="00CF7D6D" w:rsidRDefault="00CF7D6D" w:rsidP="00CF7D6D">
            <w:pPr>
              <w:pStyle w:val="Default"/>
              <w:rPr>
                <w:rFonts w:asciiTheme="majorHAnsi" w:hAnsiTheme="majorHAnsi" w:cstheme="majorHAnsi"/>
                <w:sz w:val="22"/>
                <w:szCs w:val="22"/>
              </w:rPr>
            </w:pPr>
            <w:r w:rsidRPr="000F50DA">
              <w:rPr>
                <w:rFonts w:asciiTheme="majorHAnsi" w:hAnsiTheme="majorHAnsi" w:cstheme="majorHAnsi"/>
                <w:sz w:val="22"/>
                <w:szCs w:val="22"/>
              </w:rPr>
              <w:t>38,63</w:t>
            </w:r>
          </w:p>
        </w:tc>
        <w:tc>
          <w:tcPr>
            <w:tcW w:w="1276" w:type="dxa"/>
          </w:tcPr>
          <w:p w14:paraId="040B749C" w14:textId="235C5F55" w:rsidR="00CF7D6D" w:rsidRPr="00683CA8" w:rsidRDefault="00CF7D6D" w:rsidP="00CF7D6D">
            <w:pPr>
              <w:pStyle w:val="Default"/>
              <w:rPr>
                <w:rFonts w:asciiTheme="majorHAnsi" w:hAnsiTheme="majorHAnsi" w:cstheme="majorHAnsi"/>
                <w:bCs/>
                <w:sz w:val="22"/>
                <w:szCs w:val="22"/>
              </w:rPr>
            </w:pPr>
            <w:r w:rsidRPr="000F50DA">
              <w:rPr>
                <w:rFonts w:asciiTheme="majorHAnsi" w:hAnsiTheme="majorHAnsi" w:cstheme="majorHAnsi"/>
                <w:bCs/>
                <w:sz w:val="22"/>
                <w:szCs w:val="22"/>
              </w:rPr>
              <w:t>11 589</w:t>
            </w:r>
          </w:p>
        </w:tc>
      </w:tr>
      <w:tr w:rsidR="00CF7D6D" w:rsidRPr="00CF7D6D" w14:paraId="3E6F31DC" w14:textId="77777777" w:rsidTr="00683CA8">
        <w:trPr>
          <w:trHeight w:val="131"/>
        </w:trPr>
        <w:tc>
          <w:tcPr>
            <w:tcW w:w="6380" w:type="dxa"/>
          </w:tcPr>
          <w:p w14:paraId="3E7F7088" w14:textId="29C21453" w:rsidR="00CF7D6D" w:rsidRPr="00CF7D6D" w:rsidRDefault="00CF7D6D" w:rsidP="00CF7D6D">
            <w:pPr>
              <w:pStyle w:val="Default"/>
              <w:rPr>
                <w:rFonts w:asciiTheme="majorHAnsi" w:hAnsiTheme="majorHAnsi" w:cstheme="majorHAnsi"/>
                <w:sz w:val="22"/>
                <w:szCs w:val="22"/>
              </w:rPr>
            </w:pPr>
            <w:r w:rsidRPr="000F50DA">
              <w:rPr>
                <w:rFonts w:asciiTheme="majorHAnsi" w:hAnsiTheme="majorHAnsi" w:cstheme="majorHAnsi"/>
                <w:sz w:val="22"/>
                <w:szCs w:val="22"/>
              </w:rPr>
              <w:t>Pozvánka 210x148 mm</w:t>
            </w:r>
          </w:p>
        </w:tc>
        <w:tc>
          <w:tcPr>
            <w:tcW w:w="708" w:type="dxa"/>
          </w:tcPr>
          <w:p w14:paraId="3A0CDBBC" w14:textId="159282D4" w:rsidR="00CF7D6D" w:rsidRPr="00CF7D6D" w:rsidRDefault="00CF7D6D" w:rsidP="00CF7D6D">
            <w:pPr>
              <w:pStyle w:val="Default"/>
              <w:rPr>
                <w:rFonts w:asciiTheme="majorHAnsi" w:hAnsiTheme="majorHAnsi" w:cstheme="majorHAnsi"/>
                <w:sz w:val="22"/>
                <w:szCs w:val="22"/>
              </w:rPr>
            </w:pPr>
            <w:r w:rsidRPr="000F50DA">
              <w:rPr>
                <w:rFonts w:asciiTheme="majorHAnsi" w:hAnsiTheme="majorHAnsi" w:cstheme="majorHAnsi"/>
                <w:sz w:val="22"/>
                <w:szCs w:val="22"/>
              </w:rPr>
              <w:t>400</w:t>
            </w:r>
          </w:p>
        </w:tc>
        <w:tc>
          <w:tcPr>
            <w:tcW w:w="1418" w:type="dxa"/>
          </w:tcPr>
          <w:p w14:paraId="1A569C55" w14:textId="30B1CE37" w:rsidR="00CF7D6D" w:rsidRPr="00CF7D6D" w:rsidRDefault="00CF7D6D" w:rsidP="00CF7D6D">
            <w:pPr>
              <w:pStyle w:val="Default"/>
              <w:rPr>
                <w:rFonts w:asciiTheme="majorHAnsi" w:hAnsiTheme="majorHAnsi" w:cstheme="majorHAnsi"/>
                <w:sz w:val="22"/>
                <w:szCs w:val="22"/>
              </w:rPr>
            </w:pPr>
            <w:r w:rsidRPr="000F50DA">
              <w:rPr>
                <w:rFonts w:asciiTheme="majorHAnsi" w:hAnsiTheme="majorHAnsi" w:cstheme="majorHAnsi"/>
                <w:sz w:val="22"/>
                <w:szCs w:val="22"/>
              </w:rPr>
              <w:t>3,00</w:t>
            </w:r>
          </w:p>
        </w:tc>
        <w:tc>
          <w:tcPr>
            <w:tcW w:w="1276" w:type="dxa"/>
          </w:tcPr>
          <w:p w14:paraId="07B824FA" w14:textId="3040ED99" w:rsidR="00CF7D6D" w:rsidRPr="00683CA8" w:rsidRDefault="00CF7D6D" w:rsidP="00CF7D6D">
            <w:pPr>
              <w:pStyle w:val="Default"/>
              <w:rPr>
                <w:rFonts w:asciiTheme="majorHAnsi" w:hAnsiTheme="majorHAnsi" w:cstheme="majorHAnsi"/>
                <w:bCs/>
                <w:sz w:val="22"/>
                <w:szCs w:val="22"/>
              </w:rPr>
            </w:pPr>
            <w:r w:rsidRPr="000F50DA">
              <w:rPr>
                <w:rFonts w:asciiTheme="majorHAnsi" w:hAnsiTheme="majorHAnsi" w:cstheme="majorHAnsi"/>
                <w:bCs/>
                <w:sz w:val="22"/>
                <w:szCs w:val="22"/>
              </w:rPr>
              <w:t>1 200</w:t>
            </w:r>
          </w:p>
        </w:tc>
      </w:tr>
      <w:tr w:rsidR="00CF7D6D" w:rsidRPr="00CF7D6D" w14:paraId="132A7259" w14:textId="77777777" w:rsidTr="00683CA8">
        <w:trPr>
          <w:trHeight w:val="131"/>
        </w:trPr>
        <w:tc>
          <w:tcPr>
            <w:tcW w:w="6380" w:type="dxa"/>
          </w:tcPr>
          <w:p w14:paraId="55B2CD29" w14:textId="45E7C359" w:rsidR="00CF7D6D" w:rsidRPr="00CF7D6D" w:rsidRDefault="00CF7D6D" w:rsidP="00CF7D6D">
            <w:pPr>
              <w:pStyle w:val="Default"/>
              <w:rPr>
                <w:rFonts w:asciiTheme="majorHAnsi" w:hAnsiTheme="majorHAnsi" w:cstheme="majorHAnsi"/>
                <w:sz w:val="22"/>
                <w:szCs w:val="22"/>
              </w:rPr>
            </w:pPr>
            <w:r w:rsidRPr="000F50DA">
              <w:rPr>
                <w:rFonts w:asciiTheme="majorHAnsi" w:hAnsiTheme="majorHAnsi" w:cstheme="majorHAnsi"/>
                <w:sz w:val="22"/>
                <w:szCs w:val="22"/>
              </w:rPr>
              <w:t>VIP pozvánka, 210x99 mm</w:t>
            </w:r>
          </w:p>
        </w:tc>
        <w:tc>
          <w:tcPr>
            <w:tcW w:w="708" w:type="dxa"/>
          </w:tcPr>
          <w:p w14:paraId="47758F69" w14:textId="673E1315" w:rsidR="00CF7D6D" w:rsidRPr="00CF7D6D" w:rsidRDefault="00CF7D6D" w:rsidP="00CF7D6D">
            <w:pPr>
              <w:pStyle w:val="Default"/>
              <w:rPr>
                <w:rFonts w:asciiTheme="majorHAnsi" w:hAnsiTheme="majorHAnsi" w:cstheme="majorHAnsi"/>
                <w:sz w:val="22"/>
                <w:szCs w:val="22"/>
              </w:rPr>
            </w:pPr>
            <w:r w:rsidRPr="000F50DA">
              <w:rPr>
                <w:rFonts w:asciiTheme="majorHAnsi" w:hAnsiTheme="majorHAnsi" w:cstheme="majorHAnsi"/>
                <w:sz w:val="22"/>
                <w:szCs w:val="22"/>
              </w:rPr>
              <w:t>100</w:t>
            </w:r>
          </w:p>
        </w:tc>
        <w:tc>
          <w:tcPr>
            <w:tcW w:w="1418" w:type="dxa"/>
          </w:tcPr>
          <w:p w14:paraId="040B901B" w14:textId="536F0018" w:rsidR="00CF7D6D" w:rsidRPr="00CF7D6D" w:rsidRDefault="00CF7D6D" w:rsidP="00CF7D6D">
            <w:pPr>
              <w:pStyle w:val="Default"/>
              <w:rPr>
                <w:rFonts w:asciiTheme="majorHAnsi" w:hAnsiTheme="majorHAnsi" w:cstheme="majorHAnsi"/>
                <w:sz w:val="22"/>
                <w:szCs w:val="22"/>
              </w:rPr>
            </w:pPr>
            <w:r w:rsidRPr="000F50DA">
              <w:rPr>
                <w:rFonts w:asciiTheme="majorHAnsi" w:hAnsiTheme="majorHAnsi" w:cstheme="majorHAnsi"/>
                <w:sz w:val="22"/>
                <w:szCs w:val="22"/>
              </w:rPr>
              <w:t>2,70</w:t>
            </w:r>
          </w:p>
        </w:tc>
        <w:tc>
          <w:tcPr>
            <w:tcW w:w="1276" w:type="dxa"/>
          </w:tcPr>
          <w:p w14:paraId="4AA410EF" w14:textId="64636F09" w:rsidR="00CF7D6D" w:rsidRPr="00683CA8" w:rsidRDefault="00CF7D6D" w:rsidP="00CF7D6D">
            <w:pPr>
              <w:pStyle w:val="Default"/>
              <w:rPr>
                <w:rFonts w:asciiTheme="majorHAnsi" w:hAnsiTheme="majorHAnsi" w:cstheme="majorHAnsi"/>
                <w:bCs/>
                <w:sz w:val="22"/>
                <w:szCs w:val="22"/>
              </w:rPr>
            </w:pPr>
            <w:r w:rsidRPr="000F50DA">
              <w:rPr>
                <w:rFonts w:asciiTheme="majorHAnsi" w:hAnsiTheme="majorHAnsi" w:cstheme="majorHAnsi"/>
                <w:bCs/>
                <w:sz w:val="22"/>
                <w:szCs w:val="22"/>
              </w:rPr>
              <w:t>270</w:t>
            </w:r>
          </w:p>
        </w:tc>
      </w:tr>
      <w:tr w:rsidR="00CF7D6D" w:rsidRPr="00CF7D6D" w14:paraId="21B3E22B" w14:textId="77777777" w:rsidTr="00683CA8">
        <w:trPr>
          <w:trHeight w:val="131"/>
        </w:trPr>
        <w:tc>
          <w:tcPr>
            <w:tcW w:w="6380" w:type="dxa"/>
          </w:tcPr>
          <w:p w14:paraId="5EE6B12D" w14:textId="680E8AAA" w:rsidR="00CF7D6D" w:rsidRPr="00CF7D6D" w:rsidRDefault="00CF7D6D" w:rsidP="00CF7D6D">
            <w:pPr>
              <w:pStyle w:val="Default"/>
              <w:rPr>
                <w:rFonts w:asciiTheme="majorHAnsi" w:hAnsiTheme="majorHAnsi" w:cstheme="majorHAnsi"/>
                <w:sz w:val="22"/>
                <w:szCs w:val="22"/>
              </w:rPr>
            </w:pPr>
            <w:r w:rsidRPr="000F50DA">
              <w:rPr>
                <w:rFonts w:asciiTheme="majorHAnsi" w:hAnsiTheme="majorHAnsi" w:cstheme="majorHAnsi"/>
                <w:sz w:val="22"/>
                <w:szCs w:val="22"/>
              </w:rPr>
              <w:t>Výkaz hostů A3</w:t>
            </w:r>
          </w:p>
        </w:tc>
        <w:tc>
          <w:tcPr>
            <w:tcW w:w="708" w:type="dxa"/>
          </w:tcPr>
          <w:p w14:paraId="5327FB97" w14:textId="10EA8F9A" w:rsidR="00CF7D6D" w:rsidRPr="00CF7D6D" w:rsidRDefault="00CF7D6D" w:rsidP="00CF7D6D">
            <w:pPr>
              <w:pStyle w:val="Default"/>
              <w:rPr>
                <w:rFonts w:asciiTheme="majorHAnsi" w:hAnsiTheme="majorHAnsi" w:cstheme="majorHAnsi"/>
                <w:sz w:val="22"/>
                <w:szCs w:val="22"/>
              </w:rPr>
            </w:pPr>
            <w:r w:rsidRPr="000F50DA">
              <w:rPr>
                <w:rFonts w:asciiTheme="majorHAnsi" w:hAnsiTheme="majorHAnsi" w:cstheme="majorHAnsi"/>
                <w:sz w:val="22"/>
                <w:szCs w:val="22"/>
              </w:rPr>
              <w:t>3</w:t>
            </w:r>
          </w:p>
        </w:tc>
        <w:tc>
          <w:tcPr>
            <w:tcW w:w="1418" w:type="dxa"/>
          </w:tcPr>
          <w:p w14:paraId="3FEBAD71" w14:textId="1193B362" w:rsidR="00CF7D6D" w:rsidRPr="00CF7D6D" w:rsidRDefault="00CF7D6D" w:rsidP="00CF7D6D">
            <w:pPr>
              <w:pStyle w:val="Default"/>
              <w:rPr>
                <w:rFonts w:asciiTheme="majorHAnsi" w:hAnsiTheme="majorHAnsi" w:cstheme="majorHAnsi"/>
                <w:sz w:val="22"/>
                <w:szCs w:val="22"/>
              </w:rPr>
            </w:pPr>
            <w:r w:rsidRPr="000F50DA">
              <w:rPr>
                <w:rFonts w:asciiTheme="majorHAnsi" w:hAnsiTheme="majorHAnsi" w:cstheme="majorHAnsi"/>
                <w:sz w:val="22"/>
                <w:szCs w:val="22"/>
              </w:rPr>
              <w:t>36,00</w:t>
            </w:r>
          </w:p>
        </w:tc>
        <w:tc>
          <w:tcPr>
            <w:tcW w:w="1276" w:type="dxa"/>
          </w:tcPr>
          <w:p w14:paraId="4F699CDE" w14:textId="6A555F10" w:rsidR="00CF7D6D" w:rsidRPr="00683CA8" w:rsidRDefault="00CF7D6D" w:rsidP="00CF7D6D">
            <w:pPr>
              <w:pStyle w:val="Default"/>
              <w:rPr>
                <w:rFonts w:asciiTheme="majorHAnsi" w:hAnsiTheme="majorHAnsi" w:cstheme="majorHAnsi"/>
                <w:bCs/>
                <w:sz w:val="22"/>
                <w:szCs w:val="22"/>
              </w:rPr>
            </w:pPr>
            <w:r w:rsidRPr="000F50DA">
              <w:rPr>
                <w:rFonts w:asciiTheme="majorHAnsi" w:hAnsiTheme="majorHAnsi" w:cstheme="majorHAnsi"/>
                <w:bCs/>
                <w:sz w:val="22"/>
                <w:szCs w:val="22"/>
              </w:rPr>
              <w:t>108</w:t>
            </w:r>
          </w:p>
        </w:tc>
      </w:tr>
      <w:tr w:rsidR="00CF7D6D" w:rsidRPr="00CF7D6D" w14:paraId="59F6CEC1" w14:textId="77777777" w:rsidTr="00683CA8">
        <w:trPr>
          <w:trHeight w:val="131"/>
        </w:trPr>
        <w:tc>
          <w:tcPr>
            <w:tcW w:w="6380" w:type="dxa"/>
          </w:tcPr>
          <w:p w14:paraId="0D76CEA4" w14:textId="682CC5F2" w:rsidR="00CF7D6D" w:rsidRPr="00CF7D6D" w:rsidRDefault="00CF7D6D" w:rsidP="00CF7D6D">
            <w:pPr>
              <w:pStyle w:val="Default"/>
              <w:rPr>
                <w:rFonts w:asciiTheme="majorHAnsi" w:hAnsiTheme="majorHAnsi" w:cstheme="majorHAnsi"/>
                <w:sz w:val="22"/>
                <w:szCs w:val="22"/>
              </w:rPr>
            </w:pPr>
            <w:r w:rsidRPr="000F50DA">
              <w:rPr>
                <w:rFonts w:asciiTheme="majorHAnsi" w:hAnsiTheme="majorHAnsi" w:cstheme="majorHAnsi"/>
                <w:sz w:val="22"/>
                <w:szCs w:val="22"/>
              </w:rPr>
              <w:t>Bulletin A5, 20 stran</w:t>
            </w:r>
          </w:p>
        </w:tc>
        <w:tc>
          <w:tcPr>
            <w:tcW w:w="708" w:type="dxa"/>
          </w:tcPr>
          <w:p w14:paraId="21E217D0" w14:textId="18B2CCA7" w:rsidR="00CF7D6D" w:rsidRPr="00CF7D6D" w:rsidRDefault="00CF7D6D" w:rsidP="00CF7D6D">
            <w:pPr>
              <w:pStyle w:val="Default"/>
              <w:rPr>
                <w:rFonts w:asciiTheme="majorHAnsi" w:hAnsiTheme="majorHAnsi" w:cstheme="majorHAnsi"/>
                <w:sz w:val="22"/>
                <w:szCs w:val="22"/>
              </w:rPr>
            </w:pPr>
            <w:r w:rsidRPr="000F50DA">
              <w:rPr>
                <w:rFonts w:asciiTheme="majorHAnsi" w:hAnsiTheme="majorHAnsi" w:cstheme="majorHAnsi"/>
                <w:sz w:val="22"/>
                <w:szCs w:val="22"/>
              </w:rPr>
              <w:t>800</w:t>
            </w:r>
          </w:p>
        </w:tc>
        <w:tc>
          <w:tcPr>
            <w:tcW w:w="1418" w:type="dxa"/>
          </w:tcPr>
          <w:p w14:paraId="79B83CCF" w14:textId="1E61E030" w:rsidR="00CF7D6D" w:rsidRPr="00CF7D6D" w:rsidRDefault="00CF7D6D" w:rsidP="00CF7D6D">
            <w:pPr>
              <w:pStyle w:val="Default"/>
              <w:rPr>
                <w:rFonts w:asciiTheme="majorHAnsi" w:hAnsiTheme="majorHAnsi" w:cstheme="majorHAnsi"/>
                <w:sz w:val="22"/>
                <w:szCs w:val="22"/>
              </w:rPr>
            </w:pPr>
            <w:r w:rsidRPr="000F50DA">
              <w:rPr>
                <w:rFonts w:asciiTheme="majorHAnsi" w:hAnsiTheme="majorHAnsi" w:cstheme="majorHAnsi"/>
                <w:sz w:val="22"/>
                <w:szCs w:val="22"/>
              </w:rPr>
              <w:t>32,80</w:t>
            </w:r>
          </w:p>
        </w:tc>
        <w:tc>
          <w:tcPr>
            <w:tcW w:w="1276" w:type="dxa"/>
          </w:tcPr>
          <w:p w14:paraId="2C01BE85" w14:textId="2BE249C9" w:rsidR="00CF7D6D" w:rsidRPr="00683CA8" w:rsidRDefault="00CF7D6D" w:rsidP="00CF7D6D">
            <w:pPr>
              <w:pStyle w:val="Default"/>
              <w:rPr>
                <w:rFonts w:asciiTheme="majorHAnsi" w:hAnsiTheme="majorHAnsi" w:cstheme="majorHAnsi"/>
                <w:bCs/>
                <w:sz w:val="22"/>
                <w:szCs w:val="22"/>
              </w:rPr>
            </w:pPr>
            <w:r w:rsidRPr="000F50DA">
              <w:rPr>
                <w:rFonts w:asciiTheme="majorHAnsi" w:hAnsiTheme="majorHAnsi" w:cstheme="majorHAnsi"/>
                <w:bCs/>
                <w:sz w:val="22"/>
                <w:szCs w:val="22"/>
              </w:rPr>
              <w:t>26 240</w:t>
            </w:r>
          </w:p>
        </w:tc>
      </w:tr>
      <w:tr w:rsidR="00CF7D6D" w:rsidRPr="00CF7D6D" w14:paraId="1A1C86BD" w14:textId="77777777" w:rsidTr="00683CA8">
        <w:trPr>
          <w:trHeight w:val="131"/>
        </w:trPr>
        <w:tc>
          <w:tcPr>
            <w:tcW w:w="6380" w:type="dxa"/>
          </w:tcPr>
          <w:p w14:paraId="5368B2A3" w14:textId="23356E47" w:rsidR="00CF7D6D" w:rsidRPr="00CF7D6D" w:rsidRDefault="00CF7D6D" w:rsidP="00CF7D6D">
            <w:pPr>
              <w:pStyle w:val="Default"/>
              <w:rPr>
                <w:rFonts w:asciiTheme="majorHAnsi" w:hAnsiTheme="majorHAnsi" w:cstheme="majorHAnsi"/>
                <w:sz w:val="22"/>
                <w:szCs w:val="22"/>
              </w:rPr>
            </w:pPr>
            <w:r w:rsidRPr="000F50DA">
              <w:rPr>
                <w:rFonts w:asciiTheme="majorHAnsi" w:hAnsiTheme="majorHAnsi" w:cstheme="majorHAnsi"/>
                <w:sz w:val="22"/>
                <w:szCs w:val="22"/>
              </w:rPr>
              <w:t>98054 - Antistresový míček - 1 barva potisku</w:t>
            </w:r>
          </w:p>
        </w:tc>
        <w:tc>
          <w:tcPr>
            <w:tcW w:w="708" w:type="dxa"/>
          </w:tcPr>
          <w:p w14:paraId="7299FF23" w14:textId="53D44D7E" w:rsidR="00CF7D6D" w:rsidRPr="00CF7D6D" w:rsidRDefault="00CF7D6D" w:rsidP="00CF7D6D">
            <w:pPr>
              <w:pStyle w:val="Default"/>
              <w:rPr>
                <w:rFonts w:asciiTheme="majorHAnsi" w:hAnsiTheme="majorHAnsi" w:cstheme="majorHAnsi"/>
                <w:sz w:val="22"/>
                <w:szCs w:val="22"/>
              </w:rPr>
            </w:pPr>
            <w:r w:rsidRPr="000F50DA">
              <w:rPr>
                <w:rFonts w:asciiTheme="majorHAnsi" w:hAnsiTheme="majorHAnsi" w:cstheme="majorHAnsi"/>
                <w:sz w:val="22"/>
                <w:szCs w:val="22"/>
              </w:rPr>
              <w:t>599</w:t>
            </w:r>
          </w:p>
        </w:tc>
        <w:tc>
          <w:tcPr>
            <w:tcW w:w="1418" w:type="dxa"/>
          </w:tcPr>
          <w:p w14:paraId="18DDDF72" w14:textId="12ADC15A" w:rsidR="00CF7D6D" w:rsidRPr="00CF7D6D" w:rsidRDefault="00CF7D6D" w:rsidP="00CF7D6D">
            <w:pPr>
              <w:pStyle w:val="Default"/>
              <w:rPr>
                <w:rFonts w:asciiTheme="majorHAnsi" w:hAnsiTheme="majorHAnsi" w:cstheme="majorHAnsi"/>
                <w:sz w:val="22"/>
                <w:szCs w:val="22"/>
              </w:rPr>
            </w:pPr>
            <w:r w:rsidRPr="000F50DA">
              <w:rPr>
                <w:rFonts w:asciiTheme="majorHAnsi" w:hAnsiTheme="majorHAnsi" w:cstheme="majorHAnsi"/>
                <w:sz w:val="22"/>
                <w:szCs w:val="22"/>
              </w:rPr>
              <w:t>18,81</w:t>
            </w:r>
          </w:p>
        </w:tc>
        <w:tc>
          <w:tcPr>
            <w:tcW w:w="1276" w:type="dxa"/>
          </w:tcPr>
          <w:p w14:paraId="12D1EA77" w14:textId="2EDF66B9" w:rsidR="00CF7D6D" w:rsidRPr="00683CA8" w:rsidRDefault="00CF7D6D" w:rsidP="00CF7D6D">
            <w:pPr>
              <w:pStyle w:val="Default"/>
              <w:rPr>
                <w:rFonts w:asciiTheme="majorHAnsi" w:hAnsiTheme="majorHAnsi" w:cstheme="majorHAnsi"/>
                <w:bCs/>
                <w:sz w:val="22"/>
                <w:szCs w:val="22"/>
              </w:rPr>
            </w:pPr>
            <w:r w:rsidRPr="000F50DA">
              <w:rPr>
                <w:rFonts w:asciiTheme="majorHAnsi" w:hAnsiTheme="majorHAnsi" w:cstheme="majorHAnsi"/>
                <w:bCs/>
                <w:sz w:val="22"/>
                <w:szCs w:val="22"/>
              </w:rPr>
              <w:t>11 267</w:t>
            </w:r>
          </w:p>
        </w:tc>
      </w:tr>
      <w:tr w:rsidR="00CF7D6D" w:rsidRPr="00CF7D6D" w14:paraId="46D24300" w14:textId="77777777" w:rsidTr="00683CA8">
        <w:trPr>
          <w:trHeight w:val="131"/>
        </w:trPr>
        <w:tc>
          <w:tcPr>
            <w:tcW w:w="6380" w:type="dxa"/>
          </w:tcPr>
          <w:p w14:paraId="542AEF8F" w14:textId="108FB423" w:rsidR="00CF7D6D" w:rsidRPr="00BE07FE" w:rsidRDefault="00CF7D6D" w:rsidP="00CF7D6D">
            <w:pPr>
              <w:pStyle w:val="Default"/>
              <w:rPr>
                <w:rFonts w:asciiTheme="majorHAnsi" w:hAnsiTheme="majorHAnsi" w:cstheme="majorHAnsi"/>
                <w:color w:val="auto"/>
                <w:sz w:val="22"/>
                <w:szCs w:val="22"/>
              </w:rPr>
            </w:pPr>
            <w:r w:rsidRPr="000F50DA">
              <w:rPr>
                <w:rFonts w:asciiTheme="majorHAnsi" w:hAnsiTheme="majorHAnsi" w:cstheme="majorHAnsi"/>
                <w:b/>
                <w:bCs/>
                <w:color w:val="auto"/>
                <w:sz w:val="22"/>
                <w:szCs w:val="22"/>
              </w:rPr>
              <w:t>CELKEM bez DPH</w:t>
            </w:r>
          </w:p>
        </w:tc>
        <w:tc>
          <w:tcPr>
            <w:tcW w:w="708" w:type="dxa"/>
          </w:tcPr>
          <w:p w14:paraId="0E352728" w14:textId="7F38C1ED" w:rsidR="00CF7D6D" w:rsidRPr="00BE07FE" w:rsidRDefault="00CF7D6D" w:rsidP="00CF7D6D">
            <w:pPr>
              <w:pStyle w:val="Default"/>
              <w:rPr>
                <w:rFonts w:asciiTheme="majorHAnsi" w:hAnsiTheme="majorHAnsi" w:cstheme="majorHAnsi"/>
                <w:color w:val="auto"/>
                <w:sz w:val="22"/>
                <w:szCs w:val="22"/>
              </w:rPr>
            </w:pPr>
          </w:p>
        </w:tc>
        <w:tc>
          <w:tcPr>
            <w:tcW w:w="1418" w:type="dxa"/>
          </w:tcPr>
          <w:p w14:paraId="282BD3B8" w14:textId="77777777" w:rsidR="00CF7D6D" w:rsidRPr="00BE07FE" w:rsidRDefault="00CF7D6D" w:rsidP="00CF7D6D">
            <w:pPr>
              <w:pStyle w:val="Default"/>
              <w:rPr>
                <w:rFonts w:asciiTheme="majorHAnsi" w:hAnsiTheme="majorHAnsi" w:cstheme="majorHAnsi"/>
                <w:color w:val="auto"/>
                <w:sz w:val="22"/>
                <w:szCs w:val="22"/>
              </w:rPr>
            </w:pPr>
          </w:p>
        </w:tc>
        <w:tc>
          <w:tcPr>
            <w:tcW w:w="1276" w:type="dxa"/>
          </w:tcPr>
          <w:p w14:paraId="3465F770" w14:textId="3F74A9B1" w:rsidR="00CF7D6D" w:rsidRPr="00BE07FE" w:rsidRDefault="00CF7D6D" w:rsidP="00CF7D6D">
            <w:pPr>
              <w:pStyle w:val="Default"/>
              <w:rPr>
                <w:rFonts w:asciiTheme="majorHAnsi" w:hAnsiTheme="majorHAnsi" w:cstheme="majorHAnsi"/>
                <w:b/>
                <w:bCs/>
                <w:color w:val="auto"/>
                <w:sz w:val="22"/>
                <w:szCs w:val="22"/>
              </w:rPr>
            </w:pPr>
            <w:r w:rsidRPr="000F50DA">
              <w:rPr>
                <w:rFonts w:asciiTheme="majorHAnsi" w:hAnsiTheme="majorHAnsi" w:cstheme="majorHAnsi"/>
                <w:b/>
                <w:bCs/>
                <w:color w:val="auto"/>
                <w:sz w:val="22"/>
                <w:szCs w:val="22"/>
              </w:rPr>
              <w:t>153 672</w:t>
            </w:r>
          </w:p>
        </w:tc>
      </w:tr>
    </w:tbl>
    <w:p w14:paraId="4E0D6F5F" w14:textId="6F130EF5" w:rsidR="00822AA2" w:rsidRPr="00CF7D6D" w:rsidRDefault="00822AA2">
      <w:pPr>
        <w:spacing w:line="259" w:lineRule="auto"/>
        <w:rPr>
          <w:rFonts w:asciiTheme="majorHAnsi" w:hAnsiTheme="majorHAnsi" w:cstheme="majorHAnsi"/>
          <w:sz w:val="22"/>
          <w:szCs w:val="22"/>
        </w:rPr>
      </w:pPr>
    </w:p>
    <w:p w14:paraId="4931B06F" w14:textId="77777777" w:rsidR="000F50DA" w:rsidRPr="00CF7D6D" w:rsidRDefault="000F50DA">
      <w:pPr>
        <w:spacing w:line="259" w:lineRule="auto"/>
        <w:rPr>
          <w:rFonts w:asciiTheme="majorHAnsi" w:hAnsiTheme="majorHAnsi" w:cstheme="majorHAnsi"/>
          <w:sz w:val="22"/>
          <w:szCs w:val="22"/>
        </w:rPr>
      </w:pPr>
    </w:p>
    <w:sectPr w:rsidR="000F50DA" w:rsidRPr="00CF7D6D">
      <w:footerReference w:type="even" r:id="rId7"/>
      <w:footerReference w:type="default" r:id="rId8"/>
      <w:headerReference w:type="first" r:id="rId9"/>
      <w:pgSz w:w="11906" w:h="16838"/>
      <w:pgMar w:top="1134" w:right="1418" w:bottom="851"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B0F22" w14:textId="77777777" w:rsidR="00F0463F" w:rsidRDefault="00057F4E">
      <w:r>
        <w:separator/>
      </w:r>
    </w:p>
  </w:endnote>
  <w:endnote w:type="continuationSeparator" w:id="0">
    <w:p w14:paraId="25506677" w14:textId="77777777" w:rsidR="00F0463F" w:rsidRDefault="00057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C2971" w14:textId="77777777" w:rsidR="00822AA2" w:rsidRDefault="00057F4E">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14:paraId="722E9370" w14:textId="77777777" w:rsidR="00822AA2" w:rsidRDefault="00822AA2">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06590" w14:textId="77777777" w:rsidR="00822AA2" w:rsidRDefault="00057F4E">
    <w:pPr>
      <w:pBdr>
        <w:top w:val="nil"/>
        <w:left w:val="nil"/>
        <w:bottom w:val="nil"/>
        <w:right w:val="nil"/>
        <w:between w:val="nil"/>
      </w:pBdr>
      <w:tabs>
        <w:tab w:val="center" w:pos="4536"/>
        <w:tab w:val="right" w:pos="9072"/>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w:t>
    </w:r>
    <w:r>
      <w:rPr>
        <w:color w:val="000000"/>
        <w:sz w:val="20"/>
        <w:szCs w:val="20"/>
      </w:rPr>
      <w:fldChar w:fldCharType="end"/>
    </w:r>
  </w:p>
  <w:p w14:paraId="7FA5096B" w14:textId="77777777" w:rsidR="00822AA2" w:rsidRDefault="00822AA2">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F74A3" w14:textId="77777777" w:rsidR="00F0463F" w:rsidRDefault="00057F4E">
      <w:r>
        <w:separator/>
      </w:r>
    </w:p>
  </w:footnote>
  <w:footnote w:type="continuationSeparator" w:id="0">
    <w:p w14:paraId="63DA5566" w14:textId="77777777" w:rsidR="00F0463F" w:rsidRDefault="00057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ED935" w14:textId="77777777" w:rsidR="00822AA2" w:rsidRDefault="00822AA2">
    <w:pPr>
      <w:pBdr>
        <w:top w:val="nil"/>
        <w:left w:val="nil"/>
        <w:bottom w:val="nil"/>
        <w:right w:val="nil"/>
        <w:between w:val="nil"/>
      </w:pBdr>
      <w:tabs>
        <w:tab w:val="center" w:pos="4536"/>
        <w:tab w:val="right" w:pos="9072"/>
        <w:tab w:val="center" w:pos="5670"/>
        <w:tab w:val="right" w:pos="9356"/>
      </w:tabs>
      <w:ind w:right="99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D26D0"/>
    <w:multiLevelType w:val="multilevel"/>
    <w:tmpl w:val="8CE6F7E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807151"/>
    <w:multiLevelType w:val="multilevel"/>
    <w:tmpl w:val="DD4A061A"/>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5E491B"/>
    <w:multiLevelType w:val="multilevel"/>
    <w:tmpl w:val="AE987D26"/>
    <w:lvl w:ilvl="0">
      <w:start w:val="4"/>
      <w:numFmt w:val="bullet"/>
      <w:lvlText w:val="●"/>
      <w:lvlJc w:val="left"/>
      <w:pPr>
        <w:ind w:left="1312" w:hanging="397"/>
      </w:pPr>
      <w:rPr>
        <w:rFonts w:ascii="Noto Sans Symbols" w:eastAsia="Noto Sans Symbols" w:hAnsi="Noto Sans Symbols" w:cs="Noto Sans Symbols"/>
      </w:rPr>
    </w:lvl>
    <w:lvl w:ilvl="1">
      <w:start w:val="1"/>
      <w:numFmt w:val="bullet"/>
      <w:lvlText w:val="o"/>
      <w:lvlJc w:val="left"/>
      <w:pPr>
        <w:ind w:left="2355" w:hanging="360"/>
      </w:pPr>
      <w:rPr>
        <w:rFonts w:ascii="Courier New" w:eastAsia="Courier New" w:hAnsi="Courier New" w:cs="Courier New"/>
      </w:rPr>
    </w:lvl>
    <w:lvl w:ilvl="2">
      <w:start w:val="1"/>
      <w:numFmt w:val="bullet"/>
      <w:lvlText w:val="▪"/>
      <w:lvlJc w:val="left"/>
      <w:pPr>
        <w:ind w:left="3075" w:hanging="360"/>
      </w:pPr>
      <w:rPr>
        <w:rFonts w:ascii="Noto Sans Symbols" w:eastAsia="Noto Sans Symbols" w:hAnsi="Noto Sans Symbols" w:cs="Noto Sans Symbols"/>
      </w:rPr>
    </w:lvl>
    <w:lvl w:ilvl="3">
      <w:start w:val="1"/>
      <w:numFmt w:val="bullet"/>
      <w:lvlText w:val="●"/>
      <w:lvlJc w:val="left"/>
      <w:pPr>
        <w:ind w:left="3795" w:hanging="360"/>
      </w:pPr>
      <w:rPr>
        <w:rFonts w:ascii="Noto Sans Symbols" w:eastAsia="Noto Sans Symbols" w:hAnsi="Noto Sans Symbols" w:cs="Noto Sans Symbols"/>
      </w:rPr>
    </w:lvl>
    <w:lvl w:ilvl="4">
      <w:start w:val="1"/>
      <w:numFmt w:val="bullet"/>
      <w:lvlText w:val="o"/>
      <w:lvlJc w:val="left"/>
      <w:pPr>
        <w:ind w:left="4515" w:hanging="360"/>
      </w:pPr>
      <w:rPr>
        <w:rFonts w:ascii="Courier New" w:eastAsia="Courier New" w:hAnsi="Courier New" w:cs="Courier New"/>
      </w:rPr>
    </w:lvl>
    <w:lvl w:ilvl="5">
      <w:start w:val="1"/>
      <w:numFmt w:val="bullet"/>
      <w:lvlText w:val="▪"/>
      <w:lvlJc w:val="left"/>
      <w:pPr>
        <w:ind w:left="5235" w:hanging="360"/>
      </w:pPr>
      <w:rPr>
        <w:rFonts w:ascii="Noto Sans Symbols" w:eastAsia="Noto Sans Symbols" w:hAnsi="Noto Sans Symbols" w:cs="Noto Sans Symbols"/>
      </w:rPr>
    </w:lvl>
    <w:lvl w:ilvl="6">
      <w:start w:val="1"/>
      <w:numFmt w:val="bullet"/>
      <w:lvlText w:val="●"/>
      <w:lvlJc w:val="left"/>
      <w:pPr>
        <w:ind w:left="5955" w:hanging="360"/>
      </w:pPr>
      <w:rPr>
        <w:rFonts w:ascii="Noto Sans Symbols" w:eastAsia="Noto Sans Symbols" w:hAnsi="Noto Sans Symbols" w:cs="Noto Sans Symbols"/>
      </w:rPr>
    </w:lvl>
    <w:lvl w:ilvl="7">
      <w:start w:val="1"/>
      <w:numFmt w:val="bullet"/>
      <w:lvlText w:val="o"/>
      <w:lvlJc w:val="left"/>
      <w:pPr>
        <w:ind w:left="6675" w:hanging="360"/>
      </w:pPr>
      <w:rPr>
        <w:rFonts w:ascii="Courier New" w:eastAsia="Courier New" w:hAnsi="Courier New" w:cs="Courier New"/>
      </w:rPr>
    </w:lvl>
    <w:lvl w:ilvl="8">
      <w:start w:val="1"/>
      <w:numFmt w:val="bullet"/>
      <w:lvlText w:val="▪"/>
      <w:lvlJc w:val="left"/>
      <w:pPr>
        <w:ind w:left="7395" w:hanging="360"/>
      </w:pPr>
      <w:rPr>
        <w:rFonts w:ascii="Noto Sans Symbols" w:eastAsia="Noto Sans Symbols" w:hAnsi="Noto Sans Symbols" w:cs="Noto Sans Symbols"/>
      </w:rPr>
    </w:lvl>
  </w:abstractNum>
  <w:abstractNum w:abstractNumId="3" w15:restartNumberingAfterBreak="0">
    <w:nsid w:val="0E631F8D"/>
    <w:multiLevelType w:val="multilevel"/>
    <w:tmpl w:val="456476A4"/>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8329C3"/>
    <w:multiLevelType w:val="multilevel"/>
    <w:tmpl w:val="A8960B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D16262"/>
    <w:multiLevelType w:val="multilevel"/>
    <w:tmpl w:val="1BE8DE94"/>
    <w:lvl w:ilvl="0">
      <w:start w:val="1"/>
      <w:numFmt w:val="lowerLetter"/>
      <w:lvlText w:val="%1)"/>
      <w:lvlJc w:val="left"/>
      <w:pPr>
        <w:ind w:left="645" w:hanging="360"/>
      </w:p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6" w15:restartNumberingAfterBreak="0">
    <w:nsid w:val="1F9D0564"/>
    <w:multiLevelType w:val="multilevel"/>
    <w:tmpl w:val="F48AEE00"/>
    <w:lvl w:ilvl="0">
      <w:start w:val="1"/>
      <w:numFmt w:val="decimal"/>
      <w:lvlText w:val="%1."/>
      <w:lvlJc w:val="left"/>
      <w:pPr>
        <w:ind w:left="340" w:hanging="34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D55AA5"/>
    <w:multiLevelType w:val="multilevel"/>
    <w:tmpl w:val="8CB47A6C"/>
    <w:lvl w:ilvl="0">
      <w:start w:val="4"/>
      <w:numFmt w:val="bullet"/>
      <w:lvlText w:val="●"/>
      <w:lvlJc w:val="left"/>
      <w:pPr>
        <w:ind w:left="2098" w:hanging="396"/>
      </w:pPr>
      <w:rPr>
        <w:rFonts w:ascii="Noto Sans Symbols" w:eastAsia="Noto Sans Symbols" w:hAnsi="Noto Sans Symbols" w:cs="Noto Sans Symbols"/>
      </w:rPr>
    </w:lvl>
    <w:lvl w:ilvl="1">
      <w:start w:val="1"/>
      <w:numFmt w:val="bullet"/>
      <w:lvlText w:val="o"/>
      <w:lvlJc w:val="left"/>
      <w:pPr>
        <w:ind w:left="3141" w:hanging="360"/>
      </w:pPr>
      <w:rPr>
        <w:rFonts w:ascii="Courier New" w:eastAsia="Courier New" w:hAnsi="Courier New" w:cs="Courier New"/>
      </w:rPr>
    </w:lvl>
    <w:lvl w:ilvl="2">
      <w:start w:val="1"/>
      <w:numFmt w:val="bullet"/>
      <w:lvlText w:val="▪"/>
      <w:lvlJc w:val="left"/>
      <w:pPr>
        <w:ind w:left="3861" w:hanging="360"/>
      </w:pPr>
      <w:rPr>
        <w:rFonts w:ascii="Noto Sans Symbols" w:eastAsia="Noto Sans Symbols" w:hAnsi="Noto Sans Symbols" w:cs="Noto Sans Symbols"/>
      </w:rPr>
    </w:lvl>
    <w:lvl w:ilvl="3">
      <w:start w:val="1"/>
      <w:numFmt w:val="bullet"/>
      <w:lvlText w:val="●"/>
      <w:lvlJc w:val="left"/>
      <w:pPr>
        <w:ind w:left="4581" w:hanging="360"/>
      </w:pPr>
      <w:rPr>
        <w:rFonts w:ascii="Noto Sans Symbols" w:eastAsia="Noto Sans Symbols" w:hAnsi="Noto Sans Symbols" w:cs="Noto Sans Symbols"/>
      </w:rPr>
    </w:lvl>
    <w:lvl w:ilvl="4">
      <w:start w:val="1"/>
      <w:numFmt w:val="bullet"/>
      <w:lvlText w:val="o"/>
      <w:lvlJc w:val="left"/>
      <w:pPr>
        <w:ind w:left="5301" w:hanging="360"/>
      </w:pPr>
      <w:rPr>
        <w:rFonts w:ascii="Courier New" w:eastAsia="Courier New" w:hAnsi="Courier New" w:cs="Courier New"/>
      </w:rPr>
    </w:lvl>
    <w:lvl w:ilvl="5">
      <w:start w:val="1"/>
      <w:numFmt w:val="bullet"/>
      <w:lvlText w:val="▪"/>
      <w:lvlJc w:val="left"/>
      <w:pPr>
        <w:ind w:left="6021" w:hanging="360"/>
      </w:pPr>
      <w:rPr>
        <w:rFonts w:ascii="Noto Sans Symbols" w:eastAsia="Noto Sans Symbols" w:hAnsi="Noto Sans Symbols" w:cs="Noto Sans Symbols"/>
      </w:rPr>
    </w:lvl>
    <w:lvl w:ilvl="6">
      <w:start w:val="1"/>
      <w:numFmt w:val="bullet"/>
      <w:lvlText w:val="●"/>
      <w:lvlJc w:val="left"/>
      <w:pPr>
        <w:ind w:left="6741" w:hanging="360"/>
      </w:pPr>
      <w:rPr>
        <w:rFonts w:ascii="Noto Sans Symbols" w:eastAsia="Noto Sans Symbols" w:hAnsi="Noto Sans Symbols" w:cs="Noto Sans Symbols"/>
      </w:rPr>
    </w:lvl>
    <w:lvl w:ilvl="7">
      <w:start w:val="1"/>
      <w:numFmt w:val="bullet"/>
      <w:lvlText w:val="o"/>
      <w:lvlJc w:val="left"/>
      <w:pPr>
        <w:ind w:left="7461" w:hanging="360"/>
      </w:pPr>
      <w:rPr>
        <w:rFonts w:ascii="Courier New" w:eastAsia="Courier New" w:hAnsi="Courier New" w:cs="Courier New"/>
      </w:rPr>
    </w:lvl>
    <w:lvl w:ilvl="8">
      <w:start w:val="1"/>
      <w:numFmt w:val="bullet"/>
      <w:lvlText w:val="▪"/>
      <w:lvlJc w:val="left"/>
      <w:pPr>
        <w:ind w:left="8181" w:hanging="360"/>
      </w:pPr>
      <w:rPr>
        <w:rFonts w:ascii="Noto Sans Symbols" w:eastAsia="Noto Sans Symbols" w:hAnsi="Noto Sans Symbols" w:cs="Noto Sans Symbols"/>
      </w:rPr>
    </w:lvl>
  </w:abstractNum>
  <w:abstractNum w:abstractNumId="8" w15:restartNumberingAfterBreak="0">
    <w:nsid w:val="2DB00040"/>
    <w:multiLevelType w:val="multilevel"/>
    <w:tmpl w:val="AC8C0C32"/>
    <w:lvl w:ilvl="0">
      <w:start w:val="1"/>
      <w:numFmt w:val="decimal"/>
      <w:lvlText w:val="%1."/>
      <w:lvlJc w:val="left"/>
      <w:pPr>
        <w:ind w:left="720" w:hanging="380"/>
      </w:pPr>
      <w:rPr>
        <w:b w:val="0"/>
        <w:i w:val="0"/>
      </w:rPr>
    </w:lvl>
    <w:lvl w:ilvl="1">
      <w:start w:val="4"/>
      <w:numFmt w:val="bullet"/>
      <w:lvlText w:val="●"/>
      <w:lvlJc w:val="left"/>
      <w:pPr>
        <w:ind w:left="1477" w:hanging="397"/>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70C7D5D"/>
    <w:multiLevelType w:val="multilevel"/>
    <w:tmpl w:val="408E0A12"/>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B091735"/>
    <w:multiLevelType w:val="multilevel"/>
    <w:tmpl w:val="0E5E886C"/>
    <w:lvl w:ilvl="0">
      <w:start w:val="1"/>
      <w:numFmt w:val="lowerLetter"/>
      <w:lvlText w:val="%1)"/>
      <w:lvlJc w:val="left"/>
      <w:pPr>
        <w:ind w:left="437" w:hanging="437"/>
      </w:pPr>
    </w:lvl>
    <w:lvl w:ilvl="1">
      <w:start w:val="1"/>
      <w:numFmt w:val="bullet"/>
      <w:lvlText w:val="-"/>
      <w:lvlJc w:val="left"/>
      <w:pPr>
        <w:ind w:left="1421"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59225E9"/>
    <w:multiLevelType w:val="multilevel"/>
    <w:tmpl w:val="17BE2B90"/>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4C4C3905"/>
    <w:multiLevelType w:val="multilevel"/>
    <w:tmpl w:val="73108D50"/>
    <w:lvl w:ilvl="0">
      <w:start w:val="2"/>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E1F4CEB"/>
    <w:multiLevelType w:val="multilevel"/>
    <w:tmpl w:val="1F8C9478"/>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4" w15:restartNumberingAfterBreak="0">
    <w:nsid w:val="5D222232"/>
    <w:multiLevelType w:val="multilevel"/>
    <w:tmpl w:val="02D2793A"/>
    <w:lvl w:ilvl="0">
      <w:start w:val="1"/>
      <w:numFmt w:val="decimal"/>
      <w:lvlText w:val="%1."/>
      <w:lvlJc w:val="left"/>
      <w:pPr>
        <w:ind w:left="340" w:hanging="34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0C08D6"/>
    <w:multiLevelType w:val="multilevel"/>
    <w:tmpl w:val="44E6AC22"/>
    <w:lvl w:ilvl="0">
      <w:start w:val="1"/>
      <w:numFmt w:val="decimal"/>
      <w:lvlText w:val="%1."/>
      <w:lvlJc w:val="left"/>
      <w:pPr>
        <w:ind w:left="360" w:hanging="36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FA90EFE"/>
    <w:multiLevelType w:val="multilevel"/>
    <w:tmpl w:val="CD42D6A6"/>
    <w:lvl w:ilvl="0">
      <w:start w:val="1"/>
      <w:numFmt w:val="lowerLetter"/>
      <w:lvlText w:val="%1)"/>
      <w:lvlJc w:val="left"/>
      <w:pPr>
        <w:ind w:left="1545" w:hanging="465"/>
      </w:pPr>
      <w:rPr>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CB43AB"/>
    <w:multiLevelType w:val="multilevel"/>
    <w:tmpl w:val="7644702C"/>
    <w:lvl w:ilvl="0">
      <w:start w:val="1"/>
      <w:numFmt w:val="lowerLetter"/>
      <w:lvlText w:val="%1)"/>
      <w:lvlJc w:val="left"/>
      <w:pPr>
        <w:ind w:left="6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0"/>
  </w:num>
  <w:num w:numId="3">
    <w:abstractNumId w:val="5"/>
  </w:num>
  <w:num w:numId="4">
    <w:abstractNumId w:val="8"/>
  </w:num>
  <w:num w:numId="5">
    <w:abstractNumId w:val="7"/>
  </w:num>
  <w:num w:numId="6">
    <w:abstractNumId w:val="0"/>
  </w:num>
  <w:num w:numId="7">
    <w:abstractNumId w:val="13"/>
  </w:num>
  <w:num w:numId="8">
    <w:abstractNumId w:val="6"/>
  </w:num>
  <w:num w:numId="9">
    <w:abstractNumId w:val="2"/>
  </w:num>
  <w:num w:numId="10">
    <w:abstractNumId w:val="11"/>
  </w:num>
  <w:num w:numId="11">
    <w:abstractNumId w:val="12"/>
  </w:num>
  <w:num w:numId="12">
    <w:abstractNumId w:val="15"/>
  </w:num>
  <w:num w:numId="13">
    <w:abstractNumId w:val="4"/>
  </w:num>
  <w:num w:numId="14">
    <w:abstractNumId w:val="9"/>
  </w:num>
  <w:num w:numId="15">
    <w:abstractNumId w:val="14"/>
  </w:num>
  <w:num w:numId="16">
    <w:abstractNumId w:val="3"/>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AA2"/>
    <w:rsid w:val="000344BF"/>
    <w:rsid w:val="00057F4E"/>
    <w:rsid w:val="000F50DA"/>
    <w:rsid w:val="004E0337"/>
    <w:rsid w:val="00542E45"/>
    <w:rsid w:val="006159F2"/>
    <w:rsid w:val="00683CA8"/>
    <w:rsid w:val="007743E4"/>
    <w:rsid w:val="00822AA2"/>
    <w:rsid w:val="00895DBD"/>
    <w:rsid w:val="008A24C4"/>
    <w:rsid w:val="00A17F0D"/>
    <w:rsid w:val="00B217A4"/>
    <w:rsid w:val="00B81E27"/>
    <w:rsid w:val="00BE07FE"/>
    <w:rsid w:val="00CF7D6D"/>
    <w:rsid w:val="00D14AD7"/>
    <w:rsid w:val="00D21AD6"/>
    <w:rsid w:val="00D31963"/>
    <w:rsid w:val="00D848BD"/>
    <w:rsid w:val="00E13104"/>
    <w:rsid w:val="00ED3D29"/>
    <w:rsid w:val="00F046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BB079"/>
  <w15:docId w15:val="{B3A25BFE-0864-4D4C-9323-A6A51B1F9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tabs>
        <w:tab w:val="left" w:pos="567"/>
      </w:tabs>
      <w:spacing w:before="120"/>
      <w:jc w:val="center"/>
      <w:outlineLvl w:val="0"/>
    </w:pPr>
    <w:rPr>
      <w:b/>
      <w:smallCaps/>
    </w:rPr>
  </w:style>
  <w:style w:type="paragraph" w:styleId="Nadpis2">
    <w:name w:val="heading 2"/>
    <w:basedOn w:val="Normln"/>
    <w:next w:val="Normln"/>
    <w:uiPriority w:val="9"/>
    <w:semiHidden/>
    <w:unhideWhenUsed/>
    <w:qFormat/>
    <w:pPr>
      <w:keepNext/>
      <w:tabs>
        <w:tab w:val="left" w:pos="709"/>
      </w:tabs>
      <w:spacing w:before="120"/>
      <w:jc w:val="both"/>
      <w:outlineLvl w:val="1"/>
    </w:pPr>
    <w:rPr>
      <w:b/>
      <w:smallCaps/>
    </w:rPr>
  </w:style>
  <w:style w:type="paragraph" w:styleId="Nadpis3">
    <w:name w:val="heading 3"/>
    <w:basedOn w:val="Normln"/>
    <w:next w:val="Normln"/>
    <w:uiPriority w:val="9"/>
    <w:semiHidden/>
    <w:unhideWhenUsed/>
    <w:qFormat/>
    <w:pPr>
      <w:keepNext/>
      <w:tabs>
        <w:tab w:val="left" w:pos="-2410"/>
      </w:tabs>
      <w:spacing w:before="120" w:after="120"/>
      <w:ind w:left="284" w:hanging="284"/>
      <w:jc w:val="both"/>
      <w:outlineLvl w:val="2"/>
    </w:pPr>
    <w:rPr>
      <w:b/>
      <w:smallCaps/>
    </w:rPr>
  </w:style>
  <w:style w:type="paragraph" w:styleId="Nadpis4">
    <w:name w:val="heading 4"/>
    <w:basedOn w:val="Normln"/>
    <w:next w:val="Normln"/>
    <w:uiPriority w:val="9"/>
    <w:semiHidden/>
    <w:unhideWhenUsed/>
    <w:qFormat/>
    <w:pPr>
      <w:keepNext/>
      <w:tabs>
        <w:tab w:val="left" w:pos="-2410"/>
      </w:tabs>
      <w:spacing w:before="120" w:after="120"/>
      <w:ind w:left="284" w:hanging="284"/>
      <w:jc w:val="center"/>
      <w:outlineLvl w:val="3"/>
    </w:pPr>
    <w:rPr>
      <w:b/>
      <w:smallCaps/>
    </w:rPr>
  </w:style>
  <w:style w:type="paragraph" w:styleId="Nadpis5">
    <w:name w:val="heading 5"/>
    <w:basedOn w:val="Normln"/>
    <w:next w:val="Normln"/>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Nadpis6">
    <w:name w:val="heading 6"/>
    <w:basedOn w:val="Normln"/>
    <w:next w:val="Normln"/>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jc w:val="center"/>
    </w:pPr>
    <w:rPr>
      <w:b/>
      <w:smallCaps/>
      <w:sz w:val="28"/>
      <w:szCs w:val="28"/>
    </w:r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styleId="Mkatabulky">
    <w:name w:val="Table Grid"/>
    <w:basedOn w:val="Normlntabulka"/>
    <w:uiPriority w:val="39"/>
    <w:rsid w:val="00ED3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50DA"/>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1405</Words>
  <Characters>8290</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Melichárek Milan</dc:creator>
  <cp:lastModifiedBy>Chvojka Petr</cp:lastModifiedBy>
  <cp:revision>16</cp:revision>
  <dcterms:created xsi:type="dcterms:W3CDTF">2023-11-15T08:58:00Z</dcterms:created>
  <dcterms:modified xsi:type="dcterms:W3CDTF">2023-11-15T20:39:00Z</dcterms:modified>
</cp:coreProperties>
</file>