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E595C" w14:textId="53CEEA81" w:rsidR="00C8733C" w:rsidRPr="00662049" w:rsidRDefault="00C8733C" w:rsidP="00C8733C">
      <w:pPr>
        <w:pStyle w:val="0Nzevsmlouvy-nejvyssiroven"/>
        <w:rPr>
          <w:rFonts w:ascii="Arial" w:hAnsi="Arial" w:cs="Arial"/>
        </w:rPr>
      </w:pPr>
      <w:r w:rsidRPr="00662049">
        <w:rPr>
          <w:rFonts w:ascii="Arial" w:hAnsi="Arial" w:cs="Arial"/>
        </w:rPr>
        <w:t xml:space="preserve">Smlouva o </w:t>
      </w:r>
      <w:r w:rsidR="001D62C4">
        <w:rPr>
          <w:rFonts w:ascii="Arial" w:hAnsi="Arial" w:cs="Arial"/>
        </w:rPr>
        <w:t>dílo</w:t>
      </w:r>
    </w:p>
    <w:p w14:paraId="4916C948" w14:textId="72E073E0" w:rsidR="00C8733C" w:rsidRPr="005735B9" w:rsidRDefault="00C8733C" w:rsidP="00C8733C">
      <w:pPr>
        <w:pStyle w:val="0Nzevsmlouvy-nejvyssiroven"/>
        <w:jc w:val="both"/>
        <w:rPr>
          <w:rFonts w:ascii="Arial" w:hAnsi="Arial" w:cs="Arial"/>
          <w:b w:val="0"/>
          <w:sz w:val="18"/>
          <w:szCs w:val="18"/>
        </w:rPr>
      </w:pPr>
      <w:r w:rsidRPr="005735B9">
        <w:rPr>
          <w:rFonts w:ascii="Arial" w:hAnsi="Arial" w:cs="Arial"/>
          <w:b w:val="0"/>
          <w:sz w:val="18"/>
          <w:szCs w:val="18"/>
        </w:rPr>
        <w:t>Číslo smlouvy objednatele: SML/</w:t>
      </w:r>
      <w:r w:rsidR="00753F46" w:rsidRPr="005735B9">
        <w:rPr>
          <w:rFonts w:ascii="Arial" w:hAnsi="Arial" w:cs="Arial"/>
          <w:b w:val="0"/>
          <w:sz w:val="18"/>
          <w:szCs w:val="18"/>
        </w:rPr>
        <w:t>0290/23</w:t>
      </w:r>
    </w:p>
    <w:p w14:paraId="0A34A51A" w14:textId="43F188F8" w:rsidR="00C8733C" w:rsidRPr="005735B9" w:rsidRDefault="00C8733C" w:rsidP="00C8733C">
      <w:pPr>
        <w:rPr>
          <w:rFonts w:ascii="Arial" w:hAnsi="Arial" w:cs="Arial"/>
          <w:sz w:val="18"/>
          <w:szCs w:val="18"/>
        </w:rPr>
      </w:pPr>
      <w:r w:rsidRPr="005735B9">
        <w:rPr>
          <w:rFonts w:ascii="Arial" w:hAnsi="Arial" w:cs="Arial"/>
          <w:sz w:val="18"/>
          <w:szCs w:val="18"/>
        </w:rPr>
        <w:t xml:space="preserve">číslo smlouvy zhotovitele: </w:t>
      </w:r>
      <w:r w:rsidR="00D31092" w:rsidRPr="005735B9">
        <w:rPr>
          <w:rFonts w:ascii="Arial" w:hAnsi="Arial" w:cs="Arial"/>
          <w:sz w:val="18"/>
          <w:szCs w:val="18"/>
        </w:rPr>
        <w:t>230622000</w:t>
      </w:r>
    </w:p>
    <w:p w14:paraId="20AE9709" w14:textId="77777777" w:rsidR="00C8733C" w:rsidRPr="005735B9" w:rsidRDefault="00C8733C" w:rsidP="00C8733C">
      <w:pPr>
        <w:rPr>
          <w:rFonts w:ascii="Arial" w:hAnsi="Arial" w:cs="Arial"/>
          <w:sz w:val="18"/>
          <w:szCs w:val="18"/>
        </w:rPr>
      </w:pPr>
    </w:p>
    <w:p w14:paraId="64E4FDC6" w14:textId="77777777" w:rsidR="00C8733C" w:rsidRPr="00662049" w:rsidRDefault="00C8733C" w:rsidP="00C8733C">
      <w:pPr>
        <w:pStyle w:val="text"/>
        <w:rPr>
          <w:rFonts w:ascii="Arial" w:hAnsi="Arial" w:cs="Arial"/>
          <w:sz w:val="18"/>
          <w:szCs w:val="18"/>
        </w:rPr>
      </w:pPr>
      <w:r w:rsidRPr="005735B9">
        <w:rPr>
          <w:rFonts w:ascii="Arial" w:hAnsi="Arial" w:cs="Arial"/>
          <w:sz w:val="18"/>
          <w:szCs w:val="18"/>
        </w:rPr>
        <w:t>uzavřená podle ustanovení § 2586 a následujících</w:t>
      </w:r>
      <w:r w:rsidRPr="00662049">
        <w:rPr>
          <w:rFonts w:ascii="Arial" w:hAnsi="Arial" w:cs="Arial"/>
          <w:sz w:val="18"/>
          <w:szCs w:val="18"/>
        </w:rPr>
        <w:t xml:space="preserve"> zákona č. 89/2012 Sb., občanský zákoník, ve znění pozdějších předpisů, následovně:</w:t>
      </w:r>
    </w:p>
    <w:p w14:paraId="3FE87609" w14:textId="77777777" w:rsidR="00C8733C" w:rsidRPr="00662049" w:rsidRDefault="00C8733C" w:rsidP="00C8733C">
      <w:pPr>
        <w:pStyle w:val="text"/>
        <w:rPr>
          <w:rFonts w:ascii="Arial" w:hAnsi="Arial" w:cs="Arial"/>
        </w:rPr>
      </w:pPr>
    </w:p>
    <w:p w14:paraId="540520B1" w14:textId="77777777" w:rsidR="00C8733C" w:rsidRPr="00662049" w:rsidRDefault="00C8733C" w:rsidP="004564A0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662049">
        <w:rPr>
          <w:rFonts w:cs="Arial"/>
        </w:rPr>
        <w:t>Smluvní strany</w:t>
      </w:r>
    </w:p>
    <w:p w14:paraId="621C0691" w14:textId="77777777" w:rsidR="004564A0" w:rsidRPr="00662049" w:rsidRDefault="004564A0" w:rsidP="004564A0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662049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4564A0" w:rsidRPr="00662049" w14:paraId="240BC3D4" w14:textId="77777777" w:rsidTr="00480DA3">
        <w:trPr>
          <w:trHeight w:val="34"/>
        </w:trPr>
        <w:tc>
          <w:tcPr>
            <w:tcW w:w="1088" w:type="dxa"/>
          </w:tcPr>
          <w:p w14:paraId="6834C19D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hideMark/>
          </w:tcPr>
          <w:p w14:paraId="4AF4952D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Brněnské vodárny a kanalizace, a.s.</w:t>
            </w:r>
          </w:p>
        </w:tc>
      </w:tr>
      <w:tr w:rsidR="004564A0" w:rsidRPr="00662049" w14:paraId="69F9D667" w14:textId="77777777" w:rsidTr="00480DA3">
        <w:trPr>
          <w:trHeight w:val="34"/>
        </w:trPr>
        <w:tc>
          <w:tcPr>
            <w:tcW w:w="1088" w:type="dxa"/>
            <w:hideMark/>
          </w:tcPr>
          <w:p w14:paraId="726465BE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hideMark/>
          </w:tcPr>
          <w:p w14:paraId="10A0200A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Pisárecká 555/1a, Pisárky, 603 00 Brno</w:t>
            </w:r>
          </w:p>
        </w:tc>
      </w:tr>
      <w:tr w:rsidR="004564A0" w:rsidRPr="00662049" w14:paraId="7DD52D0B" w14:textId="77777777" w:rsidTr="00480DA3">
        <w:trPr>
          <w:trHeight w:val="34"/>
        </w:trPr>
        <w:tc>
          <w:tcPr>
            <w:tcW w:w="8296" w:type="dxa"/>
            <w:gridSpan w:val="2"/>
            <w:hideMark/>
          </w:tcPr>
          <w:p w14:paraId="30A32528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4564A0" w:rsidRPr="00662049" w14:paraId="7B4875E2" w14:textId="77777777" w:rsidTr="00480DA3">
        <w:trPr>
          <w:trHeight w:val="34"/>
        </w:trPr>
        <w:tc>
          <w:tcPr>
            <w:tcW w:w="1088" w:type="dxa"/>
            <w:hideMark/>
          </w:tcPr>
          <w:p w14:paraId="762E0411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hideMark/>
          </w:tcPr>
          <w:p w14:paraId="5E5EF0CB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46347275</w:t>
            </w:r>
          </w:p>
        </w:tc>
      </w:tr>
      <w:tr w:rsidR="004564A0" w:rsidRPr="00662049" w14:paraId="5A4DB815" w14:textId="77777777" w:rsidTr="00480DA3">
        <w:trPr>
          <w:trHeight w:val="34"/>
        </w:trPr>
        <w:tc>
          <w:tcPr>
            <w:tcW w:w="1088" w:type="dxa"/>
            <w:hideMark/>
          </w:tcPr>
          <w:p w14:paraId="25DF4CA6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hideMark/>
          </w:tcPr>
          <w:p w14:paraId="028C455D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CZ46347275</w:t>
            </w:r>
          </w:p>
        </w:tc>
      </w:tr>
      <w:tr w:rsidR="004564A0" w:rsidRPr="00662049" w14:paraId="5F60F766" w14:textId="77777777" w:rsidTr="00480DA3">
        <w:trPr>
          <w:trHeight w:val="34"/>
        </w:trPr>
        <w:tc>
          <w:tcPr>
            <w:tcW w:w="8296" w:type="dxa"/>
            <w:gridSpan w:val="2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4564A0" w:rsidRPr="00662049" w14:paraId="31658B9F" w14:textId="77777777" w:rsidTr="00480DA3">
              <w:trPr>
                <w:trHeight w:val="34"/>
              </w:trPr>
              <w:tc>
                <w:tcPr>
                  <w:tcW w:w="7568" w:type="dxa"/>
                  <w:hideMark/>
                </w:tcPr>
                <w:p w14:paraId="729BD96A" w14:textId="02A1DCEE" w:rsidR="004564A0" w:rsidRPr="00662049" w:rsidRDefault="004564A0" w:rsidP="00480DA3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662049">
                    <w:rPr>
                      <w:rFonts w:ascii="Arial" w:hAnsi="Arial" w:cs="Arial"/>
                    </w:rPr>
                    <w:t xml:space="preserve">Zastoupený: Ing. </w:t>
                  </w:r>
                  <w:r w:rsidR="00AC7ED6">
                    <w:rPr>
                      <w:rFonts w:ascii="Arial" w:hAnsi="Arial" w:cs="Arial"/>
                    </w:rPr>
                    <w:t xml:space="preserve">Daniel </w:t>
                  </w:r>
                  <w:proofErr w:type="spellStart"/>
                  <w:r w:rsidR="00AC7ED6">
                    <w:rPr>
                      <w:rFonts w:ascii="Arial" w:hAnsi="Arial" w:cs="Arial"/>
                    </w:rPr>
                    <w:t>Struž</w:t>
                  </w:r>
                  <w:proofErr w:type="spellEnd"/>
                  <w:r w:rsidR="00AC7ED6">
                    <w:rPr>
                      <w:rFonts w:ascii="Arial" w:hAnsi="Arial" w:cs="Arial"/>
                    </w:rPr>
                    <w:t>, MBA, předseda představenstva</w:t>
                  </w:r>
                </w:p>
                <w:p w14:paraId="5FF0BBE8" w14:textId="77777777" w:rsidR="004564A0" w:rsidRPr="00662049" w:rsidRDefault="004564A0" w:rsidP="00480DA3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66204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</w:tbl>
          <w:p w14:paraId="1FAA3286" w14:textId="77777777" w:rsidR="004564A0" w:rsidRPr="00662049" w:rsidRDefault="004564A0" w:rsidP="00480DA3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63C415F1" w14:textId="26B60F1D" w:rsidR="00C8733C" w:rsidRPr="00662049" w:rsidRDefault="00C8733C" w:rsidP="004564A0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662049">
        <w:rPr>
          <w:rFonts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C8733C" w:rsidRPr="00662049" w14:paraId="7688874E" w14:textId="77777777" w:rsidTr="004564A0">
        <w:tc>
          <w:tcPr>
            <w:tcW w:w="1121" w:type="dxa"/>
          </w:tcPr>
          <w:p w14:paraId="748AB11D" w14:textId="77777777" w:rsidR="00C8733C" w:rsidRPr="00662049" w:rsidRDefault="00C8733C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</w:tcPr>
          <w:p w14:paraId="07B99B54" w14:textId="6250222A" w:rsidR="00C8733C" w:rsidRPr="00662049" w:rsidRDefault="004564A0">
            <w:pPr>
              <w:pStyle w:val="text"/>
              <w:rPr>
                <w:rFonts w:ascii="Arial" w:hAnsi="Arial" w:cs="Arial"/>
              </w:rPr>
            </w:pPr>
            <w:proofErr w:type="spellStart"/>
            <w:r w:rsidRPr="004564A0">
              <w:rPr>
                <w:rFonts w:ascii="Arial" w:hAnsi="Arial" w:cs="Arial"/>
              </w:rPr>
              <w:t>Recovera</w:t>
            </w:r>
            <w:proofErr w:type="spellEnd"/>
            <w:r w:rsidRPr="004564A0">
              <w:rPr>
                <w:rFonts w:ascii="Arial" w:hAnsi="Arial" w:cs="Arial"/>
              </w:rPr>
              <w:t xml:space="preserve"> Využití zdrojů a.s.</w:t>
            </w:r>
          </w:p>
        </w:tc>
      </w:tr>
      <w:tr w:rsidR="00C8733C" w:rsidRPr="00662049" w14:paraId="55647886" w14:textId="77777777" w:rsidTr="004564A0">
        <w:tc>
          <w:tcPr>
            <w:tcW w:w="1121" w:type="dxa"/>
            <w:hideMark/>
          </w:tcPr>
          <w:p w14:paraId="6EBBB877" w14:textId="77777777" w:rsidR="00C8733C" w:rsidRPr="00662049" w:rsidRDefault="00C8733C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</w:tcPr>
          <w:p w14:paraId="32A09442" w14:textId="54D417F5" w:rsidR="00C8733C" w:rsidRPr="00662049" w:rsidRDefault="004564A0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Španělská 1073/10, 120 00 Praha 2 – Vinohrady</w:t>
            </w:r>
          </w:p>
        </w:tc>
      </w:tr>
      <w:tr w:rsidR="00C8733C" w:rsidRPr="00662049" w14:paraId="1B697C88" w14:textId="77777777" w:rsidTr="004564A0">
        <w:tc>
          <w:tcPr>
            <w:tcW w:w="8538" w:type="dxa"/>
            <w:gridSpan w:val="2"/>
            <w:hideMark/>
          </w:tcPr>
          <w:p w14:paraId="0A7090A3" w14:textId="7FC7C237" w:rsidR="00C8733C" w:rsidRPr="00662049" w:rsidRDefault="00C8733C" w:rsidP="004564A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Subjekt je zapsán </w:t>
            </w:r>
            <w:r w:rsidRPr="00662049">
              <w:rPr>
                <w:rFonts w:ascii="Arial" w:hAnsi="Arial" w:cs="Arial"/>
                <w:noProof/>
              </w:rPr>
              <w:t xml:space="preserve">v obchodním rejstříku u </w:t>
            </w:r>
            <w:r w:rsidR="004564A0">
              <w:rPr>
                <w:rFonts w:ascii="Arial" w:hAnsi="Arial" w:cs="Arial"/>
                <w:noProof/>
              </w:rPr>
              <w:t>Městského soudu v Praze</w:t>
            </w:r>
            <w:r w:rsidRPr="00662049">
              <w:rPr>
                <w:rFonts w:ascii="Arial" w:hAnsi="Arial" w:cs="Arial"/>
                <w:noProof/>
              </w:rPr>
              <w:t xml:space="preserve">, oddíl </w:t>
            </w:r>
            <w:r w:rsidR="004564A0">
              <w:rPr>
                <w:rFonts w:ascii="Arial" w:hAnsi="Arial" w:cs="Arial"/>
                <w:noProof/>
              </w:rPr>
              <w:t>B</w:t>
            </w:r>
            <w:r w:rsidRPr="00662049">
              <w:rPr>
                <w:rFonts w:ascii="Arial" w:hAnsi="Arial" w:cs="Arial"/>
                <w:noProof/>
              </w:rPr>
              <w:t>, vložka</w:t>
            </w:r>
            <w:r w:rsidR="00047CFE" w:rsidRPr="00662049">
              <w:rPr>
                <w:rFonts w:ascii="Arial" w:hAnsi="Arial" w:cs="Arial"/>
                <w:noProof/>
              </w:rPr>
              <w:t xml:space="preserve"> </w:t>
            </w:r>
            <w:r w:rsidR="004564A0">
              <w:rPr>
                <w:rFonts w:ascii="Arial" w:hAnsi="Arial" w:cs="Arial"/>
                <w:noProof/>
              </w:rPr>
              <w:t>9378</w:t>
            </w:r>
            <w:r w:rsidRPr="0066204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C8733C" w:rsidRPr="00662049" w14:paraId="76433717" w14:textId="77777777" w:rsidTr="004564A0">
        <w:tc>
          <w:tcPr>
            <w:tcW w:w="1121" w:type="dxa"/>
            <w:hideMark/>
          </w:tcPr>
          <w:p w14:paraId="38DB338A" w14:textId="77777777" w:rsidR="00C8733C" w:rsidRPr="00662049" w:rsidRDefault="00C8733C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</w:tcPr>
          <w:p w14:paraId="4C550F92" w14:textId="59A0D21C" w:rsidR="00C8733C" w:rsidRPr="00662049" w:rsidRDefault="004564A0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25638955</w:t>
            </w:r>
          </w:p>
        </w:tc>
      </w:tr>
      <w:tr w:rsidR="00C8733C" w:rsidRPr="00662049" w14:paraId="137551CF" w14:textId="77777777" w:rsidTr="004564A0">
        <w:tc>
          <w:tcPr>
            <w:tcW w:w="1121" w:type="dxa"/>
            <w:hideMark/>
          </w:tcPr>
          <w:p w14:paraId="0BA57282" w14:textId="77777777" w:rsidR="00C8733C" w:rsidRPr="00662049" w:rsidRDefault="00C8733C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</w:tcPr>
          <w:p w14:paraId="65269029" w14:textId="4A3D124B" w:rsidR="00C8733C" w:rsidRPr="00662049" w:rsidRDefault="004564A0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CZ25638955</w:t>
            </w:r>
          </w:p>
        </w:tc>
      </w:tr>
      <w:tr w:rsidR="00C8733C" w:rsidRPr="00662049" w14:paraId="4B9B2000" w14:textId="77777777" w:rsidTr="004564A0">
        <w:tc>
          <w:tcPr>
            <w:tcW w:w="8538" w:type="dxa"/>
            <w:gridSpan w:val="2"/>
            <w:hideMark/>
          </w:tcPr>
          <w:p w14:paraId="15CE94AC" w14:textId="77777777" w:rsidR="00C8733C" w:rsidRDefault="00C8733C" w:rsidP="00050507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Zastoupený</w:t>
            </w:r>
            <w:r w:rsidRPr="002E55F2">
              <w:rPr>
                <w:rFonts w:ascii="Arial" w:hAnsi="Arial" w:cs="Arial"/>
              </w:rPr>
              <w:t xml:space="preserve">: </w:t>
            </w:r>
            <w:r w:rsidR="004564A0" w:rsidRPr="002E55F2">
              <w:rPr>
                <w:rFonts w:ascii="Arial" w:hAnsi="Arial" w:cs="Arial"/>
              </w:rPr>
              <w:t xml:space="preserve">Ing. Mojmírem Zálešákem, </w:t>
            </w:r>
            <w:r w:rsidR="00050507" w:rsidRPr="002E55F2">
              <w:rPr>
                <w:rFonts w:ascii="Arial" w:hAnsi="Arial" w:cs="Arial"/>
              </w:rPr>
              <w:t>místopředsedou</w:t>
            </w:r>
            <w:r w:rsidR="00050507">
              <w:rPr>
                <w:rFonts w:ascii="Arial" w:hAnsi="Arial" w:cs="Arial"/>
              </w:rPr>
              <w:t xml:space="preserve"> představenstva a</w:t>
            </w:r>
          </w:p>
          <w:p w14:paraId="16D02EAB" w14:textId="5AF07751" w:rsidR="00050507" w:rsidRPr="00662049" w:rsidRDefault="00050507" w:rsidP="00050507">
            <w:pPr>
              <w:pStyle w:val="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           Ing. Tomášem Karasem, členem představenstva</w:t>
            </w:r>
          </w:p>
        </w:tc>
      </w:tr>
      <w:tr w:rsidR="008D2A74" w:rsidRPr="00662049" w14:paraId="2E2D406F" w14:textId="77777777" w:rsidTr="004564A0">
        <w:tc>
          <w:tcPr>
            <w:tcW w:w="8538" w:type="dxa"/>
            <w:gridSpan w:val="2"/>
          </w:tcPr>
          <w:p w14:paraId="2AE4FF92" w14:textId="77777777" w:rsidR="008D2A74" w:rsidRPr="00662049" w:rsidRDefault="008D2A74" w:rsidP="00497FFC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0D37FD1E" w14:textId="77777777" w:rsidR="00C8733C" w:rsidRPr="00662049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662049">
        <w:rPr>
          <w:rFonts w:cs="Arial"/>
        </w:rPr>
        <w:t>Podklady k uzavření smlouvy</w:t>
      </w:r>
    </w:p>
    <w:p w14:paraId="37F61E13" w14:textId="02A12420" w:rsidR="00C8733C" w:rsidRPr="00662049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 xml:space="preserve">Smlouva je uzavřena na základě nabídky zhotovitele ze dne </w:t>
      </w:r>
      <w:r w:rsidR="004564A0">
        <w:rPr>
          <w:rFonts w:cs="Arial"/>
        </w:rPr>
        <w:t>8. 8</w:t>
      </w:r>
      <w:r w:rsidR="00357D85" w:rsidRPr="00662049">
        <w:rPr>
          <w:rFonts w:cs="Arial"/>
        </w:rPr>
        <w:t xml:space="preserve">. 2023 </w:t>
      </w:r>
      <w:r w:rsidRPr="00662049">
        <w:rPr>
          <w:rFonts w:cs="Arial"/>
        </w:rPr>
        <w:t xml:space="preserve">a </w:t>
      </w:r>
      <w:r w:rsidR="004564A0">
        <w:rPr>
          <w:rFonts w:cs="Arial"/>
        </w:rPr>
        <w:t>výzvy k podání nabídek ze dne 19. 7</w:t>
      </w:r>
      <w:r w:rsidRPr="00662049">
        <w:rPr>
          <w:rFonts w:cs="Arial"/>
        </w:rPr>
        <w:t>. 2023, č. SML/</w:t>
      </w:r>
      <w:r w:rsidR="004564A0">
        <w:rPr>
          <w:rFonts w:cs="Arial"/>
        </w:rPr>
        <w:t>0290/23</w:t>
      </w:r>
      <w:r w:rsidRPr="00662049">
        <w:rPr>
          <w:rFonts w:cs="Arial"/>
        </w:rPr>
        <w:t>.</w:t>
      </w:r>
    </w:p>
    <w:p w14:paraId="77EC7EE3" w14:textId="77777777" w:rsidR="00C8733C" w:rsidRPr="0082005C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82005C">
        <w:rPr>
          <w:rFonts w:cs="Arial"/>
        </w:rPr>
        <w:t>Předmět smlouvy</w:t>
      </w:r>
    </w:p>
    <w:p w14:paraId="27453DB6" w14:textId="07AD28CE" w:rsidR="006221FA" w:rsidRPr="0082005C" w:rsidRDefault="0071238C" w:rsidP="008C32BB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82005C">
        <w:rPr>
          <w:rFonts w:cs="Arial"/>
        </w:rPr>
        <w:t xml:space="preserve">Předmětem této smlouvy je závazek zhotovitele zajišťovat pro objednatele realizaci dále vymezených služeb ve sjednaném rozsahu a závazek objednatele dané </w:t>
      </w:r>
      <w:r w:rsidR="00951385">
        <w:rPr>
          <w:rFonts w:cs="Arial"/>
        </w:rPr>
        <w:t xml:space="preserve">služby od zhotovitele odebírat </w:t>
      </w:r>
      <w:r w:rsidRPr="0082005C">
        <w:rPr>
          <w:rFonts w:cs="Arial"/>
        </w:rPr>
        <w:t>a zaplatit zhotoviteli sjednanou cenu</w:t>
      </w:r>
      <w:r w:rsidR="00236EC3">
        <w:rPr>
          <w:rFonts w:cs="Arial"/>
        </w:rPr>
        <w:t>, a to </w:t>
      </w:r>
      <w:r w:rsidR="0098480F" w:rsidRPr="0082005C">
        <w:rPr>
          <w:rFonts w:cs="Arial"/>
        </w:rPr>
        <w:t>vše za podmínek sjednaných v této smlouvě</w:t>
      </w:r>
      <w:r w:rsidRPr="0082005C">
        <w:rPr>
          <w:rFonts w:cs="Arial"/>
        </w:rPr>
        <w:t>.</w:t>
      </w:r>
      <w:r w:rsidR="008C32BB" w:rsidRPr="0082005C">
        <w:rPr>
          <w:rFonts w:cs="Arial"/>
        </w:rPr>
        <w:t xml:space="preserve"> </w:t>
      </w:r>
    </w:p>
    <w:p w14:paraId="18111B7B" w14:textId="5970AB8B" w:rsidR="00C63F5E" w:rsidRPr="00B84437" w:rsidRDefault="00C63F5E" w:rsidP="004F5FF9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B84437">
        <w:rPr>
          <w:rFonts w:cs="Arial"/>
        </w:rPr>
        <w:lastRenderedPageBreak/>
        <w:t xml:space="preserve">Službami dle čl. </w:t>
      </w:r>
      <w:proofErr w:type="gramStart"/>
      <w:r w:rsidRPr="00B84437">
        <w:rPr>
          <w:rFonts w:cs="Arial"/>
        </w:rPr>
        <w:t xml:space="preserve">2.1. </w:t>
      </w:r>
      <w:r w:rsidR="00C70AB8">
        <w:rPr>
          <w:rFonts w:cs="Arial"/>
        </w:rPr>
        <w:t>této</w:t>
      </w:r>
      <w:proofErr w:type="gramEnd"/>
      <w:r w:rsidR="00C70AB8">
        <w:rPr>
          <w:rFonts w:cs="Arial"/>
        </w:rPr>
        <w:t xml:space="preserve"> smlouvy </w:t>
      </w:r>
      <w:r w:rsidRPr="00B84437">
        <w:rPr>
          <w:rFonts w:cs="Arial"/>
        </w:rPr>
        <w:t xml:space="preserve">se rozumí pravidelné převzetí </w:t>
      </w:r>
      <w:r w:rsidR="00B84437">
        <w:rPr>
          <w:rFonts w:cs="Arial"/>
        </w:rPr>
        <w:t xml:space="preserve">a </w:t>
      </w:r>
      <w:r w:rsidR="00B84437" w:rsidRPr="00B84437">
        <w:rPr>
          <w:rFonts w:cs="Arial"/>
        </w:rPr>
        <w:t xml:space="preserve">zajištění odstranění </w:t>
      </w:r>
      <w:r w:rsidRPr="00B84437">
        <w:rPr>
          <w:rFonts w:cs="Arial"/>
        </w:rPr>
        <w:t>nekompostovatelných odpadů katalogového čísla 19 08 01 Shr</w:t>
      </w:r>
      <w:r w:rsidR="005A3AB1">
        <w:rPr>
          <w:rFonts w:cs="Arial"/>
        </w:rPr>
        <w:t>abky z česlí a 20 03 06 Odpad z </w:t>
      </w:r>
      <w:r w:rsidRPr="00B84437">
        <w:rPr>
          <w:rFonts w:cs="Arial"/>
        </w:rPr>
        <w:t xml:space="preserve">čištění kanalizace zhotovitelem </w:t>
      </w:r>
      <w:r w:rsidR="00B84437">
        <w:rPr>
          <w:rFonts w:cs="Arial"/>
        </w:rPr>
        <w:t>v</w:t>
      </w:r>
      <w:r w:rsidRPr="00B84437">
        <w:rPr>
          <w:rFonts w:cs="Arial"/>
        </w:rPr>
        <w:t xml:space="preserve"> jeho zařízení v následujícím rozsahu: 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62"/>
        <w:gridCol w:w="4791"/>
        <w:gridCol w:w="1559"/>
      </w:tblGrid>
      <w:tr w:rsidR="00C63F5E" w:rsidRPr="0082005C" w14:paraId="289AABF0" w14:textId="77777777" w:rsidTr="001471E6">
        <w:trPr>
          <w:trHeight w:val="428"/>
        </w:trPr>
        <w:tc>
          <w:tcPr>
            <w:tcW w:w="1560" w:type="dxa"/>
            <w:vAlign w:val="center"/>
          </w:tcPr>
          <w:p w14:paraId="3EA80E75" w14:textId="77777777" w:rsidR="00C63F5E" w:rsidRPr="0082005C" w:rsidRDefault="00C63F5E" w:rsidP="001471E6">
            <w:pPr>
              <w:jc w:val="center"/>
              <w:rPr>
                <w:rFonts w:ascii="Arial" w:hAnsi="Arial" w:cs="Arial"/>
                <w:b/>
              </w:rPr>
            </w:pPr>
            <w:r w:rsidRPr="0082005C">
              <w:rPr>
                <w:rFonts w:ascii="Arial" w:hAnsi="Arial" w:cs="Arial"/>
                <w:b/>
              </w:rPr>
              <w:t>Katalogové číslo odpadu</w:t>
            </w:r>
          </w:p>
        </w:tc>
        <w:tc>
          <w:tcPr>
            <w:tcW w:w="1162" w:type="dxa"/>
            <w:vAlign w:val="center"/>
          </w:tcPr>
          <w:p w14:paraId="503F6323" w14:textId="77777777" w:rsidR="00C63F5E" w:rsidRPr="0082005C" w:rsidRDefault="00C63F5E" w:rsidP="001471E6">
            <w:pPr>
              <w:jc w:val="center"/>
              <w:rPr>
                <w:rFonts w:ascii="Arial" w:hAnsi="Arial" w:cs="Arial"/>
                <w:b/>
              </w:rPr>
            </w:pPr>
            <w:r w:rsidRPr="0082005C">
              <w:rPr>
                <w:rFonts w:ascii="Arial" w:hAnsi="Arial" w:cs="Arial"/>
                <w:b/>
              </w:rPr>
              <w:t>Kategorie</w:t>
            </w:r>
          </w:p>
        </w:tc>
        <w:tc>
          <w:tcPr>
            <w:tcW w:w="4791" w:type="dxa"/>
            <w:vAlign w:val="center"/>
          </w:tcPr>
          <w:p w14:paraId="2ACB1E3E" w14:textId="77777777" w:rsidR="00C63F5E" w:rsidRPr="0082005C" w:rsidRDefault="00C63F5E" w:rsidP="001471E6">
            <w:pPr>
              <w:jc w:val="left"/>
              <w:rPr>
                <w:rFonts w:ascii="Arial" w:hAnsi="Arial" w:cs="Arial"/>
                <w:b/>
              </w:rPr>
            </w:pPr>
            <w:r w:rsidRPr="0082005C">
              <w:rPr>
                <w:rFonts w:ascii="Arial" w:hAnsi="Arial" w:cs="Arial"/>
                <w:b/>
              </w:rPr>
              <w:t>Název odpadu</w:t>
            </w:r>
          </w:p>
        </w:tc>
        <w:tc>
          <w:tcPr>
            <w:tcW w:w="1559" w:type="dxa"/>
            <w:vAlign w:val="center"/>
          </w:tcPr>
          <w:p w14:paraId="4D53F2E9" w14:textId="77777777" w:rsidR="00C63F5E" w:rsidRPr="0082005C" w:rsidRDefault="00C63F5E" w:rsidP="001471E6">
            <w:pPr>
              <w:jc w:val="center"/>
              <w:rPr>
                <w:rFonts w:ascii="Arial" w:hAnsi="Arial" w:cs="Arial"/>
                <w:b/>
              </w:rPr>
            </w:pPr>
            <w:r w:rsidRPr="0082005C">
              <w:rPr>
                <w:rFonts w:ascii="Arial" w:hAnsi="Arial" w:cs="Arial"/>
                <w:b/>
              </w:rPr>
              <w:t>Maximální množství</w:t>
            </w:r>
          </w:p>
        </w:tc>
      </w:tr>
      <w:tr w:rsidR="00C63F5E" w:rsidRPr="0082005C" w14:paraId="0365AAFD" w14:textId="77777777" w:rsidTr="001471E6">
        <w:trPr>
          <w:trHeight w:val="279"/>
        </w:trPr>
        <w:tc>
          <w:tcPr>
            <w:tcW w:w="1560" w:type="dxa"/>
            <w:vAlign w:val="center"/>
          </w:tcPr>
          <w:p w14:paraId="50C2E11D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19 08 01</w:t>
            </w:r>
          </w:p>
        </w:tc>
        <w:tc>
          <w:tcPr>
            <w:tcW w:w="1162" w:type="dxa"/>
            <w:vAlign w:val="center"/>
          </w:tcPr>
          <w:p w14:paraId="5F4307F3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O</w:t>
            </w:r>
          </w:p>
        </w:tc>
        <w:tc>
          <w:tcPr>
            <w:tcW w:w="4791" w:type="dxa"/>
            <w:vAlign w:val="center"/>
          </w:tcPr>
          <w:p w14:paraId="2994DD21" w14:textId="77777777" w:rsidR="00C63F5E" w:rsidRPr="0082005C" w:rsidRDefault="00C63F5E" w:rsidP="001471E6">
            <w:pPr>
              <w:jc w:val="left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Shrabky z česlí</w:t>
            </w:r>
          </w:p>
        </w:tc>
        <w:tc>
          <w:tcPr>
            <w:tcW w:w="1559" w:type="dxa"/>
            <w:vAlign w:val="center"/>
          </w:tcPr>
          <w:p w14:paraId="4EF40B63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5 000</w:t>
            </w:r>
          </w:p>
        </w:tc>
      </w:tr>
      <w:tr w:rsidR="00C63F5E" w:rsidRPr="0082005C" w14:paraId="3D0F916B" w14:textId="77777777" w:rsidTr="001471E6">
        <w:trPr>
          <w:trHeight w:val="269"/>
        </w:trPr>
        <w:tc>
          <w:tcPr>
            <w:tcW w:w="1560" w:type="dxa"/>
            <w:vAlign w:val="center"/>
          </w:tcPr>
          <w:p w14:paraId="6E5D4D1A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20 03 06</w:t>
            </w:r>
          </w:p>
        </w:tc>
        <w:tc>
          <w:tcPr>
            <w:tcW w:w="1162" w:type="dxa"/>
            <w:vAlign w:val="center"/>
          </w:tcPr>
          <w:p w14:paraId="0C63CA32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O</w:t>
            </w:r>
          </w:p>
        </w:tc>
        <w:tc>
          <w:tcPr>
            <w:tcW w:w="4791" w:type="dxa"/>
            <w:vAlign w:val="center"/>
          </w:tcPr>
          <w:p w14:paraId="6B509B6E" w14:textId="77777777" w:rsidR="00C63F5E" w:rsidRPr="0082005C" w:rsidRDefault="00C63F5E" w:rsidP="001471E6">
            <w:pPr>
              <w:jc w:val="left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Odpad z čištění kanalizace</w:t>
            </w:r>
          </w:p>
        </w:tc>
        <w:tc>
          <w:tcPr>
            <w:tcW w:w="1559" w:type="dxa"/>
            <w:vAlign w:val="center"/>
          </w:tcPr>
          <w:p w14:paraId="0E67BECE" w14:textId="77777777" w:rsidR="00C63F5E" w:rsidRPr="0082005C" w:rsidRDefault="00C63F5E" w:rsidP="001471E6">
            <w:pPr>
              <w:jc w:val="center"/>
              <w:rPr>
                <w:rFonts w:ascii="Arial" w:hAnsi="Arial" w:cs="Arial"/>
              </w:rPr>
            </w:pPr>
            <w:r w:rsidRPr="0082005C">
              <w:rPr>
                <w:rFonts w:ascii="Arial" w:hAnsi="Arial" w:cs="Arial"/>
              </w:rPr>
              <w:t>500</w:t>
            </w:r>
          </w:p>
        </w:tc>
      </w:tr>
    </w:tbl>
    <w:p w14:paraId="4FECF9FC" w14:textId="00F5DA5A" w:rsidR="00E269A1" w:rsidRPr="0082005C" w:rsidRDefault="008C32BB" w:rsidP="00E269A1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82005C">
        <w:rPr>
          <w:rFonts w:cs="Arial"/>
        </w:rPr>
        <w:t>Odstraněním odpadů se rozumí takové nakládání s odpadem, které vede k trvalému zabránění škodlivých vlivů na složky životního prostředí.</w:t>
      </w:r>
    </w:p>
    <w:p w14:paraId="4A246038" w14:textId="65056FB1" w:rsidR="00E269A1" w:rsidRPr="004D6A09" w:rsidRDefault="00B915C3" w:rsidP="004D6A09">
      <w:pPr>
        <w:pStyle w:val="22uroven"/>
        <w:ind w:left="567" w:hanging="567"/>
        <w:rPr>
          <w:rFonts w:cs="Arial"/>
        </w:rPr>
      </w:pPr>
      <w:r w:rsidRPr="0082005C">
        <w:t>Zhotovitel</w:t>
      </w:r>
      <w:r w:rsidR="00EB1518" w:rsidRPr="0082005C">
        <w:t xml:space="preserve"> </w:t>
      </w:r>
      <w:r w:rsidRPr="0082005C">
        <w:t xml:space="preserve">se zavazuje </w:t>
      </w:r>
      <w:r w:rsidR="00C63F5E" w:rsidRPr="0082005C">
        <w:t xml:space="preserve">výše specifikovaný </w:t>
      </w:r>
      <w:r w:rsidRPr="0082005C">
        <w:t>odpad převzít a zajistit nakládání s ním v souladu s platnými</w:t>
      </w:r>
      <w:r>
        <w:t xml:space="preserve"> právními předpisy</w:t>
      </w:r>
      <w:r w:rsidR="004D6A09">
        <w:rPr>
          <w:rFonts w:cs="Arial"/>
        </w:rPr>
        <w:t xml:space="preserve"> </w:t>
      </w:r>
      <w:r w:rsidR="00E269A1" w:rsidRPr="004D6A09">
        <w:rPr>
          <w:rFonts w:cs="Arial"/>
        </w:rPr>
        <w:t>(</w:t>
      </w:r>
      <w:r w:rsidR="000328F3" w:rsidRPr="004D6A09">
        <w:rPr>
          <w:rFonts w:cs="Arial"/>
        </w:rPr>
        <w:t>dále jako „předmět smlouvy“</w:t>
      </w:r>
      <w:r w:rsidR="00EB1518" w:rsidRPr="004D6A09">
        <w:rPr>
          <w:rFonts w:cs="Arial"/>
        </w:rPr>
        <w:t>,</w:t>
      </w:r>
      <w:r w:rsidR="00E269A1" w:rsidRPr="004D6A09">
        <w:rPr>
          <w:rFonts w:cs="Arial"/>
        </w:rPr>
        <w:t xml:space="preserve"> „dílo“</w:t>
      </w:r>
      <w:r w:rsidR="00EB1518" w:rsidRPr="004D6A09">
        <w:rPr>
          <w:rFonts w:cs="Arial"/>
        </w:rPr>
        <w:t xml:space="preserve"> nebo „služba“</w:t>
      </w:r>
      <w:r w:rsidR="00E269A1" w:rsidRPr="004D6A09">
        <w:rPr>
          <w:rFonts w:cs="Arial"/>
        </w:rPr>
        <w:t>).</w:t>
      </w:r>
    </w:p>
    <w:p w14:paraId="78779DAC" w14:textId="7C4C7754" w:rsidR="00C8733C" w:rsidRDefault="00E269A1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 xml:space="preserve">Smluvní strany se zavazují si navzájem poskytnout </w:t>
      </w:r>
      <w:r w:rsidR="00C8733C" w:rsidRPr="00662049">
        <w:rPr>
          <w:rFonts w:cs="Arial"/>
        </w:rPr>
        <w:t>součinnost nezbytnou k provedení díla.</w:t>
      </w:r>
    </w:p>
    <w:p w14:paraId="29803FE3" w14:textId="77777777" w:rsidR="00A85FB6" w:rsidRDefault="0098480F" w:rsidP="00A85FB6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A85FB6">
        <w:rPr>
          <w:rFonts w:cs="Arial"/>
        </w:rPr>
        <w:t>Zhotovitel dále prohlašuje, že je osobou oprávněnou k nakládání s odpady dle zákona č.  </w:t>
      </w:r>
      <w:r w:rsidR="00CE05AD" w:rsidRPr="00A85FB6">
        <w:rPr>
          <w:rFonts w:cs="Arial"/>
        </w:rPr>
        <w:t>541</w:t>
      </w:r>
      <w:r w:rsidRPr="00A85FB6">
        <w:rPr>
          <w:rFonts w:cs="Arial"/>
        </w:rPr>
        <w:t>/</w:t>
      </w:r>
      <w:r w:rsidR="00CE05AD" w:rsidRPr="00A85FB6">
        <w:rPr>
          <w:rFonts w:cs="Arial"/>
        </w:rPr>
        <w:t>2020</w:t>
      </w:r>
      <w:r w:rsidRPr="00A85FB6">
        <w:rPr>
          <w:rFonts w:cs="Arial"/>
        </w:rPr>
        <w:t xml:space="preserve"> Sb., o odpadech, v platném znění (dále jen „zákon o odpadech“)</w:t>
      </w:r>
      <w:r w:rsidR="00A85FB6">
        <w:rPr>
          <w:rFonts w:cs="Arial"/>
        </w:rPr>
        <w:t xml:space="preserve"> a </w:t>
      </w:r>
      <w:r w:rsidR="00A85FB6" w:rsidRPr="00A85FB6">
        <w:rPr>
          <w:rFonts w:cs="Arial"/>
        </w:rPr>
        <w:t>je provozovatelem zařízení k využití, odstranění, nebo sběru odpadu na základě rozhodnutí místně příslušného krajského úřadu</w:t>
      </w:r>
      <w:r w:rsidR="00A85FB6">
        <w:rPr>
          <w:rFonts w:cs="Arial"/>
        </w:rPr>
        <w:t xml:space="preserve">, popřípadě integrovaného povolení. </w:t>
      </w:r>
    </w:p>
    <w:p w14:paraId="38CB13CD" w14:textId="32BCD7C0" w:rsidR="00CE05AD" w:rsidRPr="00A85FB6" w:rsidRDefault="00CE05AD" w:rsidP="00A85FB6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A85FB6">
        <w:rPr>
          <w:rFonts w:cs="Arial"/>
        </w:rPr>
        <w:t xml:space="preserve">Zhotovitel </w:t>
      </w:r>
      <w:r w:rsidR="00A85FB6">
        <w:rPr>
          <w:rFonts w:cs="Arial"/>
        </w:rPr>
        <w:t xml:space="preserve">dále </w:t>
      </w:r>
      <w:r w:rsidRPr="00A85FB6">
        <w:rPr>
          <w:rFonts w:cs="Arial"/>
        </w:rPr>
        <w:t xml:space="preserve">prohlašuje, že ke dni podpisu smlouvy požádal příslušný krajský úřad o schválení provozního řádu zařízení s IČZ: </w:t>
      </w:r>
      <w:r w:rsidR="00851384">
        <w:rPr>
          <w:rFonts w:cs="Arial"/>
        </w:rPr>
        <w:t>XXX</w:t>
      </w:r>
      <w:r w:rsidRPr="00A85FB6">
        <w:rPr>
          <w:rFonts w:cs="Arial"/>
        </w:rPr>
        <w:t xml:space="preserve"> dle zákona </w:t>
      </w:r>
      <w:r w:rsidR="00C94765" w:rsidRPr="00A85FB6">
        <w:rPr>
          <w:rFonts w:cs="Arial"/>
        </w:rPr>
        <w:t>o odpadech</w:t>
      </w:r>
      <w:r w:rsidR="00A85FB6">
        <w:rPr>
          <w:rFonts w:cs="Arial"/>
        </w:rPr>
        <w:t>. Zhotovitel se z</w:t>
      </w:r>
      <w:r w:rsidRPr="00A85FB6">
        <w:rPr>
          <w:rFonts w:cs="Arial"/>
        </w:rPr>
        <w:t xml:space="preserve">avazuje nejpozději do 3 pracovních dnů </w:t>
      </w:r>
      <w:r w:rsidR="00C94765" w:rsidRPr="00A85FB6">
        <w:rPr>
          <w:rFonts w:cs="Arial"/>
        </w:rPr>
        <w:t xml:space="preserve">od schválení příslušným krajským úřadem </w:t>
      </w:r>
      <w:r w:rsidRPr="00A85FB6">
        <w:rPr>
          <w:rFonts w:cs="Arial"/>
        </w:rPr>
        <w:t>předat schválený prov</w:t>
      </w:r>
      <w:r w:rsidR="00C94765" w:rsidRPr="00A85FB6">
        <w:rPr>
          <w:rFonts w:cs="Arial"/>
        </w:rPr>
        <w:t xml:space="preserve">ozní řád zařízení </w:t>
      </w:r>
      <w:r w:rsidR="00C94765" w:rsidRPr="00050507">
        <w:rPr>
          <w:rFonts w:cs="Arial"/>
        </w:rPr>
        <w:t>objednateli</w:t>
      </w:r>
      <w:r w:rsidR="004D6A09">
        <w:rPr>
          <w:rFonts w:cs="Arial"/>
        </w:rPr>
        <w:t xml:space="preserve"> v kopii</w:t>
      </w:r>
      <w:r w:rsidR="00C94765" w:rsidRPr="00050507">
        <w:rPr>
          <w:rFonts w:cs="Arial"/>
        </w:rPr>
        <w:t>.</w:t>
      </w:r>
      <w:r w:rsidR="00B95F84" w:rsidRPr="00050507">
        <w:rPr>
          <w:rFonts w:cs="Arial"/>
        </w:rPr>
        <w:t xml:space="preserve"> V případě, že provozní řád nebude schválen, má objednatel právo odstoupit od smlouvy</w:t>
      </w:r>
      <w:r w:rsidR="004D6A09">
        <w:rPr>
          <w:rFonts w:cs="Arial"/>
        </w:rPr>
        <w:t xml:space="preserve">, přičemž odstoupením smlouva ukončí svoji účinnost s účinky ex </w:t>
      </w:r>
      <w:proofErr w:type="spellStart"/>
      <w:r w:rsidR="004D6A09">
        <w:rPr>
          <w:rFonts w:cs="Arial"/>
        </w:rPr>
        <w:t>nunc</w:t>
      </w:r>
      <w:proofErr w:type="spellEnd"/>
      <w:r w:rsidR="004D6A09">
        <w:rPr>
          <w:rFonts w:cs="Arial"/>
        </w:rPr>
        <w:t xml:space="preserve"> nikoliv ex </w:t>
      </w:r>
      <w:proofErr w:type="spellStart"/>
      <w:r w:rsidR="004D6A09">
        <w:rPr>
          <w:rFonts w:cs="Arial"/>
        </w:rPr>
        <w:t>tunc</w:t>
      </w:r>
      <w:proofErr w:type="spellEnd"/>
      <w:r w:rsidR="00B95F84" w:rsidRPr="00050507">
        <w:rPr>
          <w:rFonts w:cs="Arial"/>
        </w:rPr>
        <w:t>.</w:t>
      </w:r>
      <w:r w:rsidR="00B95F84">
        <w:rPr>
          <w:rFonts w:cs="Arial"/>
        </w:rPr>
        <w:t xml:space="preserve"> </w:t>
      </w:r>
    </w:p>
    <w:p w14:paraId="73D78445" w14:textId="35CBEC75" w:rsidR="00ED038E" w:rsidRDefault="00ED038E" w:rsidP="00ED038E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ED038E">
        <w:rPr>
          <w:rFonts w:cs="Arial"/>
        </w:rPr>
        <w:t xml:space="preserve">Objednatel se zavazuje, že množství odpadu uvedené v čl. </w:t>
      </w:r>
      <w:proofErr w:type="gramStart"/>
      <w:r w:rsidRPr="00ED038E">
        <w:rPr>
          <w:rFonts w:cs="Arial"/>
        </w:rPr>
        <w:t>2.2. této</w:t>
      </w:r>
      <w:proofErr w:type="gramEnd"/>
      <w:r w:rsidRPr="00ED038E">
        <w:rPr>
          <w:rFonts w:cs="Arial"/>
        </w:rPr>
        <w:t xml:space="preserve"> smlouvy je maximální za celou dobu účinnosti smlouvy, tj. 48 kalendářních měsíců. V případě, že dojde k překročení maximálního množství odpadu na základě nepředvídatelných skutečností, je objednatel povinen uhradit zhotoviteli cenu i za plnění díla, jímž se překročí maximální množství odpadu, avšak pouze v případě, že celková cena za již odvezený odpad a za odpad na</w:t>
      </w:r>
      <w:r w:rsidR="00BA2E77">
        <w:rPr>
          <w:rFonts w:cs="Arial"/>
        </w:rPr>
        <w:t>d</w:t>
      </w:r>
      <w:r w:rsidRPr="00ED038E">
        <w:rPr>
          <w:rFonts w:cs="Arial"/>
        </w:rPr>
        <w:t xml:space="preserve"> rámec maximálního množství v součtu nepřekročí částku 11 000 000,- Kč. Pokud by objednatel dovezl odpad v množství nad rámec </w:t>
      </w:r>
      <w:r w:rsidR="00B00542">
        <w:rPr>
          <w:rFonts w:cs="Arial"/>
        </w:rPr>
        <w:t>částky 11 000 000,- Kč</w:t>
      </w:r>
      <w:r w:rsidRPr="00ED038E">
        <w:rPr>
          <w:rFonts w:cs="Arial"/>
        </w:rPr>
        <w:t xml:space="preserve">, je zhotovitel oprávněn tento odpad nepřevzít a požadovat náhradu nákladů s tím vzniklých, přičemž takový odpad je povinen objednatel na své náklady odvézt ze zařízení zhotovitele. </w:t>
      </w:r>
    </w:p>
    <w:p w14:paraId="656C9700" w14:textId="36624AAC" w:rsidR="006E7362" w:rsidRPr="00B00542" w:rsidRDefault="006E7362" w:rsidP="00ED038E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ED038E">
        <w:rPr>
          <w:rFonts w:cs="Arial"/>
        </w:rPr>
        <w:t>Skutečné množstv</w:t>
      </w:r>
      <w:r w:rsidR="004255E3" w:rsidRPr="00ED038E">
        <w:rPr>
          <w:rFonts w:cs="Arial"/>
        </w:rPr>
        <w:t>í odpadu však může být i nižší. O</w:t>
      </w:r>
      <w:r w:rsidRPr="00ED038E">
        <w:rPr>
          <w:rFonts w:cs="Arial"/>
        </w:rPr>
        <w:t xml:space="preserve">bjednatel tak může předat </w:t>
      </w:r>
      <w:r w:rsidR="004255E3" w:rsidRPr="00ED038E">
        <w:rPr>
          <w:rFonts w:cs="Arial"/>
        </w:rPr>
        <w:t xml:space="preserve">zhotoviteli </w:t>
      </w:r>
      <w:r w:rsidRPr="00ED038E">
        <w:rPr>
          <w:rFonts w:cs="Arial"/>
        </w:rPr>
        <w:t>odpad v menším mno</w:t>
      </w:r>
      <w:r w:rsidR="003918C4" w:rsidRPr="00B00542">
        <w:rPr>
          <w:rFonts w:cs="Arial"/>
        </w:rPr>
        <w:t>žství, než je uvedeno v čl. 2.2</w:t>
      </w:r>
      <w:r w:rsidRPr="00B00542">
        <w:rPr>
          <w:rFonts w:cs="Arial"/>
        </w:rPr>
        <w:t xml:space="preserve"> této smlouvy, a to bez jakékoliv sankce ze strany zhotovitele. </w:t>
      </w:r>
    </w:p>
    <w:p w14:paraId="02C27FF7" w14:textId="2B2C3160" w:rsidR="001C61B2" w:rsidRPr="001C61B2" w:rsidRDefault="001C61B2" w:rsidP="00ED038E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>P</w:t>
      </w:r>
      <w:r w:rsidRPr="001C61B2">
        <w:rPr>
          <w:rFonts w:cs="Arial"/>
        </w:rPr>
        <w:t>rovozovny</w:t>
      </w:r>
      <w:r w:rsidR="004963D8">
        <w:rPr>
          <w:rFonts w:cs="Arial"/>
        </w:rPr>
        <w:t xml:space="preserve"> objednatele</w:t>
      </w:r>
      <w:r w:rsidRPr="001C61B2">
        <w:rPr>
          <w:rFonts w:cs="Arial"/>
        </w:rPr>
        <w:t xml:space="preserve">, kde vznikl </w:t>
      </w:r>
      <w:r w:rsidR="004D6A09">
        <w:rPr>
          <w:rFonts w:cs="Arial"/>
        </w:rPr>
        <w:t xml:space="preserve">a vzniká </w:t>
      </w:r>
      <w:r w:rsidR="00301D4B">
        <w:rPr>
          <w:rFonts w:cs="Arial"/>
        </w:rPr>
        <w:t xml:space="preserve">výše vymezený </w:t>
      </w:r>
      <w:r w:rsidRPr="001C61B2">
        <w:rPr>
          <w:rFonts w:cs="Arial"/>
        </w:rPr>
        <w:t>odpad:</w:t>
      </w:r>
    </w:p>
    <w:p w14:paraId="7AB3DA47" w14:textId="0E373E02" w:rsidR="001C61B2" w:rsidRPr="001C61B2" w:rsidRDefault="001C61B2" w:rsidP="00ED038E">
      <w:pPr>
        <w:pStyle w:val="22uroven"/>
        <w:numPr>
          <w:ilvl w:val="0"/>
          <w:numId w:val="32"/>
        </w:numPr>
        <w:ind w:left="567" w:hanging="567"/>
        <w:rPr>
          <w:rFonts w:cs="Arial"/>
        </w:rPr>
      </w:pPr>
      <w:r w:rsidRPr="001C61B2">
        <w:rPr>
          <w:rFonts w:cs="Arial"/>
        </w:rPr>
        <w:t>Brněnské vodárny a kanalizace, a.s., Chrlická 552, 664 48, Modřice, IČP: 1001327063, ZÚJ: 583391</w:t>
      </w:r>
    </w:p>
    <w:p w14:paraId="6EF877B0" w14:textId="3201F0EF" w:rsidR="001C61B2" w:rsidRPr="00662049" w:rsidRDefault="001C61B2" w:rsidP="00ED038E">
      <w:pPr>
        <w:pStyle w:val="22uroven"/>
        <w:numPr>
          <w:ilvl w:val="0"/>
          <w:numId w:val="32"/>
        </w:numPr>
        <w:ind w:left="567" w:hanging="567"/>
        <w:rPr>
          <w:rFonts w:cs="Arial"/>
        </w:rPr>
      </w:pPr>
      <w:r w:rsidRPr="001C61B2">
        <w:rPr>
          <w:rFonts w:cs="Arial"/>
        </w:rPr>
        <w:t>Brněnské vodárny a kanalizace, a.s., Hády 971/1a, 614 OO, Brno, IČP: 1001327055, ZÚJ: 551252</w:t>
      </w:r>
    </w:p>
    <w:p w14:paraId="1FE8D7C8" w14:textId="77777777" w:rsidR="00C8733C" w:rsidRPr="00662049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662049">
        <w:rPr>
          <w:rFonts w:cs="Arial"/>
        </w:rPr>
        <w:t>Doba plnění</w:t>
      </w:r>
    </w:p>
    <w:p w14:paraId="63B740CB" w14:textId="382F45C8" w:rsidR="00B668EA" w:rsidRPr="00645A25" w:rsidRDefault="0056333D" w:rsidP="00B668EA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45A25">
        <w:rPr>
          <w:rFonts w:cs="Arial"/>
        </w:rPr>
        <w:t xml:space="preserve">Doba plnění </w:t>
      </w:r>
      <w:r w:rsidR="00703F9C" w:rsidRPr="00645A25">
        <w:rPr>
          <w:rFonts w:cs="Arial"/>
        </w:rPr>
        <w:t>končí uplynutím</w:t>
      </w:r>
      <w:r w:rsidRPr="00645A25">
        <w:rPr>
          <w:rFonts w:cs="Arial"/>
        </w:rPr>
        <w:t xml:space="preserve"> </w:t>
      </w:r>
      <w:r w:rsidR="007A2F3C" w:rsidRPr="00645A25">
        <w:rPr>
          <w:rFonts w:cs="Arial"/>
        </w:rPr>
        <w:t>48 kalendářních měsíců</w:t>
      </w:r>
      <w:r w:rsidRPr="00645A25">
        <w:rPr>
          <w:rFonts w:cs="Arial"/>
        </w:rPr>
        <w:t xml:space="preserve"> od podpisu smlouvy</w:t>
      </w:r>
      <w:r w:rsidR="00B95F84" w:rsidRPr="00645A25">
        <w:rPr>
          <w:rFonts w:cs="Arial"/>
        </w:rPr>
        <w:t xml:space="preserve"> nebo vyčerpání</w:t>
      </w:r>
      <w:r w:rsidR="00703F9C" w:rsidRPr="00645A25">
        <w:rPr>
          <w:rFonts w:cs="Arial"/>
        </w:rPr>
        <w:t>m</w:t>
      </w:r>
      <w:r w:rsidR="00B95F84" w:rsidRPr="00645A25">
        <w:rPr>
          <w:rFonts w:cs="Arial"/>
        </w:rPr>
        <w:t xml:space="preserve"> finančního limitu stan</w:t>
      </w:r>
      <w:r w:rsidR="00703F9C" w:rsidRPr="00645A25">
        <w:rPr>
          <w:rFonts w:cs="Arial"/>
        </w:rPr>
        <w:t xml:space="preserve">oveného v čl. </w:t>
      </w:r>
      <w:proofErr w:type="gramStart"/>
      <w:r w:rsidR="00703F9C" w:rsidRPr="00645A25">
        <w:rPr>
          <w:rFonts w:cs="Arial"/>
        </w:rPr>
        <w:t>5.6. této</w:t>
      </w:r>
      <w:proofErr w:type="gramEnd"/>
      <w:r w:rsidR="00703F9C" w:rsidRPr="00645A25">
        <w:rPr>
          <w:rFonts w:cs="Arial"/>
        </w:rPr>
        <w:t xml:space="preserve"> smlouvy, podle toho, která ze skutečností nastane dříve.</w:t>
      </w:r>
      <w:r w:rsidR="00B95F84" w:rsidRPr="00645A25">
        <w:rPr>
          <w:rFonts w:cs="Arial"/>
        </w:rPr>
        <w:t xml:space="preserve"> </w:t>
      </w:r>
      <w:r w:rsidR="00C41121" w:rsidRPr="00645A25">
        <w:rPr>
          <w:rFonts w:cs="Arial"/>
        </w:rPr>
        <w:t xml:space="preserve">Smluvní strany sjednávají, že v případě vyčerpání </w:t>
      </w:r>
      <w:r w:rsidR="00B95F84" w:rsidRPr="00645A25">
        <w:rPr>
          <w:rFonts w:cs="Arial"/>
        </w:rPr>
        <w:t>finanční</w:t>
      </w:r>
      <w:r w:rsidR="00C41121" w:rsidRPr="00645A25">
        <w:rPr>
          <w:rFonts w:cs="Arial"/>
        </w:rPr>
        <w:t>ho</w:t>
      </w:r>
      <w:r w:rsidR="00B95F84" w:rsidRPr="00645A25">
        <w:rPr>
          <w:rFonts w:cs="Arial"/>
        </w:rPr>
        <w:t xml:space="preserve"> objem</w:t>
      </w:r>
      <w:r w:rsidR="00C41121" w:rsidRPr="00645A25">
        <w:rPr>
          <w:rFonts w:cs="Arial"/>
        </w:rPr>
        <w:t>u</w:t>
      </w:r>
      <w:r w:rsidR="00B95F84" w:rsidRPr="00645A25">
        <w:rPr>
          <w:rFonts w:cs="Arial"/>
        </w:rPr>
        <w:t xml:space="preserve"> </w:t>
      </w:r>
      <w:r w:rsidR="00C41121" w:rsidRPr="00645A25">
        <w:rPr>
          <w:rFonts w:cs="Arial"/>
        </w:rPr>
        <w:t>stanoveného</w:t>
      </w:r>
      <w:r w:rsidR="00B95F84" w:rsidRPr="00645A25">
        <w:rPr>
          <w:rFonts w:cs="Arial"/>
        </w:rPr>
        <w:t xml:space="preserve"> v čl. 5. 6. této smlouvy, </w:t>
      </w:r>
      <w:r w:rsidR="0089200B" w:rsidRPr="00645A25">
        <w:rPr>
          <w:rFonts w:cs="Arial"/>
        </w:rPr>
        <w:t>se ukončuje</w:t>
      </w:r>
      <w:r w:rsidR="00C41121" w:rsidRPr="00645A25">
        <w:rPr>
          <w:rFonts w:cs="Arial"/>
        </w:rPr>
        <w:t xml:space="preserve"> platnost</w:t>
      </w:r>
      <w:r w:rsidR="00B95F84" w:rsidRPr="00645A25">
        <w:rPr>
          <w:rFonts w:cs="Arial"/>
        </w:rPr>
        <w:t xml:space="preserve"> této smlouvy. </w:t>
      </w:r>
      <w:r w:rsidR="00C41121" w:rsidRPr="00645A25">
        <w:rPr>
          <w:rFonts w:cs="Arial"/>
        </w:rPr>
        <w:t xml:space="preserve">O tomto se smluvní strany navzájem vyrozumí. </w:t>
      </w:r>
    </w:p>
    <w:p w14:paraId="24085B2B" w14:textId="6BEC1F6A" w:rsidR="004255E3" w:rsidRPr="004255E3" w:rsidRDefault="004255E3" w:rsidP="004255E3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lastRenderedPageBreak/>
        <w:t>Objednatel je oprávněn</w:t>
      </w:r>
      <w:r w:rsidRPr="004255E3">
        <w:rPr>
          <w:rFonts w:cs="Arial"/>
        </w:rPr>
        <w:t xml:space="preserve"> prodloužit termín realizace předmětu </w:t>
      </w:r>
      <w:r>
        <w:rPr>
          <w:rFonts w:cs="Arial"/>
        </w:rPr>
        <w:t>smlouvy</w:t>
      </w:r>
      <w:r w:rsidRPr="004255E3">
        <w:rPr>
          <w:rFonts w:cs="Arial"/>
        </w:rPr>
        <w:t xml:space="preserve"> v případě, že nebude vyčerpán objem maximá</w:t>
      </w:r>
      <w:r>
        <w:rPr>
          <w:rFonts w:cs="Arial"/>
        </w:rPr>
        <w:t>ln</w:t>
      </w:r>
      <w:r w:rsidR="008A3B1D">
        <w:rPr>
          <w:rFonts w:cs="Arial"/>
        </w:rPr>
        <w:t xml:space="preserve">ího množství odpadu dle bodu </w:t>
      </w:r>
      <w:proofErr w:type="gramStart"/>
      <w:r w:rsidR="008A3B1D">
        <w:rPr>
          <w:rFonts w:cs="Arial"/>
        </w:rPr>
        <w:t>2.2</w:t>
      </w:r>
      <w:r w:rsidRPr="004255E3">
        <w:rPr>
          <w:rFonts w:cs="Arial"/>
        </w:rPr>
        <w:t>. této</w:t>
      </w:r>
      <w:proofErr w:type="gramEnd"/>
      <w:r w:rsidRPr="004255E3">
        <w:rPr>
          <w:rFonts w:cs="Arial"/>
        </w:rPr>
        <w:t xml:space="preserve"> </w:t>
      </w:r>
      <w:r>
        <w:rPr>
          <w:rFonts w:cs="Arial"/>
        </w:rPr>
        <w:t>smlouvy</w:t>
      </w:r>
      <w:r w:rsidRPr="004255E3">
        <w:rPr>
          <w:rFonts w:cs="Arial"/>
        </w:rPr>
        <w:t xml:space="preserve">. O tomto bude sepsán písemný dodatek ke smlouvě. </w:t>
      </w:r>
    </w:p>
    <w:p w14:paraId="50BA9A5B" w14:textId="0C670FF1" w:rsidR="00B668EA" w:rsidRPr="00B668EA" w:rsidRDefault="00B668EA" w:rsidP="00B668EA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B668EA">
        <w:rPr>
          <w:rFonts w:cs="Arial"/>
        </w:rPr>
        <w:t>Pravidelné převzetí nekompostovatelných odpadů bude realizováno průběžně v závislosti na provozních podmínkách</w:t>
      </w:r>
      <w:r w:rsidR="00867F81">
        <w:rPr>
          <w:rFonts w:cs="Arial"/>
        </w:rPr>
        <w:t>, potřebách</w:t>
      </w:r>
      <w:r w:rsidRPr="00B668EA">
        <w:rPr>
          <w:rFonts w:cs="Arial"/>
        </w:rPr>
        <w:t xml:space="preserve"> a možnostech </w:t>
      </w:r>
      <w:r>
        <w:rPr>
          <w:rFonts w:cs="Arial"/>
        </w:rPr>
        <w:t>objednatele</w:t>
      </w:r>
      <w:r w:rsidRPr="00B668EA">
        <w:rPr>
          <w:rFonts w:cs="Arial"/>
        </w:rPr>
        <w:t>.</w:t>
      </w:r>
    </w:p>
    <w:p w14:paraId="2EFC1A20" w14:textId="5B342CE6" w:rsidR="00C8733C" w:rsidRPr="00662049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662049">
        <w:rPr>
          <w:rFonts w:cs="Arial"/>
        </w:rPr>
        <w:t>Místo</w:t>
      </w:r>
      <w:r w:rsidR="000C51BE">
        <w:rPr>
          <w:rFonts w:cs="Arial"/>
        </w:rPr>
        <w:t xml:space="preserve"> plnění a způsob plnění</w:t>
      </w:r>
    </w:p>
    <w:p w14:paraId="2B1B6379" w14:textId="1FD4CE9B" w:rsidR="00DD27FB" w:rsidRPr="00625763" w:rsidRDefault="00DD27FB" w:rsidP="00625763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25763">
        <w:rPr>
          <w:rFonts w:cs="Arial"/>
        </w:rPr>
        <w:t>Místem</w:t>
      </w:r>
      <w:r w:rsidR="000C51BE" w:rsidRPr="00625763">
        <w:rPr>
          <w:rFonts w:cs="Arial"/>
        </w:rPr>
        <w:t xml:space="preserve"> </w:t>
      </w:r>
      <w:r w:rsidRPr="00625763">
        <w:rPr>
          <w:rFonts w:cs="Arial"/>
        </w:rPr>
        <w:t xml:space="preserve">odstranění odpadů </w:t>
      </w:r>
      <w:r w:rsidR="000D44B6">
        <w:rPr>
          <w:rFonts w:cs="Arial"/>
        </w:rPr>
        <w:t>je následující technologické</w:t>
      </w:r>
      <w:r w:rsidRPr="00625763">
        <w:rPr>
          <w:rFonts w:cs="Arial"/>
        </w:rPr>
        <w:t xml:space="preserve"> zařízení zhotovitele:</w:t>
      </w:r>
    </w:p>
    <w:p w14:paraId="43AF23BB" w14:textId="28C4D497" w:rsidR="00DD27FB" w:rsidRDefault="00DD27FB" w:rsidP="008F69BF">
      <w:pPr>
        <w:pStyle w:val="22uroven"/>
        <w:numPr>
          <w:ilvl w:val="0"/>
          <w:numId w:val="0"/>
        </w:numPr>
        <w:ind w:left="567"/>
        <w:rPr>
          <w:rFonts w:cs="Arial"/>
        </w:rPr>
      </w:pPr>
      <w:proofErr w:type="spellStart"/>
      <w:r w:rsidRPr="00DD27FB">
        <w:rPr>
          <w:rFonts w:cs="Arial"/>
        </w:rPr>
        <w:t>Recovera</w:t>
      </w:r>
      <w:proofErr w:type="spellEnd"/>
      <w:r w:rsidRPr="00DD27FB">
        <w:rPr>
          <w:rFonts w:cs="Arial"/>
        </w:rPr>
        <w:t xml:space="preserve"> Využití zdrojů a.s. - </w:t>
      </w:r>
      <w:r w:rsidR="00851384">
        <w:rPr>
          <w:rFonts w:cs="Arial"/>
        </w:rPr>
        <w:t>XXX</w:t>
      </w:r>
      <w:r w:rsidRPr="00DD27FB">
        <w:rPr>
          <w:rFonts w:cs="Arial"/>
        </w:rPr>
        <w:t xml:space="preserve">, IČZ: </w:t>
      </w:r>
      <w:r w:rsidR="00851384">
        <w:rPr>
          <w:rFonts w:cs="Arial"/>
        </w:rPr>
        <w:t>XXX</w:t>
      </w:r>
      <w:r w:rsidR="008F69BF">
        <w:rPr>
          <w:rFonts w:cs="Arial"/>
        </w:rPr>
        <w:t xml:space="preserve">, </w:t>
      </w:r>
      <w:r w:rsidR="00851384">
        <w:rPr>
          <w:rFonts w:cs="Arial"/>
        </w:rPr>
        <w:t>XXX</w:t>
      </w:r>
      <w:r>
        <w:rPr>
          <w:rFonts w:cs="Arial"/>
        </w:rPr>
        <w:t>.</w:t>
      </w:r>
    </w:p>
    <w:p w14:paraId="55A520B4" w14:textId="5ADFF435" w:rsidR="00DD27FB" w:rsidRDefault="00C82F6F" w:rsidP="00DD27FB">
      <w:pPr>
        <w:pStyle w:val="22uroven"/>
        <w:ind w:left="567" w:hanging="567"/>
      </w:pPr>
      <w:r>
        <w:t>Objednatel dopraví odpad</w:t>
      </w:r>
      <w:r w:rsidR="00DD27FB">
        <w:t xml:space="preserve"> na vlastní náklady do </w:t>
      </w:r>
      <w:r w:rsidR="00487610">
        <w:t>zařízení zhotovitele</w:t>
      </w:r>
      <w:r w:rsidR="00DD27FB">
        <w:t xml:space="preserve">. </w:t>
      </w:r>
    </w:p>
    <w:p w14:paraId="3B3DD52A" w14:textId="0EE1564D" w:rsidR="00625763" w:rsidRDefault="00625763" w:rsidP="00DD27FB">
      <w:pPr>
        <w:pStyle w:val="22uroven"/>
        <w:ind w:left="567" w:hanging="567"/>
      </w:pPr>
      <w:r>
        <w:t>Odpad odváží objednatel průběžně dle potřeby</w:t>
      </w:r>
      <w:r w:rsidR="00944835">
        <w:t>, a to </w:t>
      </w:r>
      <w:r>
        <w:t>v pracovních dnech od 7:00 do 15:30 hod.</w:t>
      </w:r>
    </w:p>
    <w:p w14:paraId="78550D0C" w14:textId="32BF12EE" w:rsidR="00625763" w:rsidRDefault="00625763" w:rsidP="00DD27FB">
      <w:pPr>
        <w:pStyle w:val="22uroven"/>
        <w:ind w:left="567" w:hanging="567"/>
      </w:pPr>
      <w:r>
        <w:t>Po každém předání odpadu do zařízení zhotovitele sepíší smluvní s</w:t>
      </w:r>
      <w:r w:rsidR="00ED7105">
        <w:t>trany doklad o provedení služby</w:t>
      </w:r>
      <w:r>
        <w:t xml:space="preserve">. </w:t>
      </w:r>
    </w:p>
    <w:p w14:paraId="742AB2C9" w14:textId="6DDBA8AA" w:rsidR="000C51BE" w:rsidRPr="00EB1518" w:rsidRDefault="00625763" w:rsidP="00AD4846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>O</w:t>
      </w:r>
      <w:r w:rsidR="000C51BE" w:rsidRPr="000C51BE">
        <w:rPr>
          <w:rFonts w:cs="Arial"/>
        </w:rPr>
        <w:t xml:space="preserve">kamžikem převodu </w:t>
      </w:r>
      <w:r w:rsidR="00790946">
        <w:rPr>
          <w:rFonts w:cs="Arial"/>
        </w:rPr>
        <w:t>vlastnického práva</w:t>
      </w:r>
      <w:r w:rsidR="00EB1518">
        <w:rPr>
          <w:rFonts w:cs="Arial"/>
        </w:rPr>
        <w:t xml:space="preserve"> </w:t>
      </w:r>
      <w:r w:rsidR="000C51BE" w:rsidRPr="00EB1518">
        <w:rPr>
          <w:rFonts w:cs="Arial"/>
        </w:rPr>
        <w:t>k odpadu, s nímž se nak</w:t>
      </w:r>
      <w:r w:rsidR="00E961E2">
        <w:rPr>
          <w:rFonts w:cs="Arial"/>
        </w:rPr>
        <w:t>ládá na základě této smlouvy, z </w:t>
      </w:r>
      <w:r w:rsidR="000C51BE" w:rsidRPr="00EB1518">
        <w:rPr>
          <w:rFonts w:cs="Arial"/>
        </w:rPr>
        <w:t>objednatele na zhotovitele, je okamžik,</w:t>
      </w:r>
      <w:r w:rsidR="00EB1518">
        <w:rPr>
          <w:rFonts w:cs="Arial"/>
        </w:rPr>
        <w:t xml:space="preserve"> </w:t>
      </w:r>
      <w:r w:rsidR="000C51BE" w:rsidRPr="00EB1518">
        <w:rPr>
          <w:rFonts w:cs="Arial"/>
        </w:rPr>
        <w:t>kdy odpad převezme zhotovitel od objednatele</w:t>
      </w:r>
      <w:r w:rsidR="00366580">
        <w:rPr>
          <w:rFonts w:cs="Arial"/>
        </w:rPr>
        <w:t>.</w:t>
      </w:r>
      <w:r w:rsidR="000C51BE" w:rsidRPr="00EB1518">
        <w:rPr>
          <w:rFonts w:cs="Arial"/>
        </w:rPr>
        <w:t xml:space="preserve"> Okamžikem převodu vlastnictví k</w:t>
      </w:r>
      <w:r w:rsidR="002865F7">
        <w:rPr>
          <w:rFonts w:cs="Arial"/>
        </w:rPr>
        <w:t> </w:t>
      </w:r>
      <w:r w:rsidR="000C51BE" w:rsidRPr="00EB1518">
        <w:rPr>
          <w:rFonts w:cs="Arial"/>
        </w:rPr>
        <w:t>odpadu</w:t>
      </w:r>
      <w:r w:rsidR="002865F7">
        <w:rPr>
          <w:rFonts w:cs="Arial"/>
        </w:rPr>
        <w:t>,</w:t>
      </w:r>
      <w:r w:rsidR="000C51BE" w:rsidRPr="00EB1518">
        <w:rPr>
          <w:rFonts w:cs="Arial"/>
        </w:rPr>
        <w:t xml:space="preserve"> přechází na zhotovitele</w:t>
      </w:r>
      <w:r w:rsidR="00EB1518">
        <w:rPr>
          <w:rFonts w:cs="Arial"/>
        </w:rPr>
        <w:t xml:space="preserve"> </w:t>
      </w:r>
      <w:r w:rsidR="000C51BE" w:rsidRPr="00EB1518">
        <w:rPr>
          <w:rFonts w:cs="Arial"/>
        </w:rPr>
        <w:t>odpovědnost za řádnou přepravu a za další odpovídající způsoby nakládání s odpadem, včetně</w:t>
      </w:r>
      <w:r w:rsidR="00EB1518">
        <w:rPr>
          <w:rFonts w:cs="Arial"/>
        </w:rPr>
        <w:t xml:space="preserve"> </w:t>
      </w:r>
      <w:r w:rsidR="000C51BE" w:rsidRPr="00EB1518">
        <w:rPr>
          <w:rFonts w:cs="Arial"/>
        </w:rPr>
        <w:t>jeho odstranění.</w:t>
      </w:r>
    </w:p>
    <w:p w14:paraId="40966C8C" w14:textId="44AEF4ED" w:rsidR="001C61B2" w:rsidRPr="001C61B2" w:rsidRDefault="001C61B2" w:rsidP="0089449A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>A</w:t>
      </w:r>
      <w:r w:rsidRPr="001C61B2">
        <w:rPr>
          <w:rFonts w:cs="Arial"/>
        </w:rPr>
        <w:t>dresa pro zasílání korespondence</w:t>
      </w:r>
      <w:r>
        <w:rPr>
          <w:rFonts w:cs="Arial"/>
        </w:rPr>
        <w:t xml:space="preserve"> zhotoviteli</w:t>
      </w:r>
      <w:r w:rsidRPr="001C61B2">
        <w:rPr>
          <w:rFonts w:cs="Arial"/>
        </w:rPr>
        <w:t>:</w:t>
      </w:r>
    </w:p>
    <w:p w14:paraId="52398649" w14:textId="74815B01" w:rsidR="001C61B2" w:rsidRPr="001C61B2" w:rsidRDefault="001C61B2" w:rsidP="001C61B2">
      <w:pPr>
        <w:pStyle w:val="22uroven"/>
        <w:numPr>
          <w:ilvl w:val="0"/>
          <w:numId w:val="0"/>
        </w:numPr>
        <w:ind w:left="705"/>
        <w:rPr>
          <w:rFonts w:cs="Arial"/>
        </w:rPr>
      </w:pPr>
      <w:proofErr w:type="spellStart"/>
      <w:r w:rsidRPr="001C61B2">
        <w:rPr>
          <w:rFonts w:cs="Arial"/>
        </w:rPr>
        <w:t>Recovera</w:t>
      </w:r>
      <w:proofErr w:type="spellEnd"/>
      <w:r w:rsidRPr="001C61B2">
        <w:rPr>
          <w:rFonts w:cs="Arial"/>
        </w:rPr>
        <w:t xml:space="preserve"> Využití zdrojů a.s., provoz Brno</w:t>
      </w:r>
      <w:r>
        <w:rPr>
          <w:rFonts w:cs="Arial"/>
        </w:rPr>
        <w:t xml:space="preserve">, </w:t>
      </w:r>
      <w:r w:rsidRPr="001C61B2">
        <w:rPr>
          <w:rFonts w:cs="Arial"/>
        </w:rPr>
        <w:t>Drčkova 2798/7, 628 00 Brno</w:t>
      </w:r>
    </w:p>
    <w:p w14:paraId="03E18F4A" w14:textId="77777777" w:rsidR="001C61B2" w:rsidRPr="001C61B2" w:rsidRDefault="001C61B2" w:rsidP="001C61B2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C61B2">
        <w:rPr>
          <w:rFonts w:cs="Arial"/>
        </w:rPr>
        <w:t>zastupuje ve věcech obchodních, smluvních a technických:</w:t>
      </w:r>
    </w:p>
    <w:p w14:paraId="108B5BF7" w14:textId="112BAE22" w:rsidR="001C61B2" w:rsidRDefault="003E06CB" w:rsidP="001C61B2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rPr>
          <w:rFonts w:cs="Arial"/>
        </w:rPr>
        <w:t>XXX</w:t>
      </w:r>
    </w:p>
    <w:p w14:paraId="1F9D4847" w14:textId="4CFE744F" w:rsidR="001C61B2" w:rsidRDefault="001C61B2" w:rsidP="0089449A">
      <w:pPr>
        <w:pStyle w:val="22uroven"/>
        <w:ind w:left="567" w:hanging="567"/>
      </w:pPr>
      <w:r>
        <w:t>Adresa pro zasílání korespondence objednateli:</w:t>
      </w:r>
    </w:p>
    <w:p w14:paraId="2E24C325" w14:textId="5C0EBBF9" w:rsidR="001C61B2" w:rsidRDefault="001C61B2" w:rsidP="001C61B2">
      <w:pPr>
        <w:pStyle w:val="22uroven"/>
        <w:numPr>
          <w:ilvl w:val="0"/>
          <w:numId w:val="0"/>
        </w:numPr>
        <w:ind w:left="705"/>
      </w:pPr>
      <w:r>
        <w:t>Brněnské vodárny a kanalizace, a.s., Pisárecká 555/1a, Pisárky, 603 00 Brno</w:t>
      </w:r>
    </w:p>
    <w:p w14:paraId="3C4E32FF" w14:textId="544EDA0A" w:rsidR="001C61B2" w:rsidRDefault="001C61B2" w:rsidP="001C61B2">
      <w:pPr>
        <w:pStyle w:val="22uroven"/>
        <w:numPr>
          <w:ilvl w:val="0"/>
          <w:numId w:val="0"/>
        </w:numPr>
        <w:ind w:left="705"/>
      </w:pPr>
      <w:r>
        <w:t xml:space="preserve">zastupuje ve </w:t>
      </w:r>
      <w:r w:rsidRPr="00645A25">
        <w:t xml:space="preserve">věcech </w:t>
      </w:r>
      <w:r w:rsidR="00A77AF5" w:rsidRPr="00645A25">
        <w:t>plnění smlouvy</w:t>
      </w:r>
      <w:r>
        <w:t xml:space="preserve">: </w:t>
      </w:r>
    </w:p>
    <w:p w14:paraId="2576DE72" w14:textId="2C99AF4B" w:rsidR="001C61B2" w:rsidRDefault="003E06CB" w:rsidP="001C61B2">
      <w:pPr>
        <w:pStyle w:val="22uroven"/>
        <w:numPr>
          <w:ilvl w:val="0"/>
          <w:numId w:val="0"/>
        </w:numPr>
        <w:ind w:left="705"/>
      </w:pPr>
      <w:r>
        <w:t>XXX</w:t>
      </w:r>
    </w:p>
    <w:p w14:paraId="6CC93983" w14:textId="75298289" w:rsidR="00662666" w:rsidRDefault="00662666" w:rsidP="001C61B2">
      <w:pPr>
        <w:pStyle w:val="22uroven"/>
        <w:numPr>
          <w:ilvl w:val="0"/>
          <w:numId w:val="0"/>
        </w:numPr>
        <w:ind w:left="705"/>
      </w:pPr>
      <w:r>
        <w:t>zastupuje ve věcech technických:</w:t>
      </w:r>
    </w:p>
    <w:p w14:paraId="5481C7AA" w14:textId="41B9AF06" w:rsidR="00662666" w:rsidRPr="001C61B2" w:rsidRDefault="003E06CB" w:rsidP="00662666">
      <w:pPr>
        <w:pStyle w:val="22uroven"/>
        <w:numPr>
          <w:ilvl w:val="0"/>
          <w:numId w:val="0"/>
        </w:numPr>
        <w:ind w:left="705"/>
      </w:pPr>
      <w:r>
        <w:t>XXX</w:t>
      </w:r>
    </w:p>
    <w:p w14:paraId="7DD51A8F" w14:textId="501FE6B9" w:rsidR="00C8733C" w:rsidRPr="00662049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662049">
        <w:rPr>
          <w:rFonts w:cs="Arial"/>
        </w:rPr>
        <w:t>Cena díla</w:t>
      </w:r>
      <w:r w:rsidR="002A4E66">
        <w:rPr>
          <w:rFonts w:cs="Arial"/>
        </w:rPr>
        <w:t xml:space="preserve"> a platební podmínky</w:t>
      </w:r>
    </w:p>
    <w:p w14:paraId="4AD8A6C1" w14:textId="77BB71C0" w:rsidR="002A4E66" w:rsidRPr="002A4E66" w:rsidRDefault="002A4E66" w:rsidP="002A4E66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2A4E66">
        <w:rPr>
          <w:rFonts w:cs="Arial"/>
        </w:rPr>
        <w:t xml:space="preserve">Cena za poskytování sjednaných služeb byla mezi smluvními stranami sjednána ve výši </w:t>
      </w:r>
      <w:r w:rsidR="003E06CB">
        <w:rPr>
          <w:rFonts w:cs="Arial"/>
        </w:rPr>
        <w:t>XXX</w:t>
      </w:r>
      <w:r w:rsidR="008A5F34">
        <w:rPr>
          <w:rFonts w:cs="Arial"/>
        </w:rPr>
        <w:t xml:space="preserve">,- Kč za </w:t>
      </w:r>
      <w:r w:rsidR="00A62414">
        <w:rPr>
          <w:rFonts w:cs="Arial"/>
        </w:rPr>
        <w:t xml:space="preserve">odebranou </w:t>
      </w:r>
      <w:r w:rsidR="008A5F34">
        <w:rPr>
          <w:rFonts w:cs="Arial"/>
        </w:rPr>
        <w:t xml:space="preserve">tunu odpadu </w:t>
      </w:r>
      <w:r w:rsidR="00A62414">
        <w:rPr>
          <w:rFonts w:cs="Arial"/>
        </w:rPr>
        <w:t xml:space="preserve">uvedeného v bodě </w:t>
      </w:r>
      <w:proofErr w:type="gramStart"/>
      <w:r w:rsidR="00A62414">
        <w:rPr>
          <w:rFonts w:cs="Arial"/>
        </w:rPr>
        <w:t>2.2. této</w:t>
      </w:r>
      <w:proofErr w:type="gramEnd"/>
      <w:r w:rsidR="00A62414">
        <w:rPr>
          <w:rFonts w:cs="Arial"/>
        </w:rPr>
        <w:t xml:space="preserve"> smlouvy</w:t>
      </w:r>
      <w:r w:rsidRPr="002A4E66">
        <w:rPr>
          <w:rFonts w:cs="Arial"/>
        </w:rPr>
        <w:t xml:space="preserve">. </w:t>
      </w:r>
    </w:p>
    <w:p w14:paraId="601AC383" w14:textId="373128A7" w:rsidR="00145429" w:rsidRDefault="00145429" w:rsidP="00145429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45429">
        <w:rPr>
          <w:rFonts w:cs="Arial"/>
        </w:rPr>
        <w:t>Ke sjednané ceně se připočte daň z přidané hodnoty ve výši dle příslušných právních předpisů</w:t>
      </w:r>
      <w:r>
        <w:rPr>
          <w:rFonts w:cs="Arial"/>
        </w:rPr>
        <w:t xml:space="preserve"> </w:t>
      </w:r>
      <w:r w:rsidRPr="00145429">
        <w:rPr>
          <w:rFonts w:cs="Arial"/>
        </w:rPr>
        <w:t>právně účinných ke dni uskutečnění zdanitelného plnění.</w:t>
      </w:r>
    </w:p>
    <w:p w14:paraId="73F15E64" w14:textId="1B0AEE38" w:rsidR="00145429" w:rsidRDefault="00145429" w:rsidP="00145429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 xml:space="preserve">Ve sjednané ceně není obsažena doprava z provozoven objednatele do zařízení zhotovitele, dopravu zajišťuje na své náklady objednatel. </w:t>
      </w:r>
    </w:p>
    <w:p w14:paraId="743779DE" w14:textId="28216056" w:rsidR="00145429" w:rsidRPr="000D0570" w:rsidRDefault="00145429" w:rsidP="000D0570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45429">
        <w:rPr>
          <w:rFonts w:cs="Arial"/>
        </w:rPr>
        <w:t xml:space="preserve">Smluvní strany předpokládají, že celková cena za splnění předmětu smlouvy nepřekročí částku </w:t>
      </w:r>
      <w:r w:rsidR="003E06CB">
        <w:rPr>
          <w:rFonts w:cs="Arial"/>
        </w:rPr>
        <w:t>XXX</w:t>
      </w:r>
      <w:r w:rsidRPr="00145429">
        <w:rPr>
          <w:rFonts w:cs="Arial"/>
        </w:rPr>
        <w:t>,- Kč bez DPH</w:t>
      </w:r>
      <w:r>
        <w:rPr>
          <w:rFonts w:cs="Arial"/>
        </w:rPr>
        <w:t xml:space="preserve"> za celou dobu platnosti smlouvy</w:t>
      </w:r>
      <w:r w:rsidR="000D0570">
        <w:rPr>
          <w:rFonts w:cs="Arial"/>
        </w:rPr>
        <w:t>,</w:t>
      </w:r>
      <w:r w:rsidR="000D0570" w:rsidRPr="000D0570">
        <w:rPr>
          <w:rFonts w:cs="Arial"/>
        </w:rPr>
        <w:t xml:space="preserve"> </w:t>
      </w:r>
      <w:r w:rsidR="000D0570">
        <w:rPr>
          <w:rFonts w:cs="Arial"/>
        </w:rPr>
        <w:t xml:space="preserve">ledaže by byla aplikována inflační doložka dle bodu </w:t>
      </w:r>
      <w:proofErr w:type="gramStart"/>
      <w:r w:rsidR="000D0570">
        <w:rPr>
          <w:rFonts w:cs="Arial"/>
        </w:rPr>
        <w:t>5.6. této</w:t>
      </w:r>
      <w:proofErr w:type="gramEnd"/>
      <w:r w:rsidR="000D0570">
        <w:rPr>
          <w:rFonts w:cs="Arial"/>
        </w:rPr>
        <w:t xml:space="preserve"> smlouvy. </w:t>
      </w:r>
    </w:p>
    <w:p w14:paraId="728FFE04" w14:textId="5226747C" w:rsidR="006406D3" w:rsidRPr="006406D3" w:rsidRDefault="006406D3" w:rsidP="006406D3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45429">
        <w:rPr>
          <w:rFonts w:cs="Arial"/>
        </w:rPr>
        <w:lastRenderedPageBreak/>
        <w:t>Cena ke dni uzavření této smlouvy obsahuje veškeré náklady spojené s převzetím odpadu v</w:t>
      </w:r>
      <w:r w:rsidR="00DD1A7A">
        <w:rPr>
          <w:rFonts w:cs="Arial"/>
        </w:rPr>
        <w:t> </w:t>
      </w:r>
      <w:r w:rsidRPr="006406D3">
        <w:rPr>
          <w:rFonts w:cs="Arial"/>
        </w:rPr>
        <w:t>konkrétním zařízení zhotovitele a jeho dalším nakládáním v místě jeho konečného zpracování,</w:t>
      </w:r>
      <w:r>
        <w:rPr>
          <w:rFonts w:cs="Arial"/>
        </w:rPr>
        <w:t xml:space="preserve"> </w:t>
      </w:r>
      <w:r w:rsidR="00EF4167">
        <w:rPr>
          <w:rFonts w:cs="Arial"/>
        </w:rPr>
        <w:t xml:space="preserve">tj. </w:t>
      </w:r>
      <w:r w:rsidRPr="006406D3">
        <w:rPr>
          <w:rFonts w:cs="Arial"/>
        </w:rPr>
        <w:t>veškeré náklady na splnění předmětu plnění.</w:t>
      </w:r>
    </w:p>
    <w:p w14:paraId="46D00A56" w14:textId="3A650B95" w:rsidR="00F625C2" w:rsidRPr="00145429" w:rsidRDefault="00145429" w:rsidP="00F625C2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B26E2">
        <w:rPr>
          <w:rFonts w:cs="Arial"/>
        </w:rPr>
        <w:t>V každém kalendářním roce počínaje rokem 2025, jsou smluvní strany na základě dohody</w:t>
      </w:r>
      <w:r>
        <w:rPr>
          <w:rFonts w:cs="Arial"/>
        </w:rPr>
        <w:t xml:space="preserve"> </w:t>
      </w:r>
      <w:r w:rsidRPr="003B26E2">
        <w:rPr>
          <w:rFonts w:cs="Arial"/>
        </w:rPr>
        <w:t>oprávněny změnit cenu předmětu plnění o částku, která odpovídá míře inflace/deflace</w:t>
      </w:r>
      <w:r>
        <w:rPr>
          <w:rFonts w:cs="Arial"/>
        </w:rPr>
        <w:t xml:space="preserve"> </w:t>
      </w:r>
      <w:r w:rsidRPr="003B26E2">
        <w:rPr>
          <w:rFonts w:cs="Arial"/>
        </w:rPr>
        <w:t>vyhlašované Českým statistickým úřadem za rok, který této změně ceny předcházel, nejvýše</w:t>
      </w:r>
      <w:r>
        <w:rPr>
          <w:rFonts w:cs="Arial"/>
        </w:rPr>
        <w:t xml:space="preserve"> </w:t>
      </w:r>
      <w:r w:rsidRPr="003B26E2">
        <w:rPr>
          <w:rFonts w:cs="Arial"/>
        </w:rPr>
        <w:t>však o 10 %, a to vždy nejdříve k prvnímu dni kalendářního měsíce následujícího po dni</w:t>
      </w:r>
      <w:r>
        <w:rPr>
          <w:rFonts w:cs="Arial"/>
        </w:rPr>
        <w:t xml:space="preserve"> </w:t>
      </w:r>
      <w:r w:rsidRPr="003B26E2">
        <w:rPr>
          <w:rFonts w:cs="Arial"/>
        </w:rPr>
        <w:t>zveřejnění koeficientu míry inflace/deflace Českým statistickým úřadem. Změna ceny bude</w:t>
      </w:r>
      <w:r>
        <w:rPr>
          <w:rFonts w:cs="Arial"/>
        </w:rPr>
        <w:t xml:space="preserve"> </w:t>
      </w:r>
      <w:r w:rsidRPr="003B26E2">
        <w:rPr>
          <w:rFonts w:cs="Arial"/>
        </w:rPr>
        <w:t>v takovém případě provedena formou písemného dodatku k této smlouvě.</w:t>
      </w:r>
      <w:r w:rsidR="00F625C2">
        <w:rPr>
          <w:rFonts w:cs="Arial"/>
        </w:rPr>
        <w:t xml:space="preserve"> V případě aplikace inflační doložky však celková cena za splnění předmětu plnění nepřesáhne částku </w:t>
      </w:r>
      <w:r w:rsidR="00F625C2" w:rsidRPr="00145429">
        <w:rPr>
          <w:rFonts w:cs="Arial"/>
        </w:rPr>
        <w:t>11 000 000,- Kč</w:t>
      </w:r>
      <w:r w:rsidR="00F625C2">
        <w:rPr>
          <w:rFonts w:cs="Arial"/>
        </w:rPr>
        <w:t xml:space="preserve"> </w:t>
      </w:r>
      <w:r w:rsidR="0064542D">
        <w:rPr>
          <w:rFonts w:cs="Arial"/>
        </w:rPr>
        <w:t xml:space="preserve">bez DPH </w:t>
      </w:r>
      <w:r w:rsidR="00F625C2">
        <w:rPr>
          <w:rFonts w:cs="Arial"/>
        </w:rPr>
        <w:t>za celou dobu platnosti smlouvy</w:t>
      </w:r>
      <w:r w:rsidR="00F625C2" w:rsidRPr="00145429">
        <w:rPr>
          <w:rFonts w:cs="Arial"/>
        </w:rPr>
        <w:t xml:space="preserve">. </w:t>
      </w:r>
    </w:p>
    <w:p w14:paraId="11975D48" w14:textId="1474F755" w:rsidR="00145429" w:rsidRPr="00BD1895" w:rsidRDefault="00145429" w:rsidP="00BD1895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976F3C">
        <w:rPr>
          <w:rFonts w:cs="Arial"/>
        </w:rPr>
        <w:t xml:space="preserve">Cena za </w:t>
      </w:r>
      <w:r w:rsidR="005D7914">
        <w:rPr>
          <w:rFonts w:cs="Arial"/>
        </w:rPr>
        <w:t>provedené</w:t>
      </w:r>
      <w:r w:rsidRPr="00976F3C">
        <w:rPr>
          <w:rFonts w:cs="Arial"/>
        </w:rPr>
        <w:t xml:space="preserve"> </w:t>
      </w:r>
      <w:r w:rsidR="005D7914">
        <w:rPr>
          <w:rFonts w:cs="Arial"/>
        </w:rPr>
        <w:t>služby</w:t>
      </w:r>
      <w:r w:rsidR="00C62BFC">
        <w:rPr>
          <w:rFonts w:cs="Arial"/>
        </w:rPr>
        <w:t xml:space="preserve"> </w:t>
      </w:r>
      <w:r w:rsidRPr="00976F3C">
        <w:rPr>
          <w:rFonts w:cs="Arial"/>
        </w:rPr>
        <w:t>je zhotovitelem fakturována a objednatelem hrazena ve formě měsíční platby.</w:t>
      </w:r>
      <w:r w:rsidR="00BD1895">
        <w:rPr>
          <w:rFonts w:cs="Arial"/>
        </w:rPr>
        <w:t xml:space="preserve"> </w:t>
      </w:r>
      <w:r w:rsidRPr="00BD1895">
        <w:rPr>
          <w:rFonts w:cs="Arial"/>
        </w:rPr>
        <w:t>Pod měsíční platbou mají smluvní strany na mysli:</w:t>
      </w:r>
    </w:p>
    <w:p w14:paraId="6264661B" w14:textId="444B3003" w:rsidR="00976F3C" w:rsidRDefault="00145429" w:rsidP="00976F3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3B26E2">
        <w:rPr>
          <w:rFonts w:cs="Arial"/>
        </w:rPr>
        <w:t>Realizovaná plnění považují smluvní strany z hlediska předpisů o dani z přidané hodnoty za</w:t>
      </w:r>
      <w:r>
        <w:rPr>
          <w:rFonts w:cs="Arial"/>
        </w:rPr>
        <w:t xml:space="preserve"> </w:t>
      </w:r>
      <w:r w:rsidRPr="003B26E2">
        <w:rPr>
          <w:rFonts w:cs="Arial"/>
        </w:rPr>
        <w:t>dílčí a den uskutečnění zdanitelného plnění se sjednává vždy k poslednímu dni kalendářního</w:t>
      </w:r>
      <w:r>
        <w:rPr>
          <w:rFonts w:cs="Arial"/>
        </w:rPr>
        <w:t xml:space="preserve"> </w:t>
      </w:r>
      <w:r w:rsidRPr="003B26E2">
        <w:rPr>
          <w:rFonts w:cs="Arial"/>
        </w:rPr>
        <w:t xml:space="preserve">měsíce, v němž byla daná služba poskytnuta nebo průběžně </w:t>
      </w:r>
      <w:r w:rsidRPr="005D7914">
        <w:rPr>
          <w:rFonts w:cs="Arial"/>
        </w:rPr>
        <w:t xml:space="preserve">poskytována. K tomuto dni zhotovitel vždy za celý kalendářní měsíc vystaví příslušný daňový doklad, a to na základě </w:t>
      </w:r>
      <w:r w:rsidR="00976F3C" w:rsidRPr="005D7914">
        <w:rPr>
          <w:rFonts w:cs="Arial"/>
        </w:rPr>
        <w:t>potvrzení o převzatém množství odpadu za fakturované období, převzaté zástupci obou stran</w:t>
      </w:r>
      <w:r w:rsidR="003A1C9D">
        <w:rPr>
          <w:rFonts w:cs="Arial"/>
        </w:rPr>
        <w:t>, jež je přílohou faktury</w:t>
      </w:r>
      <w:r w:rsidRPr="005D7914">
        <w:rPr>
          <w:rFonts w:cs="Arial"/>
        </w:rPr>
        <w:t>.</w:t>
      </w:r>
      <w:r>
        <w:rPr>
          <w:rFonts w:cs="Arial"/>
        </w:rPr>
        <w:t xml:space="preserve"> </w:t>
      </w:r>
      <w:r w:rsidRPr="003B26E2">
        <w:rPr>
          <w:rFonts w:cs="Arial"/>
        </w:rPr>
        <w:t>Faktura (daňový doklad) musí být zhotovitelem odeslána objednateli nejpozději třetí den ode</w:t>
      </w:r>
      <w:r>
        <w:rPr>
          <w:rFonts w:cs="Arial"/>
        </w:rPr>
        <w:t xml:space="preserve"> </w:t>
      </w:r>
      <w:r w:rsidRPr="003B26E2">
        <w:rPr>
          <w:rFonts w:cs="Arial"/>
        </w:rPr>
        <w:t>dne jejího vystavení.</w:t>
      </w:r>
      <w:r>
        <w:rPr>
          <w:rFonts w:cs="Arial"/>
        </w:rPr>
        <w:t xml:space="preserve"> </w:t>
      </w:r>
    </w:p>
    <w:p w14:paraId="47E94E55" w14:textId="67317535" w:rsidR="00976F3C" w:rsidRPr="00976F3C" w:rsidRDefault="00686299" w:rsidP="00976F3C">
      <w:pPr>
        <w:pStyle w:val="22uroven"/>
        <w:ind w:left="567"/>
        <w:rPr>
          <w:rFonts w:cs="Arial"/>
        </w:rPr>
      </w:pPr>
      <w:r>
        <w:rPr>
          <w:rFonts w:cs="Arial"/>
        </w:rPr>
        <w:t>Objednatel souhlasí</w:t>
      </w:r>
      <w:r w:rsidR="00145429" w:rsidRPr="00976F3C">
        <w:rPr>
          <w:rFonts w:cs="Arial"/>
        </w:rPr>
        <w:t xml:space="preserve"> s vystavováním faktur</w:t>
      </w:r>
      <w:r w:rsidR="00976F3C">
        <w:rPr>
          <w:rFonts w:cs="Arial"/>
        </w:rPr>
        <w:t xml:space="preserve"> </w:t>
      </w:r>
      <w:r w:rsidR="00145429" w:rsidRPr="00976F3C">
        <w:rPr>
          <w:rFonts w:cs="Arial"/>
        </w:rPr>
        <w:t>(daňových dokladů) zhotovitelem v elektronické podobě (dále jen „elektronická faktura“),</w:t>
      </w:r>
      <w:r w:rsidR="00976F3C">
        <w:rPr>
          <w:rFonts w:cs="Arial"/>
        </w:rPr>
        <w:t xml:space="preserve"> </w:t>
      </w:r>
      <w:r w:rsidR="00145429" w:rsidRPr="00976F3C">
        <w:rPr>
          <w:rFonts w:cs="Arial"/>
        </w:rPr>
        <w:t xml:space="preserve">přičemž tyto elektronické faktury se zasílají z elektronické adresy zhotovitele </w:t>
      </w:r>
      <w:hyperlink r:id="rId8" w:history="1">
        <w:r w:rsidR="00976F3C" w:rsidRPr="00110D7E">
          <w:rPr>
            <w:rStyle w:val="Hypertextovodkaz"/>
            <w:rFonts w:cs="Arial"/>
          </w:rPr>
          <w:t>efakturace@recovera.cz</w:t>
        </w:r>
      </w:hyperlink>
      <w:r w:rsidR="00976F3C">
        <w:rPr>
          <w:rFonts w:cs="Arial"/>
        </w:rPr>
        <w:t xml:space="preserve"> </w:t>
      </w:r>
      <w:r w:rsidR="00145429" w:rsidRPr="00976F3C">
        <w:rPr>
          <w:rFonts w:cs="Arial"/>
        </w:rPr>
        <w:t xml:space="preserve">na elektronickou adresu objednatele </w:t>
      </w:r>
      <w:hyperlink r:id="rId9" w:history="1">
        <w:r w:rsidR="00976F3C" w:rsidRPr="00976F3C">
          <w:rPr>
            <w:rStyle w:val="Hypertextovodkaz"/>
            <w:rFonts w:cs="Arial"/>
          </w:rPr>
          <w:t>faktury@bvk.cz</w:t>
        </w:r>
      </w:hyperlink>
      <w:r w:rsidR="00976F3C" w:rsidRPr="00976F3C">
        <w:rPr>
          <w:rFonts w:cs="Arial"/>
        </w:rPr>
        <w:t xml:space="preserve">. </w:t>
      </w:r>
      <w:r w:rsidR="00145429" w:rsidRPr="00976F3C">
        <w:rPr>
          <w:rFonts w:cs="Arial"/>
        </w:rPr>
        <w:t>Objednatel i zhotovitel jsou povinni při změně své elektronické adresy tuto změnu ihned nahlásit</w:t>
      </w:r>
      <w:r w:rsidR="00976F3C" w:rsidRPr="00976F3C">
        <w:rPr>
          <w:rFonts w:cs="Arial"/>
        </w:rPr>
        <w:t xml:space="preserve"> </w:t>
      </w:r>
      <w:r w:rsidR="00145429" w:rsidRPr="00976F3C">
        <w:rPr>
          <w:rFonts w:cs="Arial"/>
        </w:rPr>
        <w:t xml:space="preserve">druhé smluvní straně. </w:t>
      </w:r>
    </w:p>
    <w:p w14:paraId="78D513A3" w14:textId="23BEBCB7" w:rsidR="00145429" w:rsidRDefault="00145429" w:rsidP="00976F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976F3C">
        <w:rPr>
          <w:rFonts w:cs="Arial"/>
        </w:rPr>
        <w:t>Faktu</w:t>
      </w:r>
      <w:r w:rsidR="00976F3C">
        <w:rPr>
          <w:rFonts w:cs="Arial"/>
        </w:rPr>
        <w:t xml:space="preserve">ry </w:t>
      </w:r>
      <w:r w:rsidR="00BD1895">
        <w:rPr>
          <w:rFonts w:cs="Arial"/>
        </w:rPr>
        <w:t>se</w:t>
      </w:r>
      <w:r w:rsidR="00976F3C">
        <w:rPr>
          <w:rFonts w:cs="Arial"/>
        </w:rPr>
        <w:t xml:space="preserve"> vystav</w:t>
      </w:r>
      <w:r w:rsidR="00BD1895">
        <w:rPr>
          <w:rFonts w:cs="Arial"/>
        </w:rPr>
        <w:t>ují</w:t>
      </w:r>
      <w:r w:rsidR="00976F3C">
        <w:rPr>
          <w:rFonts w:cs="Arial"/>
        </w:rPr>
        <w:t xml:space="preserve"> se splatností do </w:t>
      </w:r>
      <w:r w:rsidRPr="00976F3C">
        <w:rPr>
          <w:rFonts w:cs="Arial"/>
        </w:rPr>
        <w:t>45 dnů od data doručení faktury</w:t>
      </w:r>
      <w:r w:rsidR="00976F3C">
        <w:rPr>
          <w:rFonts w:cs="Arial"/>
        </w:rPr>
        <w:t xml:space="preserve"> objednateli</w:t>
      </w:r>
      <w:r w:rsidRPr="00976F3C">
        <w:rPr>
          <w:rFonts w:cs="Arial"/>
        </w:rPr>
        <w:t xml:space="preserve">. </w:t>
      </w:r>
      <w:r w:rsidR="00976F3C" w:rsidRPr="00662049">
        <w:rPr>
          <w:rFonts w:cs="Arial"/>
        </w:rPr>
        <w:t xml:space="preserve">Zhotovitel uvede na faktuře číslo smlouvy objednatele. Platba </w:t>
      </w:r>
      <w:r w:rsidR="00BD1895">
        <w:rPr>
          <w:rFonts w:cs="Arial"/>
        </w:rPr>
        <w:t>s</w:t>
      </w:r>
      <w:r w:rsidR="00976F3C" w:rsidRPr="00662049">
        <w:rPr>
          <w:rFonts w:cs="Arial"/>
        </w:rPr>
        <w:t>e prov</w:t>
      </w:r>
      <w:r w:rsidR="00BD1895">
        <w:rPr>
          <w:rFonts w:cs="Arial"/>
        </w:rPr>
        <w:t>ádí</w:t>
      </w:r>
      <w:r w:rsidR="00976F3C" w:rsidRPr="00662049">
        <w:rPr>
          <w:rFonts w:cs="Arial"/>
        </w:rPr>
        <w:t xml:space="preserve"> převodem na účet zhotovitele uvedený ve faktuře. </w:t>
      </w:r>
      <w:r w:rsidRPr="00976F3C">
        <w:rPr>
          <w:rFonts w:cs="Arial"/>
        </w:rPr>
        <w:t xml:space="preserve">Za datum </w:t>
      </w:r>
      <w:r w:rsidR="00976F3C">
        <w:rPr>
          <w:rFonts w:cs="Arial"/>
        </w:rPr>
        <w:t xml:space="preserve">uhrazení </w:t>
      </w:r>
      <w:r w:rsidR="00BD1895">
        <w:rPr>
          <w:rFonts w:cs="Arial"/>
        </w:rPr>
        <w:t xml:space="preserve">ceny provedeného plnění uvedené na </w:t>
      </w:r>
      <w:r w:rsidR="00976F3C">
        <w:rPr>
          <w:rFonts w:cs="Arial"/>
        </w:rPr>
        <w:t>faktu</w:t>
      </w:r>
      <w:r w:rsidR="00BD1895">
        <w:rPr>
          <w:rFonts w:cs="Arial"/>
        </w:rPr>
        <w:t>ře</w:t>
      </w:r>
      <w:r w:rsidRPr="00976F3C">
        <w:rPr>
          <w:rFonts w:cs="Arial"/>
        </w:rPr>
        <w:t xml:space="preserve"> se</w:t>
      </w:r>
      <w:r w:rsidR="00976F3C">
        <w:rPr>
          <w:rFonts w:cs="Arial"/>
        </w:rPr>
        <w:t xml:space="preserve"> </w:t>
      </w:r>
      <w:r w:rsidRPr="00976F3C">
        <w:rPr>
          <w:rFonts w:cs="Arial"/>
        </w:rPr>
        <w:t>považuje datum připsání částky na účet zhotovitele.</w:t>
      </w:r>
    </w:p>
    <w:p w14:paraId="09B66436" w14:textId="06FAD2A3" w:rsidR="00976F3C" w:rsidRPr="00FF7601" w:rsidRDefault="00976F3C" w:rsidP="00976F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FF7601">
        <w:rPr>
          <w:rFonts w:cs="Arial"/>
        </w:rPr>
        <w:t>V případě, že nebude faktura (daňový doklad)</w:t>
      </w:r>
      <w:r w:rsidR="00FF7601" w:rsidRPr="00FF7601">
        <w:rPr>
          <w:rFonts w:cs="Arial"/>
        </w:rPr>
        <w:t xml:space="preserve"> </w:t>
      </w:r>
      <w:r w:rsidRPr="00FF7601">
        <w:rPr>
          <w:rFonts w:cs="Arial"/>
        </w:rPr>
        <w:t>obsahovat některou zákonem stanovenou náležitost, má objednatel právo vrátit tuto fakturu k doplnění či opravě zhotoviteli</w:t>
      </w:r>
      <w:r w:rsidR="00BD1895">
        <w:rPr>
          <w:rFonts w:cs="Arial"/>
        </w:rPr>
        <w:t xml:space="preserve"> s odůvodněním</w:t>
      </w:r>
      <w:r w:rsidRPr="00FF7601">
        <w:rPr>
          <w:rFonts w:cs="Arial"/>
        </w:rPr>
        <w:t xml:space="preserve">. Nová lhůta splatnosti běží ode dne opětovného vystavení faktury (daňového dokladu) a doručení objednateli. </w:t>
      </w:r>
    </w:p>
    <w:p w14:paraId="220C6916" w14:textId="4207A88E" w:rsidR="00976F3C" w:rsidRPr="00FF7601" w:rsidRDefault="00976F3C" w:rsidP="00FF7601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FF7601">
        <w:rPr>
          <w:rFonts w:cs="Arial"/>
        </w:rPr>
        <w:t>V případě prodlení s platbou je objednatel povinen uhradit zhotoviteli úrok ve výši stanovené právním předpisem.</w:t>
      </w:r>
      <w:r w:rsidR="002F27E2" w:rsidRPr="00FF7601">
        <w:rPr>
          <w:rFonts w:cs="Arial"/>
        </w:rPr>
        <w:t xml:space="preserve"> </w:t>
      </w:r>
      <w:r w:rsidR="00705E26">
        <w:rPr>
          <w:rFonts w:cs="Arial"/>
        </w:rPr>
        <w:t xml:space="preserve">V případě prodlení objednatele s jakoukoliv úhradou vůči zhotoviteli, je zhotovitel oprávněn </w:t>
      </w:r>
      <w:r w:rsidR="006C01A1">
        <w:rPr>
          <w:rFonts w:cs="Arial"/>
        </w:rPr>
        <w:t>zdržet se</w:t>
      </w:r>
      <w:r w:rsidR="00705E26">
        <w:rPr>
          <w:rFonts w:cs="Arial"/>
        </w:rPr>
        <w:t xml:space="preserve"> poskytování veškerého plnění vůči objednateli po dobu tohoto prodlení a plnit až poté, kdy objednatel závazky vůči zhotoviteli v plném rozsahu vyrovná. </w:t>
      </w:r>
    </w:p>
    <w:p w14:paraId="159A110D" w14:textId="77777777" w:rsidR="002F27E2" w:rsidRPr="00662049" w:rsidRDefault="002F27E2" w:rsidP="002F27E2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FF7601">
        <w:rPr>
          <w:rFonts w:cs="Arial"/>
        </w:rPr>
        <w:t>V případě, že</w:t>
      </w:r>
      <w:r w:rsidRPr="00662049">
        <w:rPr>
          <w:rFonts w:cs="Arial"/>
        </w:rPr>
        <w:t xml:space="preserve"> zhotovitel získá v době průběhu zdanitelného plnění, rozhodnutím správce daně, status nespolehlivého plátce, v souladu s ustanovením § 106a zákona č. 235/2004 Sb., o dani z přidané hodnoty, ve znění pozdějších předpisů, uhradí objednatel DPH z poskytnutého plnění dle § 109a téhož zákona přímo příslušnému správci daně namísto zhotovitele a následně uhradí zhotoviteli sjednanou cenu za poskytnuté plnění, poníženou o takto zaplacenou daň. </w:t>
      </w:r>
    </w:p>
    <w:p w14:paraId="528CD811" w14:textId="77777777" w:rsidR="002F27E2" w:rsidRPr="00662049" w:rsidRDefault="002F27E2" w:rsidP="002F27E2">
      <w:pPr>
        <w:pStyle w:val="22uroven"/>
        <w:ind w:left="567" w:hanging="567"/>
        <w:rPr>
          <w:rFonts w:cs="Arial"/>
        </w:rPr>
      </w:pPr>
      <w:r w:rsidRPr="00662049">
        <w:rPr>
          <w:rFonts w:cs="Arial"/>
        </w:rPr>
        <w:t>Objednatel tuto skutečnost využití „zvláštního způsobu zajištění daně“ písemně oznámí zhotoviteli do 5 dnů od úhrady a zároveň připojí kopii dokladu o uhrazení DPH včetně identifikace úhrady podle § 109a zákona č. 235/2004 Sb., o dani z přidané hodnoty, ve znění pozdějších předpisů.</w:t>
      </w:r>
    </w:p>
    <w:p w14:paraId="0049F4CC" w14:textId="77777777" w:rsidR="002F27E2" w:rsidRPr="00662049" w:rsidRDefault="002F27E2" w:rsidP="002F27E2">
      <w:pPr>
        <w:pStyle w:val="22uroven"/>
        <w:ind w:left="567" w:hanging="567"/>
        <w:rPr>
          <w:rFonts w:cs="Arial"/>
        </w:rPr>
      </w:pPr>
      <w:r w:rsidRPr="00662049">
        <w:rPr>
          <w:rFonts w:cs="Arial"/>
        </w:rPr>
        <w:t xml:space="preserve"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</w:t>
      </w:r>
      <w:r w:rsidRPr="00662049">
        <w:rPr>
          <w:rFonts w:cs="Arial"/>
        </w:rPr>
        <w:lastRenderedPageBreak/>
        <w:t>případě se lhůta splatnosti zastavuje a nová lhůta splatnosti počíná běžet dnem doručení opravené faktury s uvedením správného účtu zhotovitele, tj. účtu zveřejněného správcem daně.</w:t>
      </w:r>
    </w:p>
    <w:p w14:paraId="04C679A5" w14:textId="77777777" w:rsidR="00C8733C" w:rsidRPr="00662049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662049">
        <w:rPr>
          <w:rFonts w:cs="Arial"/>
        </w:rPr>
        <w:t>Ostatní ujednání</w:t>
      </w:r>
    </w:p>
    <w:p w14:paraId="3448B0DA" w14:textId="77777777" w:rsidR="00012C87" w:rsidRDefault="00A43055" w:rsidP="008A5F34">
      <w:pPr>
        <w:pStyle w:val="22uroven"/>
        <w:ind w:left="567" w:hanging="567"/>
      </w:pPr>
      <w:r w:rsidRPr="0073747D">
        <w:t xml:space="preserve">Objednatel je povinen předat </w:t>
      </w:r>
      <w:r w:rsidR="0073747D" w:rsidRPr="0073747D">
        <w:t xml:space="preserve">v písemné podobě </w:t>
      </w:r>
      <w:r w:rsidRPr="0073747D">
        <w:t>zhotoviteli</w:t>
      </w:r>
      <w:r w:rsidR="00012C87">
        <w:t xml:space="preserve"> (jako provozovateli zařízení k </w:t>
      </w:r>
      <w:r w:rsidRPr="0073747D">
        <w:t xml:space="preserve">nakládání s odpady) </w:t>
      </w:r>
      <w:r w:rsidR="008A5F34" w:rsidRPr="0073747D">
        <w:t xml:space="preserve">dle způsobu odstranění předávaných odpadů nejpozději při předání jednotlivých druhů odpadů veškerou dokumentaci o těchto odpadech, a </w:t>
      </w:r>
      <w:r w:rsidR="0073747D" w:rsidRPr="0073747D">
        <w:t>to v souladu s ustanoveními zákona</w:t>
      </w:r>
      <w:r w:rsidR="008A5F34" w:rsidRPr="0073747D">
        <w:t xml:space="preserve"> o odpadech a vyhláškou </w:t>
      </w:r>
      <w:r w:rsidR="0073747D" w:rsidRPr="0073747D">
        <w:t>Ministerstva životního prostředí</w:t>
      </w:r>
      <w:r w:rsidR="008A5F34" w:rsidRPr="0073747D">
        <w:t xml:space="preserve"> č. </w:t>
      </w:r>
      <w:r w:rsidR="00D66E11" w:rsidRPr="0073747D">
        <w:t>273</w:t>
      </w:r>
      <w:r w:rsidR="008A5F34" w:rsidRPr="0073747D">
        <w:t>/</w:t>
      </w:r>
      <w:r w:rsidR="00D66E11" w:rsidRPr="0073747D">
        <w:t>2021</w:t>
      </w:r>
      <w:r w:rsidR="008A5F34" w:rsidRPr="0073747D">
        <w:t xml:space="preserve"> Sb., o podrobnostech nakládání s</w:t>
      </w:r>
      <w:r w:rsidR="00012C87">
        <w:t> </w:t>
      </w:r>
      <w:r w:rsidR="008A5F34" w:rsidRPr="0073747D">
        <w:t>odpady</w:t>
      </w:r>
      <w:r w:rsidR="00012C87">
        <w:t xml:space="preserve"> (dále jako „vyhláška“)</w:t>
      </w:r>
      <w:r w:rsidR="008A5F34" w:rsidRPr="0089364B">
        <w:t xml:space="preserve">, </w:t>
      </w:r>
      <w:r w:rsidRPr="0089364B">
        <w:t xml:space="preserve">a další doklady a informace dle požadavku zhotovitele. </w:t>
      </w:r>
      <w:r w:rsidR="00012C87">
        <w:t xml:space="preserve">Zároveň je objednatel povinen předat zhotoviteli rozbor odpadu, a to výluh </w:t>
      </w:r>
      <w:proofErr w:type="spellStart"/>
      <w:r w:rsidR="00012C87">
        <w:t>IIa</w:t>
      </w:r>
      <w:proofErr w:type="spellEnd"/>
      <w:r w:rsidR="00012C87">
        <w:t xml:space="preserve"> tab. 10.1 vyhlášky.</w:t>
      </w:r>
    </w:p>
    <w:p w14:paraId="494FE8D5" w14:textId="77777777" w:rsidR="00012C87" w:rsidRDefault="00012C87" w:rsidP="008A5F34">
      <w:pPr>
        <w:pStyle w:val="22uroven"/>
        <w:ind w:left="567" w:hanging="567"/>
      </w:pPr>
      <w:r>
        <w:t>Výše uvedené</w:t>
      </w:r>
      <w:r w:rsidR="00A43055" w:rsidRPr="0089364B">
        <w:t xml:space="preserve"> údaje a doklady je objednatel povinen předat zhotoviteli vždy při jednorázové dodávce</w:t>
      </w:r>
      <w:r w:rsidR="00A43055" w:rsidRPr="0073747D">
        <w:t xml:space="preserve"> odpadů, nebo v případě opakovaného plnění pak u prvé z řady dodávek stejného charakteru v jednom kalendářním roce, dále vždy, když dojde ke změně některého z údajů obsažených v dříve předaných informacích a dokladech a vždy na základě výzvy zhotovitele. </w:t>
      </w:r>
    </w:p>
    <w:p w14:paraId="717420F5" w14:textId="1A9460BD" w:rsidR="00A43055" w:rsidRPr="00C90BBF" w:rsidRDefault="00A43055" w:rsidP="008A5F34">
      <w:pPr>
        <w:pStyle w:val="22uroven"/>
        <w:ind w:left="567" w:hanging="567"/>
        <w:rPr>
          <w:rFonts w:asciiTheme="majorHAnsi" w:hAnsiTheme="majorHAnsi" w:cstheme="majorHAnsi"/>
        </w:rPr>
      </w:pPr>
      <w:r w:rsidRPr="0073747D">
        <w:t xml:space="preserve">Za věcnou správnost dokumentace a zejména soulad dokumentace s předávaným odpadem </w:t>
      </w:r>
      <w:r w:rsidRPr="00C90BBF">
        <w:rPr>
          <w:rFonts w:asciiTheme="majorHAnsi" w:hAnsiTheme="majorHAnsi" w:cstheme="majorHAnsi"/>
        </w:rPr>
        <w:t>nese plnou odpovědnost objednatel.</w:t>
      </w:r>
    </w:p>
    <w:p w14:paraId="6822F5B1" w14:textId="18E69BB0" w:rsidR="008A5F34" w:rsidRPr="008A5F34" w:rsidRDefault="008A5F34" w:rsidP="0073747D">
      <w:pPr>
        <w:pStyle w:val="22uroven"/>
        <w:ind w:left="567" w:hanging="567"/>
      </w:pPr>
      <w:r>
        <w:t xml:space="preserve">Dokladem o předání/převzetí odpadu (provedení služby) je v případě nebezpečných odpadů „Ohlašovací list pro přepravu nebezpečných odpadů po území ČR' a v případě ostatních odpadů „Dodací list" nebo „Průvodka”. </w:t>
      </w:r>
    </w:p>
    <w:p w14:paraId="3784F23B" w14:textId="4209A63A" w:rsidR="00A43055" w:rsidRDefault="00A43055" w:rsidP="00A43055">
      <w:pPr>
        <w:pStyle w:val="22uroven"/>
        <w:ind w:left="567" w:hanging="567"/>
      </w:pPr>
      <w:r>
        <w:t xml:space="preserve">Objednatel je povinen předat zhotoviteli pouze takový odpad, který z hlediska své povahy, charakteru a materiálového složení odpovídá sjednané kategorii a druhu </w:t>
      </w:r>
      <w:r w:rsidRPr="00152C3E">
        <w:t xml:space="preserve">odpadu a dále všem údajům a dokladům předaných objednatelem zhotoviteli a dokumentaci dle </w:t>
      </w:r>
      <w:r w:rsidR="00911CCA" w:rsidRPr="00152C3E">
        <w:t xml:space="preserve">čl. </w:t>
      </w:r>
      <w:proofErr w:type="gramStart"/>
      <w:r w:rsidR="00911CCA" w:rsidRPr="00152C3E">
        <w:t>6</w:t>
      </w:r>
      <w:r w:rsidRPr="00152C3E">
        <w:t>.1. této</w:t>
      </w:r>
      <w:proofErr w:type="gramEnd"/>
      <w:r w:rsidRPr="00152C3E">
        <w:t xml:space="preserve"> smlouvy. Za</w:t>
      </w:r>
      <w:r>
        <w:t xml:space="preserve"> soulad předaného odpadu s touto smlouvou a poskytnutými údaji a doklady k předávanému odpadu nese plnou odpovědnost objednatel, který je tak povinen nahradit zhotoviteli v plné výši veškerou újmu, která zhotovit</w:t>
      </w:r>
      <w:r w:rsidR="00CB4A32">
        <w:t xml:space="preserve">eli v této souvislosti vznikne. </w:t>
      </w:r>
      <w:r>
        <w:t>Zhotovitel nemá povinnost odebírat takový odpad, který svou povahou nebo složením neodpovídá sjednanému charakteru a druhu či nesplňuje jiné parametry oproti údajům a dokladům k danému odpadu. Objednatel je dále povinen zajistit, aby do příslušných odpadových nádob (obalů) byly ukládány výhradně odpady deklarovaného druhu a vlastností.</w:t>
      </w:r>
    </w:p>
    <w:p w14:paraId="6984ACE0" w14:textId="00A39A8C" w:rsidR="0028764D" w:rsidRDefault="0028764D" w:rsidP="0028764D">
      <w:pPr>
        <w:pStyle w:val="22uroven"/>
        <w:ind w:left="567" w:hanging="567"/>
      </w:pPr>
      <w:r>
        <w:t>Objednatel je povinen odstraňovaný odpad předat zhotoviteli v obalech stanovených příslušnými právními předpisy. V případě porušení této povinnosti odpovídá objednatel za způsobenou škodu a zhotovitel není povinen realizaci takové služby provést.</w:t>
      </w:r>
    </w:p>
    <w:p w14:paraId="230389CF" w14:textId="4242AA26" w:rsidR="0028764D" w:rsidRDefault="0028764D" w:rsidP="00AE093B">
      <w:pPr>
        <w:pStyle w:val="22uroven"/>
        <w:ind w:left="567" w:hanging="567"/>
      </w:pPr>
      <w:r>
        <w:t>Pro zjištění množství odpadu je rozhodující údaj zjištěný na certifikovaném vážním systému</w:t>
      </w:r>
      <w:r w:rsidR="00AE093B">
        <w:t xml:space="preserve"> </w:t>
      </w:r>
      <w:r>
        <w:t>určeném zhotovitelem. V případě požadavku objednatele je zhotovitel povinen tuto certifikaci</w:t>
      </w:r>
      <w:r w:rsidR="00AE093B">
        <w:t xml:space="preserve"> </w:t>
      </w:r>
      <w:r>
        <w:t>doložit.</w:t>
      </w:r>
    </w:p>
    <w:p w14:paraId="1286470E" w14:textId="2A7AD7E6" w:rsidR="00AE093B" w:rsidRPr="00CF55D7" w:rsidRDefault="00AE093B" w:rsidP="00AE093B">
      <w:pPr>
        <w:pStyle w:val="22uroven"/>
        <w:ind w:left="567" w:hanging="567"/>
      </w:pPr>
      <w:r w:rsidRPr="00CF55D7">
        <w:t>V případě zjištění neplnění povinností ze strany zhotovitele musí objednatel na zjištěné závady zhotovitele upozornit</w:t>
      </w:r>
      <w:r w:rsidR="00BD1895">
        <w:t xml:space="preserve"> do tří dnů</w:t>
      </w:r>
      <w:r w:rsidRPr="00CF55D7">
        <w:t xml:space="preserve">. Vady v plnění je objednatel povinen vytknout zhotoviteli </w:t>
      </w:r>
      <w:r w:rsidR="00CB4A32" w:rsidRPr="00CF55D7">
        <w:t>v elektronické podobě prostřednictvím e-mailu</w:t>
      </w:r>
      <w:r w:rsidR="00C65A21" w:rsidRPr="00CF55D7">
        <w:t>.</w:t>
      </w:r>
      <w:r w:rsidRPr="00CF55D7">
        <w:t xml:space="preserve"> Nehledí se na případné pozdější reklamace a jsou považovány za bezpředmětné (v prekluzi). Nebude-li náprava ze strany zhotovitele učiněna včas a řádně (dle dohody smluvních stran), je objednatel oprávněn uplatnit vůči zhotoviteli nárok na slevu z ceny konkrétní dílčí služby ve výši</w:t>
      </w:r>
      <w:r w:rsidR="007C44DE" w:rsidRPr="00CF55D7">
        <w:t xml:space="preserve"> 10 % z ceny reklamované služby. Nebyla-</w:t>
      </w:r>
      <w:r w:rsidRPr="00CF55D7">
        <w:t>li cena reklamované služby ještě vyúčtována, zhotovitel zohlední tuto slevu z ceny v příslušné faktuře. Byla-li cena již vyúčtována, sleva z ceny bude zohledněna a uhrazena na základě dobropisu k příslušnému daňovému dokladu.</w:t>
      </w:r>
    </w:p>
    <w:p w14:paraId="2950F8C6" w14:textId="6772F14C" w:rsidR="00AE093B" w:rsidRDefault="00AE093B" w:rsidP="00AE093B">
      <w:pPr>
        <w:pStyle w:val="22uroven"/>
        <w:ind w:left="567" w:hanging="567"/>
      </w:pPr>
      <w:r>
        <w:t xml:space="preserve">Zhotovitel je oprávněn kontrolovat odpady odebírané od objednatele, případně odebrat z odpadů vzorky a provést laboratorní analýzy zaměřené na kvalitu odpadů. </w:t>
      </w:r>
    </w:p>
    <w:p w14:paraId="1144949E" w14:textId="330A9516" w:rsidR="00C8733C" w:rsidRPr="00887A1B" w:rsidRDefault="00C8733C" w:rsidP="00AE093B">
      <w:pPr>
        <w:pStyle w:val="22uroven"/>
        <w:ind w:left="567" w:hanging="567"/>
      </w:pPr>
      <w:r w:rsidRPr="00AE093B">
        <w:rPr>
          <w:rFonts w:cs="Arial"/>
        </w:rPr>
        <w:t xml:space="preserve">Zhotovitel prohlašuje, že je podnikatelem a uzavírá smlouvu při svém podnikání a na smlouvu se </w:t>
      </w:r>
      <w:r w:rsidRPr="0064542D">
        <w:rPr>
          <w:rFonts w:cs="Arial"/>
        </w:rPr>
        <w:t>tudíž neuplatní ustanovení § 1793 odst. 1 zákona č. 89/2012 Sb., občanský zákoník, ve znění pozdějších předpisů, (dále jako „občanský zákoník“).</w:t>
      </w:r>
    </w:p>
    <w:p w14:paraId="0F063D01" w14:textId="3CDDF65D" w:rsidR="00C8733C" w:rsidRPr="00887A1B" w:rsidRDefault="00C8733C" w:rsidP="00F16781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887A1B">
        <w:rPr>
          <w:rFonts w:cs="Arial"/>
        </w:rPr>
        <w:lastRenderedPageBreak/>
        <w:t>Zhotovitel prohlašuje, že na sebe přebírá nebezpečí změny okolnosti podle ustanovení § 1765 občanského zákoníku.</w:t>
      </w:r>
      <w:r w:rsidR="00F16781" w:rsidRPr="00887A1B">
        <w:rPr>
          <w:rFonts w:cs="Arial"/>
        </w:rPr>
        <w:t xml:space="preserve"> Toto se netýká skutečností, na jejichž základě se zvýší náklady zhotovitele na plnění pro objednatele v důsledku změny právních předpisů (např. nabytím účinnosti legislativy, která provedení díla zatíží daní, poplatkem, nutnou investicí do technologie nakládání s odpadem apod.). O tomto však smluvní strany </w:t>
      </w:r>
      <w:r w:rsidR="00CC3F33" w:rsidRPr="00887A1B">
        <w:rPr>
          <w:rFonts w:cs="Arial"/>
        </w:rPr>
        <w:t>uzavřou</w:t>
      </w:r>
      <w:r w:rsidR="00F16781" w:rsidRPr="00887A1B">
        <w:rPr>
          <w:rFonts w:cs="Arial"/>
        </w:rPr>
        <w:t xml:space="preserve"> dodatek k této smlouvě. V případě, že se smluvní strany nedohodnou na uzavření dodatku</w:t>
      </w:r>
      <w:r w:rsidR="00CC3F33" w:rsidRPr="00887A1B">
        <w:rPr>
          <w:rFonts w:cs="Arial"/>
        </w:rPr>
        <w:t xml:space="preserve"> v termínu dvou týdnů ode dne doručení návrhu dodatku</w:t>
      </w:r>
      <w:r w:rsidR="00F16781" w:rsidRPr="00887A1B">
        <w:rPr>
          <w:rFonts w:cs="Arial"/>
        </w:rPr>
        <w:t>, pak je kterákoliv smluvní strana oprávněna smlouvu vypovědět</w:t>
      </w:r>
      <w:r w:rsidR="00CC3F33" w:rsidRPr="00887A1B">
        <w:rPr>
          <w:rFonts w:cs="Arial"/>
        </w:rPr>
        <w:t xml:space="preserve"> s výpovědní dobou dva týdny, přičemž tato výpověď se odůvodní pouze odkazem na </w:t>
      </w:r>
      <w:proofErr w:type="spellStart"/>
      <w:r w:rsidR="00CC3F33" w:rsidRPr="00887A1B">
        <w:rPr>
          <w:rFonts w:cs="Arial"/>
        </w:rPr>
        <w:t>ust</w:t>
      </w:r>
      <w:proofErr w:type="spellEnd"/>
      <w:r w:rsidR="00CC3F33" w:rsidRPr="00887A1B">
        <w:rPr>
          <w:rFonts w:cs="Arial"/>
        </w:rPr>
        <w:t xml:space="preserve">. odst. </w:t>
      </w:r>
      <w:proofErr w:type="gramStart"/>
      <w:r w:rsidR="00CC3F33" w:rsidRPr="00887A1B">
        <w:rPr>
          <w:rFonts w:cs="Arial"/>
        </w:rPr>
        <w:t>6.11. této</w:t>
      </w:r>
      <w:proofErr w:type="gramEnd"/>
      <w:r w:rsidR="00CC3F33" w:rsidRPr="00887A1B">
        <w:rPr>
          <w:rFonts w:cs="Arial"/>
        </w:rPr>
        <w:t xml:space="preserve"> smlouvy</w:t>
      </w:r>
      <w:r w:rsidR="00F16781" w:rsidRPr="00887A1B">
        <w:rPr>
          <w:rFonts w:cs="Arial"/>
        </w:rPr>
        <w:t xml:space="preserve">. </w:t>
      </w:r>
    </w:p>
    <w:p w14:paraId="4292118B" w14:textId="1982ABEA" w:rsidR="00C8733C" w:rsidRPr="0078635F" w:rsidRDefault="0078635F" w:rsidP="0078635F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4542D">
        <w:rPr>
          <w:rFonts w:cs="Arial"/>
        </w:rPr>
        <w:t xml:space="preserve">Smluvní strany se zavazují, že </w:t>
      </w:r>
      <w:r w:rsidR="00C8733C" w:rsidRPr="0064542D">
        <w:rPr>
          <w:rFonts w:cs="Arial"/>
        </w:rPr>
        <w:t xml:space="preserve">zajistí </w:t>
      </w:r>
      <w:r w:rsidR="003D582A" w:rsidRPr="00887A1B">
        <w:rPr>
          <w:rFonts w:cs="Arial"/>
        </w:rPr>
        <w:t>provedení díla</w:t>
      </w:r>
      <w:r w:rsidR="00C8733C" w:rsidRPr="00887A1B">
        <w:rPr>
          <w:rFonts w:cs="Arial"/>
        </w:rPr>
        <w:t xml:space="preserve"> v souladu s obecně závaznými právními předpisy v oblasti bezpečnosti a ochrany zdraví při práci (BOZP), požární ochrany </w:t>
      </w:r>
      <w:r w:rsidRPr="00887A1B">
        <w:rPr>
          <w:rFonts w:cs="Arial"/>
        </w:rPr>
        <w:t>(PO) a životního prostředí (ŽP). Objednatel se zavazuje jednat v areálu zhotovitele v souladu s jeho pokyny. Smluvní strany se zavazují při předání</w:t>
      </w:r>
      <w:r>
        <w:rPr>
          <w:rFonts w:cs="Arial"/>
        </w:rPr>
        <w:t xml:space="preserve"> rizik možného ohrožení zdraví a života zaměstnanců postupovat v souladu s právními předpisy. </w:t>
      </w:r>
    </w:p>
    <w:p w14:paraId="3F804E43" w14:textId="0DB3A15B" w:rsidR="00C8733C" w:rsidRPr="00662049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>Smluvní strany prohlašují, že dostojí svým závazkům, vyplývajícím ze zásady společensky odpovědného zadávání dle § 6 odst. 4 zákona č. 134/2016 Sb., o zadávání veřejných zakázek, v platném znění, a to zejména:</w:t>
      </w:r>
    </w:p>
    <w:p w14:paraId="38472A4B" w14:textId="77777777" w:rsidR="00C8733C" w:rsidRPr="00662049" w:rsidRDefault="00C8733C" w:rsidP="00C8733C">
      <w:pPr>
        <w:pStyle w:val="odrka"/>
        <w:numPr>
          <w:ilvl w:val="0"/>
          <w:numId w:val="0"/>
        </w:numPr>
        <w:ind w:left="1406" w:hanging="555"/>
        <w:rPr>
          <w:rFonts w:cs="Arial"/>
        </w:rPr>
      </w:pPr>
      <w:r w:rsidRPr="00662049">
        <w:rPr>
          <w:rFonts w:cs="Arial"/>
        </w:rPr>
        <w:t>•</w:t>
      </w:r>
      <w:r w:rsidRPr="00662049">
        <w:rPr>
          <w:rFonts w:cs="Arial"/>
        </w:rPr>
        <w:tab/>
        <w:t>při plnění zakázky budou dodrženy zákonné požadavky, s důrazem na předpisy v oblasti BOZP, životního prostředí a zaměstnanosti, bude použito odpovídající vybavení a zdroje pro plnění zakázky, budou dodrženy mezinárodní úmluvy o lidských právech, sociálních či pracovních právech</w:t>
      </w:r>
    </w:p>
    <w:p w14:paraId="1D2E63CD" w14:textId="77777777" w:rsidR="00C8733C" w:rsidRPr="00662049" w:rsidRDefault="00C8733C" w:rsidP="00C8733C">
      <w:pPr>
        <w:pStyle w:val="odrka"/>
        <w:numPr>
          <w:ilvl w:val="0"/>
          <w:numId w:val="0"/>
        </w:numPr>
        <w:ind w:left="1406" w:hanging="555"/>
        <w:rPr>
          <w:rFonts w:cs="Arial"/>
        </w:rPr>
      </w:pPr>
      <w:r w:rsidRPr="00662049">
        <w:rPr>
          <w:rFonts w:cs="Arial"/>
        </w:rPr>
        <w:t>•</w:t>
      </w:r>
      <w:r w:rsidRPr="00662049">
        <w:rPr>
          <w:rFonts w:cs="Arial"/>
        </w:rPr>
        <w:tab/>
        <w:t>při plnění zakázky bude preferováno ekonomicky nejpřijatelnější řešení, umožňující být při plnění zakázky šetrnější k životnímu prostředí, zejména takové, které povede k omezení spotřeby energií, vody, surovin, produkce znečišťujících látek uvolňovaných do ovzduší, vody, půdy, omezení uhlíkové stopy</w:t>
      </w:r>
    </w:p>
    <w:p w14:paraId="17B7802C" w14:textId="77777777" w:rsidR="00C8733C" w:rsidRPr="00662049" w:rsidRDefault="00C8733C" w:rsidP="00C8733C">
      <w:pPr>
        <w:pStyle w:val="odrka"/>
        <w:numPr>
          <w:ilvl w:val="0"/>
          <w:numId w:val="0"/>
        </w:numPr>
        <w:ind w:left="1406" w:hanging="555"/>
        <w:rPr>
          <w:rFonts w:cs="Arial"/>
        </w:rPr>
      </w:pPr>
      <w:r w:rsidRPr="00662049">
        <w:rPr>
          <w:rFonts w:cs="Arial"/>
        </w:rPr>
        <w:t>•</w:t>
      </w:r>
      <w:r w:rsidRPr="00662049">
        <w:rPr>
          <w:rFonts w:cs="Arial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</w:p>
    <w:p w14:paraId="75BCE382" w14:textId="77777777" w:rsidR="00C8733C" w:rsidRPr="00662049" w:rsidRDefault="00C8733C" w:rsidP="00C8733C">
      <w:pPr>
        <w:pStyle w:val="odrka"/>
        <w:numPr>
          <w:ilvl w:val="0"/>
          <w:numId w:val="0"/>
        </w:numPr>
        <w:ind w:left="1406" w:hanging="555"/>
        <w:rPr>
          <w:rFonts w:cs="Arial"/>
        </w:rPr>
      </w:pPr>
      <w:r w:rsidRPr="00662049">
        <w:rPr>
          <w:rFonts w:cs="Arial"/>
        </w:rPr>
        <w:t>•</w:t>
      </w:r>
      <w:r w:rsidRPr="00662049">
        <w:rPr>
          <w:rFonts w:cs="Arial"/>
        </w:rPr>
        <w:tab/>
        <w:t>při plnění zakázky bude preferováno ekonomicky přijatelné řešení pro inovaci, tedy pro implementaci nového nebo značně zlepšeného produktu nebo služby</w:t>
      </w:r>
    </w:p>
    <w:p w14:paraId="6A70F606" w14:textId="77777777" w:rsidR="00C8733C" w:rsidRPr="00662049" w:rsidRDefault="00C8733C" w:rsidP="00C8733C">
      <w:pPr>
        <w:pStyle w:val="odrka"/>
        <w:numPr>
          <w:ilvl w:val="0"/>
          <w:numId w:val="0"/>
        </w:numPr>
        <w:ind w:left="1406" w:hanging="555"/>
        <w:rPr>
          <w:rFonts w:cs="Arial"/>
        </w:rPr>
      </w:pPr>
      <w:r w:rsidRPr="00662049">
        <w:rPr>
          <w:rFonts w:cs="Arial"/>
        </w:rPr>
        <w:t>•</w:t>
      </w:r>
      <w:r w:rsidRPr="00662049">
        <w:rPr>
          <w:rFonts w:cs="Arial"/>
        </w:rPr>
        <w:tab/>
        <w:t xml:space="preserve">při plnění zakázky bude kladen důraz na dodržení postupů a použití materiálů zajišťujících kvalitu dodávky a tento postup doloží příslušnými doklady </w:t>
      </w:r>
    </w:p>
    <w:p w14:paraId="0A9B3181" w14:textId="77777777" w:rsidR="00C8733C" w:rsidRPr="00662049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>Zhotovitel bere na vědomí a souhlasí s tím, že porušování uvedených povinností může být bráno jako podstatné porušení smluvního vztahu.</w:t>
      </w:r>
    </w:p>
    <w:p w14:paraId="7EC6D5DC" w14:textId="27D43254" w:rsidR="00C8733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>Zhotovitel se zavazuje bezodkladně informovat objednatele o jakékoliv aktualizaci či změně jeho oprávnění k podnikání a to prokazatelným způsobem.</w:t>
      </w:r>
      <w:r w:rsidR="00792500">
        <w:rPr>
          <w:rFonts w:cs="Arial"/>
        </w:rPr>
        <w:t xml:space="preserve"> </w:t>
      </w:r>
    </w:p>
    <w:p w14:paraId="129B975C" w14:textId="233AFBC1" w:rsidR="00792500" w:rsidRPr="00662049" w:rsidRDefault="00792500" w:rsidP="00792500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792500">
        <w:rPr>
          <w:rFonts w:cs="Arial"/>
        </w:rPr>
        <w:t xml:space="preserve">Práva a povinnosti z této smlouvy přecházejí na právní nástupce smluvních stran. </w:t>
      </w:r>
    </w:p>
    <w:p w14:paraId="2D075B60" w14:textId="77777777" w:rsidR="00C8733C" w:rsidRPr="00662049" w:rsidRDefault="00C8733C" w:rsidP="00C8733C">
      <w:pPr>
        <w:pStyle w:val="11uroven"/>
        <w:numPr>
          <w:ilvl w:val="0"/>
          <w:numId w:val="26"/>
        </w:numPr>
        <w:ind w:left="357" w:hanging="357"/>
        <w:rPr>
          <w:rFonts w:cs="Arial"/>
        </w:rPr>
      </w:pPr>
      <w:r w:rsidRPr="00662049">
        <w:rPr>
          <w:rFonts w:cs="Arial"/>
        </w:rPr>
        <w:t>Účinnost smlouvy, odstoupení, sankce, ukončení smlouvy</w:t>
      </w:r>
    </w:p>
    <w:p w14:paraId="0E492E7F" w14:textId="7E1A3826" w:rsidR="00C8733C" w:rsidRPr="00662049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>Tato smlouva je uzavřena a nabývá účinnosti podpisem obou smluvních stran. Smlo</w:t>
      </w:r>
      <w:r w:rsidR="000F67D7">
        <w:rPr>
          <w:rFonts w:cs="Arial"/>
        </w:rPr>
        <w:t>uva se </w:t>
      </w:r>
      <w:r w:rsidR="0078635F">
        <w:rPr>
          <w:rFonts w:cs="Arial"/>
        </w:rPr>
        <w:t>uzavírá na dobu určitou</w:t>
      </w:r>
      <w:r w:rsidRPr="00662049">
        <w:rPr>
          <w:rFonts w:cs="Arial"/>
        </w:rPr>
        <w:t>.</w:t>
      </w:r>
    </w:p>
    <w:p w14:paraId="3D61B65B" w14:textId="292522F4" w:rsidR="00550BF3" w:rsidRPr="00550BF3" w:rsidRDefault="00550BF3" w:rsidP="00550BF3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550BF3">
        <w:rPr>
          <w:rFonts w:cs="Arial"/>
        </w:rPr>
        <w:t>Poruší-li jedna ze smluvních stran své povinnosti</w:t>
      </w:r>
      <w:r>
        <w:rPr>
          <w:rFonts w:cs="Arial"/>
        </w:rPr>
        <w:t xml:space="preserve"> </w:t>
      </w:r>
      <w:r w:rsidRPr="00550BF3">
        <w:rPr>
          <w:rFonts w:cs="Arial"/>
        </w:rPr>
        <w:t>dle této smlouvy, je druhá strana povinna porušení povinnosti písemně vytknout a zároveň</w:t>
      </w:r>
      <w:r>
        <w:rPr>
          <w:rFonts w:cs="Arial"/>
        </w:rPr>
        <w:t xml:space="preserve"> </w:t>
      </w:r>
      <w:r w:rsidRPr="00550BF3">
        <w:rPr>
          <w:rFonts w:cs="Arial"/>
        </w:rPr>
        <w:t>vymezit povinné straně přiměřenou lhůtu ke zjednání nápravy. Teprve v případě, kdy povinná</w:t>
      </w:r>
      <w:r>
        <w:rPr>
          <w:rFonts w:cs="Arial"/>
        </w:rPr>
        <w:t xml:space="preserve"> </w:t>
      </w:r>
      <w:r w:rsidRPr="00550BF3">
        <w:rPr>
          <w:rFonts w:cs="Arial"/>
        </w:rPr>
        <w:t>strana v dané lhůtě nezjedná nápravu, může druhá strana od této smlouvy písemně odstoupit, a</w:t>
      </w:r>
      <w:r>
        <w:rPr>
          <w:rFonts w:cs="Arial"/>
        </w:rPr>
        <w:t xml:space="preserve"> </w:t>
      </w:r>
      <w:r w:rsidRPr="00550BF3">
        <w:rPr>
          <w:rFonts w:cs="Arial"/>
        </w:rPr>
        <w:t xml:space="preserve">to s účinky ke dni doručení písemného oznámení o odstoupení </w:t>
      </w:r>
      <w:r w:rsidR="00AE0E6A">
        <w:rPr>
          <w:rFonts w:cs="Arial"/>
        </w:rPr>
        <w:t>straně, jíž je určeno</w:t>
      </w:r>
      <w:r w:rsidRPr="00550BF3">
        <w:rPr>
          <w:rFonts w:cs="Arial"/>
        </w:rPr>
        <w:t>.</w:t>
      </w:r>
    </w:p>
    <w:p w14:paraId="49D6ADB0" w14:textId="4A010818" w:rsidR="009E100A" w:rsidRPr="009E100A" w:rsidRDefault="009E100A" w:rsidP="00894324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>Kterákoliv smluvní strana</w:t>
      </w:r>
      <w:r w:rsidRPr="009E100A">
        <w:rPr>
          <w:rFonts w:cs="Arial"/>
        </w:rPr>
        <w:t xml:space="preserve"> je oprávněn odstoupit od smlouvy také v případě, že je proti </w:t>
      </w:r>
      <w:r>
        <w:rPr>
          <w:rFonts w:cs="Arial"/>
        </w:rPr>
        <w:t>druhé smluvní straně</w:t>
      </w:r>
      <w:r w:rsidRPr="009E100A">
        <w:rPr>
          <w:rFonts w:cs="Arial"/>
        </w:rPr>
        <w:t xml:space="preserve"> vedeno insolvenční řízení ve smyslu zákona č. 182/2006 Sb</w:t>
      </w:r>
      <w:r w:rsidR="000F67D7">
        <w:rPr>
          <w:rFonts w:cs="Arial"/>
        </w:rPr>
        <w:t>., o úpadku a </w:t>
      </w:r>
      <w:r w:rsidRPr="009E100A">
        <w:rPr>
          <w:rFonts w:cs="Arial"/>
        </w:rPr>
        <w:t>způsobech jeho řešení (insolvenční zákon), přičemž je tak m</w:t>
      </w:r>
      <w:r w:rsidR="000F67D7">
        <w:rPr>
          <w:rFonts w:cs="Arial"/>
        </w:rPr>
        <w:t>ožné učinit pouze v případě, že </w:t>
      </w:r>
      <w:r w:rsidRPr="009E100A">
        <w:rPr>
          <w:rFonts w:cs="Arial"/>
        </w:rPr>
        <w:t>nebude v zákonné lhůtě prohlášen insolvenční návrh za zjevně bezdůvodný.</w:t>
      </w:r>
    </w:p>
    <w:p w14:paraId="0C6983EA" w14:textId="6C531197" w:rsidR="00C8733C" w:rsidRPr="003D190C" w:rsidRDefault="00C8733C" w:rsidP="00C8733C">
      <w:pPr>
        <w:widowControl/>
        <w:numPr>
          <w:ilvl w:val="1"/>
          <w:numId w:val="26"/>
        </w:numPr>
        <w:spacing w:before="120" w:after="120"/>
        <w:ind w:left="567" w:hanging="567"/>
        <w:rPr>
          <w:rFonts w:ascii="Arial" w:hAnsi="Arial" w:cs="Arial"/>
        </w:rPr>
      </w:pPr>
      <w:r w:rsidRPr="003D190C">
        <w:rPr>
          <w:rFonts w:ascii="Arial" w:hAnsi="Arial" w:cs="Arial"/>
        </w:rPr>
        <w:lastRenderedPageBreak/>
        <w:t xml:space="preserve">Smlouvu lze ukončit: </w:t>
      </w:r>
    </w:p>
    <w:p w14:paraId="46F660E1" w14:textId="77777777" w:rsidR="00C8733C" w:rsidRPr="003D190C" w:rsidRDefault="00C8733C" w:rsidP="00C8733C">
      <w:pPr>
        <w:widowControl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3D190C">
        <w:rPr>
          <w:rFonts w:ascii="Arial" w:hAnsi="Arial" w:cs="Arial"/>
        </w:rPr>
        <w:t>písemnou dohodou obou smluvních stran,</w:t>
      </w:r>
    </w:p>
    <w:p w14:paraId="74EF6C68" w14:textId="77777777" w:rsidR="00C8733C" w:rsidRPr="003D190C" w:rsidRDefault="00C8733C" w:rsidP="0095251D">
      <w:pPr>
        <w:widowControl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3D190C">
        <w:rPr>
          <w:rFonts w:ascii="Arial" w:hAnsi="Arial" w:cs="Arial"/>
        </w:rPr>
        <w:t>písemnou výpovědí s výpovědní dobou 3 měsíců. Výpovědní doba počíná běžet první den měsíce následujícího po obdržení výpovědi,</w:t>
      </w:r>
    </w:p>
    <w:p w14:paraId="201EB55D" w14:textId="77777777" w:rsidR="00C8733C" w:rsidRPr="003D190C" w:rsidRDefault="00C8733C" w:rsidP="00C8733C">
      <w:pPr>
        <w:widowControl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3D190C">
        <w:rPr>
          <w:rFonts w:ascii="Arial" w:hAnsi="Arial" w:cs="Arial"/>
        </w:rPr>
        <w:t>zánikem jedné ze smluvních stran bez právního nástupce.</w:t>
      </w:r>
    </w:p>
    <w:p w14:paraId="552073B2" w14:textId="77777777" w:rsidR="00C8733C" w:rsidRPr="003D190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>V případě ukončení smlouvy se smluvní strany zavazují dohodnout se na způsobu vypořádání vzájemných závazků.</w:t>
      </w:r>
    </w:p>
    <w:p w14:paraId="6FEEF1F4" w14:textId="77777777" w:rsidR="00C8733C" w:rsidRPr="003D190C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3D190C">
        <w:rPr>
          <w:rFonts w:cs="Arial"/>
        </w:rPr>
        <w:t>Dodatky a změny smlouvy</w:t>
      </w:r>
    </w:p>
    <w:p w14:paraId="3CC512AE" w14:textId="28FDA591" w:rsidR="00C8733C" w:rsidRPr="003D190C" w:rsidRDefault="00CB4A32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>
        <w:rPr>
          <w:rFonts w:cs="Arial"/>
        </w:rPr>
        <w:t xml:space="preserve">Tuto smlouvu lze měnit nebo </w:t>
      </w:r>
      <w:r w:rsidR="00C8733C" w:rsidRPr="003D190C">
        <w:rPr>
          <w:rFonts w:cs="Arial"/>
        </w:rPr>
        <w:t xml:space="preserve">doplnit pouze písemnými průběžně číslovanými smluvními dodatky, jež musí být jako takové označeny a právoplatně potvrzeny oběma </w:t>
      </w:r>
      <w:r w:rsidR="004963CD">
        <w:rPr>
          <w:rFonts w:cs="Arial"/>
        </w:rPr>
        <w:t>stranami</w:t>
      </w:r>
      <w:r w:rsidR="00C8733C" w:rsidRPr="003D190C">
        <w:rPr>
          <w:rFonts w:cs="Arial"/>
        </w:rPr>
        <w:t xml:space="preserve"> smlouvy. Tyto dodatky podléhají témuž smluvnímu režimu jako tato smlouva a stanou se její integrální součástí. Smluvní strany neakceptují právní jednání protistrany učiněné elektronicky nebo jiným</w:t>
      </w:r>
      <w:r w:rsidR="001A02C5" w:rsidRPr="003D190C">
        <w:rPr>
          <w:rFonts w:cs="Arial"/>
        </w:rPr>
        <w:t>i</w:t>
      </w:r>
      <w:r w:rsidR="00C8733C" w:rsidRPr="003D190C">
        <w:rPr>
          <w:rFonts w:cs="Arial"/>
        </w:rPr>
        <w:t xml:space="preserve"> technickými prostředky. Smluvní strany vylučují přijetí nabídky s dodatkem nebo odchylkou.</w:t>
      </w:r>
    </w:p>
    <w:p w14:paraId="6F6A6C8F" w14:textId="77777777" w:rsidR="00C8733C" w:rsidRPr="003D190C" w:rsidRDefault="00C8733C" w:rsidP="00C8733C">
      <w:pPr>
        <w:pStyle w:val="11uroven"/>
        <w:numPr>
          <w:ilvl w:val="0"/>
          <w:numId w:val="26"/>
        </w:numPr>
        <w:rPr>
          <w:rFonts w:cs="Arial"/>
        </w:rPr>
      </w:pPr>
      <w:r w:rsidRPr="003D190C">
        <w:rPr>
          <w:rFonts w:cs="Arial"/>
        </w:rPr>
        <w:t>Závěrečná ujednání</w:t>
      </w:r>
    </w:p>
    <w:p w14:paraId="1C98A3DB" w14:textId="59E961DB" w:rsidR="004963CD" w:rsidRPr="00623671" w:rsidRDefault="004963CD" w:rsidP="00623671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4963CD">
        <w:rPr>
          <w:rFonts w:cs="Arial"/>
        </w:rPr>
        <w:t>Veškerá právní jednání týkající se změn nebo ukončení této smlouvy, jakož vytčení</w:t>
      </w:r>
      <w:r w:rsidR="00623671">
        <w:rPr>
          <w:rFonts w:cs="Arial"/>
        </w:rPr>
        <w:t xml:space="preserve"> </w:t>
      </w:r>
      <w:r w:rsidRPr="00623671">
        <w:rPr>
          <w:rFonts w:cs="Arial"/>
        </w:rPr>
        <w:t>vad plnění a výzvy ke zjednání nápravy při porušení povinností z této smlouvy musí mít</w:t>
      </w:r>
      <w:r w:rsidR="00623671">
        <w:rPr>
          <w:rFonts w:cs="Arial"/>
        </w:rPr>
        <w:t xml:space="preserve"> </w:t>
      </w:r>
      <w:r w:rsidRPr="00623671">
        <w:rPr>
          <w:rFonts w:cs="Arial"/>
        </w:rPr>
        <w:t xml:space="preserve">písemnou formu, musí být podepsána oprávněnými zástupci stran a být doručována </w:t>
      </w:r>
      <w:r w:rsidR="00623671">
        <w:rPr>
          <w:rFonts w:cs="Arial"/>
        </w:rPr>
        <w:t xml:space="preserve">v listinné podobě prostřednictvím poskytovatele poštovních služeb nebo v elektronické podobě prostřednictvím datové schránky, příp. elektronicky podepsané uznávaným elektronickým podpisem skrze e-mailovou poštu. Ostatní komunikace mezi smluvními stranami může být zasílána v elektronické podobě na e-mailové adresy odpovědných osob. </w:t>
      </w:r>
    </w:p>
    <w:p w14:paraId="58F11B10" w14:textId="3CDABBB6" w:rsidR="001A558E" w:rsidRDefault="001A558E" w:rsidP="001A558E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A558E">
        <w:rPr>
          <w:rFonts w:cs="Arial"/>
        </w:rPr>
        <w:t>Ukáže-li se v průběhu trvání smluvního vztahu některé ustanovení této smlouvy jako právně</w:t>
      </w:r>
      <w:r>
        <w:rPr>
          <w:rFonts w:cs="Arial"/>
        </w:rPr>
        <w:t xml:space="preserve"> </w:t>
      </w:r>
      <w:r w:rsidRPr="001A558E">
        <w:rPr>
          <w:rFonts w:cs="Arial"/>
        </w:rPr>
        <w:t>neplatné nebo neúčinné, neznamená tato skutečnost neplatnost smlouvy jako celku. Takováto</w:t>
      </w:r>
      <w:r>
        <w:rPr>
          <w:rFonts w:cs="Arial"/>
        </w:rPr>
        <w:t xml:space="preserve"> </w:t>
      </w:r>
      <w:r w:rsidRPr="001A558E">
        <w:rPr>
          <w:rFonts w:cs="Arial"/>
        </w:rPr>
        <w:t>ustanovení smlouvy se nahradí ustanoveními svým smyslem a obsahem nejbližšími těmto</w:t>
      </w:r>
      <w:r>
        <w:rPr>
          <w:rFonts w:cs="Arial"/>
        </w:rPr>
        <w:t xml:space="preserve"> </w:t>
      </w:r>
      <w:r w:rsidRPr="001A558E">
        <w:rPr>
          <w:rFonts w:cs="Arial"/>
        </w:rPr>
        <w:t>usta</w:t>
      </w:r>
      <w:r>
        <w:rPr>
          <w:rFonts w:cs="Arial"/>
        </w:rPr>
        <w:t>novením</w:t>
      </w:r>
      <w:r w:rsidRPr="001A558E">
        <w:rPr>
          <w:rFonts w:cs="Arial"/>
        </w:rPr>
        <w:t>.</w:t>
      </w:r>
    </w:p>
    <w:p w14:paraId="6C41B062" w14:textId="51D32154" w:rsidR="00804D62" w:rsidRPr="003D190C" w:rsidRDefault="00804D62" w:rsidP="00804D62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 xml:space="preserve">Smluvní strany prohlašují, že pro účely plnění této smlouvy si navzájem a v nezbytném rozsahu zpřístupňují osobní údaje svých </w:t>
      </w:r>
      <w:r>
        <w:rPr>
          <w:rFonts w:cs="Arial"/>
        </w:rPr>
        <w:t>fyzických osob</w:t>
      </w:r>
      <w:r w:rsidRPr="003D190C">
        <w:rPr>
          <w:rFonts w:cs="Arial"/>
        </w:rPr>
        <w:t xml:space="preserve">. </w:t>
      </w:r>
      <w:r>
        <w:rPr>
          <w:rFonts w:cs="Arial"/>
        </w:rPr>
        <w:t>Objednatel bude jemu</w:t>
      </w:r>
      <w:r w:rsidRPr="003D190C">
        <w:rPr>
          <w:rFonts w:cs="Arial"/>
        </w:rPr>
        <w:t xml:space="preserve"> zpřístupněné osobní údaje na základě této smlouvy zpracovávat jako samostatný správce pouze pro účely plnění této smlouvy. </w:t>
      </w:r>
      <w:r>
        <w:rPr>
          <w:rFonts w:cs="Arial"/>
        </w:rPr>
        <w:t xml:space="preserve">Zhotovitel chrání osobní údaje dle příslušných právních předpisů. </w:t>
      </w:r>
      <w:r w:rsidRPr="003D190C">
        <w:rPr>
          <w:rFonts w:cs="Arial"/>
        </w:rPr>
        <w:t xml:space="preserve">Smluvní strany prohlašují, že subjekty údajů, jejichž osobní údaje budou předány druhé smluvní straně, budou či byly předávající smluvní stranou o této skutečnosti informovány. Bližší informace o zpracování osobních údajů </w:t>
      </w:r>
      <w:r>
        <w:rPr>
          <w:rFonts w:cs="Arial"/>
        </w:rPr>
        <w:t xml:space="preserve">objednatelem </w:t>
      </w:r>
      <w:r w:rsidRPr="003D190C">
        <w:rPr>
          <w:rFonts w:cs="Arial"/>
        </w:rPr>
        <w:t>poskytuje společnost Brněnské vodárny a kanalizace, a.s. na svých internetových stránkách www.bvk.cz a v sídle společnosti.</w:t>
      </w:r>
    </w:p>
    <w:p w14:paraId="2F81B68A" w14:textId="2393702B" w:rsidR="00C8733C" w:rsidRPr="003D190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>Společnost Brněnské vodárny a kanalizace, a.s. podporuje rovný přístup, spravedlnost, legálnost, slušnost a etické chování ve všech obchodních vztazích v soulad</w:t>
      </w:r>
      <w:r w:rsidR="00D1148F" w:rsidRPr="003D190C">
        <w:rPr>
          <w:rFonts w:cs="Arial"/>
        </w:rPr>
        <w:t>u s Etickou chartou a Etikou ve </w:t>
      </w:r>
      <w:r w:rsidRPr="003D190C">
        <w:rPr>
          <w:rFonts w:cs="Arial"/>
        </w:rPr>
        <w:t xml:space="preserve">vztazích s dodavateli, kterou vydal SUEZ, a která je umístěna na internetových stránkách společnosti www.bvk.cz. Pro oznámení nelegálního a neetického chování je možné použít emailovou adresu: </w:t>
      </w:r>
      <w:hyperlink r:id="rId10" w:history="1">
        <w:r w:rsidRPr="003D190C">
          <w:rPr>
            <w:rStyle w:val="Hypertextovodkaz"/>
            <w:rFonts w:eastAsiaTheme="majorEastAsia" w:cs="Arial"/>
            <w:color w:val="auto"/>
          </w:rPr>
          <w:t>ethics@suez.com</w:t>
        </w:r>
      </w:hyperlink>
      <w:r w:rsidRPr="003D190C">
        <w:rPr>
          <w:rFonts w:cs="Arial"/>
        </w:rPr>
        <w:t>.</w:t>
      </w:r>
    </w:p>
    <w:p w14:paraId="1E449A36" w14:textId="77777777" w:rsidR="00C8733C" w:rsidRPr="003D190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>Zhotovitel bere na vědomí, že společnost Brněnské vodárny a kanalizace, a.s. je povinným subjektem dle zákona č. 106/1999 Sb., o svobodném přístupu k informacím, ve znění pozdějších předpisů.</w:t>
      </w:r>
    </w:p>
    <w:p w14:paraId="48DCC76F" w14:textId="77777777" w:rsidR="00C8733C" w:rsidRPr="003D190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>Smlouva je vyhotovena ve 2 stejnopisech, z nichž 1 obdrží zhotovitel a 1 objednatel.</w:t>
      </w:r>
    </w:p>
    <w:p w14:paraId="58DBC18B" w14:textId="77777777" w:rsidR="00C8733C" w:rsidRPr="003D190C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</w:t>
      </w:r>
      <w:r w:rsidRPr="003D190C">
        <w:rPr>
          <w:rFonts w:cs="Arial"/>
        </w:rPr>
        <w:lastRenderedPageBreak/>
        <w:t xml:space="preserve">transparentnosti při uzavírání smlouvy se smluvní strany dohodly, že Brněnské vodárny a kanalizace, a.s. zajistí zveřejnění smlouvy v registru smluv. </w:t>
      </w:r>
    </w:p>
    <w:p w14:paraId="019CD1A2" w14:textId="77777777" w:rsidR="00C8733C" w:rsidRPr="001138BD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138BD">
        <w:rPr>
          <w:rFonts w:cs="Arial"/>
        </w:rPr>
        <w:t xml:space="preserve">Smluvní strany prohlašují, že údaje uvedené v této smlouvě nejsou informacemi požívajícími ochrany důvěrnosti majetkových poměrů. </w:t>
      </w:r>
    </w:p>
    <w:p w14:paraId="7822E90C" w14:textId="588FD20D" w:rsidR="00C8733C" w:rsidRPr="001138BD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1138BD">
        <w:rPr>
          <w:rFonts w:cs="Arial"/>
        </w:rPr>
        <w:t>Zhotovitel dále výslovně uvádí, že skutečnosti uvedené v této smlouvě nepovažuje za obchodní tajemství ve smyslu ustanovení § 504 občanského zákoníku a u</w:t>
      </w:r>
      <w:r w:rsidR="00D1148F" w:rsidRPr="001138BD">
        <w:rPr>
          <w:rFonts w:cs="Arial"/>
        </w:rPr>
        <w:t>děluje svolení k jejich užití a </w:t>
      </w:r>
      <w:r w:rsidR="003D190C" w:rsidRPr="001138BD">
        <w:rPr>
          <w:rFonts w:cs="Arial"/>
        </w:rPr>
        <w:t xml:space="preserve">zveřejnění </w:t>
      </w:r>
      <w:r w:rsidR="000F24E2" w:rsidRPr="001138BD">
        <w:rPr>
          <w:rFonts w:cs="Arial"/>
        </w:rPr>
        <w:t xml:space="preserve">s výjimkou IČZ a adresy zařízení k odstranění odpadu uvedené v čl. </w:t>
      </w:r>
      <w:proofErr w:type="gramStart"/>
      <w:r w:rsidR="000F24E2" w:rsidRPr="001138BD">
        <w:rPr>
          <w:rFonts w:cs="Arial"/>
        </w:rPr>
        <w:t>2.7.,4.1</w:t>
      </w:r>
      <w:proofErr w:type="gramEnd"/>
      <w:r w:rsidR="000F24E2" w:rsidRPr="001138BD">
        <w:rPr>
          <w:rFonts w:cs="Arial"/>
        </w:rPr>
        <w:t>.</w:t>
      </w:r>
      <w:r w:rsidR="00221599" w:rsidRPr="001138BD">
        <w:rPr>
          <w:rFonts w:cs="Arial"/>
        </w:rPr>
        <w:t xml:space="preserve"> této smlouvy, jednotkové ceny uvedené v čl. 5.1. této smlouvy a celkové ceny v čl. 5. 4. této smlouvy. </w:t>
      </w:r>
      <w:r w:rsidR="00BE1296" w:rsidRPr="001138BD">
        <w:rPr>
          <w:rFonts w:cs="Arial"/>
        </w:rPr>
        <w:t xml:space="preserve"> </w:t>
      </w:r>
    </w:p>
    <w:p w14:paraId="6E537036" w14:textId="589C04D5" w:rsidR="00C8733C" w:rsidRPr="00662049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3D190C">
        <w:rPr>
          <w:rFonts w:cs="Arial"/>
        </w:rPr>
        <w:t xml:space="preserve">Objednatel výslovně uvádí, že skutečnosti uvedené v této smlouvě nepovažuje za obchodní tajemství ve smyslu ustanovení </w:t>
      </w:r>
      <w:r w:rsidRPr="00662049">
        <w:rPr>
          <w:rFonts w:cs="Arial"/>
        </w:rPr>
        <w:t>§ 504 občanského zákoníku a u</w:t>
      </w:r>
      <w:r w:rsidR="00D1148F" w:rsidRPr="00662049">
        <w:rPr>
          <w:rFonts w:cs="Arial"/>
        </w:rPr>
        <w:t>děluje svolení k jejich užití a </w:t>
      </w:r>
      <w:r w:rsidRPr="00662049">
        <w:rPr>
          <w:rFonts w:cs="Arial"/>
        </w:rPr>
        <w:t xml:space="preserve">zveřejnění bez stanovení jakýchkoliv dalších podmínek. </w:t>
      </w:r>
    </w:p>
    <w:p w14:paraId="117E4CB1" w14:textId="43CD8AFF" w:rsidR="00C8733C" w:rsidRPr="00C72EBA" w:rsidRDefault="00C8733C" w:rsidP="00C8733C">
      <w:pPr>
        <w:pStyle w:val="22uroven"/>
        <w:numPr>
          <w:ilvl w:val="1"/>
          <w:numId w:val="26"/>
        </w:numPr>
        <w:ind w:left="567" w:hanging="567"/>
        <w:rPr>
          <w:rFonts w:cs="Arial"/>
        </w:rPr>
      </w:pPr>
      <w:r w:rsidRPr="00662049">
        <w:rPr>
          <w:rFonts w:cs="Arial"/>
        </w:rPr>
        <w:t>Smluvní strany shodně prohlašují, že tuto smlouvu uzavírají svobodně a vážně, že považují jeho obsah za určitý a srozumitelný, souhlasí s ním a že jsou jim známy veškeré skutečnosti, jež jsou pro uzavření této smlouvy rozhodující, na důkaz čehož připojují své podpisy.</w:t>
      </w:r>
    </w:p>
    <w:p w14:paraId="3550C9F0" w14:textId="0063129E" w:rsidR="00C8733C" w:rsidRDefault="00C8733C" w:rsidP="00C8733C">
      <w:pPr>
        <w:rPr>
          <w:rFonts w:ascii="Arial" w:hAnsi="Arial" w:cs="Arial"/>
          <w:b/>
        </w:rPr>
      </w:pPr>
    </w:p>
    <w:p w14:paraId="73CDDF7B" w14:textId="07FE146B" w:rsidR="00331F19" w:rsidRDefault="00331F19" w:rsidP="00C8733C">
      <w:pPr>
        <w:rPr>
          <w:rFonts w:ascii="Arial" w:hAnsi="Arial" w:cs="Arial"/>
          <w:b/>
        </w:rPr>
      </w:pPr>
    </w:p>
    <w:p w14:paraId="3961F735" w14:textId="77777777" w:rsidR="00331F19" w:rsidRPr="00662049" w:rsidRDefault="00331F19" w:rsidP="00C8733C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C8733C" w:rsidRPr="00662049" w14:paraId="54808D6D" w14:textId="77777777" w:rsidTr="00C8733C">
        <w:tc>
          <w:tcPr>
            <w:tcW w:w="1140" w:type="dxa"/>
            <w:hideMark/>
          </w:tcPr>
          <w:p w14:paraId="775FD965" w14:textId="77777777" w:rsidR="00C8733C" w:rsidRPr="00662049" w:rsidRDefault="00C8733C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V Brně,</w:t>
            </w:r>
          </w:p>
        </w:tc>
        <w:tc>
          <w:tcPr>
            <w:tcW w:w="1388" w:type="dxa"/>
            <w:hideMark/>
          </w:tcPr>
          <w:p w14:paraId="3323F665" w14:textId="77777777" w:rsidR="00C8733C" w:rsidRPr="00662049" w:rsidRDefault="00C8733C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dne </w:t>
            </w:r>
          </w:p>
        </w:tc>
        <w:tc>
          <w:tcPr>
            <w:tcW w:w="1740" w:type="dxa"/>
          </w:tcPr>
          <w:p w14:paraId="05B06087" w14:textId="7B865D5E" w:rsidR="00C8733C" w:rsidRPr="00662049" w:rsidRDefault="00AA482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27.10.2023</w:t>
            </w:r>
            <w:proofErr w:type="gramEnd"/>
          </w:p>
        </w:tc>
        <w:tc>
          <w:tcPr>
            <w:tcW w:w="540" w:type="dxa"/>
          </w:tcPr>
          <w:p w14:paraId="5A73DABB" w14:textId="77777777" w:rsidR="00C8733C" w:rsidRPr="00662049" w:rsidRDefault="00C8733C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299B20E9" w14:textId="77777777" w:rsidR="00C8733C" w:rsidRPr="00662049" w:rsidRDefault="00C8733C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V Brně, </w:t>
            </w:r>
          </w:p>
        </w:tc>
        <w:tc>
          <w:tcPr>
            <w:tcW w:w="2505" w:type="dxa"/>
            <w:hideMark/>
          </w:tcPr>
          <w:p w14:paraId="3F4A507A" w14:textId="24DEE0E1" w:rsidR="00C8733C" w:rsidRPr="00662049" w:rsidRDefault="00C8733C" w:rsidP="00AA482D">
            <w:pPr>
              <w:tabs>
                <w:tab w:val="right" w:pos="2365"/>
              </w:tabs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dne</w:t>
            </w:r>
            <w:r w:rsidR="00AA482D">
              <w:rPr>
                <w:rFonts w:ascii="Arial" w:hAnsi="Arial" w:cs="Arial"/>
              </w:rPr>
              <w:tab/>
            </w:r>
            <w:proofErr w:type="gramStart"/>
            <w:r w:rsidR="00AA482D">
              <w:rPr>
                <w:rFonts w:ascii="Arial" w:hAnsi="Arial" w:cs="Arial"/>
              </w:rPr>
              <w:t>27.10.2023</w:t>
            </w:r>
            <w:proofErr w:type="gramEnd"/>
          </w:p>
        </w:tc>
        <w:tc>
          <w:tcPr>
            <w:tcW w:w="764" w:type="dxa"/>
          </w:tcPr>
          <w:p w14:paraId="20FE3D40" w14:textId="77777777" w:rsidR="00C8733C" w:rsidRPr="00662049" w:rsidRDefault="00C8733C">
            <w:pPr>
              <w:rPr>
                <w:rFonts w:ascii="Arial" w:hAnsi="Arial" w:cs="Arial"/>
              </w:rPr>
            </w:pPr>
          </w:p>
        </w:tc>
      </w:tr>
      <w:tr w:rsidR="00C8733C" w:rsidRPr="00662049" w14:paraId="72D68DC3" w14:textId="77777777" w:rsidTr="00C8733C">
        <w:tc>
          <w:tcPr>
            <w:tcW w:w="4268" w:type="dxa"/>
            <w:gridSpan w:val="3"/>
          </w:tcPr>
          <w:p w14:paraId="62BE6BE2" w14:textId="79881789" w:rsidR="00C8733C" w:rsidRPr="00662049" w:rsidRDefault="00C8733C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Za </w:t>
            </w:r>
            <w:r w:rsidR="00331F19">
              <w:rPr>
                <w:rFonts w:ascii="Arial" w:hAnsi="Arial" w:cs="Arial"/>
              </w:rPr>
              <w:t>objednatele</w:t>
            </w:r>
          </w:p>
          <w:p w14:paraId="3E3D9C69" w14:textId="77777777" w:rsidR="00C8733C" w:rsidRPr="00662049" w:rsidRDefault="00C8733C">
            <w:pPr>
              <w:rPr>
                <w:rFonts w:ascii="Arial" w:hAnsi="Arial" w:cs="Arial"/>
              </w:rPr>
            </w:pPr>
          </w:p>
          <w:p w14:paraId="5CA643C8" w14:textId="5D3C56E5" w:rsidR="00C8733C" w:rsidRDefault="00C8733C">
            <w:pPr>
              <w:rPr>
                <w:rFonts w:ascii="Arial" w:hAnsi="Arial" w:cs="Arial"/>
              </w:rPr>
            </w:pPr>
          </w:p>
          <w:p w14:paraId="6EDE802E" w14:textId="13B74D05" w:rsidR="00E10AA1" w:rsidRDefault="00E10AA1">
            <w:pPr>
              <w:rPr>
                <w:rFonts w:ascii="Arial" w:hAnsi="Arial" w:cs="Arial"/>
              </w:rPr>
            </w:pPr>
          </w:p>
          <w:p w14:paraId="7A12865D" w14:textId="77777777" w:rsidR="00E10AA1" w:rsidRPr="00662049" w:rsidRDefault="00E10AA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0AD4EA78" w14:textId="3F312F42" w:rsidR="00660F02" w:rsidRPr="00662049" w:rsidRDefault="00660F0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33A229" w14:textId="77777777" w:rsidR="00C8733C" w:rsidRPr="00662049" w:rsidRDefault="00C8733C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hideMark/>
          </w:tcPr>
          <w:p w14:paraId="48E0CAF2" w14:textId="2E9AD0CB" w:rsidR="00C8733C" w:rsidRPr="00662049" w:rsidRDefault="00C8733C" w:rsidP="00331F19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Za </w:t>
            </w:r>
            <w:r w:rsidR="00331F19">
              <w:rPr>
                <w:rFonts w:ascii="Arial" w:hAnsi="Arial" w:cs="Arial"/>
              </w:rPr>
              <w:t>zhotovitele</w:t>
            </w:r>
          </w:p>
        </w:tc>
      </w:tr>
      <w:tr w:rsidR="00C8733C" w:rsidRPr="000B462D" w14:paraId="44A08659" w14:textId="77777777" w:rsidTr="00C8733C">
        <w:tc>
          <w:tcPr>
            <w:tcW w:w="426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58F40DD" w14:textId="77777777" w:rsidR="00331F19" w:rsidRPr="000B462D" w:rsidRDefault="00331F19" w:rsidP="00331F19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23B83C2C" w14:textId="77777777" w:rsidR="00331F19" w:rsidRPr="000B462D" w:rsidRDefault="00331F19" w:rsidP="00331F19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 xml:space="preserve">Ing. Daniel </w:t>
            </w:r>
            <w:proofErr w:type="spellStart"/>
            <w:r w:rsidRPr="000B462D">
              <w:rPr>
                <w:rFonts w:ascii="Arial" w:hAnsi="Arial" w:cs="Arial"/>
                <w:sz w:val="20"/>
              </w:rPr>
              <w:t>Struž</w:t>
            </w:r>
            <w:proofErr w:type="spellEnd"/>
            <w:r w:rsidRPr="000B462D">
              <w:rPr>
                <w:rFonts w:ascii="Arial" w:hAnsi="Arial" w:cs="Arial"/>
                <w:sz w:val="20"/>
              </w:rPr>
              <w:t>, MBA</w:t>
            </w:r>
          </w:p>
          <w:p w14:paraId="6DE92E50" w14:textId="698269D3" w:rsidR="00331F19" w:rsidRPr="000B462D" w:rsidRDefault="00331F19" w:rsidP="00331F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B462D">
              <w:rPr>
                <w:rFonts w:ascii="Arial" w:hAnsi="Arial" w:cs="Arial"/>
              </w:rPr>
              <w:t xml:space="preserve">                předseda představenstva</w:t>
            </w:r>
          </w:p>
          <w:p w14:paraId="2C09689A" w14:textId="23B72EE8" w:rsidR="00B73067" w:rsidRPr="000B462D" w:rsidRDefault="00B73067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7FFEB209" w14:textId="77777777" w:rsidR="00C8733C" w:rsidRPr="000B462D" w:rsidRDefault="00C8733C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62F8A28" w14:textId="77777777" w:rsidR="00331F19" w:rsidRPr="000B462D" w:rsidRDefault="00331F19" w:rsidP="00331F19">
            <w:pPr>
              <w:pStyle w:val="zarovnannasted"/>
              <w:rPr>
                <w:rFonts w:ascii="Arial" w:hAnsi="Arial" w:cs="Arial"/>
                <w:sz w:val="20"/>
              </w:rPr>
            </w:pPr>
            <w:proofErr w:type="spellStart"/>
            <w:r w:rsidRPr="000B462D">
              <w:rPr>
                <w:rFonts w:ascii="Arial" w:hAnsi="Arial" w:cs="Arial"/>
                <w:sz w:val="20"/>
              </w:rPr>
              <w:t>Recovera</w:t>
            </w:r>
            <w:proofErr w:type="spellEnd"/>
            <w:r w:rsidRPr="000B462D">
              <w:rPr>
                <w:rFonts w:ascii="Arial" w:hAnsi="Arial" w:cs="Arial"/>
                <w:sz w:val="20"/>
              </w:rPr>
              <w:t xml:space="preserve"> Využití zdrojů a.s.</w:t>
            </w:r>
          </w:p>
          <w:p w14:paraId="38D3D49B" w14:textId="77777777" w:rsidR="00331F19" w:rsidRPr="000B462D" w:rsidRDefault="00331F19" w:rsidP="00331F19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Ing. Mojmír Zálešák</w:t>
            </w:r>
          </w:p>
          <w:p w14:paraId="6FEF2663" w14:textId="03D81F24" w:rsidR="00C8733C" w:rsidRPr="000B462D" w:rsidRDefault="00645A25" w:rsidP="00331F19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místopředseda představenstva</w:t>
            </w:r>
          </w:p>
        </w:tc>
      </w:tr>
    </w:tbl>
    <w:p w14:paraId="7D9D7A51" w14:textId="1A026B6A" w:rsidR="00B73067" w:rsidRPr="000B462D" w:rsidRDefault="00B73067" w:rsidP="00C72EBA">
      <w:pPr>
        <w:rPr>
          <w:rFonts w:asciiTheme="majorHAnsi" w:hAnsiTheme="majorHAnsi" w:cstheme="majorHAnsi"/>
          <w:b/>
          <w:sz w:val="24"/>
          <w:szCs w:val="24"/>
        </w:rPr>
      </w:pPr>
    </w:p>
    <w:p w14:paraId="56AE41B5" w14:textId="20AD6BB8" w:rsidR="00331F19" w:rsidRPr="000B462D" w:rsidRDefault="00331F19" w:rsidP="00B730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444020" w14:textId="77777777" w:rsidR="00331F19" w:rsidRPr="000B462D" w:rsidRDefault="00331F19" w:rsidP="00331F19">
      <w:pPr>
        <w:rPr>
          <w:rFonts w:asciiTheme="majorHAnsi" w:hAnsiTheme="majorHAnsi" w:cstheme="majorHAnsi"/>
          <w:sz w:val="24"/>
          <w:szCs w:val="24"/>
        </w:rPr>
      </w:pPr>
    </w:p>
    <w:p w14:paraId="380A373A" w14:textId="795D308E" w:rsidR="00331F19" w:rsidRPr="000B462D" w:rsidRDefault="00331F19" w:rsidP="00331F1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4264" w:type="dxa"/>
        <w:tblInd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505"/>
        <w:gridCol w:w="764"/>
      </w:tblGrid>
      <w:tr w:rsidR="00AD7366" w:rsidRPr="000B462D" w14:paraId="7C9AB52E" w14:textId="1514D58F" w:rsidTr="001B12D8">
        <w:trPr>
          <w:gridAfter w:val="1"/>
          <w:wAfter w:w="764" w:type="dxa"/>
        </w:trPr>
        <w:tc>
          <w:tcPr>
            <w:tcW w:w="995" w:type="dxa"/>
            <w:hideMark/>
          </w:tcPr>
          <w:p w14:paraId="72492EF1" w14:textId="77777777" w:rsidR="00AD7366" w:rsidRPr="000B462D" w:rsidRDefault="00AD7366" w:rsidP="00AD7366">
            <w:pPr>
              <w:rPr>
                <w:rFonts w:ascii="Arial" w:hAnsi="Arial" w:cs="Arial"/>
              </w:rPr>
            </w:pPr>
            <w:r w:rsidRPr="000B462D">
              <w:rPr>
                <w:rFonts w:ascii="Arial" w:hAnsi="Arial" w:cs="Arial"/>
              </w:rPr>
              <w:t xml:space="preserve">V Brně, </w:t>
            </w:r>
          </w:p>
        </w:tc>
        <w:tc>
          <w:tcPr>
            <w:tcW w:w="2505" w:type="dxa"/>
          </w:tcPr>
          <w:p w14:paraId="5B5192FC" w14:textId="29E3A1AC" w:rsidR="00AD7366" w:rsidRPr="000B462D" w:rsidRDefault="00AD7366" w:rsidP="00AA482D">
            <w:pPr>
              <w:widowControl/>
              <w:tabs>
                <w:tab w:val="right" w:pos="2365"/>
              </w:tabs>
              <w:jc w:val="lef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dne</w:t>
            </w:r>
            <w:r w:rsidR="00AA482D">
              <w:rPr>
                <w:rFonts w:ascii="Arial" w:hAnsi="Arial" w:cs="Arial"/>
              </w:rPr>
              <w:tab/>
            </w:r>
            <w:proofErr w:type="gramStart"/>
            <w:r w:rsidR="00AA482D">
              <w:rPr>
                <w:rFonts w:ascii="Arial" w:hAnsi="Arial" w:cs="Arial"/>
              </w:rPr>
              <w:t>27.10.2023</w:t>
            </w:r>
            <w:proofErr w:type="gramEnd"/>
          </w:p>
        </w:tc>
      </w:tr>
      <w:tr w:rsidR="00AD7366" w:rsidRPr="000B462D" w14:paraId="7B8368F6" w14:textId="77777777" w:rsidTr="00645A25">
        <w:tc>
          <w:tcPr>
            <w:tcW w:w="4264" w:type="dxa"/>
            <w:gridSpan w:val="3"/>
            <w:hideMark/>
          </w:tcPr>
          <w:p w14:paraId="61343B21" w14:textId="77777777" w:rsidR="00AD7366" w:rsidRDefault="00AD7366" w:rsidP="00AD7366">
            <w:pPr>
              <w:rPr>
                <w:rFonts w:ascii="Arial" w:hAnsi="Arial" w:cs="Arial"/>
              </w:rPr>
            </w:pPr>
            <w:r w:rsidRPr="000B462D">
              <w:rPr>
                <w:rFonts w:ascii="Arial" w:hAnsi="Arial" w:cs="Arial"/>
              </w:rPr>
              <w:t>Za zhotovitele</w:t>
            </w:r>
          </w:p>
          <w:p w14:paraId="723831BB" w14:textId="77777777" w:rsidR="00B14D26" w:rsidRDefault="00B14D26" w:rsidP="00AD7366">
            <w:pPr>
              <w:rPr>
                <w:rFonts w:ascii="Arial" w:hAnsi="Arial" w:cs="Arial"/>
              </w:rPr>
            </w:pPr>
          </w:p>
          <w:p w14:paraId="2DD24FAA" w14:textId="77777777" w:rsidR="00B14D26" w:rsidRDefault="00B14D26" w:rsidP="00AD7366">
            <w:pPr>
              <w:rPr>
                <w:rFonts w:ascii="Arial" w:hAnsi="Arial" w:cs="Arial"/>
              </w:rPr>
            </w:pPr>
          </w:p>
          <w:p w14:paraId="1AD77A28" w14:textId="77777777" w:rsidR="00B14D26" w:rsidRDefault="00B14D26" w:rsidP="00AD7366">
            <w:pPr>
              <w:rPr>
                <w:rFonts w:ascii="Arial" w:hAnsi="Arial" w:cs="Arial"/>
              </w:rPr>
            </w:pPr>
          </w:p>
          <w:p w14:paraId="045CF4C5" w14:textId="77777777" w:rsidR="00B14D26" w:rsidRDefault="00B14D26" w:rsidP="00AD7366">
            <w:pPr>
              <w:rPr>
                <w:rFonts w:ascii="Arial" w:hAnsi="Arial" w:cs="Arial"/>
              </w:rPr>
            </w:pPr>
          </w:p>
          <w:p w14:paraId="16E6196D" w14:textId="77777777" w:rsidR="00B14D26" w:rsidRDefault="00B14D26" w:rsidP="00AD7366">
            <w:pPr>
              <w:rPr>
                <w:rFonts w:ascii="Arial" w:hAnsi="Arial" w:cs="Arial"/>
              </w:rPr>
            </w:pPr>
          </w:p>
          <w:p w14:paraId="562599A0" w14:textId="3DE1B4E9" w:rsidR="00B14D26" w:rsidRPr="000B462D" w:rsidRDefault="00B14D26" w:rsidP="00AD7366">
            <w:pPr>
              <w:rPr>
                <w:rFonts w:ascii="Arial" w:hAnsi="Arial" w:cs="Arial"/>
              </w:rPr>
            </w:pPr>
          </w:p>
        </w:tc>
      </w:tr>
      <w:tr w:rsidR="00AD7366" w:rsidRPr="00662049" w14:paraId="74C81513" w14:textId="77777777" w:rsidTr="00645A25">
        <w:tc>
          <w:tcPr>
            <w:tcW w:w="426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B5E9D66" w14:textId="77777777" w:rsidR="00AD7366" w:rsidRPr="000B462D" w:rsidRDefault="00AD7366" w:rsidP="00AD7366">
            <w:pPr>
              <w:pStyle w:val="zarovnannasted"/>
              <w:rPr>
                <w:rFonts w:ascii="Arial" w:hAnsi="Arial" w:cs="Arial"/>
                <w:sz w:val="20"/>
              </w:rPr>
            </w:pPr>
            <w:proofErr w:type="spellStart"/>
            <w:r w:rsidRPr="000B462D">
              <w:rPr>
                <w:rFonts w:ascii="Arial" w:hAnsi="Arial" w:cs="Arial"/>
                <w:sz w:val="20"/>
              </w:rPr>
              <w:t>Recovera</w:t>
            </w:r>
            <w:proofErr w:type="spellEnd"/>
            <w:r w:rsidRPr="000B462D">
              <w:rPr>
                <w:rFonts w:ascii="Arial" w:hAnsi="Arial" w:cs="Arial"/>
                <w:sz w:val="20"/>
              </w:rPr>
              <w:t xml:space="preserve"> Využití zdrojů a.s.</w:t>
            </w:r>
          </w:p>
          <w:p w14:paraId="77C951F4" w14:textId="2369FB23" w:rsidR="00AD7366" w:rsidRPr="000B462D" w:rsidRDefault="00AD7366" w:rsidP="00AD7366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Ing. Tomáš Karas</w:t>
            </w:r>
          </w:p>
          <w:p w14:paraId="015A003F" w14:textId="1B836EDA" w:rsidR="00AD7366" w:rsidRPr="00662049" w:rsidRDefault="00AD7366" w:rsidP="00AD7366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člen představenstva</w:t>
            </w:r>
          </w:p>
        </w:tc>
      </w:tr>
    </w:tbl>
    <w:p w14:paraId="071CB22C" w14:textId="32F2F1D1" w:rsidR="00B73067" w:rsidRPr="00331F19" w:rsidRDefault="00B73067" w:rsidP="00331F19">
      <w:pPr>
        <w:rPr>
          <w:rFonts w:asciiTheme="majorHAnsi" w:hAnsiTheme="majorHAnsi" w:cstheme="majorHAnsi"/>
          <w:sz w:val="24"/>
          <w:szCs w:val="24"/>
        </w:rPr>
      </w:pPr>
    </w:p>
    <w:sectPr w:rsidR="00B73067" w:rsidRPr="00331F19" w:rsidSect="006C0E7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8F9D4" w16cex:dateUtc="2023-10-05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2EA64" w16cid:durableId="28C6504C"/>
  <w16cid:commentId w16cid:paraId="659067EF" w16cid:durableId="28C6504D"/>
  <w16cid:commentId w16cid:paraId="27A04F28" w16cid:durableId="28C6504E"/>
  <w16cid:commentId w16cid:paraId="63CE361A" w16cid:durableId="28C8F9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3B20E" w14:textId="77777777" w:rsidR="00A66805" w:rsidRDefault="00A66805" w:rsidP="00C3612E">
      <w:r>
        <w:separator/>
      </w:r>
    </w:p>
  </w:endnote>
  <w:endnote w:type="continuationSeparator" w:id="0">
    <w:p w14:paraId="7670FD92" w14:textId="77777777" w:rsidR="00A66805" w:rsidRDefault="00A6680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6A120CD5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E10AA1">
      <w:rPr>
        <w:noProof/>
      </w:rPr>
      <w:t>8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7CC6" w14:textId="77777777" w:rsidR="00A66805" w:rsidRDefault="00A66805" w:rsidP="00C3612E">
      <w:r>
        <w:separator/>
      </w:r>
    </w:p>
  </w:footnote>
  <w:footnote w:type="continuationSeparator" w:id="0">
    <w:p w14:paraId="7ABBE218" w14:textId="77777777" w:rsidR="00A66805" w:rsidRDefault="00A66805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A66805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A66805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A66805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501404"/>
    <w:multiLevelType w:val="hybridMultilevel"/>
    <w:tmpl w:val="6D3AE5B6"/>
    <w:lvl w:ilvl="0" w:tplc="776874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8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1">
    <w:nsid w:val="64653614"/>
    <w:multiLevelType w:val="hybridMultilevel"/>
    <w:tmpl w:val="666EEF6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AF91E31"/>
    <w:multiLevelType w:val="hybridMultilevel"/>
    <w:tmpl w:val="FB767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78511015"/>
    <w:multiLevelType w:val="hybridMultilevel"/>
    <w:tmpl w:val="46A6A59A"/>
    <w:lvl w:ilvl="0" w:tplc="802E0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A795103"/>
    <w:multiLevelType w:val="hybridMultilevel"/>
    <w:tmpl w:val="A908398C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2"/>
  </w:num>
  <w:num w:numId="10">
    <w:abstractNumId w:val="14"/>
  </w:num>
  <w:num w:numId="11">
    <w:abstractNumId w:val="21"/>
  </w:num>
  <w:num w:numId="12">
    <w:abstractNumId w:val="8"/>
  </w:num>
  <w:num w:numId="13">
    <w:abstractNumId w:val="15"/>
  </w:num>
  <w:num w:numId="14">
    <w:abstractNumId w:val="16"/>
  </w:num>
  <w:num w:numId="15">
    <w:abstractNumId w:val="16"/>
  </w:num>
  <w:num w:numId="16">
    <w:abstractNumId w:val="6"/>
  </w:num>
  <w:num w:numId="17">
    <w:abstractNumId w:val="17"/>
  </w:num>
  <w:num w:numId="18">
    <w:abstractNumId w:val="6"/>
    <w:lvlOverride w:ilvl="0">
      <w:startOverride w:val="1"/>
    </w:lvlOverride>
  </w:num>
  <w:num w:numId="19">
    <w:abstractNumId w:val="24"/>
  </w:num>
  <w:num w:numId="20">
    <w:abstractNumId w:val="19"/>
  </w:num>
  <w:num w:numId="21">
    <w:abstractNumId w:val="7"/>
  </w:num>
  <w:num w:numId="22">
    <w:abstractNumId w:val="9"/>
  </w:num>
  <w:num w:numId="23">
    <w:abstractNumId w:val="1"/>
  </w:num>
  <w:num w:numId="24">
    <w:abstractNumId w:val="22"/>
  </w:num>
  <w:num w:numId="25">
    <w:abstractNumId w:val="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</w:num>
  <w:num w:numId="29">
    <w:abstractNumId w:val="19"/>
  </w:num>
  <w:num w:numId="30">
    <w:abstractNumId w:val="2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11858"/>
    <w:rsid w:val="00012C87"/>
    <w:rsid w:val="00014023"/>
    <w:rsid w:val="00015B36"/>
    <w:rsid w:val="00024928"/>
    <w:rsid w:val="00031372"/>
    <w:rsid w:val="000328F3"/>
    <w:rsid w:val="00033200"/>
    <w:rsid w:val="00047CFE"/>
    <w:rsid w:val="00050507"/>
    <w:rsid w:val="0005292A"/>
    <w:rsid w:val="00052EB3"/>
    <w:rsid w:val="00066042"/>
    <w:rsid w:val="00066EB5"/>
    <w:rsid w:val="000701FF"/>
    <w:rsid w:val="00072DE1"/>
    <w:rsid w:val="00075061"/>
    <w:rsid w:val="00075582"/>
    <w:rsid w:val="00077AA9"/>
    <w:rsid w:val="00085157"/>
    <w:rsid w:val="00085363"/>
    <w:rsid w:val="00086D87"/>
    <w:rsid w:val="00093600"/>
    <w:rsid w:val="00094E07"/>
    <w:rsid w:val="000A20CC"/>
    <w:rsid w:val="000A4500"/>
    <w:rsid w:val="000A4748"/>
    <w:rsid w:val="000B0E91"/>
    <w:rsid w:val="000B202A"/>
    <w:rsid w:val="000B3B2F"/>
    <w:rsid w:val="000B462D"/>
    <w:rsid w:val="000C0F2D"/>
    <w:rsid w:val="000C3A4A"/>
    <w:rsid w:val="000C51BE"/>
    <w:rsid w:val="000D0570"/>
    <w:rsid w:val="000D44B6"/>
    <w:rsid w:val="000D5B9A"/>
    <w:rsid w:val="000D6641"/>
    <w:rsid w:val="000E2E5C"/>
    <w:rsid w:val="000E375C"/>
    <w:rsid w:val="000E5E39"/>
    <w:rsid w:val="000F24E2"/>
    <w:rsid w:val="000F2D51"/>
    <w:rsid w:val="000F33EA"/>
    <w:rsid w:val="000F5EA2"/>
    <w:rsid w:val="000F67D7"/>
    <w:rsid w:val="00102190"/>
    <w:rsid w:val="00104CC4"/>
    <w:rsid w:val="00105000"/>
    <w:rsid w:val="001138BD"/>
    <w:rsid w:val="00131466"/>
    <w:rsid w:val="00131470"/>
    <w:rsid w:val="00133A2E"/>
    <w:rsid w:val="001433B3"/>
    <w:rsid w:val="00145429"/>
    <w:rsid w:val="00152C3E"/>
    <w:rsid w:val="0016144F"/>
    <w:rsid w:val="00163059"/>
    <w:rsid w:val="00164BDB"/>
    <w:rsid w:val="0016546A"/>
    <w:rsid w:val="00171D5B"/>
    <w:rsid w:val="00173D07"/>
    <w:rsid w:val="00174082"/>
    <w:rsid w:val="00176E41"/>
    <w:rsid w:val="00180E81"/>
    <w:rsid w:val="001814C2"/>
    <w:rsid w:val="001843E3"/>
    <w:rsid w:val="001854C8"/>
    <w:rsid w:val="0019027D"/>
    <w:rsid w:val="0019266F"/>
    <w:rsid w:val="001972EB"/>
    <w:rsid w:val="001A02C5"/>
    <w:rsid w:val="001A16AE"/>
    <w:rsid w:val="001A2E3B"/>
    <w:rsid w:val="001A2F50"/>
    <w:rsid w:val="001A558E"/>
    <w:rsid w:val="001B7705"/>
    <w:rsid w:val="001C3CF2"/>
    <w:rsid w:val="001C61B2"/>
    <w:rsid w:val="001D353F"/>
    <w:rsid w:val="001D48CE"/>
    <w:rsid w:val="001D62C4"/>
    <w:rsid w:val="001E042F"/>
    <w:rsid w:val="001E064C"/>
    <w:rsid w:val="001E3DD1"/>
    <w:rsid w:val="001E51EF"/>
    <w:rsid w:val="001E69D8"/>
    <w:rsid w:val="001F6051"/>
    <w:rsid w:val="002031B1"/>
    <w:rsid w:val="00203978"/>
    <w:rsid w:val="00210CBE"/>
    <w:rsid w:val="0021415A"/>
    <w:rsid w:val="00221599"/>
    <w:rsid w:val="00221E06"/>
    <w:rsid w:val="00226110"/>
    <w:rsid w:val="0022663A"/>
    <w:rsid w:val="00230491"/>
    <w:rsid w:val="00232804"/>
    <w:rsid w:val="00234F3F"/>
    <w:rsid w:val="00236EC3"/>
    <w:rsid w:val="002373AA"/>
    <w:rsid w:val="00241CBE"/>
    <w:rsid w:val="00252177"/>
    <w:rsid w:val="00257A5F"/>
    <w:rsid w:val="00262E52"/>
    <w:rsid w:val="00263502"/>
    <w:rsid w:val="002800AF"/>
    <w:rsid w:val="00280238"/>
    <w:rsid w:val="00280BE8"/>
    <w:rsid w:val="00285EE8"/>
    <w:rsid w:val="002865F7"/>
    <w:rsid w:val="0028764D"/>
    <w:rsid w:val="002877F4"/>
    <w:rsid w:val="00290CAE"/>
    <w:rsid w:val="00292E7E"/>
    <w:rsid w:val="002936FE"/>
    <w:rsid w:val="002963ED"/>
    <w:rsid w:val="002A2DF3"/>
    <w:rsid w:val="002A4E66"/>
    <w:rsid w:val="002B2025"/>
    <w:rsid w:val="002B41F9"/>
    <w:rsid w:val="002B6421"/>
    <w:rsid w:val="002B72DD"/>
    <w:rsid w:val="002C0383"/>
    <w:rsid w:val="002C36A8"/>
    <w:rsid w:val="002E3E4A"/>
    <w:rsid w:val="002E55F2"/>
    <w:rsid w:val="002E727C"/>
    <w:rsid w:val="002F1408"/>
    <w:rsid w:val="002F27E2"/>
    <w:rsid w:val="002F47DB"/>
    <w:rsid w:val="002F5C95"/>
    <w:rsid w:val="00301D4B"/>
    <w:rsid w:val="0030788F"/>
    <w:rsid w:val="0031012E"/>
    <w:rsid w:val="0031614E"/>
    <w:rsid w:val="003208A7"/>
    <w:rsid w:val="00326E74"/>
    <w:rsid w:val="00331F19"/>
    <w:rsid w:val="00333BF6"/>
    <w:rsid w:val="00342143"/>
    <w:rsid w:val="0035055A"/>
    <w:rsid w:val="00352435"/>
    <w:rsid w:val="00357D85"/>
    <w:rsid w:val="00361C86"/>
    <w:rsid w:val="00362B2D"/>
    <w:rsid w:val="00362E50"/>
    <w:rsid w:val="0036400A"/>
    <w:rsid w:val="00366580"/>
    <w:rsid w:val="003674AD"/>
    <w:rsid w:val="003704A6"/>
    <w:rsid w:val="00383803"/>
    <w:rsid w:val="00384287"/>
    <w:rsid w:val="00384EB6"/>
    <w:rsid w:val="00390AB5"/>
    <w:rsid w:val="003918C4"/>
    <w:rsid w:val="00393134"/>
    <w:rsid w:val="00393A56"/>
    <w:rsid w:val="003A187E"/>
    <w:rsid w:val="003A1C9D"/>
    <w:rsid w:val="003A7E3F"/>
    <w:rsid w:val="003B2092"/>
    <w:rsid w:val="003B26E2"/>
    <w:rsid w:val="003B32FA"/>
    <w:rsid w:val="003B5B00"/>
    <w:rsid w:val="003B6173"/>
    <w:rsid w:val="003B6864"/>
    <w:rsid w:val="003C2ECF"/>
    <w:rsid w:val="003C5FD0"/>
    <w:rsid w:val="003D18AD"/>
    <w:rsid w:val="003D190C"/>
    <w:rsid w:val="003D582A"/>
    <w:rsid w:val="003D58BD"/>
    <w:rsid w:val="003D70CB"/>
    <w:rsid w:val="003E06CB"/>
    <w:rsid w:val="00410463"/>
    <w:rsid w:val="00411D92"/>
    <w:rsid w:val="00413A95"/>
    <w:rsid w:val="00415991"/>
    <w:rsid w:val="00420863"/>
    <w:rsid w:val="00420C74"/>
    <w:rsid w:val="00422B92"/>
    <w:rsid w:val="004255E3"/>
    <w:rsid w:val="00427A23"/>
    <w:rsid w:val="00432B0E"/>
    <w:rsid w:val="00440D36"/>
    <w:rsid w:val="0045340B"/>
    <w:rsid w:val="00454BA0"/>
    <w:rsid w:val="004564A0"/>
    <w:rsid w:val="0046177A"/>
    <w:rsid w:val="004707DD"/>
    <w:rsid w:val="00473804"/>
    <w:rsid w:val="00477F0A"/>
    <w:rsid w:val="00486F9B"/>
    <w:rsid w:val="00487610"/>
    <w:rsid w:val="00487924"/>
    <w:rsid w:val="00494527"/>
    <w:rsid w:val="00494690"/>
    <w:rsid w:val="004963CD"/>
    <w:rsid w:val="004963D8"/>
    <w:rsid w:val="00497FFC"/>
    <w:rsid w:val="004A0379"/>
    <w:rsid w:val="004A150D"/>
    <w:rsid w:val="004A2DA4"/>
    <w:rsid w:val="004A37D5"/>
    <w:rsid w:val="004A66B3"/>
    <w:rsid w:val="004B2EC8"/>
    <w:rsid w:val="004C2C86"/>
    <w:rsid w:val="004C6167"/>
    <w:rsid w:val="004C6BFD"/>
    <w:rsid w:val="004C7D31"/>
    <w:rsid w:val="004D11E8"/>
    <w:rsid w:val="004D43B9"/>
    <w:rsid w:val="004D4574"/>
    <w:rsid w:val="004D647B"/>
    <w:rsid w:val="004D6A09"/>
    <w:rsid w:val="004E1612"/>
    <w:rsid w:val="004E2B9A"/>
    <w:rsid w:val="004E3558"/>
    <w:rsid w:val="004E60EE"/>
    <w:rsid w:val="004F0DBA"/>
    <w:rsid w:val="004F562F"/>
    <w:rsid w:val="004F5FF9"/>
    <w:rsid w:val="00506B29"/>
    <w:rsid w:val="00510431"/>
    <w:rsid w:val="0051196B"/>
    <w:rsid w:val="00512D89"/>
    <w:rsid w:val="00522D28"/>
    <w:rsid w:val="00536876"/>
    <w:rsid w:val="00550BF3"/>
    <w:rsid w:val="00551A45"/>
    <w:rsid w:val="00552B42"/>
    <w:rsid w:val="005575FE"/>
    <w:rsid w:val="0056333D"/>
    <w:rsid w:val="005705B9"/>
    <w:rsid w:val="00570DCE"/>
    <w:rsid w:val="005735B9"/>
    <w:rsid w:val="005750A3"/>
    <w:rsid w:val="00577493"/>
    <w:rsid w:val="00585CB9"/>
    <w:rsid w:val="00586095"/>
    <w:rsid w:val="0059065C"/>
    <w:rsid w:val="00591B0A"/>
    <w:rsid w:val="005A3AB1"/>
    <w:rsid w:val="005B4B39"/>
    <w:rsid w:val="005B7BCD"/>
    <w:rsid w:val="005C7923"/>
    <w:rsid w:val="005D2097"/>
    <w:rsid w:val="005D6DD2"/>
    <w:rsid w:val="005D6FDB"/>
    <w:rsid w:val="005D7914"/>
    <w:rsid w:val="005E0313"/>
    <w:rsid w:val="005E0798"/>
    <w:rsid w:val="005E4E36"/>
    <w:rsid w:val="005F2295"/>
    <w:rsid w:val="005F4C58"/>
    <w:rsid w:val="005F5E7D"/>
    <w:rsid w:val="005F656D"/>
    <w:rsid w:val="00604105"/>
    <w:rsid w:val="00604A8E"/>
    <w:rsid w:val="00606A30"/>
    <w:rsid w:val="00611448"/>
    <w:rsid w:val="00615078"/>
    <w:rsid w:val="006221FA"/>
    <w:rsid w:val="00623671"/>
    <w:rsid w:val="00625763"/>
    <w:rsid w:val="00625E96"/>
    <w:rsid w:val="0063710D"/>
    <w:rsid w:val="006406D3"/>
    <w:rsid w:val="0064250D"/>
    <w:rsid w:val="00644167"/>
    <w:rsid w:val="0064542D"/>
    <w:rsid w:val="00645A25"/>
    <w:rsid w:val="0064783B"/>
    <w:rsid w:val="006512A3"/>
    <w:rsid w:val="00660F02"/>
    <w:rsid w:val="00662049"/>
    <w:rsid w:val="00662666"/>
    <w:rsid w:val="00667F23"/>
    <w:rsid w:val="00672974"/>
    <w:rsid w:val="00677065"/>
    <w:rsid w:val="0068125B"/>
    <w:rsid w:val="006824AD"/>
    <w:rsid w:val="006856B5"/>
    <w:rsid w:val="00686299"/>
    <w:rsid w:val="006902CB"/>
    <w:rsid w:val="00691A41"/>
    <w:rsid w:val="00691D0C"/>
    <w:rsid w:val="006A7E86"/>
    <w:rsid w:val="006B2F57"/>
    <w:rsid w:val="006C01A1"/>
    <w:rsid w:val="006C0C40"/>
    <w:rsid w:val="006C0E7B"/>
    <w:rsid w:val="006C4E53"/>
    <w:rsid w:val="006C5016"/>
    <w:rsid w:val="006D1A19"/>
    <w:rsid w:val="006D3F7A"/>
    <w:rsid w:val="006E15C2"/>
    <w:rsid w:val="006E381B"/>
    <w:rsid w:val="006E7362"/>
    <w:rsid w:val="006F04B8"/>
    <w:rsid w:val="00703F9C"/>
    <w:rsid w:val="007046F0"/>
    <w:rsid w:val="00705E26"/>
    <w:rsid w:val="0071238C"/>
    <w:rsid w:val="00712844"/>
    <w:rsid w:val="00713334"/>
    <w:rsid w:val="00713956"/>
    <w:rsid w:val="0072217F"/>
    <w:rsid w:val="00735E13"/>
    <w:rsid w:val="00735F0A"/>
    <w:rsid w:val="00736CA9"/>
    <w:rsid w:val="0073747D"/>
    <w:rsid w:val="0074073E"/>
    <w:rsid w:val="00747DED"/>
    <w:rsid w:val="00753F46"/>
    <w:rsid w:val="00760DF5"/>
    <w:rsid w:val="00761FB8"/>
    <w:rsid w:val="00762034"/>
    <w:rsid w:val="00771682"/>
    <w:rsid w:val="007727FD"/>
    <w:rsid w:val="00774B4E"/>
    <w:rsid w:val="0078635F"/>
    <w:rsid w:val="00790946"/>
    <w:rsid w:val="00791058"/>
    <w:rsid w:val="007911E7"/>
    <w:rsid w:val="00792500"/>
    <w:rsid w:val="0079478B"/>
    <w:rsid w:val="00794DCD"/>
    <w:rsid w:val="007A2F3C"/>
    <w:rsid w:val="007A5CD4"/>
    <w:rsid w:val="007B1164"/>
    <w:rsid w:val="007C3F9F"/>
    <w:rsid w:val="007C44DE"/>
    <w:rsid w:val="007C5F91"/>
    <w:rsid w:val="007C6B3B"/>
    <w:rsid w:val="007D38DC"/>
    <w:rsid w:val="007E0572"/>
    <w:rsid w:val="007E7D76"/>
    <w:rsid w:val="007F019A"/>
    <w:rsid w:val="007F07F7"/>
    <w:rsid w:val="007F5ED7"/>
    <w:rsid w:val="00804D62"/>
    <w:rsid w:val="00805EF0"/>
    <w:rsid w:val="00811868"/>
    <w:rsid w:val="0081717D"/>
    <w:rsid w:val="0082005C"/>
    <w:rsid w:val="008200F4"/>
    <w:rsid w:val="00825A4A"/>
    <w:rsid w:val="00833DBE"/>
    <w:rsid w:val="00851384"/>
    <w:rsid w:val="00854FFC"/>
    <w:rsid w:val="008606A7"/>
    <w:rsid w:val="00863330"/>
    <w:rsid w:val="00864AED"/>
    <w:rsid w:val="00866CC1"/>
    <w:rsid w:val="00867F81"/>
    <w:rsid w:val="0087084F"/>
    <w:rsid w:val="0087348E"/>
    <w:rsid w:val="00874D73"/>
    <w:rsid w:val="00887929"/>
    <w:rsid w:val="00887A1B"/>
    <w:rsid w:val="0089200B"/>
    <w:rsid w:val="0089364B"/>
    <w:rsid w:val="00894324"/>
    <w:rsid w:val="0089449A"/>
    <w:rsid w:val="008949D7"/>
    <w:rsid w:val="00896057"/>
    <w:rsid w:val="008A3B1D"/>
    <w:rsid w:val="008A5F34"/>
    <w:rsid w:val="008B14D9"/>
    <w:rsid w:val="008B5AFC"/>
    <w:rsid w:val="008B7AAC"/>
    <w:rsid w:val="008C2004"/>
    <w:rsid w:val="008C32BB"/>
    <w:rsid w:val="008C37FC"/>
    <w:rsid w:val="008D2A74"/>
    <w:rsid w:val="008D6D3E"/>
    <w:rsid w:val="008E7FED"/>
    <w:rsid w:val="008F1105"/>
    <w:rsid w:val="008F69BF"/>
    <w:rsid w:val="00902703"/>
    <w:rsid w:val="00911CCA"/>
    <w:rsid w:val="00921D16"/>
    <w:rsid w:val="009225C9"/>
    <w:rsid w:val="0093315E"/>
    <w:rsid w:val="00941142"/>
    <w:rsid w:val="00944835"/>
    <w:rsid w:val="00945963"/>
    <w:rsid w:val="00945C71"/>
    <w:rsid w:val="00946224"/>
    <w:rsid w:val="00951385"/>
    <w:rsid w:val="0095251D"/>
    <w:rsid w:val="00952B23"/>
    <w:rsid w:val="0096573C"/>
    <w:rsid w:val="009717F2"/>
    <w:rsid w:val="009722F3"/>
    <w:rsid w:val="00976F3C"/>
    <w:rsid w:val="0098480F"/>
    <w:rsid w:val="0098648B"/>
    <w:rsid w:val="0098722E"/>
    <w:rsid w:val="00987CDE"/>
    <w:rsid w:val="00990938"/>
    <w:rsid w:val="009928A6"/>
    <w:rsid w:val="009A43DC"/>
    <w:rsid w:val="009C1AC7"/>
    <w:rsid w:val="009C4245"/>
    <w:rsid w:val="009C74B6"/>
    <w:rsid w:val="009D2B7C"/>
    <w:rsid w:val="009E100A"/>
    <w:rsid w:val="009E40E6"/>
    <w:rsid w:val="009E6B09"/>
    <w:rsid w:val="009F1516"/>
    <w:rsid w:val="009F204E"/>
    <w:rsid w:val="009F45BF"/>
    <w:rsid w:val="00A03F7D"/>
    <w:rsid w:val="00A04DF0"/>
    <w:rsid w:val="00A0695C"/>
    <w:rsid w:val="00A132B5"/>
    <w:rsid w:val="00A163A5"/>
    <w:rsid w:val="00A1658D"/>
    <w:rsid w:val="00A2587E"/>
    <w:rsid w:val="00A3115F"/>
    <w:rsid w:val="00A43055"/>
    <w:rsid w:val="00A51C5B"/>
    <w:rsid w:val="00A62414"/>
    <w:rsid w:val="00A62E3D"/>
    <w:rsid w:val="00A66805"/>
    <w:rsid w:val="00A71C83"/>
    <w:rsid w:val="00A732CB"/>
    <w:rsid w:val="00A7740F"/>
    <w:rsid w:val="00A77AF5"/>
    <w:rsid w:val="00A82565"/>
    <w:rsid w:val="00A82E6D"/>
    <w:rsid w:val="00A85FB6"/>
    <w:rsid w:val="00A916A2"/>
    <w:rsid w:val="00A932DB"/>
    <w:rsid w:val="00AA482D"/>
    <w:rsid w:val="00AB30CC"/>
    <w:rsid w:val="00AB5411"/>
    <w:rsid w:val="00AB6B3C"/>
    <w:rsid w:val="00AC0173"/>
    <w:rsid w:val="00AC614A"/>
    <w:rsid w:val="00AC6CAB"/>
    <w:rsid w:val="00AC7ED6"/>
    <w:rsid w:val="00AD0211"/>
    <w:rsid w:val="00AD4846"/>
    <w:rsid w:val="00AD7366"/>
    <w:rsid w:val="00AE093B"/>
    <w:rsid w:val="00AE0E6A"/>
    <w:rsid w:val="00AE4D28"/>
    <w:rsid w:val="00AF3490"/>
    <w:rsid w:val="00AF385F"/>
    <w:rsid w:val="00AF49BB"/>
    <w:rsid w:val="00AF6763"/>
    <w:rsid w:val="00B00542"/>
    <w:rsid w:val="00B0074E"/>
    <w:rsid w:val="00B02AD6"/>
    <w:rsid w:val="00B052FE"/>
    <w:rsid w:val="00B14830"/>
    <w:rsid w:val="00B14D26"/>
    <w:rsid w:val="00B15DE8"/>
    <w:rsid w:val="00B23411"/>
    <w:rsid w:val="00B2594A"/>
    <w:rsid w:val="00B25BE7"/>
    <w:rsid w:val="00B3720C"/>
    <w:rsid w:val="00B53019"/>
    <w:rsid w:val="00B57DCD"/>
    <w:rsid w:val="00B62B7D"/>
    <w:rsid w:val="00B65E99"/>
    <w:rsid w:val="00B668EA"/>
    <w:rsid w:val="00B70521"/>
    <w:rsid w:val="00B73067"/>
    <w:rsid w:val="00B80576"/>
    <w:rsid w:val="00B84437"/>
    <w:rsid w:val="00B8698D"/>
    <w:rsid w:val="00B9110D"/>
    <w:rsid w:val="00B915C3"/>
    <w:rsid w:val="00B91C60"/>
    <w:rsid w:val="00B92DE0"/>
    <w:rsid w:val="00B95F84"/>
    <w:rsid w:val="00BA112F"/>
    <w:rsid w:val="00BA23C4"/>
    <w:rsid w:val="00BA28EB"/>
    <w:rsid w:val="00BA291A"/>
    <w:rsid w:val="00BA2E77"/>
    <w:rsid w:val="00BA5847"/>
    <w:rsid w:val="00BA6065"/>
    <w:rsid w:val="00BB0002"/>
    <w:rsid w:val="00BB084B"/>
    <w:rsid w:val="00BB0F45"/>
    <w:rsid w:val="00BB11C8"/>
    <w:rsid w:val="00BC36A9"/>
    <w:rsid w:val="00BC4001"/>
    <w:rsid w:val="00BC6DC4"/>
    <w:rsid w:val="00BD1895"/>
    <w:rsid w:val="00BD2097"/>
    <w:rsid w:val="00BE0B8F"/>
    <w:rsid w:val="00BE1296"/>
    <w:rsid w:val="00BE1852"/>
    <w:rsid w:val="00BE371F"/>
    <w:rsid w:val="00BF30F7"/>
    <w:rsid w:val="00BF6EE0"/>
    <w:rsid w:val="00BF746D"/>
    <w:rsid w:val="00C02B91"/>
    <w:rsid w:val="00C04D45"/>
    <w:rsid w:val="00C07B9A"/>
    <w:rsid w:val="00C218F6"/>
    <w:rsid w:val="00C30DF7"/>
    <w:rsid w:val="00C32D8D"/>
    <w:rsid w:val="00C34A3E"/>
    <w:rsid w:val="00C3612E"/>
    <w:rsid w:val="00C41121"/>
    <w:rsid w:val="00C4410B"/>
    <w:rsid w:val="00C44F3F"/>
    <w:rsid w:val="00C611E9"/>
    <w:rsid w:val="00C62BFC"/>
    <w:rsid w:val="00C63F5E"/>
    <w:rsid w:val="00C65A21"/>
    <w:rsid w:val="00C70AB8"/>
    <w:rsid w:val="00C71884"/>
    <w:rsid w:val="00C72EBA"/>
    <w:rsid w:val="00C73B84"/>
    <w:rsid w:val="00C77462"/>
    <w:rsid w:val="00C82F6F"/>
    <w:rsid w:val="00C855ED"/>
    <w:rsid w:val="00C8733C"/>
    <w:rsid w:val="00C90BBF"/>
    <w:rsid w:val="00C92D2A"/>
    <w:rsid w:val="00C94765"/>
    <w:rsid w:val="00CA3518"/>
    <w:rsid w:val="00CA6E14"/>
    <w:rsid w:val="00CB0FE9"/>
    <w:rsid w:val="00CB205E"/>
    <w:rsid w:val="00CB4A32"/>
    <w:rsid w:val="00CB722F"/>
    <w:rsid w:val="00CB784E"/>
    <w:rsid w:val="00CC01A2"/>
    <w:rsid w:val="00CC0ECB"/>
    <w:rsid w:val="00CC3F33"/>
    <w:rsid w:val="00CD2584"/>
    <w:rsid w:val="00CD748B"/>
    <w:rsid w:val="00CE05AD"/>
    <w:rsid w:val="00CF55D7"/>
    <w:rsid w:val="00D068E3"/>
    <w:rsid w:val="00D06B98"/>
    <w:rsid w:val="00D06CB1"/>
    <w:rsid w:val="00D10FA0"/>
    <w:rsid w:val="00D1148F"/>
    <w:rsid w:val="00D178AF"/>
    <w:rsid w:val="00D31092"/>
    <w:rsid w:val="00D3326D"/>
    <w:rsid w:val="00D36A91"/>
    <w:rsid w:val="00D50282"/>
    <w:rsid w:val="00D505EC"/>
    <w:rsid w:val="00D52668"/>
    <w:rsid w:val="00D545A6"/>
    <w:rsid w:val="00D568B7"/>
    <w:rsid w:val="00D66E11"/>
    <w:rsid w:val="00D6709A"/>
    <w:rsid w:val="00D67DB8"/>
    <w:rsid w:val="00D704FC"/>
    <w:rsid w:val="00D7224E"/>
    <w:rsid w:val="00D842A7"/>
    <w:rsid w:val="00D859F6"/>
    <w:rsid w:val="00DA0023"/>
    <w:rsid w:val="00DA0583"/>
    <w:rsid w:val="00DA2313"/>
    <w:rsid w:val="00DA245F"/>
    <w:rsid w:val="00DA3CC6"/>
    <w:rsid w:val="00DC28D1"/>
    <w:rsid w:val="00DC6315"/>
    <w:rsid w:val="00DC6971"/>
    <w:rsid w:val="00DC6C0D"/>
    <w:rsid w:val="00DC7479"/>
    <w:rsid w:val="00DD1A7A"/>
    <w:rsid w:val="00DD27FB"/>
    <w:rsid w:val="00DD4D52"/>
    <w:rsid w:val="00DD6683"/>
    <w:rsid w:val="00DE34B6"/>
    <w:rsid w:val="00DE7CF7"/>
    <w:rsid w:val="00DF0C87"/>
    <w:rsid w:val="00DF4F3F"/>
    <w:rsid w:val="00E0030A"/>
    <w:rsid w:val="00E051BD"/>
    <w:rsid w:val="00E10AA1"/>
    <w:rsid w:val="00E11933"/>
    <w:rsid w:val="00E23D19"/>
    <w:rsid w:val="00E269A1"/>
    <w:rsid w:val="00E301E8"/>
    <w:rsid w:val="00E35F5C"/>
    <w:rsid w:val="00E3752F"/>
    <w:rsid w:val="00E4061D"/>
    <w:rsid w:val="00E42441"/>
    <w:rsid w:val="00E44B50"/>
    <w:rsid w:val="00E47215"/>
    <w:rsid w:val="00E477E7"/>
    <w:rsid w:val="00E64715"/>
    <w:rsid w:val="00E64989"/>
    <w:rsid w:val="00E6649F"/>
    <w:rsid w:val="00E712D5"/>
    <w:rsid w:val="00E724BF"/>
    <w:rsid w:val="00E74D6A"/>
    <w:rsid w:val="00E77BA3"/>
    <w:rsid w:val="00E77CDC"/>
    <w:rsid w:val="00E961E2"/>
    <w:rsid w:val="00EA0136"/>
    <w:rsid w:val="00EA3B56"/>
    <w:rsid w:val="00EB09E0"/>
    <w:rsid w:val="00EB1518"/>
    <w:rsid w:val="00EB1B77"/>
    <w:rsid w:val="00EB72C2"/>
    <w:rsid w:val="00EC2FA2"/>
    <w:rsid w:val="00EC4CA5"/>
    <w:rsid w:val="00EC718E"/>
    <w:rsid w:val="00ED038E"/>
    <w:rsid w:val="00ED28F2"/>
    <w:rsid w:val="00ED7105"/>
    <w:rsid w:val="00EE011D"/>
    <w:rsid w:val="00EE3268"/>
    <w:rsid w:val="00EE6785"/>
    <w:rsid w:val="00EF0045"/>
    <w:rsid w:val="00EF29AA"/>
    <w:rsid w:val="00EF4167"/>
    <w:rsid w:val="00F1221C"/>
    <w:rsid w:val="00F13656"/>
    <w:rsid w:val="00F16477"/>
    <w:rsid w:val="00F16781"/>
    <w:rsid w:val="00F169DD"/>
    <w:rsid w:val="00F303C2"/>
    <w:rsid w:val="00F35B6B"/>
    <w:rsid w:val="00F43423"/>
    <w:rsid w:val="00F434D3"/>
    <w:rsid w:val="00F44A81"/>
    <w:rsid w:val="00F50663"/>
    <w:rsid w:val="00F54A43"/>
    <w:rsid w:val="00F556D5"/>
    <w:rsid w:val="00F563EA"/>
    <w:rsid w:val="00F625C2"/>
    <w:rsid w:val="00F7165D"/>
    <w:rsid w:val="00F74420"/>
    <w:rsid w:val="00F76C8B"/>
    <w:rsid w:val="00F9025A"/>
    <w:rsid w:val="00F92AC8"/>
    <w:rsid w:val="00F93BB3"/>
    <w:rsid w:val="00F97083"/>
    <w:rsid w:val="00FA3847"/>
    <w:rsid w:val="00FA40CA"/>
    <w:rsid w:val="00FA42E0"/>
    <w:rsid w:val="00FA6341"/>
    <w:rsid w:val="00FC359B"/>
    <w:rsid w:val="00FC45AD"/>
    <w:rsid w:val="00FC6D98"/>
    <w:rsid w:val="00FD7619"/>
    <w:rsid w:val="00FE3326"/>
    <w:rsid w:val="00FE68E7"/>
    <w:rsid w:val="00FF252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9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9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E0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9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E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ce@recover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mailto:ethics@sue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bvk.cz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3652-3E99-4199-B702-580F1681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6</TotalTime>
  <Pages>8</Pages>
  <Words>3433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Pechová</cp:lastModifiedBy>
  <cp:revision>6</cp:revision>
  <cp:lastPrinted>2023-02-22T08:24:00Z</cp:lastPrinted>
  <dcterms:created xsi:type="dcterms:W3CDTF">2023-11-16T07:57:00Z</dcterms:created>
  <dcterms:modified xsi:type="dcterms:W3CDTF">2023-11-16T08:02:00Z</dcterms:modified>
</cp:coreProperties>
</file>