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FFAE8" w14:textId="3A654E6A" w:rsidR="005B20B2" w:rsidRDefault="00285CAD" w:rsidP="00285CAD">
      <w:pPr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926801">
        <w:rPr>
          <w:rFonts w:ascii="Times New Roman" w:hAnsi="Times New Roman"/>
          <w:b/>
          <w:sz w:val="32"/>
          <w:szCs w:val="32"/>
        </w:rPr>
        <w:t>Kupní s</w:t>
      </w:r>
      <w:r w:rsidR="005B20B2" w:rsidRPr="00926801">
        <w:rPr>
          <w:rFonts w:ascii="Times New Roman" w:hAnsi="Times New Roman"/>
          <w:b/>
          <w:sz w:val="32"/>
          <w:szCs w:val="32"/>
        </w:rPr>
        <w:t>mlouva</w:t>
      </w:r>
    </w:p>
    <w:p w14:paraId="5B7E157E" w14:textId="3612BAB6" w:rsidR="0076383A" w:rsidRDefault="0076383A" w:rsidP="00285CAD">
      <w:pPr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Č. </w:t>
      </w:r>
      <w:proofErr w:type="spellStart"/>
      <w:r>
        <w:rPr>
          <w:rFonts w:ascii="Times New Roman" w:hAnsi="Times New Roman"/>
          <w:b/>
          <w:sz w:val="32"/>
          <w:szCs w:val="32"/>
        </w:rPr>
        <w:t>sml</w:t>
      </w:r>
      <w:proofErr w:type="spellEnd"/>
      <w:r>
        <w:rPr>
          <w:rFonts w:ascii="Times New Roman" w:hAnsi="Times New Roman"/>
          <w:b/>
          <w:sz w:val="32"/>
          <w:szCs w:val="32"/>
        </w:rPr>
        <w:t>. kupujícího:</w:t>
      </w:r>
      <w:r w:rsidR="00FD7B2D">
        <w:rPr>
          <w:rFonts w:ascii="Times New Roman" w:hAnsi="Times New Roman"/>
          <w:b/>
          <w:sz w:val="32"/>
          <w:szCs w:val="32"/>
        </w:rPr>
        <w:t xml:space="preserve"> S-0022/18620442/2023</w:t>
      </w:r>
    </w:p>
    <w:p w14:paraId="2BCE9F27" w14:textId="5162C3DC" w:rsidR="0076383A" w:rsidRDefault="0076383A" w:rsidP="00285CAD">
      <w:pPr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Č. </w:t>
      </w:r>
      <w:proofErr w:type="spellStart"/>
      <w:r>
        <w:rPr>
          <w:rFonts w:ascii="Times New Roman" w:hAnsi="Times New Roman"/>
          <w:b/>
          <w:sz w:val="32"/>
          <w:szCs w:val="32"/>
        </w:rPr>
        <w:t>sml</w:t>
      </w:r>
      <w:proofErr w:type="spellEnd"/>
      <w:r>
        <w:rPr>
          <w:rFonts w:ascii="Times New Roman" w:hAnsi="Times New Roman"/>
          <w:b/>
          <w:sz w:val="32"/>
          <w:szCs w:val="32"/>
        </w:rPr>
        <w:t>. prodávajícího:</w:t>
      </w:r>
      <w:r w:rsidR="0084599D">
        <w:rPr>
          <w:rFonts w:ascii="Times New Roman" w:hAnsi="Times New Roman"/>
          <w:b/>
          <w:sz w:val="32"/>
          <w:szCs w:val="32"/>
        </w:rPr>
        <w:t xml:space="preserve"> 21103669</w:t>
      </w:r>
    </w:p>
    <w:p w14:paraId="549BAFF4" w14:textId="77777777" w:rsidR="0076383A" w:rsidRPr="00926801" w:rsidRDefault="0076383A" w:rsidP="00285CAD">
      <w:pPr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20896808" w14:textId="77777777" w:rsidR="005B20B2" w:rsidRPr="00926801" w:rsidRDefault="005B20B2" w:rsidP="005B20B2">
      <w:pPr>
        <w:rPr>
          <w:rFonts w:ascii="Times New Roman" w:hAnsi="Times New Roman"/>
        </w:rPr>
      </w:pPr>
    </w:p>
    <w:p w14:paraId="5268B4E6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Smluvní strany</w:t>
      </w:r>
      <w:r w:rsidR="00285CAD" w:rsidRPr="00926801">
        <w:rPr>
          <w:rFonts w:ascii="Times New Roman" w:hAnsi="Times New Roman"/>
          <w:b/>
          <w:sz w:val="24"/>
          <w:szCs w:val="24"/>
        </w:rPr>
        <w:t>:</w:t>
      </w:r>
    </w:p>
    <w:p w14:paraId="15F0CC06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</w:rPr>
      </w:pPr>
    </w:p>
    <w:p w14:paraId="51CFCE4E" w14:textId="291EF751" w:rsidR="005B20B2" w:rsidRPr="00A25CFD" w:rsidRDefault="00A25CFD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25CFD">
        <w:rPr>
          <w:rFonts w:ascii="Times New Roman" w:hAnsi="Times New Roman"/>
          <w:b/>
          <w:sz w:val="24"/>
          <w:szCs w:val="24"/>
        </w:rPr>
        <w:t xml:space="preserve">Integrovaná střední škola technická, Benešov, </w:t>
      </w:r>
      <w:proofErr w:type="spellStart"/>
      <w:r w:rsidRPr="00A25CFD">
        <w:rPr>
          <w:rFonts w:ascii="Times New Roman" w:hAnsi="Times New Roman"/>
          <w:b/>
          <w:sz w:val="24"/>
          <w:szCs w:val="24"/>
        </w:rPr>
        <w:t>Černoleská</w:t>
      </w:r>
      <w:proofErr w:type="spellEnd"/>
      <w:r w:rsidRPr="00A25CFD">
        <w:rPr>
          <w:rFonts w:ascii="Times New Roman" w:hAnsi="Times New Roman"/>
          <w:b/>
          <w:sz w:val="24"/>
          <w:szCs w:val="24"/>
        </w:rPr>
        <w:t xml:space="preserve"> 1997</w:t>
      </w:r>
    </w:p>
    <w:p w14:paraId="2C2A7528" w14:textId="6646636D" w:rsidR="005B20B2" w:rsidRPr="00A25CFD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>se sídlem:</w:t>
      </w:r>
      <w:r w:rsidR="00A25CFD" w:rsidRPr="00A25C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CFD" w:rsidRPr="00A25CFD">
        <w:rPr>
          <w:rFonts w:ascii="Times New Roman" w:hAnsi="Times New Roman"/>
          <w:sz w:val="24"/>
          <w:szCs w:val="24"/>
        </w:rPr>
        <w:t>Černoleská</w:t>
      </w:r>
      <w:proofErr w:type="spellEnd"/>
      <w:r w:rsidR="00A25CFD" w:rsidRPr="00A25CFD">
        <w:rPr>
          <w:rFonts w:ascii="Times New Roman" w:hAnsi="Times New Roman"/>
          <w:sz w:val="24"/>
          <w:szCs w:val="24"/>
        </w:rPr>
        <w:t xml:space="preserve"> 1997, 256 01 Benešov</w:t>
      </w:r>
    </w:p>
    <w:p w14:paraId="73DD4BCE" w14:textId="3F9F4AC7" w:rsidR="00285CAD" w:rsidRPr="00A25CFD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>IČ</w:t>
      </w:r>
      <w:r w:rsidR="00285CAD" w:rsidRPr="00A25CFD">
        <w:rPr>
          <w:rFonts w:ascii="Times New Roman" w:hAnsi="Times New Roman"/>
          <w:sz w:val="24"/>
          <w:szCs w:val="24"/>
        </w:rPr>
        <w:t>O</w:t>
      </w:r>
      <w:r w:rsidRPr="00A25CFD">
        <w:rPr>
          <w:rFonts w:ascii="Times New Roman" w:hAnsi="Times New Roman"/>
          <w:sz w:val="24"/>
          <w:szCs w:val="24"/>
        </w:rPr>
        <w:t xml:space="preserve">: </w:t>
      </w:r>
      <w:r w:rsidR="00A25CFD" w:rsidRPr="00A25CFD">
        <w:rPr>
          <w:rFonts w:ascii="Times New Roman" w:hAnsi="Times New Roman"/>
          <w:sz w:val="24"/>
          <w:szCs w:val="24"/>
        </w:rPr>
        <w:t>18620442</w:t>
      </w:r>
    </w:p>
    <w:p w14:paraId="10551C7A" w14:textId="14CC9EF3" w:rsidR="00A25CFD" w:rsidRPr="00A25CFD" w:rsidRDefault="00A25CFD" w:rsidP="00A25CF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>Zastoupená: Mgr. Janou Fialovou, ředitelkou</w:t>
      </w:r>
    </w:p>
    <w:p w14:paraId="2C323FA0" w14:textId="5B8C4F7B" w:rsidR="00A25CFD" w:rsidRPr="00A25CFD" w:rsidRDefault="00A25CFD" w:rsidP="00A25CF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 xml:space="preserve">Telefon: </w:t>
      </w:r>
      <w:r>
        <w:rPr>
          <w:rFonts w:ascii="Times New Roman" w:hAnsi="Times New Roman"/>
          <w:sz w:val="24"/>
          <w:szCs w:val="24"/>
        </w:rPr>
        <w:t>317 723 131, 606 142 651</w:t>
      </w:r>
    </w:p>
    <w:p w14:paraId="1EBFA5A8" w14:textId="6877AFD0" w:rsidR="00A25CFD" w:rsidRPr="00A25CFD" w:rsidRDefault="00A25CFD" w:rsidP="00A25CF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</w:rPr>
        <w:t>fialova@isstbn.cz</w:t>
      </w:r>
    </w:p>
    <w:p w14:paraId="4AB2FD54" w14:textId="008A2F4D" w:rsidR="00285CAD" w:rsidRPr="00A25CFD" w:rsidRDefault="00285CA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>Bankovní spojení:</w:t>
      </w:r>
      <w:r w:rsidR="00B95624" w:rsidRPr="00A25CFD">
        <w:rPr>
          <w:rFonts w:ascii="Times New Roman" w:hAnsi="Times New Roman"/>
          <w:sz w:val="24"/>
          <w:szCs w:val="24"/>
        </w:rPr>
        <w:t xml:space="preserve"> </w:t>
      </w:r>
      <w:r w:rsidR="00A25CFD" w:rsidRPr="00A25CFD">
        <w:rPr>
          <w:rFonts w:ascii="Times New Roman" w:hAnsi="Times New Roman"/>
          <w:sz w:val="24"/>
          <w:szCs w:val="24"/>
        </w:rPr>
        <w:t>Komerční banka a.s., Benešov</w:t>
      </w:r>
    </w:p>
    <w:p w14:paraId="4FAD5DA0" w14:textId="0F5F6F2B" w:rsidR="00285CAD" w:rsidRPr="00A25CFD" w:rsidRDefault="00285CA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>Číslo účtu:</w:t>
      </w:r>
      <w:r w:rsidR="00B95624" w:rsidRPr="00A25CFD">
        <w:rPr>
          <w:rFonts w:ascii="Times New Roman" w:hAnsi="Times New Roman"/>
          <w:sz w:val="24"/>
          <w:szCs w:val="24"/>
        </w:rPr>
        <w:t xml:space="preserve"> </w:t>
      </w:r>
      <w:r w:rsidR="00A25CFD" w:rsidRPr="00A25CFD">
        <w:rPr>
          <w:rFonts w:ascii="Times New Roman" w:hAnsi="Times New Roman"/>
          <w:sz w:val="24"/>
          <w:szCs w:val="24"/>
        </w:rPr>
        <w:t>13939121/0100</w:t>
      </w:r>
    </w:p>
    <w:p w14:paraId="467DD306" w14:textId="52A09F38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</w:rPr>
      </w:pPr>
      <w:r w:rsidRPr="00A25CFD">
        <w:rPr>
          <w:rFonts w:ascii="Times New Roman" w:hAnsi="Times New Roman"/>
          <w:sz w:val="24"/>
          <w:szCs w:val="24"/>
        </w:rPr>
        <w:t>(dále jen</w:t>
      </w:r>
      <w:r w:rsidRPr="00A25CFD">
        <w:rPr>
          <w:rFonts w:ascii="Times New Roman" w:hAnsi="Times New Roman"/>
        </w:rPr>
        <w:t xml:space="preserve"> </w:t>
      </w:r>
      <w:r w:rsidR="00973D50" w:rsidRPr="00A25CFD">
        <w:rPr>
          <w:rFonts w:ascii="Times New Roman" w:hAnsi="Times New Roman"/>
          <w:b/>
          <w:i/>
          <w:iCs/>
          <w:sz w:val="24"/>
          <w:szCs w:val="24"/>
        </w:rPr>
        <w:t>„</w:t>
      </w:r>
      <w:r w:rsidRPr="00A25CFD">
        <w:rPr>
          <w:rFonts w:ascii="Times New Roman" w:hAnsi="Times New Roman"/>
          <w:b/>
          <w:i/>
          <w:sz w:val="24"/>
          <w:szCs w:val="24"/>
        </w:rPr>
        <w:t>Kupující</w:t>
      </w:r>
      <w:r w:rsidR="00973D50" w:rsidRPr="00A25CFD">
        <w:rPr>
          <w:rFonts w:ascii="Times New Roman" w:hAnsi="Times New Roman"/>
          <w:b/>
          <w:i/>
          <w:sz w:val="24"/>
          <w:szCs w:val="24"/>
        </w:rPr>
        <w:t>”</w:t>
      </w:r>
      <w:r w:rsidRPr="00A25CFD">
        <w:rPr>
          <w:rFonts w:ascii="Times New Roman" w:hAnsi="Times New Roman"/>
        </w:rPr>
        <w:t>)</w:t>
      </w:r>
    </w:p>
    <w:p w14:paraId="641567EA" w14:textId="77777777" w:rsidR="00035013" w:rsidRPr="00926801" w:rsidRDefault="00035013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24407AF0" w14:textId="77777777" w:rsidR="00035013" w:rsidRPr="00926801" w:rsidRDefault="00035013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58B9177D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a</w:t>
      </w:r>
    </w:p>
    <w:p w14:paraId="4FC6E921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CEA8536" w14:textId="133927FA" w:rsidR="005B20B2" w:rsidRPr="008E083F" w:rsidRDefault="004F0778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Název společnosti: </w:t>
      </w:r>
      <w:r w:rsidR="0076383A">
        <w:rPr>
          <w:rFonts w:ascii="Times New Roman" w:hAnsi="Times New Roman"/>
          <w:b/>
          <w:sz w:val="24"/>
          <w:szCs w:val="24"/>
        </w:rPr>
        <w:t>KOVOS družstvo Teplice</w:t>
      </w:r>
    </w:p>
    <w:p w14:paraId="6C052382" w14:textId="782C92C7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 xml:space="preserve">se sídlem: </w:t>
      </w:r>
      <w:r w:rsidR="002F154A">
        <w:rPr>
          <w:rFonts w:ascii="Times New Roman" w:hAnsi="Times New Roman"/>
          <w:sz w:val="24"/>
          <w:szCs w:val="24"/>
        </w:rPr>
        <w:t>Okružní 300</w:t>
      </w:r>
      <w:r w:rsidR="000F6CCD">
        <w:rPr>
          <w:rFonts w:ascii="Times New Roman" w:hAnsi="Times New Roman"/>
          <w:sz w:val="24"/>
          <w:szCs w:val="24"/>
        </w:rPr>
        <w:t>, 407 25 Verneřice</w:t>
      </w:r>
    </w:p>
    <w:p w14:paraId="1C302997" w14:textId="4771FB68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 xml:space="preserve">IČO: </w:t>
      </w:r>
      <w:r w:rsidR="000F6CCD">
        <w:rPr>
          <w:rFonts w:ascii="Times New Roman" w:hAnsi="Times New Roman"/>
          <w:sz w:val="24"/>
          <w:szCs w:val="24"/>
        </w:rPr>
        <w:t>00029289</w:t>
      </w:r>
    </w:p>
    <w:p w14:paraId="7EB846F7" w14:textId="05A33ECB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 xml:space="preserve">DIČ: </w:t>
      </w:r>
      <w:r w:rsidR="000F6CCD">
        <w:rPr>
          <w:rFonts w:ascii="Times New Roman" w:hAnsi="Times New Roman"/>
          <w:sz w:val="24"/>
          <w:szCs w:val="24"/>
        </w:rPr>
        <w:t>CZ00029289</w:t>
      </w:r>
    </w:p>
    <w:p w14:paraId="7E876C03" w14:textId="2DA031A8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>Bankovní spojení:</w:t>
      </w:r>
      <w:r w:rsidR="001B03F7" w:rsidRPr="008E083F">
        <w:rPr>
          <w:rFonts w:ascii="Times New Roman" w:hAnsi="Times New Roman"/>
          <w:sz w:val="24"/>
          <w:szCs w:val="24"/>
        </w:rPr>
        <w:t xml:space="preserve"> </w:t>
      </w:r>
      <w:r w:rsidR="000F6CCD">
        <w:rPr>
          <w:rFonts w:ascii="Times New Roman" w:hAnsi="Times New Roman"/>
          <w:sz w:val="24"/>
          <w:szCs w:val="24"/>
        </w:rPr>
        <w:t>Komerční banka, a.s.</w:t>
      </w:r>
    </w:p>
    <w:p w14:paraId="2C4799B7" w14:textId="4A427E04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>Číslo účtu:</w:t>
      </w:r>
      <w:r w:rsidR="001B03F7" w:rsidRPr="008E083F">
        <w:rPr>
          <w:rFonts w:ascii="Times New Roman" w:hAnsi="Times New Roman"/>
          <w:sz w:val="24"/>
          <w:szCs w:val="24"/>
        </w:rPr>
        <w:t xml:space="preserve"> </w:t>
      </w:r>
      <w:r w:rsidR="000F6CCD">
        <w:rPr>
          <w:rFonts w:ascii="Times New Roman" w:hAnsi="Times New Roman"/>
          <w:sz w:val="24"/>
          <w:szCs w:val="24"/>
        </w:rPr>
        <w:t>314501/0100</w:t>
      </w:r>
    </w:p>
    <w:p w14:paraId="51E0C73D" w14:textId="0F7722AB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>Zastoupená:</w:t>
      </w:r>
      <w:r w:rsidR="001B03F7" w:rsidRPr="008E083F">
        <w:rPr>
          <w:rFonts w:ascii="Times New Roman" w:hAnsi="Times New Roman"/>
          <w:sz w:val="24"/>
          <w:szCs w:val="24"/>
        </w:rPr>
        <w:t xml:space="preserve"> </w:t>
      </w:r>
      <w:r w:rsidR="000F6CCD" w:rsidRPr="000F6CCD">
        <w:rPr>
          <w:rFonts w:ascii="Times New Roman" w:hAnsi="Times New Roman"/>
          <w:sz w:val="24"/>
          <w:szCs w:val="24"/>
        </w:rPr>
        <w:t xml:space="preserve">Ing. </w:t>
      </w:r>
      <w:proofErr w:type="spellStart"/>
      <w:r w:rsidR="000F6CCD" w:rsidRPr="000F6CCD">
        <w:rPr>
          <w:rFonts w:ascii="Times New Roman" w:hAnsi="Times New Roman"/>
          <w:sz w:val="24"/>
          <w:szCs w:val="24"/>
        </w:rPr>
        <w:t>Halk</w:t>
      </w:r>
      <w:r w:rsidR="00FD7B2D">
        <w:rPr>
          <w:rFonts w:ascii="Times New Roman" w:hAnsi="Times New Roman"/>
          <w:sz w:val="24"/>
          <w:szCs w:val="24"/>
        </w:rPr>
        <w:t>ou</w:t>
      </w:r>
      <w:proofErr w:type="spellEnd"/>
      <w:r w:rsidR="000F6CCD" w:rsidRPr="000F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6CCD" w:rsidRPr="000F6CCD">
        <w:rPr>
          <w:rFonts w:ascii="Times New Roman" w:hAnsi="Times New Roman"/>
          <w:sz w:val="24"/>
          <w:szCs w:val="24"/>
        </w:rPr>
        <w:t>Marethov</w:t>
      </w:r>
      <w:r w:rsidR="00FD7B2D">
        <w:rPr>
          <w:rFonts w:ascii="Times New Roman" w:hAnsi="Times New Roman"/>
          <w:sz w:val="24"/>
          <w:szCs w:val="24"/>
        </w:rPr>
        <w:t>ou</w:t>
      </w:r>
      <w:proofErr w:type="spellEnd"/>
    </w:p>
    <w:p w14:paraId="37484D1F" w14:textId="7DF549C2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>Telefon:</w:t>
      </w:r>
      <w:r w:rsidR="001B03F7" w:rsidRPr="008E083F">
        <w:rPr>
          <w:rFonts w:ascii="Times New Roman" w:hAnsi="Times New Roman"/>
          <w:sz w:val="24"/>
          <w:szCs w:val="24"/>
        </w:rPr>
        <w:t xml:space="preserve"> </w:t>
      </w:r>
      <w:r w:rsidR="000F6CCD">
        <w:rPr>
          <w:rFonts w:ascii="Times New Roman" w:hAnsi="Times New Roman"/>
          <w:sz w:val="24"/>
          <w:szCs w:val="24"/>
        </w:rPr>
        <w:t>+420721339229</w:t>
      </w:r>
    </w:p>
    <w:p w14:paraId="6BC36F8E" w14:textId="3A25CB60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>e-mail</w:t>
      </w:r>
      <w:r w:rsidRPr="000F6CCD">
        <w:rPr>
          <w:rFonts w:ascii="Times New Roman" w:hAnsi="Times New Roman"/>
          <w:sz w:val="24"/>
          <w:szCs w:val="24"/>
        </w:rPr>
        <w:t>:</w:t>
      </w:r>
      <w:r w:rsidR="001B03F7" w:rsidRPr="000F6CCD">
        <w:rPr>
          <w:rFonts w:ascii="Times New Roman" w:hAnsi="Times New Roman"/>
          <w:sz w:val="24"/>
          <w:szCs w:val="24"/>
        </w:rPr>
        <w:t xml:space="preserve"> </w:t>
      </w:r>
      <w:r w:rsidR="000F6CCD" w:rsidRPr="000F6CCD">
        <w:rPr>
          <w:rFonts w:ascii="Times New Roman" w:hAnsi="Times New Roman"/>
          <w:sz w:val="24"/>
          <w:szCs w:val="24"/>
        </w:rPr>
        <w:t>halka.marethova@kovos.cz</w:t>
      </w:r>
    </w:p>
    <w:p w14:paraId="056595EE" w14:textId="056B6432" w:rsidR="00A25CFD" w:rsidRPr="008E083F" w:rsidRDefault="00A25CF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>Zapsaná v OR</w:t>
      </w:r>
      <w:r w:rsidR="008E083F" w:rsidRPr="008E083F">
        <w:rPr>
          <w:rFonts w:ascii="Times New Roman" w:hAnsi="Times New Roman"/>
          <w:sz w:val="24"/>
          <w:szCs w:val="24"/>
        </w:rPr>
        <w:t xml:space="preserve"> veden</w:t>
      </w:r>
      <w:r w:rsidR="000F6CCD">
        <w:rPr>
          <w:rFonts w:ascii="Times New Roman" w:hAnsi="Times New Roman"/>
          <w:sz w:val="24"/>
          <w:szCs w:val="24"/>
        </w:rPr>
        <w:t xml:space="preserve">ém Krajským soudem v Ústí nad Labem, oddíl </w:t>
      </w:r>
      <w:proofErr w:type="spellStart"/>
      <w:r w:rsidR="000F6CCD">
        <w:rPr>
          <w:rFonts w:ascii="Times New Roman" w:hAnsi="Times New Roman"/>
          <w:sz w:val="24"/>
          <w:szCs w:val="24"/>
        </w:rPr>
        <w:t>DrXXVIII</w:t>
      </w:r>
      <w:proofErr w:type="spellEnd"/>
      <w:r w:rsidR="000F6CCD">
        <w:rPr>
          <w:rFonts w:ascii="Times New Roman" w:hAnsi="Times New Roman"/>
          <w:sz w:val="24"/>
          <w:szCs w:val="24"/>
        </w:rPr>
        <w:t>, vložka 54</w:t>
      </w:r>
    </w:p>
    <w:p w14:paraId="439B9DDC" w14:textId="77777777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 xml:space="preserve">(dále </w:t>
      </w:r>
      <w:r w:rsidR="00973D50" w:rsidRPr="008E083F">
        <w:rPr>
          <w:rFonts w:ascii="Times New Roman" w:hAnsi="Times New Roman"/>
          <w:sz w:val="24"/>
          <w:szCs w:val="24"/>
        </w:rPr>
        <w:t xml:space="preserve">jen </w:t>
      </w:r>
      <w:r w:rsidR="00973D50" w:rsidRPr="008E083F">
        <w:rPr>
          <w:rFonts w:ascii="Times New Roman" w:hAnsi="Times New Roman"/>
          <w:b/>
          <w:i/>
          <w:iCs/>
          <w:sz w:val="24"/>
          <w:szCs w:val="24"/>
        </w:rPr>
        <w:t>„</w:t>
      </w:r>
      <w:r w:rsidRPr="008E083F">
        <w:rPr>
          <w:rFonts w:ascii="Times New Roman" w:hAnsi="Times New Roman"/>
          <w:b/>
          <w:i/>
          <w:sz w:val="24"/>
          <w:szCs w:val="24"/>
        </w:rPr>
        <w:t>Prodávající”</w:t>
      </w:r>
      <w:r w:rsidRPr="008E083F">
        <w:rPr>
          <w:rFonts w:ascii="Times New Roman" w:hAnsi="Times New Roman"/>
          <w:sz w:val="24"/>
          <w:szCs w:val="24"/>
        </w:rPr>
        <w:t>)</w:t>
      </w:r>
    </w:p>
    <w:p w14:paraId="4403E3C1" w14:textId="77777777" w:rsidR="005B20B2" w:rsidRPr="00926801" w:rsidRDefault="005B20B2" w:rsidP="003B013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4452CFE" w14:textId="77777777" w:rsidR="00542025" w:rsidRPr="00926801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uzavírají v souladu s </w:t>
      </w:r>
      <w:r w:rsidRPr="00926801">
        <w:rPr>
          <w:rFonts w:ascii="Times New Roman" w:hAnsi="Times New Roman"/>
          <w:iCs/>
          <w:sz w:val="24"/>
          <w:szCs w:val="24"/>
        </w:rPr>
        <w:t>§ 2079 a násl. Zákona č. 89/2012 Sb., občanský zákoník</w:t>
      </w:r>
    </w:p>
    <w:p w14:paraId="4CDBE9DC" w14:textId="77777777" w:rsidR="002A4BD2" w:rsidRPr="00926801" w:rsidRDefault="002A4BD2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</w:rPr>
      </w:pPr>
    </w:p>
    <w:p w14:paraId="2BA771BE" w14:textId="77777777" w:rsidR="00542025" w:rsidRPr="00926801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 xml:space="preserve"> tuto</w:t>
      </w:r>
    </w:p>
    <w:p w14:paraId="51C3512D" w14:textId="77777777" w:rsidR="002A4BD2" w:rsidRPr="00926801" w:rsidRDefault="002A4BD2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</w:rPr>
      </w:pPr>
    </w:p>
    <w:p w14:paraId="25F6C3ED" w14:textId="324A205E" w:rsidR="004F0778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iCs/>
          <w:sz w:val="24"/>
          <w:szCs w:val="24"/>
        </w:rPr>
        <w:t xml:space="preserve">Smlouvu o </w:t>
      </w:r>
      <w:r w:rsidR="004F0778">
        <w:rPr>
          <w:rFonts w:ascii="Times New Roman" w:hAnsi="Times New Roman"/>
          <w:b/>
          <w:sz w:val="24"/>
          <w:szCs w:val="24"/>
        </w:rPr>
        <w:t xml:space="preserve">dodávce </w:t>
      </w:r>
      <w:r w:rsidR="001F5969">
        <w:rPr>
          <w:rFonts w:ascii="Times New Roman" w:hAnsi="Times New Roman"/>
          <w:b/>
          <w:sz w:val="24"/>
          <w:szCs w:val="24"/>
        </w:rPr>
        <w:t>kovového nábytku do dílen</w:t>
      </w:r>
    </w:p>
    <w:p w14:paraId="4D0E0C4E" w14:textId="1343AAA9" w:rsidR="005B20B2" w:rsidRPr="00926801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iCs/>
        </w:rPr>
        <w:t xml:space="preserve">(dále jen </w:t>
      </w:r>
      <w:r w:rsidRPr="00926801">
        <w:rPr>
          <w:rFonts w:ascii="Times New Roman" w:hAnsi="Times New Roman"/>
          <w:b/>
          <w:i/>
          <w:iCs/>
          <w:sz w:val="24"/>
          <w:szCs w:val="24"/>
        </w:rPr>
        <w:t>„Smlouva</w:t>
      </w:r>
      <w:r w:rsidR="00973D50" w:rsidRPr="00926801">
        <w:rPr>
          <w:rFonts w:ascii="Times New Roman" w:hAnsi="Times New Roman"/>
          <w:b/>
          <w:i/>
          <w:iCs/>
        </w:rPr>
        <w:t>“</w:t>
      </w:r>
      <w:r w:rsidRPr="00926801">
        <w:rPr>
          <w:rFonts w:ascii="Times New Roman" w:hAnsi="Times New Roman"/>
          <w:iCs/>
        </w:rPr>
        <w:t>)</w:t>
      </w:r>
      <w:r w:rsidR="00A25CFD">
        <w:rPr>
          <w:rFonts w:ascii="Times New Roman" w:hAnsi="Times New Roman"/>
          <w:iCs/>
        </w:rPr>
        <w:t>:</w:t>
      </w:r>
    </w:p>
    <w:p w14:paraId="2EFAE7D3" w14:textId="77777777" w:rsidR="00542025" w:rsidRPr="00926801" w:rsidRDefault="00542025" w:rsidP="00B71A48">
      <w:pPr>
        <w:spacing w:line="240" w:lineRule="auto"/>
        <w:ind w:left="59"/>
        <w:jc w:val="left"/>
        <w:rPr>
          <w:rFonts w:ascii="Times New Roman" w:hAnsi="Times New Roman"/>
          <w:b/>
          <w:sz w:val="24"/>
          <w:szCs w:val="24"/>
        </w:rPr>
      </w:pPr>
    </w:p>
    <w:p w14:paraId="6A9C5B2C" w14:textId="77777777" w:rsidR="00542025" w:rsidRPr="00926801" w:rsidRDefault="00542025" w:rsidP="00B71A48">
      <w:pPr>
        <w:spacing w:line="240" w:lineRule="auto"/>
        <w:ind w:left="59"/>
        <w:jc w:val="left"/>
        <w:rPr>
          <w:rFonts w:ascii="Times New Roman" w:hAnsi="Times New Roman"/>
          <w:b/>
          <w:sz w:val="24"/>
          <w:szCs w:val="24"/>
        </w:rPr>
      </w:pPr>
    </w:p>
    <w:p w14:paraId="0B6298CE" w14:textId="77777777" w:rsidR="00542025" w:rsidRPr="00926801" w:rsidRDefault="00973D50" w:rsidP="00973D50">
      <w:pPr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ÚVODNÍ USTANOVENÍ</w:t>
      </w:r>
    </w:p>
    <w:p w14:paraId="608CC6F0" w14:textId="77777777" w:rsidR="00542025" w:rsidRPr="00926801" w:rsidRDefault="00542025" w:rsidP="00FA23D5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</w:rPr>
      </w:pPr>
    </w:p>
    <w:p w14:paraId="13B8D68F" w14:textId="46048636" w:rsidR="00542025" w:rsidRPr="00926801" w:rsidRDefault="00973D50" w:rsidP="007939D3">
      <w:pPr>
        <w:numPr>
          <w:ilvl w:val="0"/>
          <w:numId w:val="23"/>
        </w:numPr>
        <w:spacing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Smlouva </w:t>
      </w:r>
      <w:r w:rsidR="009E40E8" w:rsidRPr="00926801">
        <w:rPr>
          <w:rFonts w:ascii="Times New Roman" w:hAnsi="Times New Roman"/>
          <w:sz w:val="24"/>
          <w:szCs w:val="24"/>
        </w:rPr>
        <w:t>je uzavírána</w:t>
      </w:r>
      <w:r w:rsidRPr="00926801">
        <w:rPr>
          <w:rFonts w:ascii="Times New Roman" w:hAnsi="Times New Roman"/>
          <w:sz w:val="24"/>
          <w:szCs w:val="24"/>
        </w:rPr>
        <w:t xml:space="preserve"> na základě výsledku </w:t>
      </w:r>
      <w:r w:rsidR="00B95624" w:rsidRPr="00926801">
        <w:rPr>
          <w:rFonts w:ascii="Times New Roman" w:hAnsi="Times New Roman"/>
          <w:sz w:val="24"/>
          <w:szCs w:val="24"/>
        </w:rPr>
        <w:t>výběrové</w:t>
      </w:r>
      <w:r w:rsidRPr="00926801">
        <w:rPr>
          <w:rFonts w:ascii="Times New Roman" w:hAnsi="Times New Roman"/>
          <w:sz w:val="24"/>
          <w:szCs w:val="24"/>
        </w:rPr>
        <w:t xml:space="preserve">ho řízení na veřejnou zakázku s názvem </w:t>
      </w:r>
      <w:r w:rsidRPr="00926801">
        <w:rPr>
          <w:rFonts w:ascii="Times New Roman" w:hAnsi="Times New Roman"/>
          <w:b/>
          <w:sz w:val="24"/>
          <w:szCs w:val="24"/>
        </w:rPr>
        <w:t>„</w:t>
      </w:r>
      <w:r w:rsidR="001F5969">
        <w:rPr>
          <w:rFonts w:ascii="Times New Roman" w:hAnsi="Times New Roman"/>
          <w:b/>
          <w:sz w:val="24"/>
          <w:szCs w:val="24"/>
        </w:rPr>
        <w:t>Kovový nábytek do dílen</w:t>
      </w:r>
      <w:r w:rsidRPr="00926801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Pr="00926801">
        <w:rPr>
          <w:rFonts w:ascii="Times New Roman" w:hAnsi="Times New Roman"/>
          <w:sz w:val="24"/>
          <w:szCs w:val="24"/>
        </w:rPr>
        <w:t>(dále</w:t>
      </w:r>
      <w:r w:rsidRPr="009268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6801">
        <w:rPr>
          <w:rFonts w:ascii="Times New Roman" w:hAnsi="Times New Roman"/>
          <w:bCs/>
          <w:sz w:val="24"/>
          <w:szCs w:val="24"/>
        </w:rPr>
        <w:t xml:space="preserve">jen </w:t>
      </w:r>
      <w:r w:rsidRPr="00926801">
        <w:rPr>
          <w:rFonts w:ascii="Times New Roman" w:hAnsi="Times New Roman"/>
          <w:bCs/>
          <w:i/>
          <w:sz w:val="24"/>
          <w:szCs w:val="24"/>
        </w:rPr>
        <w:t>„Veřejná zakázka“</w:t>
      </w:r>
      <w:r w:rsidRPr="00926801">
        <w:rPr>
          <w:rFonts w:ascii="Times New Roman" w:hAnsi="Times New Roman"/>
          <w:bCs/>
          <w:sz w:val="24"/>
          <w:szCs w:val="24"/>
        </w:rPr>
        <w:t xml:space="preserve">), zadávanou </w:t>
      </w:r>
      <w:r w:rsidRPr="00926801">
        <w:rPr>
          <w:rFonts w:ascii="Times New Roman" w:hAnsi="Times New Roman"/>
          <w:sz w:val="24"/>
          <w:szCs w:val="24"/>
        </w:rPr>
        <w:t xml:space="preserve">Kupujícím, jako zadavatelem, ve smyslu zákona č. </w:t>
      </w:r>
      <w:r w:rsidR="007E5379" w:rsidRPr="00926801">
        <w:rPr>
          <w:rFonts w:ascii="Times New Roman" w:hAnsi="Times New Roman"/>
          <w:sz w:val="24"/>
          <w:szCs w:val="24"/>
        </w:rPr>
        <w:t xml:space="preserve">134/2016 Sb., o zadávání veřejných zakázek, ve znění pozdějších předpisů (dále </w:t>
      </w:r>
      <w:proofErr w:type="gramStart"/>
      <w:r w:rsidR="007E5379" w:rsidRPr="00926801">
        <w:rPr>
          <w:rFonts w:ascii="Times New Roman" w:hAnsi="Times New Roman"/>
          <w:sz w:val="24"/>
          <w:szCs w:val="24"/>
        </w:rPr>
        <w:t>jen ,,</w:t>
      </w:r>
      <w:r w:rsidR="007E5379" w:rsidRPr="00926801">
        <w:rPr>
          <w:rFonts w:ascii="Times New Roman" w:hAnsi="Times New Roman"/>
          <w:i/>
          <w:sz w:val="24"/>
          <w:szCs w:val="24"/>
        </w:rPr>
        <w:t>ZVZ</w:t>
      </w:r>
      <w:proofErr w:type="gramEnd"/>
      <w:r w:rsidR="007E5379" w:rsidRPr="00926801">
        <w:rPr>
          <w:rFonts w:ascii="Times New Roman" w:hAnsi="Times New Roman"/>
          <w:sz w:val="24"/>
          <w:szCs w:val="24"/>
        </w:rPr>
        <w:t xml:space="preserve">“), neboť nabídka Prodávajícího podaná v rámci </w:t>
      </w:r>
      <w:r w:rsidR="00B95624" w:rsidRPr="00926801">
        <w:rPr>
          <w:rFonts w:ascii="Times New Roman" w:hAnsi="Times New Roman"/>
          <w:sz w:val="24"/>
          <w:szCs w:val="24"/>
        </w:rPr>
        <w:t>výběrové</w:t>
      </w:r>
      <w:r w:rsidR="007E5379" w:rsidRPr="00926801">
        <w:rPr>
          <w:rFonts w:ascii="Times New Roman" w:hAnsi="Times New Roman"/>
          <w:sz w:val="24"/>
          <w:szCs w:val="24"/>
        </w:rPr>
        <w:t>ho řízení na Veřejnou zakázku byla Kupujícím vyhodnocena jako nejvýhodnější.</w:t>
      </w:r>
    </w:p>
    <w:p w14:paraId="350BD89C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14:paraId="2281960A" w14:textId="77777777" w:rsidR="007E5379" w:rsidRPr="00926801" w:rsidRDefault="007E5379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Cs w:val="22"/>
        </w:rPr>
      </w:pPr>
      <w:r w:rsidRPr="00926801">
        <w:rPr>
          <w:rFonts w:ascii="Times New Roman" w:hAnsi="Times New Roman"/>
          <w:sz w:val="24"/>
          <w:szCs w:val="24"/>
        </w:rPr>
        <w:lastRenderedPageBreak/>
        <w:t>Smluvní strany prohlašují, že identifikační údaje specifikující Smluvní strany jsou v souladu s právní skutečností v době uzavření smlouvy. Smluvní strany se zavazují, že změny dotčených údajů písemně oznámí bez prodlení druhé Smluvní straně. V případě změny účtu Prodávajícího</w:t>
      </w:r>
      <w:r w:rsidR="00B45669" w:rsidRPr="00926801">
        <w:rPr>
          <w:rFonts w:ascii="Times New Roman" w:hAnsi="Times New Roman"/>
          <w:sz w:val="24"/>
          <w:szCs w:val="24"/>
        </w:rPr>
        <w:t xml:space="preserve"> je Prodávající povinen rovněž doložit vlastnictví k novému účtu, a to kopií příslušné smlouvy, nebo potvrzením peněžního ústavu. Při změně identifikačních údajů Smluvních stran, včetně změny účtu, není nutné uzavírat ke Smlouvě dodatek</w:t>
      </w:r>
      <w:r w:rsidR="00B45669" w:rsidRPr="00926801">
        <w:rPr>
          <w:rFonts w:ascii="Times New Roman" w:hAnsi="Times New Roman"/>
          <w:szCs w:val="22"/>
        </w:rPr>
        <w:t>.</w:t>
      </w:r>
    </w:p>
    <w:p w14:paraId="6065CE67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Cs w:val="22"/>
        </w:rPr>
      </w:pPr>
    </w:p>
    <w:p w14:paraId="3CAC3E47" w14:textId="77777777" w:rsidR="00B45669" w:rsidRPr="00926801" w:rsidRDefault="003C4FCD" w:rsidP="007939D3">
      <w:pPr>
        <w:numPr>
          <w:ilvl w:val="0"/>
          <w:numId w:val="23"/>
        </w:numPr>
        <w:spacing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Prodávající prohlašuje, že se náležitě seznámil se všemi podklady, které byly součástí </w:t>
      </w:r>
      <w:r w:rsidR="00B11470" w:rsidRPr="00926801">
        <w:rPr>
          <w:rFonts w:ascii="Times New Roman" w:hAnsi="Times New Roman"/>
          <w:sz w:val="24"/>
          <w:szCs w:val="24"/>
        </w:rPr>
        <w:t>Výzvy k pod</w:t>
      </w:r>
      <w:r w:rsidR="004C34D2" w:rsidRPr="00926801">
        <w:rPr>
          <w:rFonts w:ascii="Times New Roman" w:hAnsi="Times New Roman"/>
          <w:sz w:val="24"/>
          <w:szCs w:val="24"/>
        </w:rPr>
        <w:t>á</w:t>
      </w:r>
      <w:r w:rsidR="00B11470" w:rsidRPr="00926801">
        <w:rPr>
          <w:rFonts w:ascii="Times New Roman" w:hAnsi="Times New Roman"/>
          <w:sz w:val="24"/>
          <w:szCs w:val="24"/>
        </w:rPr>
        <w:t>ní nabídek</w:t>
      </w:r>
      <w:r w:rsidRPr="00926801">
        <w:rPr>
          <w:rFonts w:ascii="Times New Roman" w:hAnsi="Times New Roman"/>
          <w:sz w:val="24"/>
          <w:szCs w:val="24"/>
        </w:rPr>
        <w:t xml:space="preserve"> Veřejné zakázky včetně všech jejich příloh (dále jen „</w:t>
      </w:r>
      <w:r w:rsidR="00B11470" w:rsidRPr="00926801">
        <w:rPr>
          <w:rFonts w:ascii="Times New Roman" w:hAnsi="Times New Roman"/>
          <w:sz w:val="24"/>
          <w:szCs w:val="24"/>
        </w:rPr>
        <w:t>Výzva</w:t>
      </w:r>
      <w:r w:rsidRPr="00926801">
        <w:rPr>
          <w:rFonts w:ascii="Times New Roman" w:hAnsi="Times New Roman"/>
          <w:sz w:val="24"/>
          <w:szCs w:val="24"/>
        </w:rPr>
        <w:t>“)</w:t>
      </w:r>
      <w:r w:rsidR="008B685C" w:rsidRPr="00926801">
        <w:rPr>
          <w:rFonts w:ascii="Times New Roman" w:hAnsi="Times New Roman"/>
          <w:sz w:val="24"/>
          <w:szCs w:val="24"/>
        </w:rPr>
        <w:t>,</w:t>
      </w:r>
      <w:r w:rsidRPr="00926801">
        <w:rPr>
          <w:rFonts w:ascii="Times New Roman" w:hAnsi="Times New Roman"/>
          <w:sz w:val="24"/>
          <w:szCs w:val="24"/>
        </w:rPr>
        <w:t xml:space="preserve"> </w:t>
      </w:r>
      <w:r w:rsidR="008B685C" w:rsidRPr="00926801">
        <w:rPr>
          <w:rFonts w:ascii="Times New Roman" w:hAnsi="Times New Roman"/>
          <w:sz w:val="24"/>
          <w:szCs w:val="24"/>
        </w:rPr>
        <w:t>a </w:t>
      </w:r>
      <w:r w:rsidRPr="00926801">
        <w:rPr>
          <w:rFonts w:ascii="Times New Roman" w:hAnsi="Times New Roman"/>
          <w:sz w:val="24"/>
          <w:szCs w:val="24"/>
        </w:rPr>
        <w:t>které stanovují požadavky na předmět plnění Smlouvy, a že je odborně způsobilý ke splnění všech závazků podle Smlouvy. Prodávající dále prohlašuje, že se detailně seznámil s rozsahem a</w:t>
      </w:r>
      <w:r w:rsidR="008B685C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 xml:space="preserve">povahou předmětu plnění Veřejné zakázky a Smlouvy, že jsou mu známy veškeré relevantní technické, kvalitativní a jiné podmínky </w:t>
      </w:r>
      <w:r w:rsidRPr="00926801">
        <w:rPr>
          <w:rFonts w:ascii="Times New Roman" w:hAnsi="Times New Roman"/>
          <w:color w:val="000000"/>
          <w:sz w:val="24"/>
          <w:szCs w:val="24"/>
          <w:lang w:bidi="cs-CZ"/>
        </w:rPr>
        <w:t>nezbytné k realizaci předmětu plnění Veřejné zakázky a</w:t>
      </w:r>
      <w:r w:rsidR="008B685C" w:rsidRPr="00926801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color w:val="000000"/>
          <w:sz w:val="24"/>
          <w:szCs w:val="24"/>
          <w:lang w:bidi="cs-CZ"/>
        </w:rPr>
        <w:t>smlouvy, a že disponuje takovými kapacitami a odbornými znalostmi, které jsou nezbytné pro realizaci předmětu plnění Veřejné zakázky a Smlouvy za dohodnutou</w:t>
      </w:r>
      <w:r w:rsidRPr="00926801">
        <w:rPr>
          <w:rFonts w:ascii="Times New Roman" w:hAnsi="Times New Roman"/>
          <w:sz w:val="24"/>
          <w:szCs w:val="24"/>
        </w:rPr>
        <w:t xml:space="preserve"> maximální smluvní cenu ve Smlouvě.</w:t>
      </w:r>
    </w:p>
    <w:p w14:paraId="36DE031C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14:paraId="7E2A106D" w14:textId="77777777" w:rsidR="003C4FCD" w:rsidRPr="00926801" w:rsidRDefault="003C4FCD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Pojmy s velkými počátečními písmeny definované ve Smlouvě budou mít význam, jenž je jim ve</w:t>
      </w:r>
      <w:r w:rsidR="00DC6C46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>Smlouvě, včetně jejích příloh a dodatků, připisován. Pro vyloučení jakýchkoliv pochybností o</w:t>
      </w:r>
      <w:r w:rsidR="008B685C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 xml:space="preserve">vztahu Smlouvy a </w:t>
      </w:r>
      <w:r w:rsidR="00B11470" w:rsidRPr="00926801">
        <w:rPr>
          <w:rFonts w:ascii="Times New Roman" w:hAnsi="Times New Roman"/>
          <w:sz w:val="24"/>
          <w:szCs w:val="24"/>
        </w:rPr>
        <w:t>Výzvy</w:t>
      </w:r>
      <w:r w:rsidRPr="00926801">
        <w:rPr>
          <w:rFonts w:ascii="Times New Roman" w:hAnsi="Times New Roman"/>
          <w:sz w:val="24"/>
          <w:szCs w:val="24"/>
        </w:rPr>
        <w:t xml:space="preserve"> jsou rovněž stanovena tato výkladová pr</w:t>
      </w:r>
      <w:r w:rsidR="008B685C" w:rsidRPr="00926801">
        <w:rPr>
          <w:rFonts w:ascii="Times New Roman" w:hAnsi="Times New Roman"/>
          <w:sz w:val="24"/>
          <w:szCs w:val="24"/>
        </w:rPr>
        <w:t>a</w:t>
      </w:r>
      <w:r w:rsidRPr="00926801">
        <w:rPr>
          <w:rFonts w:ascii="Times New Roman" w:hAnsi="Times New Roman"/>
          <w:sz w:val="24"/>
          <w:szCs w:val="24"/>
        </w:rPr>
        <w:t>vidla:</w:t>
      </w:r>
    </w:p>
    <w:p w14:paraId="2EC51BD6" w14:textId="77777777" w:rsidR="003C4FCD" w:rsidRPr="00926801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v případě jakékoliv nejistoty ohledně výkladu ustanovení Smlouvy budou tato</w:t>
      </w:r>
      <w:r w:rsidR="003C4FCD" w:rsidRPr="00926801">
        <w:rPr>
          <w:rFonts w:ascii="Times New Roman" w:hAnsi="Times New Roman"/>
          <w:sz w:val="24"/>
          <w:szCs w:val="24"/>
        </w:rPr>
        <w:t xml:space="preserve"> </w:t>
      </w:r>
      <w:r w:rsidRPr="00926801">
        <w:rPr>
          <w:rFonts w:ascii="Times New Roman" w:hAnsi="Times New Roman"/>
          <w:sz w:val="24"/>
          <w:szCs w:val="24"/>
        </w:rPr>
        <w:t>ustanovení vykládána tak, aby v co nejširší míře zohledňovala účel Veřejné zakázky vyjádřený v</w:t>
      </w:r>
      <w:r w:rsidR="00B11470" w:rsidRPr="00926801">
        <w:rPr>
          <w:rFonts w:ascii="Times New Roman" w:hAnsi="Times New Roman"/>
          <w:sz w:val="24"/>
          <w:szCs w:val="24"/>
        </w:rPr>
        <w:t>e</w:t>
      </w:r>
      <w:r w:rsidRPr="00926801">
        <w:rPr>
          <w:rFonts w:ascii="Times New Roman" w:hAnsi="Times New Roman"/>
          <w:sz w:val="24"/>
          <w:szCs w:val="24"/>
        </w:rPr>
        <w:t> </w:t>
      </w:r>
      <w:r w:rsidR="00B11470" w:rsidRPr="00926801">
        <w:rPr>
          <w:rFonts w:ascii="Times New Roman" w:hAnsi="Times New Roman"/>
          <w:sz w:val="24"/>
          <w:szCs w:val="24"/>
        </w:rPr>
        <w:t>Výzvě</w:t>
      </w:r>
      <w:r w:rsidRPr="00926801">
        <w:rPr>
          <w:rFonts w:ascii="Times New Roman" w:hAnsi="Times New Roman"/>
          <w:sz w:val="24"/>
          <w:szCs w:val="24"/>
        </w:rPr>
        <w:t>;</w:t>
      </w:r>
    </w:p>
    <w:p w14:paraId="5AC9AC7E" w14:textId="77777777" w:rsidR="008B685C" w:rsidRPr="00926801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v případě chybějících ustanovení Smlouvy budou použita dostatečně konkrétní ustanovení </w:t>
      </w:r>
      <w:r w:rsidR="00B11470" w:rsidRPr="00926801">
        <w:rPr>
          <w:rFonts w:ascii="Times New Roman" w:hAnsi="Times New Roman"/>
          <w:sz w:val="24"/>
          <w:szCs w:val="24"/>
        </w:rPr>
        <w:t>Výzvy</w:t>
      </w:r>
      <w:r w:rsidRPr="00926801">
        <w:rPr>
          <w:rFonts w:ascii="Times New Roman" w:hAnsi="Times New Roman"/>
          <w:sz w:val="24"/>
          <w:szCs w:val="24"/>
        </w:rPr>
        <w:t>;</w:t>
      </w:r>
    </w:p>
    <w:p w14:paraId="05EB501E" w14:textId="77777777" w:rsidR="008B685C" w:rsidRPr="00926801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v případě rozporu mezi ustanoveními Smlouvy a </w:t>
      </w:r>
      <w:r w:rsidR="00B11470" w:rsidRPr="00926801">
        <w:rPr>
          <w:rFonts w:ascii="Times New Roman" w:hAnsi="Times New Roman"/>
          <w:sz w:val="24"/>
          <w:szCs w:val="24"/>
        </w:rPr>
        <w:t>Výzvy</w:t>
      </w:r>
      <w:r w:rsidRPr="00926801">
        <w:rPr>
          <w:rFonts w:ascii="Times New Roman" w:hAnsi="Times New Roman"/>
          <w:sz w:val="24"/>
          <w:szCs w:val="24"/>
        </w:rPr>
        <w:t>, budou mít přednost ustanovení Smlouvy.</w:t>
      </w:r>
    </w:p>
    <w:p w14:paraId="2F6D496B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14:paraId="0EA66265" w14:textId="77777777" w:rsidR="00542025" w:rsidRPr="00926801" w:rsidRDefault="008B685C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Prodávající prohlašuje, že jím poskytované plnění odpovídá všem požadavkům vyplývajícím z platných právních předpisů a závazných technických norem, které se na plnění vztahují.</w:t>
      </w:r>
    </w:p>
    <w:p w14:paraId="20196BF9" w14:textId="77777777" w:rsidR="00542025" w:rsidRPr="00926801" w:rsidRDefault="00542025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</w:rPr>
      </w:pPr>
    </w:p>
    <w:p w14:paraId="0A4FFA8A" w14:textId="77777777" w:rsidR="00542025" w:rsidRPr="00926801" w:rsidRDefault="00542025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</w:rPr>
      </w:pPr>
    </w:p>
    <w:p w14:paraId="394B33C2" w14:textId="77777777" w:rsidR="005B20B2" w:rsidRPr="00926801" w:rsidRDefault="005B20B2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II.</w:t>
      </w:r>
      <w:r w:rsidR="00FA23D5" w:rsidRPr="00926801">
        <w:rPr>
          <w:rFonts w:ascii="Times New Roman" w:hAnsi="Times New Roman"/>
          <w:b/>
          <w:sz w:val="24"/>
          <w:szCs w:val="24"/>
        </w:rPr>
        <w:t xml:space="preserve"> PŘEDMĚT SMLOUVY</w:t>
      </w:r>
    </w:p>
    <w:p w14:paraId="150D7917" w14:textId="77777777" w:rsidR="005B20B2" w:rsidRPr="00926801" w:rsidRDefault="005B20B2" w:rsidP="00B71A4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</w:rPr>
        <w:t xml:space="preserve">  </w:t>
      </w:r>
    </w:p>
    <w:p w14:paraId="40EB1224" w14:textId="329D1A2F" w:rsidR="005B20B2" w:rsidRPr="00926801" w:rsidRDefault="003B0131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</w:rPr>
      </w:pPr>
      <w:bookmarkStart w:id="0" w:name="_Ref189551978"/>
      <w:bookmarkStart w:id="1" w:name="_Toc189553771"/>
      <w:r w:rsidRPr="00926801">
        <w:rPr>
          <w:rFonts w:ascii="Times New Roman" w:hAnsi="Times New Roman"/>
          <w:iCs/>
          <w:sz w:val="24"/>
          <w:szCs w:val="24"/>
        </w:rPr>
        <w:t xml:space="preserve">Prodávající se Smlouvou zavazuje na vlastní náklady a nebezpečí dodat Kupujícímu řádně a včas, za cenu a podmínek stanovených dále ve Smlouvě </w:t>
      </w:r>
      <w:r w:rsidR="00B33C5E" w:rsidRPr="00926801">
        <w:rPr>
          <w:rFonts w:ascii="Times New Roman" w:hAnsi="Times New Roman"/>
          <w:iCs/>
          <w:sz w:val="24"/>
          <w:szCs w:val="24"/>
        </w:rPr>
        <w:t>vybavení</w:t>
      </w:r>
      <w:r w:rsidRPr="00926801">
        <w:rPr>
          <w:rFonts w:ascii="Times New Roman" w:hAnsi="Times New Roman"/>
          <w:iCs/>
          <w:sz w:val="24"/>
          <w:szCs w:val="24"/>
        </w:rPr>
        <w:t xml:space="preserve"> dle technické specifikace stanovené v příloze </w:t>
      </w:r>
      <w:r w:rsidR="00B71A48" w:rsidRPr="00926801">
        <w:rPr>
          <w:rFonts w:ascii="Times New Roman" w:hAnsi="Times New Roman"/>
          <w:iCs/>
          <w:sz w:val="24"/>
          <w:szCs w:val="24"/>
        </w:rPr>
        <w:t xml:space="preserve">č. 1 </w:t>
      </w:r>
      <w:r w:rsidR="00A95034" w:rsidRPr="00926801">
        <w:rPr>
          <w:rFonts w:ascii="Times New Roman" w:hAnsi="Times New Roman"/>
          <w:iCs/>
          <w:sz w:val="24"/>
          <w:szCs w:val="24"/>
        </w:rPr>
        <w:t xml:space="preserve">této </w:t>
      </w:r>
      <w:r w:rsidR="002A4BD2" w:rsidRPr="00926801">
        <w:rPr>
          <w:rFonts w:ascii="Times New Roman" w:hAnsi="Times New Roman"/>
          <w:iCs/>
          <w:sz w:val="24"/>
          <w:szCs w:val="24"/>
        </w:rPr>
        <w:t>S</w:t>
      </w:r>
      <w:r w:rsidR="00A95034" w:rsidRPr="00926801">
        <w:rPr>
          <w:rFonts w:ascii="Times New Roman" w:hAnsi="Times New Roman"/>
          <w:iCs/>
          <w:sz w:val="24"/>
          <w:szCs w:val="24"/>
        </w:rPr>
        <w:t>mlouvy</w:t>
      </w:r>
      <w:r w:rsidR="00C957A8" w:rsidRPr="00926801">
        <w:rPr>
          <w:rFonts w:ascii="Times New Roman" w:hAnsi="Times New Roman"/>
          <w:iCs/>
          <w:sz w:val="24"/>
          <w:szCs w:val="24"/>
        </w:rPr>
        <w:t>.</w:t>
      </w:r>
      <w:r w:rsidR="00250FC9" w:rsidRPr="00926801">
        <w:rPr>
          <w:rFonts w:ascii="Times New Roman" w:hAnsi="Times New Roman"/>
          <w:iCs/>
          <w:sz w:val="24"/>
          <w:szCs w:val="24"/>
        </w:rPr>
        <w:t xml:space="preserve"> </w:t>
      </w:r>
    </w:p>
    <w:p w14:paraId="1523BE0E" w14:textId="77777777" w:rsidR="00100D57" w:rsidRPr="00926801" w:rsidRDefault="00100D57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</w:rPr>
      </w:pPr>
    </w:p>
    <w:bookmarkEnd w:id="0"/>
    <w:bookmarkEnd w:id="1"/>
    <w:p w14:paraId="173EE3CC" w14:textId="77777777" w:rsidR="005B20B2" w:rsidRPr="00926801" w:rsidRDefault="00A95034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>Prodávající prohlašuje, že předmět plnění podle Smlouvy není plněním nemožným, a</w:t>
      </w:r>
      <w:r w:rsidR="007C10FE" w:rsidRPr="00926801">
        <w:rPr>
          <w:rFonts w:ascii="Times New Roman" w:hAnsi="Times New Roman"/>
          <w:iCs/>
          <w:sz w:val="24"/>
          <w:szCs w:val="24"/>
        </w:rPr>
        <w:t> </w:t>
      </w:r>
      <w:r w:rsidRPr="00926801">
        <w:rPr>
          <w:rFonts w:ascii="Times New Roman" w:hAnsi="Times New Roman"/>
          <w:iCs/>
          <w:sz w:val="24"/>
          <w:szCs w:val="24"/>
        </w:rPr>
        <w:t>že Smlouvu uzavírá po pečlivém zvážení všech možných důsledků. Prodáv</w:t>
      </w:r>
      <w:r w:rsidR="00FA23D5" w:rsidRPr="00926801">
        <w:rPr>
          <w:rFonts w:ascii="Times New Roman" w:hAnsi="Times New Roman"/>
          <w:iCs/>
          <w:sz w:val="24"/>
          <w:szCs w:val="24"/>
        </w:rPr>
        <w:t>a</w:t>
      </w:r>
      <w:r w:rsidRPr="00926801">
        <w:rPr>
          <w:rFonts w:ascii="Times New Roman" w:hAnsi="Times New Roman"/>
          <w:iCs/>
          <w:sz w:val="24"/>
          <w:szCs w:val="24"/>
        </w:rPr>
        <w:t xml:space="preserve">jící dále prohlašuje, že se seznámil s předmětem Smlouvy, a </w:t>
      </w:r>
      <w:r w:rsidR="00B33C5E" w:rsidRPr="00926801">
        <w:rPr>
          <w:rFonts w:ascii="Times New Roman" w:hAnsi="Times New Roman"/>
          <w:iCs/>
          <w:sz w:val="24"/>
          <w:szCs w:val="24"/>
        </w:rPr>
        <w:t>že předmět plnění dodá</w:t>
      </w:r>
      <w:r w:rsidRPr="00926801">
        <w:rPr>
          <w:rFonts w:ascii="Times New Roman" w:hAnsi="Times New Roman"/>
          <w:iCs/>
          <w:sz w:val="24"/>
          <w:szCs w:val="24"/>
        </w:rPr>
        <w:t xml:space="preserve"> s parametry a v termínech stanovených ve Smlouvě</w:t>
      </w:r>
      <w:r w:rsidR="005B20B2" w:rsidRPr="00926801">
        <w:rPr>
          <w:rFonts w:ascii="Times New Roman" w:hAnsi="Times New Roman"/>
          <w:iCs/>
          <w:sz w:val="24"/>
          <w:szCs w:val="24"/>
        </w:rPr>
        <w:t xml:space="preserve">. </w:t>
      </w:r>
    </w:p>
    <w:p w14:paraId="62B5D23D" w14:textId="77777777" w:rsidR="00100D57" w:rsidRPr="00926801" w:rsidRDefault="00100D57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</w:rPr>
      </w:pPr>
    </w:p>
    <w:p w14:paraId="744F52C9" w14:textId="516E70F3" w:rsidR="005B20B2" w:rsidRPr="00926801" w:rsidRDefault="00FA23D5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>Kupující se zavazuje zaplatit Prodávajícímu za řádně dodan</w:t>
      </w:r>
      <w:r w:rsidR="00157F8F">
        <w:rPr>
          <w:rFonts w:ascii="Times New Roman" w:hAnsi="Times New Roman"/>
          <w:iCs/>
          <w:sz w:val="24"/>
          <w:szCs w:val="24"/>
        </w:rPr>
        <w:t xml:space="preserve">ý předmět plnění za </w:t>
      </w:r>
      <w:r w:rsidRPr="00926801">
        <w:rPr>
          <w:rFonts w:ascii="Times New Roman" w:hAnsi="Times New Roman"/>
          <w:iCs/>
          <w:sz w:val="24"/>
          <w:szCs w:val="24"/>
        </w:rPr>
        <w:t>sjednanou cenu</w:t>
      </w:r>
      <w:r w:rsidR="005B20B2" w:rsidRPr="00926801">
        <w:rPr>
          <w:rFonts w:ascii="Times New Roman" w:hAnsi="Times New Roman"/>
          <w:bCs/>
          <w:sz w:val="24"/>
          <w:szCs w:val="24"/>
        </w:rPr>
        <w:t>.</w:t>
      </w:r>
    </w:p>
    <w:p w14:paraId="2227E70D" w14:textId="77777777" w:rsidR="00100D57" w:rsidRPr="00926801" w:rsidRDefault="00100D57" w:rsidP="007939D3">
      <w:pPr>
        <w:spacing w:line="240" w:lineRule="auto"/>
        <w:ind w:left="709" w:firstLine="0"/>
        <w:rPr>
          <w:rFonts w:ascii="Times New Roman" w:hAnsi="Times New Roman"/>
          <w:bCs/>
          <w:sz w:val="24"/>
          <w:szCs w:val="24"/>
        </w:rPr>
      </w:pPr>
    </w:p>
    <w:p w14:paraId="6FD7A547" w14:textId="77777777" w:rsidR="005B20B2" w:rsidRPr="00926801" w:rsidRDefault="00542025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bCs/>
          <w:sz w:val="24"/>
          <w:szCs w:val="24"/>
        </w:rPr>
        <w:t xml:space="preserve">Servisní práce budou </w:t>
      </w:r>
      <w:r w:rsidR="006651CF" w:rsidRPr="00926801">
        <w:rPr>
          <w:rFonts w:ascii="Times New Roman" w:hAnsi="Times New Roman"/>
          <w:bCs/>
          <w:sz w:val="24"/>
          <w:szCs w:val="24"/>
        </w:rPr>
        <w:t>Prodávajícímu</w:t>
      </w:r>
      <w:r w:rsidRPr="00926801">
        <w:rPr>
          <w:rFonts w:ascii="Times New Roman" w:hAnsi="Times New Roman"/>
          <w:bCs/>
          <w:sz w:val="24"/>
          <w:szCs w:val="24"/>
        </w:rPr>
        <w:t xml:space="preserve"> uplatněny dle aktuálních potřeb formou objednávky</w:t>
      </w:r>
      <w:r w:rsidR="005B20B2" w:rsidRPr="00926801">
        <w:rPr>
          <w:rFonts w:ascii="Times New Roman" w:hAnsi="Times New Roman"/>
          <w:sz w:val="24"/>
          <w:szCs w:val="24"/>
        </w:rPr>
        <w:t>.</w:t>
      </w:r>
    </w:p>
    <w:p w14:paraId="3EEC808A" w14:textId="36BC9402" w:rsidR="00B71A48" w:rsidRDefault="00B71A48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7B86D4AF" w14:textId="7E9A341B" w:rsidR="004F0778" w:rsidRDefault="004F0778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7CCDFDCB" w14:textId="77777777" w:rsidR="004F0778" w:rsidRPr="00926801" w:rsidRDefault="004F0778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120C0FC4" w14:textId="77777777" w:rsidR="00AD03B2" w:rsidRPr="00926801" w:rsidRDefault="00AD03B2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73C59FAD" w14:textId="77777777" w:rsidR="005B20B2" w:rsidRPr="00926801" w:rsidRDefault="005B20B2" w:rsidP="00B71A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III.</w:t>
      </w:r>
      <w:r w:rsidR="00542025" w:rsidRPr="00926801">
        <w:rPr>
          <w:rFonts w:ascii="Times New Roman" w:hAnsi="Times New Roman"/>
          <w:b/>
          <w:sz w:val="24"/>
          <w:szCs w:val="24"/>
        </w:rPr>
        <w:t xml:space="preserve"> </w:t>
      </w:r>
      <w:r w:rsidR="008B685C" w:rsidRPr="00926801">
        <w:rPr>
          <w:rFonts w:ascii="Times New Roman" w:hAnsi="Times New Roman"/>
          <w:b/>
          <w:sz w:val="24"/>
          <w:szCs w:val="24"/>
        </w:rPr>
        <w:t>DOBA A MÍSTO PLNĚNÍ</w:t>
      </w:r>
      <w:r w:rsidR="00542025" w:rsidRPr="00926801">
        <w:rPr>
          <w:rFonts w:ascii="Times New Roman" w:hAnsi="Times New Roman"/>
          <w:b/>
          <w:sz w:val="24"/>
          <w:szCs w:val="24"/>
        </w:rPr>
        <w:t xml:space="preserve"> </w:t>
      </w:r>
    </w:p>
    <w:p w14:paraId="7F8BA901" w14:textId="77777777" w:rsidR="005B20B2" w:rsidRPr="00926801" w:rsidRDefault="005B20B2" w:rsidP="00B71A48">
      <w:pPr>
        <w:pStyle w:val="Zkladntextodsazen21"/>
        <w:spacing w:before="0" w:line="240" w:lineRule="auto"/>
        <w:ind w:left="0" w:firstLine="567"/>
        <w:rPr>
          <w:b/>
          <w:szCs w:val="24"/>
        </w:rPr>
      </w:pPr>
    </w:p>
    <w:p w14:paraId="2BDF80A1" w14:textId="5DA2F0B1" w:rsidR="005B20B2" w:rsidRPr="00926801" w:rsidRDefault="00DC6C46" w:rsidP="007939D3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 xml:space="preserve">Prodávající se zavazuje dodat </w:t>
      </w:r>
      <w:r w:rsidR="00B33C5E" w:rsidRPr="00926801">
        <w:rPr>
          <w:rFonts w:ascii="Times New Roman" w:hAnsi="Times New Roman"/>
          <w:iCs/>
          <w:sz w:val="24"/>
          <w:szCs w:val="24"/>
        </w:rPr>
        <w:t>předmět plnění</w:t>
      </w:r>
      <w:r w:rsidRPr="00926801">
        <w:rPr>
          <w:rFonts w:ascii="Times New Roman" w:hAnsi="Times New Roman"/>
          <w:iCs/>
          <w:sz w:val="24"/>
          <w:szCs w:val="24"/>
        </w:rPr>
        <w:t xml:space="preserve"> do </w:t>
      </w:r>
      <w:r w:rsidR="001F5969">
        <w:rPr>
          <w:rFonts w:ascii="Times New Roman" w:hAnsi="Times New Roman"/>
          <w:iCs/>
          <w:sz w:val="24"/>
          <w:szCs w:val="24"/>
        </w:rPr>
        <w:t>4</w:t>
      </w:r>
      <w:r w:rsidR="006B55F9">
        <w:rPr>
          <w:rFonts w:ascii="Times New Roman" w:hAnsi="Times New Roman"/>
          <w:iCs/>
          <w:sz w:val="24"/>
          <w:szCs w:val="24"/>
        </w:rPr>
        <w:t>0</w:t>
      </w:r>
      <w:r w:rsidR="006D0FB4" w:rsidRPr="00926801">
        <w:rPr>
          <w:rFonts w:ascii="Times New Roman" w:hAnsi="Times New Roman"/>
          <w:iCs/>
          <w:sz w:val="24"/>
          <w:szCs w:val="24"/>
        </w:rPr>
        <w:t xml:space="preserve"> </w:t>
      </w:r>
      <w:r w:rsidR="00EC0514" w:rsidRPr="00926801">
        <w:rPr>
          <w:rFonts w:ascii="Times New Roman" w:hAnsi="Times New Roman"/>
          <w:iCs/>
          <w:sz w:val="24"/>
          <w:szCs w:val="24"/>
        </w:rPr>
        <w:t>dnů od uzavření Smlouvy,</w:t>
      </w:r>
      <w:r w:rsidR="00B34B24" w:rsidRPr="00926801">
        <w:rPr>
          <w:rFonts w:ascii="Times New Roman" w:hAnsi="Times New Roman"/>
          <w:iCs/>
          <w:sz w:val="24"/>
          <w:szCs w:val="24"/>
        </w:rPr>
        <w:t xml:space="preserve"> nejpozději však do</w:t>
      </w:r>
      <w:r w:rsidR="00C957A8" w:rsidRPr="00926801">
        <w:rPr>
          <w:rFonts w:ascii="Times New Roman" w:hAnsi="Times New Roman"/>
          <w:iCs/>
          <w:sz w:val="24"/>
          <w:szCs w:val="24"/>
        </w:rPr>
        <w:t xml:space="preserve"> </w:t>
      </w:r>
      <w:r w:rsidR="001F5969">
        <w:rPr>
          <w:rFonts w:ascii="Times New Roman" w:hAnsi="Times New Roman"/>
          <w:iCs/>
          <w:sz w:val="24"/>
          <w:szCs w:val="24"/>
        </w:rPr>
        <w:t>2</w:t>
      </w:r>
      <w:r w:rsidR="004F0778">
        <w:rPr>
          <w:rFonts w:ascii="Times New Roman" w:hAnsi="Times New Roman"/>
          <w:iCs/>
          <w:sz w:val="24"/>
          <w:szCs w:val="24"/>
        </w:rPr>
        <w:t>0</w:t>
      </w:r>
      <w:r w:rsidR="006B55F9" w:rsidRPr="006B55F9">
        <w:rPr>
          <w:rFonts w:ascii="Times New Roman" w:hAnsi="Times New Roman"/>
          <w:iCs/>
          <w:sz w:val="24"/>
          <w:szCs w:val="24"/>
        </w:rPr>
        <w:t xml:space="preserve">. </w:t>
      </w:r>
      <w:r w:rsidR="009235F3">
        <w:rPr>
          <w:rFonts w:ascii="Times New Roman" w:hAnsi="Times New Roman"/>
          <w:iCs/>
          <w:sz w:val="24"/>
          <w:szCs w:val="24"/>
        </w:rPr>
        <w:t>1</w:t>
      </w:r>
      <w:r w:rsidR="001F5969">
        <w:rPr>
          <w:rFonts w:ascii="Times New Roman" w:hAnsi="Times New Roman"/>
          <w:iCs/>
          <w:sz w:val="24"/>
          <w:szCs w:val="24"/>
        </w:rPr>
        <w:t>2</w:t>
      </w:r>
      <w:r w:rsidR="006B55F9" w:rsidRPr="006B55F9">
        <w:rPr>
          <w:rFonts w:ascii="Times New Roman" w:hAnsi="Times New Roman"/>
          <w:iCs/>
          <w:sz w:val="24"/>
          <w:szCs w:val="24"/>
        </w:rPr>
        <w:t>. 202</w:t>
      </w:r>
      <w:r w:rsidR="004F0778">
        <w:rPr>
          <w:rFonts w:ascii="Times New Roman" w:hAnsi="Times New Roman"/>
          <w:iCs/>
          <w:sz w:val="24"/>
          <w:szCs w:val="24"/>
        </w:rPr>
        <w:t>3</w:t>
      </w:r>
      <w:r w:rsidRPr="006B55F9">
        <w:rPr>
          <w:rFonts w:ascii="Times New Roman" w:hAnsi="Times New Roman"/>
          <w:iCs/>
          <w:sz w:val="24"/>
          <w:szCs w:val="24"/>
        </w:rPr>
        <w:t>.</w:t>
      </w:r>
    </w:p>
    <w:p w14:paraId="38565E4E" w14:textId="77777777" w:rsidR="00DC6C46" w:rsidRPr="00926801" w:rsidRDefault="00DC6C46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</w:rPr>
      </w:pPr>
    </w:p>
    <w:p w14:paraId="646CAA8E" w14:textId="6B195956" w:rsidR="00DC6C46" w:rsidRPr="006B55F9" w:rsidRDefault="00DC6C46" w:rsidP="007939D3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6B55F9">
        <w:rPr>
          <w:rFonts w:ascii="Times New Roman" w:hAnsi="Times New Roman"/>
          <w:iCs/>
          <w:sz w:val="24"/>
          <w:szCs w:val="24"/>
        </w:rPr>
        <w:t xml:space="preserve">Místem plnění </w:t>
      </w:r>
      <w:r w:rsidR="00DA789E">
        <w:rPr>
          <w:rFonts w:ascii="Times New Roman" w:hAnsi="Times New Roman"/>
          <w:iCs/>
          <w:sz w:val="24"/>
          <w:szCs w:val="24"/>
        </w:rPr>
        <w:t>je sídlo</w:t>
      </w:r>
      <w:r w:rsidR="00733A0E" w:rsidRPr="006B55F9">
        <w:rPr>
          <w:rFonts w:ascii="Times New Roman" w:hAnsi="Times New Roman"/>
          <w:iCs/>
          <w:sz w:val="24"/>
          <w:szCs w:val="24"/>
        </w:rPr>
        <w:t xml:space="preserve"> Kupu</w:t>
      </w:r>
      <w:r w:rsidRPr="006B55F9">
        <w:rPr>
          <w:rFonts w:ascii="Times New Roman" w:hAnsi="Times New Roman"/>
          <w:iCs/>
          <w:sz w:val="24"/>
          <w:szCs w:val="24"/>
        </w:rPr>
        <w:t xml:space="preserve">jícího na adrese: </w:t>
      </w:r>
      <w:r w:rsidR="006B55F9">
        <w:rPr>
          <w:rFonts w:ascii="Times New Roman" w:hAnsi="Times New Roman"/>
          <w:iCs/>
          <w:sz w:val="24"/>
          <w:szCs w:val="24"/>
        </w:rPr>
        <w:t xml:space="preserve">Benešov, </w:t>
      </w:r>
      <w:proofErr w:type="spellStart"/>
      <w:r w:rsidR="006B55F9">
        <w:rPr>
          <w:rFonts w:ascii="Times New Roman" w:hAnsi="Times New Roman"/>
          <w:iCs/>
          <w:sz w:val="24"/>
          <w:szCs w:val="24"/>
        </w:rPr>
        <w:t>Černoleská</w:t>
      </w:r>
      <w:proofErr w:type="spellEnd"/>
      <w:r w:rsidR="006B55F9">
        <w:rPr>
          <w:rFonts w:ascii="Times New Roman" w:hAnsi="Times New Roman"/>
          <w:iCs/>
          <w:sz w:val="24"/>
          <w:szCs w:val="24"/>
        </w:rPr>
        <w:t xml:space="preserve"> </w:t>
      </w:r>
      <w:r w:rsidR="001F5969">
        <w:rPr>
          <w:rFonts w:ascii="Times New Roman" w:hAnsi="Times New Roman"/>
          <w:iCs/>
          <w:sz w:val="24"/>
          <w:szCs w:val="24"/>
        </w:rPr>
        <w:t>1</w:t>
      </w:r>
      <w:r w:rsidR="00DA789E">
        <w:rPr>
          <w:rFonts w:ascii="Times New Roman" w:hAnsi="Times New Roman"/>
          <w:iCs/>
          <w:sz w:val="24"/>
          <w:szCs w:val="24"/>
        </w:rPr>
        <w:t xml:space="preserve">997 a detašované pracoviště Kupujícího na adrese: Benešov, </w:t>
      </w:r>
      <w:proofErr w:type="spellStart"/>
      <w:r w:rsidR="00DA789E">
        <w:rPr>
          <w:rFonts w:ascii="Times New Roman" w:hAnsi="Times New Roman"/>
          <w:iCs/>
          <w:sz w:val="24"/>
          <w:szCs w:val="24"/>
        </w:rPr>
        <w:t>Černoleská</w:t>
      </w:r>
      <w:proofErr w:type="spellEnd"/>
      <w:r w:rsidR="00DA789E">
        <w:rPr>
          <w:rFonts w:ascii="Times New Roman" w:hAnsi="Times New Roman"/>
          <w:iCs/>
          <w:sz w:val="24"/>
          <w:szCs w:val="24"/>
        </w:rPr>
        <w:t xml:space="preserve"> 1600.</w:t>
      </w:r>
    </w:p>
    <w:p w14:paraId="37D7E9B8" w14:textId="77777777" w:rsidR="00DC6C46" w:rsidRPr="00926801" w:rsidRDefault="00DC6C46" w:rsidP="00DC6C46">
      <w:p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14:paraId="712E1367" w14:textId="77777777" w:rsidR="00DC6C46" w:rsidRPr="00926801" w:rsidRDefault="00DC6C46" w:rsidP="00DC6C46">
      <w:p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14:paraId="0FAB5546" w14:textId="77777777" w:rsidR="005B20B2" w:rsidRPr="00926801" w:rsidRDefault="005B20B2" w:rsidP="00B71A48">
      <w:pPr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IV.</w:t>
      </w:r>
      <w:r w:rsidR="00DC6C46" w:rsidRPr="00926801">
        <w:rPr>
          <w:rFonts w:ascii="Times New Roman" w:hAnsi="Times New Roman"/>
          <w:b/>
          <w:sz w:val="24"/>
          <w:szCs w:val="24"/>
        </w:rPr>
        <w:t xml:space="preserve"> CENA</w:t>
      </w:r>
    </w:p>
    <w:p w14:paraId="3AF325D6" w14:textId="77777777" w:rsidR="005B20B2" w:rsidRPr="00926801" w:rsidRDefault="005B20B2" w:rsidP="00B71A48">
      <w:pPr>
        <w:spacing w:line="240" w:lineRule="auto"/>
        <w:rPr>
          <w:rFonts w:ascii="Times New Roman" w:hAnsi="Times New Roman"/>
          <w:szCs w:val="22"/>
        </w:rPr>
      </w:pPr>
    </w:p>
    <w:p w14:paraId="1CFF608E" w14:textId="77777777" w:rsidR="005B20B2" w:rsidRPr="00926801" w:rsidRDefault="007939D3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C</w:t>
      </w:r>
      <w:r w:rsidR="00DC6C46" w:rsidRPr="00926801">
        <w:rPr>
          <w:szCs w:val="24"/>
        </w:rPr>
        <w:t>en</w:t>
      </w:r>
      <w:r w:rsidRPr="00926801">
        <w:rPr>
          <w:szCs w:val="24"/>
        </w:rPr>
        <w:t>a</w:t>
      </w:r>
      <w:r w:rsidR="00DC6C46" w:rsidRPr="00926801">
        <w:rPr>
          <w:szCs w:val="24"/>
        </w:rPr>
        <w:t xml:space="preserve"> plnění je stanovena dohodou smluvních stran </w:t>
      </w:r>
      <w:r w:rsidRPr="00926801">
        <w:rPr>
          <w:szCs w:val="24"/>
        </w:rPr>
        <w:t>takto</w:t>
      </w:r>
      <w:r w:rsidR="00243DC5" w:rsidRPr="00926801">
        <w:rPr>
          <w:szCs w:val="24"/>
        </w:rPr>
        <w:t>:</w:t>
      </w:r>
    </w:p>
    <w:p w14:paraId="0C27EAF3" w14:textId="77777777" w:rsidR="00243DC5" w:rsidRPr="00926801" w:rsidRDefault="00243DC5" w:rsidP="00243DC5">
      <w:pPr>
        <w:pStyle w:val="Zkladntext21"/>
        <w:tabs>
          <w:tab w:val="clear" w:pos="851"/>
        </w:tabs>
        <w:ind w:left="720"/>
        <w:rPr>
          <w:szCs w:val="24"/>
        </w:rPr>
      </w:pPr>
    </w:p>
    <w:p w14:paraId="726D2B11" w14:textId="4D8682CD" w:rsidR="007939D3" w:rsidRPr="00926801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ab/>
      </w:r>
      <w:r w:rsidRPr="008E083F">
        <w:rPr>
          <w:rFonts w:ascii="Times New Roman" w:hAnsi="Times New Roman"/>
          <w:sz w:val="24"/>
          <w:szCs w:val="24"/>
        </w:rPr>
        <w:t>Cena v Kč bez DPH</w:t>
      </w:r>
      <w:r w:rsidR="0083567B" w:rsidRPr="00926801">
        <w:rPr>
          <w:rFonts w:ascii="Times New Roman" w:hAnsi="Times New Roman"/>
          <w:sz w:val="24"/>
          <w:szCs w:val="24"/>
        </w:rPr>
        <w:t>:</w:t>
      </w:r>
      <w:r w:rsidR="0083567B" w:rsidRPr="00926801">
        <w:rPr>
          <w:rFonts w:ascii="Times New Roman" w:hAnsi="Times New Roman"/>
          <w:sz w:val="24"/>
          <w:szCs w:val="24"/>
        </w:rPr>
        <w:tab/>
      </w:r>
      <w:r w:rsidR="000F6CCD">
        <w:rPr>
          <w:rFonts w:ascii="Times New Roman" w:hAnsi="Times New Roman"/>
          <w:sz w:val="24"/>
          <w:szCs w:val="24"/>
        </w:rPr>
        <w:t>194.000,- Kč</w:t>
      </w:r>
    </w:p>
    <w:p w14:paraId="611A0D41" w14:textId="77777777" w:rsidR="007939D3" w:rsidRPr="00926801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3F7B6DF9" w14:textId="120F3204" w:rsidR="007939D3" w:rsidRPr="00F4121D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ab/>
      </w:r>
      <w:r w:rsidRPr="00F4121D">
        <w:rPr>
          <w:rFonts w:ascii="Times New Roman" w:hAnsi="Times New Roman"/>
          <w:sz w:val="24"/>
          <w:szCs w:val="24"/>
        </w:rPr>
        <w:t>DPH</w:t>
      </w:r>
      <w:r w:rsidR="0083567B" w:rsidRPr="00F4121D">
        <w:rPr>
          <w:rFonts w:ascii="Times New Roman" w:hAnsi="Times New Roman"/>
          <w:sz w:val="24"/>
          <w:szCs w:val="24"/>
        </w:rPr>
        <w:t>:</w:t>
      </w:r>
      <w:r w:rsidR="0083567B" w:rsidRPr="00F4121D">
        <w:rPr>
          <w:rFonts w:ascii="Times New Roman" w:hAnsi="Times New Roman"/>
          <w:sz w:val="24"/>
          <w:szCs w:val="24"/>
        </w:rPr>
        <w:tab/>
      </w:r>
      <w:r w:rsidR="00F4121D">
        <w:rPr>
          <w:rFonts w:ascii="Times New Roman" w:hAnsi="Times New Roman"/>
          <w:sz w:val="24"/>
          <w:szCs w:val="24"/>
        </w:rPr>
        <w:tab/>
      </w:r>
      <w:r w:rsidR="00F4121D">
        <w:rPr>
          <w:rFonts w:ascii="Times New Roman" w:hAnsi="Times New Roman"/>
          <w:sz w:val="24"/>
          <w:szCs w:val="24"/>
        </w:rPr>
        <w:tab/>
      </w:r>
      <w:r w:rsidR="000F6CCD">
        <w:rPr>
          <w:rFonts w:ascii="Times New Roman" w:hAnsi="Times New Roman"/>
          <w:sz w:val="24"/>
          <w:szCs w:val="24"/>
        </w:rPr>
        <w:t>40.740,- Kč</w:t>
      </w:r>
      <w:r w:rsidR="0083567B" w:rsidRPr="00F4121D">
        <w:rPr>
          <w:rFonts w:ascii="Times New Roman" w:hAnsi="Times New Roman"/>
          <w:sz w:val="24"/>
          <w:szCs w:val="24"/>
        </w:rPr>
        <w:tab/>
      </w:r>
      <w:r w:rsidR="0083567B" w:rsidRPr="00F4121D">
        <w:rPr>
          <w:rFonts w:ascii="Times New Roman" w:hAnsi="Times New Roman"/>
          <w:sz w:val="24"/>
          <w:szCs w:val="24"/>
        </w:rPr>
        <w:tab/>
      </w:r>
    </w:p>
    <w:p w14:paraId="7D36D0DB" w14:textId="77777777" w:rsidR="007939D3" w:rsidRPr="00F4121D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3AF754E0" w14:textId="0CFB25FE" w:rsidR="0083567B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highlight w:val="yellow"/>
        </w:rPr>
      </w:pPr>
      <w:r w:rsidRPr="00F4121D">
        <w:rPr>
          <w:rFonts w:ascii="Times New Roman" w:hAnsi="Times New Roman"/>
          <w:sz w:val="24"/>
          <w:szCs w:val="24"/>
        </w:rPr>
        <w:tab/>
        <w:t>Cena v Kč vč. DPH</w:t>
      </w:r>
      <w:r w:rsidR="0083567B" w:rsidRPr="00F4121D">
        <w:rPr>
          <w:rFonts w:ascii="Times New Roman" w:hAnsi="Times New Roman"/>
          <w:sz w:val="24"/>
          <w:szCs w:val="24"/>
        </w:rPr>
        <w:t xml:space="preserve">: </w:t>
      </w:r>
      <w:r w:rsidRPr="00F4121D">
        <w:rPr>
          <w:rFonts w:ascii="Times New Roman" w:hAnsi="Times New Roman"/>
          <w:sz w:val="24"/>
          <w:szCs w:val="24"/>
        </w:rPr>
        <w:t xml:space="preserve"> </w:t>
      </w:r>
      <w:r w:rsidR="000F6CCD">
        <w:rPr>
          <w:rFonts w:ascii="Times New Roman" w:hAnsi="Times New Roman"/>
          <w:sz w:val="24"/>
          <w:szCs w:val="24"/>
        </w:rPr>
        <w:t>234.740,- Kč</w:t>
      </w:r>
    </w:p>
    <w:p w14:paraId="7D8A1E62" w14:textId="77777777" w:rsidR="004F0778" w:rsidRPr="00F4121D" w:rsidRDefault="004F0778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3D7FDDD5" w14:textId="0BF9970E" w:rsidR="007939D3" w:rsidRPr="00926801" w:rsidRDefault="007939D3" w:rsidP="0083567B">
      <w:pPr>
        <w:spacing w:line="240" w:lineRule="auto"/>
        <w:ind w:firstLine="708"/>
        <w:jc w:val="left"/>
        <w:rPr>
          <w:szCs w:val="24"/>
        </w:rPr>
      </w:pPr>
      <w:r w:rsidRPr="00F4121D">
        <w:rPr>
          <w:rFonts w:ascii="Times New Roman" w:hAnsi="Times New Roman"/>
          <w:sz w:val="24"/>
          <w:szCs w:val="24"/>
        </w:rPr>
        <w:t>(slovy:</w:t>
      </w:r>
      <w:r w:rsidR="000F6CCD">
        <w:rPr>
          <w:rFonts w:ascii="Times New Roman" w:hAnsi="Times New Roman"/>
          <w:sz w:val="24"/>
          <w:szCs w:val="24"/>
        </w:rPr>
        <w:t xml:space="preserve"> dvě stě třicet čtyři tisíce sedm set čtyřicet korun českých</w:t>
      </w:r>
      <w:r w:rsidR="00F4121D" w:rsidRPr="00F4121D">
        <w:rPr>
          <w:rFonts w:ascii="Times New Roman" w:hAnsi="Times New Roman"/>
          <w:sz w:val="24"/>
          <w:szCs w:val="24"/>
        </w:rPr>
        <w:t>)</w:t>
      </w:r>
    </w:p>
    <w:p w14:paraId="6D6E00A7" w14:textId="77777777" w:rsidR="00100D57" w:rsidRPr="00926801" w:rsidRDefault="00100D57" w:rsidP="00B71A48">
      <w:pPr>
        <w:pStyle w:val="Zkladntext21"/>
        <w:tabs>
          <w:tab w:val="clear" w:pos="851"/>
        </w:tabs>
        <w:ind w:left="720"/>
        <w:rPr>
          <w:szCs w:val="24"/>
        </w:rPr>
      </w:pPr>
    </w:p>
    <w:p w14:paraId="301C036D" w14:textId="77777777" w:rsidR="00A752C2" w:rsidRPr="00926801" w:rsidRDefault="00DC6C46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Cen</w:t>
      </w:r>
      <w:r w:rsidR="00A6073C" w:rsidRPr="00926801">
        <w:rPr>
          <w:szCs w:val="24"/>
        </w:rPr>
        <w:t>a</w:t>
      </w:r>
      <w:r w:rsidRPr="00926801">
        <w:rPr>
          <w:szCs w:val="24"/>
        </w:rPr>
        <w:t xml:space="preserve"> uveden</w:t>
      </w:r>
      <w:r w:rsidR="00A6073C" w:rsidRPr="00926801">
        <w:rPr>
          <w:szCs w:val="24"/>
        </w:rPr>
        <w:t>á</w:t>
      </w:r>
      <w:r w:rsidRPr="00926801">
        <w:rPr>
          <w:szCs w:val="24"/>
        </w:rPr>
        <w:t xml:space="preserve"> v</w:t>
      </w:r>
      <w:r w:rsidR="00FD562B" w:rsidRPr="00926801">
        <w:rPr>
          <w:szCs w:val="24"/>
        </w:rPr>
        <w:t xml:space="preserve"> odstavci 1. tohoto článku a v </w:t>
      </w:r>
      <w:r w:rsidR="0073736E" w:rsidRPr="00926801">
        <w:rPr>
          <w:szCs w:val="24"/>
        </w:rPr>
        <w:t>P</w:t>
      </w:r>
      <w:r w:rsidRPr="00926801">
        <w:rPr>
          <w:szCs w:val="24"/>
        </w:rPr>
        <w:t>říloze č. 1 Smlouvy j</w:t>
      </w:r>
      <w:r w:rsidR="00A6073C" w:rsidRPr="00926801">
        <w:rPr>
          <w:szCs w:val="24"/>
        </w:rPr>
        <w:t>e</w:t>
      </w:r>
      <w:r w:rsidRPr="00926801">
        <w:rPr>
          <w:szCs w:val="24"/>
        </w:rPr>
        <w:t xml:space="preserve"> maximální, nejvýše přípustn</w:t>
      </w:r>
      <w:r w:rsidR="00A6073C" w:rsidRPr="00926801">
        <w:rPr>
          <w:szCs w:val="24"/>
        </w:rPr>
        <w:t>á</w:t>
      </w:r>
      <w:r w:rsidR="00A752C2" w:rsidRPr="00926801">
        <w:rPr>
          <w:szCs w:val="24"/>
        </w:rPr>
        <w:t>,</w:t>
      </w:r>
      <w:r w:rsidRPr="00926801">
        <w:rPr>
          <w:szCs w:val="24"/>
        </w:rPr>
        <w:t xml:space="preserve"> </w:t>
      </w:r>
      <w:r w:rsidR="00A752C2" w:rsidRPr="00926801">
        <w:rPr>
          <w:szCs w:val="24"/>
        </w:rPr>
        <w:t>nepřekročiteln</w:t>
      </w:r>
      <w:r w:rsidR="00A6073C" w:rsidRPr="00926801">
        <w:rPr>
          <w:szCs w:val="24"/>
        </w:rPr>
        <w:t>á</w:t>
      </w:r>
      <w:r w:rsidR="00A752C2" w:rsidRPr="00926801">
        <w:rPr>
          <w:szCs w:val="24"/>
        </w:rPr>
        <w:t xml:space="preserve"> a zahrnující veškeré náklady Prodávajícího nutné k</w:t>
      </w:r>
      <w:r w:rsidR="00FD562B" w:rsidRPr="00926801">
        <w:rPr>
          <w:szCs w:val="24"/>
        </w:rPr>
        <w:t> </w:t>
      </w:r>
      <w:r w:rsidR="00A752C2" w:rsidRPr="00926801">
        <w:rPr>
          <w:szCs w:val="24"/>
        </w:rPr>
        <w:t>řádnému splnění předmětu Smlouvy (např. vedlejší náklady, náklady spojené s</w:t>
      </w:r>
      <w:r w:rsidR="00FD562B" w:rsidRPr="00926801">
        <w:rPr>
          <w:szCs w:val="24"/>
        </w:rPr>
        <w:t> </w:t>
      </w:r>
      <w:r w:rsidR="00A752C2" w:rsidRPr="00926801">
        <w:rPr>
          <w:szCs w:val="24"/>
        </w:rPr>
        <w:t>dopravou do místa plnění, včetně nákladů souvisejících apod.). Prodávající nese veškeré náklady nutně nebo účelně vynaložené při plnění závazku ze Smlouvy včetně veškerých poplatků. V ceně jsou zahrnuty veškeré činnosti sjednané ve Smlouvě, jakož i další činnosti, které ve Smlouvě uvedeny nejsou, ale o kterých Prodávající vzhledem ke svým odborným znalostem vědět měl nebo mohl. Cenu plnění je možné měnit pouze za níže specifikovaných podmínek.</w:t>
      </w:r>
    </w:p>
    <w:p w14:paraId="3DBC30B5" w14:textId="77777777" w:rsidR="00100D57" w:rsidRPr="00926801" w:rsidRDefault="00100D57" w:rsidP="00B71A48">
      <w:pPr>
        <w:pStyle w:val="Zkladntext21"/>
        <w:tabs>
          <w:tab w:val="clear" w:pos="851"/>
        </w:tabs>
        <w:ind w:left="0"/>
        <w:rPr>
          <w:szCs w:val="24"/>
        </w:rPr>
      </w:pPr>
    </w:p>
    <w:p w14:paraId="77A56DDC" w14:textId="77777777" w:rsidR="00DC6C46" w:rsidRPr="00926801" w:rsidRDefault="00A752C2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Smluvní strany se dohodly, že pokud dojde v průběhu plnění Smlouvy ke změně zákonné sazby DPH stanovené pro plnění předmětu Smlouvy, bude tato sazba promítnuta do všech cen uvedených ve Smlouvě s DPH a Prodávající je od okamžiku nabytí účinnosti změny zákonné sazby DPH povinen účtovat platnou sazbu DPH. O této skutečnosti není nutné uzavírat dodatek ke Smlouvě.</w:t>
      </w:r>
    </w:p>
    <w:p w14:paraId="20749685" w14:textId="77777777" w:rsidR="00100D57" w:rsidRPr="00926801" w:rsidRDefault="00100D57" w:rsidP="00B71A48">
      <w:pPr>
        <w:pStyle w:val="Zkladntext21"/>
        <w:tabs>
          <w:tab w:val="clear" w:pos="851"/>
        </w:tabs>
        <w:ind w:left="0"/>
        <w:rPr>
          <w:szCs w:val="24"/>
        </w:rPr>
      </w:pPr>
    </w:p>
    <w:p w14:paraId="33BF4110" w14:textId="77777777" w:rsidR="00A752C2" w:rsidRPr="00926801" w:rsidRDefault="00A752C2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Prodávající odpovídá za to, že sazba DPH je stanovena v souladu s platnými právními předpisy.</w:t>
      </w:r>
    </w:p>
    <w:p w14:paraId="4B2FC6FF" w14:textId="77777777" w:rsidR="005B20B2" w:rsidRPr="00926801" w:rsidRDefault="005B20B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</w:rPr>
      </w:pPr>
    </w:p>
    <w:p w14:paraId="02F209B8" w14:textId="77777777" w:rsidR="00A752C2" w:rsidRPr="00926801" w:rsidRDefault="00A752C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</w:rPr>
      </w:pPr>
    </w:p>
    <w:p w14:paraId="1A6B8C99" w14:textId="77777777" w:rsidR="005B20B2" w:rsidRPr="00926801" w:rsidRDefault="005B20B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V.</w:t>
      </w:r>
      <w:r w:rsidR="00A752C2" w:rsidRPr="00926801">
        <w:rPr>
          <w:rFonts w:ascii="Times New Roman" w:hAnsi="Times New Roman"/>
          <w:b/>
          <w:sz w:val="24"/>
          <w:szCs w:val="24"/>
        </w:rPr>
        <w:t xml:space="preserve"> PLATEBNÍ PODMÍNKY</w:t>
      </w:r>
    </w:p>
    <w:p w14:paraId="2AFD7844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58FB9966" w14:textId="3A4139EE" w:rsidR="00100D57" w:rsidRPr="00926801" w:rsidRDefault="00A752C2" w:rsidP="00B71A48">
      <w:pPr>
        <w:numPr>
          <w:ilvl w:val="3"/>
          <w:numId w:val="5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Cena plnění bude hrazena na základě daňového dokladu vystaveného Prodávajícím (dále jen </w:t>
      </w:r>
      <w:r w:rsidRPr="00926801">
        <w:rPr>
          <w:rFonts w:ascii="Times New Roman" w:hAnsi="Times New Roman"/>
          <w:b/>
          <w:bCs/>
          <w:i/>
          <w:iCs/>
          <w:sz w:val="24"/>
          <w:szCs w:val="24"/>
        </w:rPr>
        <w:t>„Faktura“</w:t>
      </w:r>
      <w:r w:rsidRPr="00926801">
        <w:rPr>
          <w:rStyle w:val="Zkladntext2TunKurzva"/>
        </w:rPr>
        <w:t>)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4738CFF2" w14:textId="77777777" w:rsidR="005B20B2" w:rsidRPr="00926801" w:rsidRDefault="005B20B2" w:rsidP="00B71A48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 xml:space="preserve"> </w:t>
      </w:r>
    </w:p>
    <w:p w14:paraId="698E5459" w14:textId="77777777" w:rsidR="00100D57" w:rsidRPr="00926801" w:rsidRDefault="00D86F8D" w:rsidP="00B71A48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Právo fakturovat vzniká Prodávajícímu po řádném dodání celého plnění a</w:t>
      </w:r>
      <w:r w:rsidR="005F399E" w:rsidRPr="00926801">
        <w:rPr>
          <w:rFonts w:ascii="Times New Roman" w:hAnsi="Times New Roman"/>
          <w:sz w:val="24"/>
          <w:szCs w:val="24"/>
        </w:rPr>
        <w:t> pr</w:t>
      </w:r>
      <w:r w:rsidRPr="00926801">
        <w:rPr>
          <w:rFonts w:ascii="Times New Roman" w:hAnsi="Times New Roman"/>
          <w:sz w:val="24"/>
          <w:szCs w:val="24"/>
        </w:rPr>
        <w:t>otokolárnímu předání a převzetí plnění v souladu s čl. VI Smlouvy Kupujícímu</w:t>
      </w:r>
      <w:r w:rsidR="005B20B2" w:rsidRPr="00926801">
        <w:rPr>
          <w:rFonts w:ascii="Times New Roman" w:hAnsi="Times New Roman"/>
          <w:sz w:val="24"/>
          <w:szCs w:val="24"/>
        </w:rPr>
        <w:t>.</w:t>
      </w:r>
    </w:p>
    <w:p w14:paraId="1446C795" w14:textId="77777777" w:rsidR="005B20B2" w:rsidRPr="00926801" w:rsidRDefault="005B20B2" w:rsidP="00DD6D0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A634C28" w14:textId="77777777" w:rsidR="00D86F8D" w:rsidRPr="00926801" w:rsidRDefault="00D86F8D" w:rsidP="00B71A48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lastRenderedPageBreak/>
        <w:t>Faktura vystavená na základě Smlouvy bude mít náležitosti daňového dokladu dle §</w:t>
      </w:r>
      <w:r w:rsidR="00D476A6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 xml:space="preserve">29 zákona </w:t>
      </w:r>
      <w:r w:rsidR="00EC0514" w:rsidRPr="00926801">
        <w:rPr>
          <w:rFonts w:ascii="Times New Roman" w:hAnsi="Times New Roman"/>
          <w:sz w:val="24"/>
          <w:szCs w:val="24"/>
        </w:rPr>
        <w:t>č</w:t>
      </w:r>
      <w:r w:rsidRPr="00926801">
        <w:rPr>
          <w:rFonts w:ascii="Times New Roman" w:hAnsi="Times New Roman"/>
          <w:sz w:val="24"/>
          <w:szCs w:val="24"/>
        </w:rPr>
        <w:t xml:space="preserve">. 235/2004 Sb., o dani z přidané hodnoty, v platném znění, a dle § 435 </w:t>
      </w:r>
      <w:r w:rsidR="00A6073C" w:rsidRPr="00926801">
        <w:rPr>
          <w:rFonts w:ascii="Times New Roman" w:hAnsi="Times New Roman"/>
          <w:sz w:val="24"/>
          <w:szCs w:val="24"/>
        </w:rPr>
        <w:t>o</w:t>
      </w:r>
      <w:r w:rsidRPr="00926801">
        <w:rPr>
          <w:rFonts w:ascii="Times New Roman" w:hAnsi="Times New Roman"/>
          <w:sz w:val="24"/>
          <w:szCs w:val="24"/>
        </w:rPr>
        <w:t>bčanského zákoníku. Prodávající je po vzniku práva fakturovat povinen vystavit a</w:t>
      </w:r>
      <w:r w:rsidR="005F399E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>Kupujícímu předat Fakturu ve dvojím vyhotovení. Faktura musí dále obsahovat:</w:t>
      </w:r>
    </w:p>
    <w:p w14:paraId="4E6DA11A" w14:textId="77777777" w:rsidR="008A188E" w:rsidRPr="00926801" w:rsidRDefault="008A188E" w:rsidP="008A188E">
      <w:pPr>
        <w:spacing w:line="240" w:lineRule="auto"/>
        <w:ind w:left="734" w:firstLine="0"/>
        <w:rPr>
          <w:rFonts w:ascii="Times New Roman" w:hAnsi="Times New Roman"/>
          <w:sz w:val="24"/>
          <w:szCs w:val="24"/>
        </w:rPr>
      </w:pPr>
    </w:p>
    <w:p w14:paraId="5ECA44F9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sz w:val="24"/>
          <w:szCs w:val="24"/>
        </w:rPr>
        <w:t>název Smlouvy a datum jejího uzavření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;</w:t>
      </w:r>
    </w:p>
    <w:p w14:paraId="10C4FF31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sz w:val="24"/>
          <w:szCs w:val="24"/>
        </w:rPr>
        <w:t>předmět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;</w:t>
      </w:r>
    </w:p>
    <w:p w14:paraId="707EC281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sz w:val="24"/>
          <w:szCs w:val="24"/>
        </w:rPr>
        <w:t>označení banky a čísla účtu, na který má být zaplaceno (pokud je číslo účtu odlišné od čísla uvedeného v záhlaví Smlouvy, je Prodávající povinen o této skutečnosti Kupujícího v souladu se Smlouvou informovat)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;</w:t>
      </w:r>
    </w:p>
    <w:p w14:paraId="49F8C88C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sz w:val="24"/>
          <w:szCs w:val="24"/>
        </w:rPr>
        <w:t>kopie příslušných akceptačních protokolů a jiných dokladů, pokud je Smlouva vyžaduje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;</w:t>
      </w:r>
    </w:p>
    <w:p w14:paraId="68327C19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sz w:val="24"/>
          <w:szCs w:val="24"/>
        </w:rPr>
        <w:t>lhůtu splatnosti Faktury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;</w:t>
      </w:r>
    </w:p>
    <w:p w14:paraId="73CFB1BB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sz w:val="24"/>
          <w:szCs w:val="24"/>
        </w:rPr>
        <w:t>název, sídlo, IČO a DIČ Kupujícího a Prodávajícího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;</w:t>
      </w:r>
    </w:p>
    <w:p w14:paraId="01E24D4C" w14:textId="77777777" w:rsidR="00100D57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jméno a vlastnoruční podpis osoby, která Fakturu vystavila, včetně kontaktního telefonu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61BC018C" w14:textId="77777777" w:rsidR="005B20B2" w:rsidRPr="00926801" w:rsidRDefault="005B20B2" w:rsidP="00100D57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 xml:space="preserve"> </w:t>
      </w:r>
    </w:p>
    <w:p w14:paraId="049446C2" w14:textId="45B90001" w:rsidR="005B20B2" w:rsidRPr="00926801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Lhůta splatnosti Faktury činí </w:t>
      </w:r>
      <w:r w:rsidR="00B33C5E" w:rsidRPr="00926801">
        <w:rPr>
          <w:rFonts w:ascii="Times New Roman" w:hAnsi="Times New Roman"/>
          <w:sz w:val="24"/>
          <w:szCs w:val="24"/>
        </w:rPr>
        <w:t>21</w:t>
      </w:r>
      <w:r w:rsidRPr="00926801">
        <w:rPr>
          <w:rFonts w:ascii="Times New Roman" w:hAnsi="Times New Roman"/>
          <w:sz w:val="24"/>
          <w:szCs w:val="24"/>
        </w:rPr>
        <w:t xml:space="preserve"> kalendářních dnů ode dne jejího doručení Kupujícímu. Faktura bude doručena </w:t>
      </w:r>
      <w:r w:rsidR="00B33C5E" w:rsidRPr="00926801">
        <w:rPr>
          <w:rFonts w:ascii="Times New Roman" w:hAnsi="Times New Roman"/>
          <w:sz w:val="24"/>
          <w:szCs w:val="24"/>
        </w:rPr>
        <w:t xml:space="preserve">buďto elektronicky na e-mailovou adresu </w:t>
      </w:r>
      <w:hyperlink r:id="rId8" w:history="1">
        <w:r w:rsidR="001B03F7" w:rsidRPr="00457C51">
          <w:rPr>
            <w:rStyle w:val="Hypertextovodkaz"/>
            <w:rFonts w:ascii="Times New Roman" w:hAnsi="Times New Roman"/>
            <w:sz w:val="24"/>
            <w:szCs w:val="24"/>
          </w:rPr>
          <w:t>foubikova@isstbn.cz</w:t>
        </w:r>
      </w:hyperlink>
      <w:r w:rsidR="001B03F7">
        <w:rPr>
          <w:rFonts w:ascii="Times New Roman" w:hAnsi="Times New Roman"/>
          <w:sz w:val="24"/>
          <w:szCs w:val="24"/>
        </w:rPr>
        <w:t xml:space="preserve"> </w:t>
      </w:r>
      <w:r w:rsidR="00926801" w:rsidRPr="00926801">
        <w:rPr>
          <w:rFonts w:ascii="Times New Roman" w:hAnsi="Times New Roman"/>
          <w:sz w:val="24"/>
          <w:szCs w:val="24"/>
        </w:rPr>
        <w:t>nebo d</w:t>
      </w:r>
      <w:r w:rsidRPr="00926801">
        <w:rPr>
          <w:rFonts w:ascii="Times New Roman" w:hAnsi="Times New Roman"/>
          <w:sz w:val="24"/>
          <w:szCs w:val="24"/>
        </w:rPr>
        <w:t>oporučenou listovní zásilkou</w:t>
      </w:r>
      <w:r w:rsidR="00926801" w:rsidRPr="00926801">
        <w:rPr>
          <w:rFonts w:ascii="Times New Roman" w:hAnsi="Times New Roman"/>
          <w:sz w:val="24"/>
          <w:szCs w:val="24"/>
        </w:rPr>
        <w:t xml:space="preserve"> nebo osobně</w:t>
      </w:r>
      <w:r w:rsidRPr="00926801">
        <w:rPr>
          <w:rFonts w:ascii="Times New Roman" w:hAnsi="Times New Roman"/>
          <w:sz w:val="24"/>
          <w:szCs w:val="24"/>
        </w:rPr>
        <w:t xml:space="preserve"> pověřenému zaměstnanci Kupujícího proti písemnému potvrzení převzetí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476B445D" w14:textId="77777777" w:rsidR="00100D57" w:rsidRPr="00926801" w:rsidRDefault="00100D57" w:rsidP="00100D57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792A6CFD" w14:textId="77777777" w:rsidR="005B20B2" w:rsidRPr="00926801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Součástí každé Faktury podle této Smlouvy bude specifikace dodaného plnění tak, aby byla v</w:t>
      </w:r>
      <w:r w:rsidR="002D1ECB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>souladu s platnými účetními a daňovými předpisy, a to za účelem řádného vedení evidence majetku Kupujícího v souladu s těmito právními předpisy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6BA41181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10407BC6" w14:textId="77777777" w:rsidR="00D86F8D" w:rsidRPr="00926801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Nebude-li Faktura obsahovat některou povinnou nebo dohodnutou náležitost nebo bude-li chybně vyúčtována cena nebo DPH, je Kupující oprávněn Fakturu před uplynutím lhůty splatnosti bez zaplacení vrátit Prodávajícímu k provedení opravy s</w:t>
      </w:r>
      <w:r w:rsidR="0073736E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vyznačením důvodu vrácení. Prodávající provede opravu vystavením nové Faktury. Vrácením vadné Faktury Prodávajícímu přestává běžet původní lhůta splatnosti. Nová lhůta splatnosti běží ode dne doručení nové Faktury.</w:t>
      </w:r>
    </w:p>
    <w:p w14:paraId="14D922C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69185A46" w14:textId="77777777" w:rsidR="00D86F8D" w:rsidRPr="00926801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Povinnost zaplatit cenu plnění je splněna dnem odepsání příslušné částky z účtu Kupujícího. Všechny částky poukazované v Kč vzájemně Smluvními stranami na základě Smlouvy musí být prosté jakýchkoliv bankovních poplatků nebo jiných nákladů spojených s převodem na jejich účty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.</w:t>
      </w:r>
    </w:p>
    <w:p w14:paraId="664C26C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1278FAC9" w14:textId="77777777" w:rsidR="004A092B" w:rsidRPr="00926801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Kupující neposkytuje Prodávajícímu na předmět plnění Smlouvy jakékoliv zálohy.</w:t>
      </w:r>
    </w:p>
    <w:p w14:paraId="4639BDF9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3039C1D7" w14:textId="77777777" w:rsidR="004A092B" w:rsidRPr="00926801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V případě, že Kupující bude v prodlení se zaplacením řádně vystavené a doručené faktury, zaplatí Prodávajícímu na jeho písemnou výzvu úrok z prodlení ve výši 0,0</w:t>
      </w:r>
      <w:r w:rsidR="00ED7FF8" w:rsidRPr="00926801">
        <w:rPr>
          <w:rFonts w:ascii="Times New Roman" w:hAnsi="Times New Roman"/>
          <w:iCs/>
          <w:sz w:val="24"/>
          <w:szCs w:val="24"/>
          <w:lang w:bidi="cs-CZ"/>
        </w:rPr>
        <w:t>5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% z dlužné částky za každý započatý den prodlení.</w:t>
      </w:r>
    </w:p>
    <w:p w14:paraId="32CE1A6A" w14:textId="77777777" w:rsidR="005B20B2" w:rsidRPr="00926801" w:rsidRDefault="005B20B2" w:rsidP="005B20B2">
      <w:pPr>
        <w:spacing w:line="240" w:lineRule="auto"/>
        <w:rPr>
          <w:b/>
        </w:rPr>
      </w:pPr>
    </w:p>
    <w:p w14:paraId="27D82F06" w14:textId="77777777" w:rsidR="004A092B" w:rsidRPr="00926801" w:rsidRDefault="004A092B" w:rsidP="005B20B2">
      <w:pPr>
        <w:spacing w:line="240" w:lineRule="auto"/>
        <w:rPr>
          <w:b/>
        </w:rPr>
      </w:pPr>
    </w:p>
    <w:p w14:paraId="2B90BCD7" w14:textId="77777777" w:rsidR="005B20B2" w:rsidRPr="00926801" w:rsidRDefault="005B20B2" w:rsidP="005B20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VI.</w:t>
      </w:r>
      <w:r w:rsidR="004A092B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bookmark4"/>
      <w:r w:rsidR="004A092B" w:rsidRPr="00926801">
        <w:rPr>
          <w:rFonts w:ascii="Times New Roman" w:hAnsi="Times New Roman"/>
          <w:b/>
          <w:sz w:val="24"/>
          <w:szCs w:val="24"/>
          <w:lang w:bidi="cs-CZ"/>
        </w:rPr>
        <w:t>PŘEDÁNÍ A PŘEVZETÍ PLNĚNÍ</w:t>
      </w:r>
      <w:bookmarkEnd w:id="2"/>
    </w:p>
    <w:p w14:paraId="6AA95EC4" w14:textId="77777777" w:rsidR="005B20B2" w:rsidRPr="00926801" w:rsidRDefault="005B20B2" w:rsidP="005B20B2">
      <w:pPr>
        <w:spacing w:line="240" w:lineRule="auto"/>
        <w:rPr>
          <w:b/>
        </w:rPr>
      </w:pPr>
    </w:p>
    <w:p w14:paraId="7EA57D29" w14:textId="77777777" w:rsidR="005B20B2" w:rsidRPr="00926801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Řádně </w:t>
      </w:r>
      <w:r w:rsidR="00926801" w:rsidRPr="00926801">
        <w:rPr>
          <w:rFonts w:ascii="Times New Roman" w:hAnsi="Times New Roman"/>
          <w:sz w:val="24"/>
          <w:szCs w:val="24"/>
        </w:rPr>
        <w:t>dodaný předmět plnění</w:t>
      </w:r>
      <w:r w:rsidR="00AD03B2" w:rsidRPr="00926801">
        <w:rPr>
          <w:rFonts w:ascii="Times New Roman" w:hAnsi="Times New Roman"/>
          <w:iCs/>
          <w:sz w:val="24"/>
          <w:szCs w:val="24"/>
        </w:rPr>
        <w:t xml:space="preserve"> </w:t>
      </w:r>
      <w:r w:rsidRPr="00926801">
        <w:rPr>
          <w:rFonts w:ascii="Times New Roman" w:hAnsi="Times New Roman"/>
          <w:sz w:val="24"/>
          <w:szCs w:val="24"/>
        </w:rPr>
        <w:t>bud</w:t>
      </w:r>
      <w:r w:rsidR="00926801" w:rsidRPr="00926801">
        <w:rPr>
          <w:rFonts w:ascii="Times New Roman" w:hAnsi="Times New Roman"/>
          <w:sz w:val="24"/>
          <w:szCs w:val="24"/>
        </w:rPr>
        <w:t>e</w:t>
      </w:r>
      <w:r w:rsidRPr="00926801">
        <w:rPr>
          <w:rFonts w:ascii="Times New Roman" w:hAnsi="Times New Roman"/>
          <w:sz w:val="24"/>
          <w:szCs w:val="24"/>
        </w:rPr>
        <w:t xml:space="preserve"> Smluvními stranami protokolárně předán a</w:t>
      </w:r>
      <w:r w:rsidR="00C957A8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>převzat</w:t>
      </w:r>
      <w:r w:rsidR="00926801" w:rsidRPr="00926801">
        <w:rPr>
          <w:rFonts w:ascii="Times New Roman" w:hAnsi="Times New Roman"/>
          <w:sz w:val="24"/>
          <w:szCs w:val="24"/>
        </w:rPr>
        <w:t>ý</w:t>
      </w:r>
      <w:r w:rsidRPr="00926801">
        <w:rPr>
          <w:rFonts w:ascii="Times New Roman" w:hAnsi="Times New Roman"/>
          <w:sz w:val="24"/>
          <w:szCs w:val="24"/>
        </w:rPr>
        <w:t xml:space="preserve"> v</w:t>
      </w:r>
      <w:r w:rsidR="00100D57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 xml:space="preserve">místě dodání dle čl. III, odst. </w:t>
      </w:r>
      <w:r w:rsidR="005428A1" w:rsidRPr="00926801">
        <w:rPr>
          <w:rFonts w:ascii="Times New Roman" w:hAnsi="Times New Roman"/>
          <w:sz w:val="24"/>
          <w:szCs w:val="24"/>
        </w:rPr>
        <w:t>2</w:t>
      </w:r>
      <w:r w:rsidRPr="00926801">
        <w:rPr>
          <w:rFonts w:ascii="Times New Roman" w:hAnsi="Times New Roman"/>
          <w:sz w:val="24"/>
          <w:szCs w:val="24"/>
        </w:rPr>
        <w:t>. Smlouvy.</w:t>
      </w:r>
    </w:p>
    <w:p w14:paraId="2DBF86AE" w14:textId="77777777" w:rsidR="00100D57" w:rsidRPr="00926801" w:rsidRDefault="00100D57" w:rsidP="00100D57">
      <w:pPr>
        <w:suppressLineNumbers w:val="0"/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14:paraId="279E938F" w14:textId="77777777" w:rsidR="004A092B" w:rsidRPr="00926801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  <w:lang w:bidi="cs-CZ"/>
        </w:rPr>
        <w:lastRenderedPageBreak/>
        <w:t xml:space="preserve">O řádném předání a převzetí </w:t>
      </w:r>
      <w:r w:rsidR="00926801" w:rsidRPr="00926801">
        <w:rPr>
          <w:rFonts w:ascii="Times New Roman" w:hAnsi="Times New Roman"/>
          <w:iCs/>
          <w:sz w:val="24"/>
          <w:szCs w:val="24"/>
        </w:rPr>
        <w:t>předmětu plnění</w:t>
      </w:r>
      <w:r w:rsidRPr="00926801">
        <w:rPr>
          <w:rFonts w:ascii="Times New Roman" w:hAnsi="Times New Roman"/>
          <w:sz w:val="24"/>
          <w:szCs w:val="24"/>
          <w:lang w:bidi="cs-CZ"/>
        </w:rPr>
        <w:t xml:space="preserve"> bude 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vyhotoven písemný předávací protokol podepsaný oběma Smluvními stranami, přičemž v tomto předávacím protokolu</w:t>
      </w:r>
      <w:r w:rsidRPr="00926801">
        <w:rPr>
          <w:rFonts w:ascii="Times New Roman" w:hAnsi="Times New Roman"/>
          <w:sz w:val="24"/>
          <w:szCs w:val="24"/>
          <w:lang w:bidi="cs-CZ"/>
        </w:rPr>
        <w:t xml:space="preserve"> bude deklarována funkčnost a kompletnost </w:t>
      </w:r>
      <w:r w:rsidR="00926801" w:rsidRPr="00926801">
        <w:rPr>
          <w:rFonts w:ascii="Times New Roman" w:hAnsi="Times New Roman"/>
          <w:sz w:val="24"/>
          <w:szCs w:val="24"/>
          <w:lang w:bidi="cs-CZ"/>
        </w:rPr>
        <w:t>dodaného předmětu plnění</w:t>
      </w:r>
      <w:r w:rsidRPr="00926801">
        <w:rPr>
          <w:rFonts w:ascii="Times New Roman" w:hAnsi="Times New Roman"/>
          <w:sz w:val="24"/>
          <w:szCs w:val="24"/>
          <w:lang w:bidi="cs-CZ"/>
        </w:rPr>
        <w:t>.</w:t>
      </w:r>
    </w:p>
    <w:p w14:paraId="098FA055" w14:textId="77777777" w:rsidR="00100D57" w:rsidRPr="00926801" w:rsidRDefault="00100D57" w:rsidP="00100D57">
      <w:pPr>
        <w:suppressLineNumbers w:val="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66068603" w14:textId="77777777" w:rsidR="005B20B2" w:rsidRPr="00926801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Prodávající prohlašuje, že vlastnické právo a nebezpečí škody na </w:t>
      </w:r>
      <w:r w:rsidR="00926801">
        <w:rPr>
          <w:rFonts w:ascii="Times New Roman" w:hAnsi="Times New Roman"/>
          <w:sz w:val="24"/>
          <w:szCs w:val="24"/>
        </w:rPr>
        <w:t>dodaném předmětu plnění,</w:t>
      </w:r>
      <w:r w:rsidRPr="00926801">
        <w:rPr>
          <w:rFonts w:ascii="Times New Roman" w:hAnsi="Times New Roman"/>
          <w:sz w:val="24"/>
          <w:szCs w:val="24"/>
        </w:rPr>
        <w:t xml:space="preserve"> předan</w:t>
      </w:r>
      <w:r w:rsidR="00926801">
        <w:rPr>
          <w:rFonts w:ascii="Times New Roman" w:hAnsi="Times New Roman"/>
          <w:sz w:val="24"/>
          <w:szCs w:val="24"/>
        </w:rPr>
        <w:t>é</w:t>
      </w:r>
      <w:r w:rsidR="00690B36" w:rsidRPr="00926801">
        <w:rPr>
          <w:rFonts w:ascii="Times New Roman" w:hAnsi="Times New Roman"/>
          <w:sz w:val="24"/>
          <w:szCs w:val="24"/>
        </w:rPr>
        <w:t>m</w:t>
      </w:r>
      <w:r w:rsidRPr="00926801">
        <w:rPr>
          <w:rFonts w:ascii="Times New Roman" w:hAnsi="Times New Roman"/>
          <w:sz w:val="24"/>
          <w:szCs w:val="24"/>
        </w:rPr>
        <w:t xml:space="preserve"> Prodávajícím Kupujícímu přechází na Kupujícího dnem jeho protokolárního předání Kupujícímu</w:t>
      </w:r>
      <w:r w:rsidRPr="00926801">
        <w:rPr>
          <w:rFonts w:ascii="Times New Roman" w:hAnsi="Times New Roman"/>
          <w:sz w:val="24"/>
          <w:szCs w:val="24"/>
          <w:lang w:bidi="cs-CZ"/>
        </w:rPr>
        <w:t>.</w:t>
      </w:r>
    </w:p>
    <w:p w14:paraId="23501694" w14:textId="77777777" w:rsidR="004A092B" w:rsidRPr="00926801" w:rsidRDefault="004A092B" w:rsidP="005B20B2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7EFE69" w14:textId="77777777" w:rsidR="004A092B" w:rsidRPr="00926801" w:rsidRDefault="004A092B" w:rsidP="005B20B2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2E965" w14:textId="77777777" w:rsidR="005B20B2" w:rsidRPr="00926801" w:rsidRDefault="005B20B2" w:rsidP="00B71A48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VII.</w:t>
      </w:r>
      <w:r w:rsidR="004A092B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bookmark5"/>
      <w:r w:rsidR="004A092B" w:rsidRPr="00926801">
        <w:rPr>
          <w:rFonts w:ascii="Times New Roman" w:hAnsi="Times New Roman"/>
          <w:b/>
          <w:sz w:val="24"/>
          <w:szCs w:val="24"/>
          <w:lang w:bidi="cs-CZ"/>
        </w:rPr>
        <w:t>DALŠÍ PRÁVA A POVINNOSTI SMLUVNÍCH STRAN</w:t>
      </w:r>
      <w:bookmarkEnd w:id="3"/>
    </w:p>
    <w:p w14:paraId="3DF0AD12" w14:textId="77777777" w:rsidR="004A092B" w:rsidRPr="00926801" w:rsidRDefault="004A092B" w:rsidP="00B71A48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2C5C3C" w14:textId="77777777" w:rsidR="004A092B" w:rsidRPr="00926801" w:rsidRDefault="004A092B" w:rsidP="00B71A48">
      <w:pPr>
        <w:numPr>
          <w:ilvl w:val="0"/>
          <w:numId w:val="33"/>
        </w:numPr>
        <w:suppressLineNumbers w:val="0"/>
        <w:spacing w:line="240" w:lineRule="auto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Prodávající je dále povinen:</w:t>
      </w:r>
    </w:p>
    <w:p w14:paraId="21DB5BB1" w14:textId="77777777" w:rsidR="00D476A6" w:rsidRPr="00926801" w:rsidRDefault="00D476A6" w:rsidP="00D476A6">
      <w:pPr>
        <w:suppressLineNumbers w:val="0"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14:paraId="77594C5F" w14:textId="77777777" w:rsidR="004A092B" w:rsidRPr="00926801" w:rsidRDefault="004A092B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sz w:val="24"/>
          <w:szCs w:val="24"/>
        </w:rPr>
      </w:pPr>
      <w:r w:rsidRPr="00926801">
        <w:rPr>
          <w:sz w:val="24"/>
          <w:szCs w:val="24"/>
        </w:rPr>
        <w:t>Poskytnout řádně a včas plnění podle Smlouvy bez faktických a právních vad;</w:t>
      </w:r>
    </w:p>
    <w:p w14:paraId="37D3C5C2" w14:textId="77777777" w:rsidR="004A092B" w:rsidRPr="00926801" w:rsidRDefault="004A092B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iCs/>
          <w:sz w:val="24"/>
          <w:szCs w:val="24"/>
        </w:rPr>
      </w:pPr>
      <w:r w:rsidRPr="00926801">
        <w:rPr>
          <w:sz w:val="24"/>
          <w:szCs w:val="24"/>
        </w:rPr>
        <w:t>postupovat při plnění předmětu Smlouvy s odbornou péčí, podle nejlepších znalostí a schopností, sledovat a chránit oprávněné zájmy Kupujícího;</w:t>
      </w:r>
    </w:p>
    <w:p w14:paraId="52567705" w14:textId="77777777" w:rsidR="00B71A48" w:rsidRPr="00926801" w:rsidRDefault="003F2C4A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iCs/>
          <w:sz w:val="24"/>
          <w:szCs w:val="24"/>
        </w:rPr>
      </w:pPr>
      <w:r w:rsidRPr="00926801">
        <w:rPr>
          <w:rStyle w:val="Zkladntext211ptTun"/>
          <w:b w:val="0"/>
          <w:sz w:val="24"/>
          <w:szCs w:val="24"/>
        </w:rPr>
        <w:t>vyrozumět</w:t>
      </w:r>
      <w:r w:rsidRPr="00926801">
        <w:rPr>
          <w:rStyle w:val="Zkladntext211ptTun"/>
          <w:sz w:val="24"/>
          <w:szCs w:val="24"/>
        </w:rPr>
        <w:t xml:space="preserve"> </w:t>
      </w:r>
      <w:r w:rsidRPr="00926801">
        <w:rPr>
          <w:sz w:val="24"/>
          <w:szCs w:val="24"/>
        </w:rPr>
        <w:t>Kupujícího nejméně 5 (slovy: pět) pracovních dnů před plánovaným datem dodání, za účelem připravenosti Kupujícího k</w:t>
      </w:r>
      <w:r w:rsidR="005F399E" w:rsidRPr="00926801">
        <w:rPr>
          <w:sz w:val="24"/>
          <w:szCs w:val="24"/>
        </w:rPr>
        <w:t> </w:t>
      </w:r>
      <w:r w:rsidRPr="00926801">
        <w:rPr>
          <w:sz w:val="24"/>
          <w:szCs w:val="24"/>
        </w:rPr>
        <w:t>poskytnutí dostatečné součinnosti při předání a převzetí plnění.</w:t>
      </w:r>
    </w:p>
    <w:p w14:paraId="5A20E8F6" w14:textId="77777777" w:rsidR="00100D57" w:rsidRPr="00926801" w:rsidRDefault="00100D57" w:rsidP="00B71A48">
      <w:pPr>
        <w:pStyle w:val="Zkladntext20"/>
        <w:shd w:val="clear" w:color="auto" w:fill="auto"/>
        <w:tabs>
          <w:tab w:val="left" w:pos="875"/>
        </w:tabs>
        <w:spacing w:before="0" w:after="0" w:line="240" w:lineRule="auto"/>
        <w:ind w:left="1776" w:firstLine="0"/>
        <w:jc w:val="both"/>
        <w:rPr>
          <w:iCs/>
          <w:sz w:val="24"/>
          <w:szCs w:val="24"/>
        </w:rPr>
      </w:pPr>
    </w:p>
    <w:p w14:paraId="3B95FFA8" w14:textId="77777777" w:rsidR="00E94C18" w:rsidRPr="00926801" w:rsidRDefault="00B71A48" w:rsidP="009021BD">
      <w:pPr>
        <w:numPr>
          <w:ilvl w:val="0"/>
          <w:numId w:val="33"/>
        </w:numPr>
        <w:spacing w:line="240" w:lineRule="auto"/>
        <w:rPr>
          <w:rFonts w:ascii="Times New Roman" w:hAnsi="Times New Roman"/>
          <w:b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Prodávajíc</w:t>
      </w:r>
      <w:r w:rsidRPr="00926801">
        <w:rPr>
          <w:rFonts w:ascii="Times New Roman" w:hAnsi="Times New Roman"/>
          <w:sz w:val="24"/>
          <w:szCs w:val="24"/>
          <w:lang w:bidi="cs-CZ"/>
        </w:rPr>
        <w:t>í</w:t>
      </w:r>
      <w:r w:rsidRPr="00926801">
        <w:rPr>
          <w:rFonts w:ascii="Times New Roman" w:hAnsi="Times New Roman"/>
          <w:sz w:val="24"/>
          <w:szCs w:val="24"/>
        </w:rPr>
        <w:t xml:space="preserve"> je povinen za účelem ověření plnění svých povinností vytvořit podmínky subjektům oprávněných dle zákona č. 320/2001 Sb., o finanční kontrole ve veřejné správy a o změně některých zákonů (zákon o finanční kontrole), ve znění pozdějších předpisu, k provedení kontroly vztahující se k realizaci předmětu Smlouvy, poskytnout oprávněným osobám veškeré doklady vztahující se k realizaci předmětu Smlouvy, umožnit průběžné ověřování souladu údajů o realizaci předmětu Smlouvy a poskytnout součinnost všem osobám oprávněným k provádění kontroly, včetně toho, že se Prodávající podrobí této kontrole a bude působit jako osoba povinná ve smyslu </w:t>
      </w:r>
      <w:proofErr w:type="spellStart"/>
      <w:r w:rsidRPr="00926801">
        <w:rPr>
          <w:rFonts w:ascii="Times New Roman" w:hAnsi="Times New Roman"/>
          <w:sz w:val="24"/>
          <w:szCs w:val="24"/>
        </w:rPr>
        <w:t>ust</w:t>
      </w:r>
      <w:proofErr w:type="spellEnd"/>
      <w:r w:rsidRPr="00926801">
        <w:rPr>
          <w:rFonts w:ascii="Times New Roman" w:hAnsi="Times New Roman"/>
          <w:sz w:val="24"/>
          <w:szCs w:val="24"/>
        </w:rPr>
        <w:t xml:space="preserve">. § 2 písm. e) uvedeného zákona. </w:t>
      </w:r>
    </w:p>
    <w:p w14:paraId="047DA527" w14:textId="77777777" w:rsidR="00926801" w:rsidRPr="00926801" w:rsidRDefault="00926801" w:rsidP="00926801">
      <w:pPr>
        <w:spacing w:line="240" w:lineRule="auto"/>
        <w:ind w:left="720" w:firstLine="0"/>
        <w:rPr>
          <w:rFonts w:ascii="Times New Roman" w:hAnsi="Times New Roman"/>
          <w:b/>
        </w:rPr>
      </w:pPr>
    </w:p>
    <w:p w14:paraId="633589D4" w14:textId="77777777" w:rsidR="005B20B2" w:rsidRPr="00926801" w:rsidRDefault="005B20B2" w:rsidP="00B71A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VIII.</w:t>
      </w:r>
      <w:r w:rsidR="00E94C18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4" w:name="bookmark6"/>
      <w:r w:rsidR="00E94C18" w:rsidRPr="00926801">
        <w:rPr>
          <w:rFonts w:ascii="Times New Roman" w:hAnsi="Times New Roman"/>
          <w:b/>
          <w:sz w:val="24"/>
          <w:szCs w:val="24"/>
          <w:lang w:bidi="cs-CZ"/>
        </w:rPr>
        <w:t>ODPOVĚDNOST ZA ŠKODU, ODPOVĚDNOST ZA VADY, ZÁRUKA</w:t>
      </w:r>
      <w:bookmarkEnd w:id="4"/>
    </w:p>
    <w:p w14:paraId="17F580DB" w14:textId="77777777" w:rsidR="005B20B2" w:rsidRPr="00926801" w:rsidRDefault="005B20B2" w:rsidP="00B71A48">
      <w:pPr>
        <w:spacing w:line="240" w:lineRule="auto"/>
        <w:rPr>
          <w:rFonts w:ascii="Times New Roman" w:hAnsi="Times New Roman"/>
        </w:rPr>
      </w:pPr>
      <w:r w:rsidRPr="00926801">
        <w:rPr>
          <w:rFonts w:ascii="Times New Roman" w:hAnsi="Times New Roman"/>
          <w:b/>
        </w:rPr>
        <w:t xml:space="preserve"> </w:t>
      </w:r>
    </w:p>
    <w:p w14:paraId="405D082E" w14:textId="77777777" w:rsidR="005B20B2" w:rsidRPr="00926801" w:rsidRDefault="00E94C18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Prodávající je povinen dodat </w:t>
      </w:r>
      <w:r w:rsidR="00926801">
        <w:rPr>
          <w:rFonts w:ascii="Times New Roman" w:hAnsi="Times New Roman"/>
          <w:iCs/>
          <w:sz w:val="24"/>
          <w:szCs w:val="24"/>
        </w:rPr>
        <w:t>předmět plnění</w:t>
      </w:r>
      <w:r w:rsidR="005428A1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v</w:t>
      </w:r>
      <w:r w:rsidR="005F399E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="005428A1" w:rsidRPr="00926801">
        <w:rPr>
          <w:rFonts w:ascii="Times New Roman" w:hAnsi="Times New Roman"/>
          <w:iCs/>
          <w:sz w:val="24"/>
          <w:szCs w:val="24"/>
          <w:lang w:bidi="cs-CZ"/>
        </w:rPr>
        <w:t>množství, druhu a jakosti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r w:rsidR="005428A1" w:rsidRPr="00926801">
        <w:rPr>
          <w:rFonts w:ascii="Times New Roman" w:hAnsi="Times New Roman"/>
          <w:iCs/>
          <w:sz w:val="24"/>
          <w:szCs w:val="24"/>
          <w:lang w:bidi="cs-CZ"/>
        </w:rPr>
        <w:t xml:space="preserve">v souladu 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 xml:space="preserve">se 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Smlou</w:t>
      </w:r>
      <w:r w:rsidR="005428A1" w:rsidRPr="00926801">
        <w:rPr>
          <w:rFonts w:ascii="Times New Roman" w:hAnsi="Times New Roman"/>
          <w:iCs/>
          <w:sz w:val="24"/>
          <w:szCs w:val="24"/>
          <w:lang w:bidi="cs-CZ"/>
        </w:rPr>
        <w:t>vou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při dodržení obchodních podmínek sjednaných v této Smlouvě</w:t>
      </w:r>
      <w:r w:rsidR="005B20B2" w:rsidRPr="00926801">
        <w:rPr>
          <w:rFonts w:ascii="Times New Roman" w:hAnsi="Times New Roman"/>
          <w:iCs/>
          <w:sz w:val="24"/>
          <w:szCs w:val="24"/>
        </w:rPr>
        <w:t xml:space="preserve">. </w:t>
      </w:r>
    </w:p>
    <w:p w14:paraId="4C0FB682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11D9855A" w14:textId="77777777" w:rsidR="00E94C18" w:rsidRPr="00926801" w:rsidRDefault="00E94C18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Prodávající 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>je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odpovědn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>ý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za vady </w:t>
      </w:r>
      <w:r w:rsidR="00926801">
        <w:rPr>
          <w:rFonts w:ascii="Times New Roman" w:hAnsi="Times New Roman"/>
          <w:iCs/>
          <w:sz w:val="24"/>
          <w:szCs w:val="24"/>
        </w:rPr>
        <w:t>předmětu plnění,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(či je</w:t>
      </w:r>
      <w:r w:rsidR="00926801">
        <w:rPr>
          <w:rFonts w:ascii="Times New Roman" w:hAnsi="Times New Roman"/>
          <w:iCs/>
          <w:sz w:val="24"/>
          <w:szCs w:val="24"/>
          <w:lang w:bidi="cs-CZ"/>
        </w:rPr>
        <w:t>ho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část</w:t>
      </w:r>
      <w:r w:rsidR="00690B36" w:rsidRPr="00926801">
        <w:rPr>
          <w:rFonts w:ascii="Times New Roman" w:hAnsi="Times New Roman"/>
          <w:iCs/>
          <w:sz w:val="24"/>
          <w:szCs w:val="24"/>
          <w:lang w:bidi="cs-CZ"/>
        </w:rPr>
        <w:t>í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>)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, jež bude mít v</w:t>
      </w:r>
      <w:r w:rsidR="00006B6A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době 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>jeho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protokolárního předání a převzetí Kupujícím a</w:t>
      </w:r>
      <w:r w:rsidR="001C1338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dále za vady, které se na </w:t>
      </w:r>
      <w:r w:rsidR="00926801">
        <w:rPr>
          <w:rFonts w:ascii="Times New Roman" w:hAnsi="Times New Roman"/>
          <w:iCs/>
          <w:sz w:val="24"/>
          <w:szCs w:val="24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vyskytnou v průběhu záruční doby. Prodávající v</w:t>
      </w:r>
      <w:r w:rsidR="00F57BB9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souvislosti s</w:t>
      </w:r>
      <w:r w:rsidR="00F75B84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odpovědností za vady </w:t>
      </w:r>
      <w:r w:rsidR="00926801">
        <w:rPr>
          <w:rFonts w:ascii="Times New Roman" w:hAnsi="Times New Roman"/>
          <w:iCs/>
          <w:sz w:val="24"/>
          <w:szCs w:val="24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poskytuje Kupujícímu níže specifikovanou záruku.</w:t>
      </w:r>
    </w:p>
    <w:p w14:paraId="60DD854A" w14:textId="77777777" w:rsidR="00DD6D0C" w:rsidRPr="00926801" w:rsidRDefault="00DD6D0C" w:rsidP="00DD6D0C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2D4F5F8B" w14:textId="77777777" w:rsidR="002D1ECB" w:rsidRPr="00926801" w:rsidRDefault="002D1ECB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Prodávající se zavazuje poskytnout záruku</w:t>
      </w:r>
      <w:r w:rsidR="00FD533D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na </w:t>
      </w:r>
      <w:r w:rsidR="00926801">
        <w:rPr>
          <w:rFonts w:ascii="Times New Roman" w:hAnsi="Times New Roman"/>
          <w:iCs/>
          <w:sz w:val="24"/>
          <w:szCs w:val="24"/>
        </w:rPr>
        <w:t>předmět plnění</w:t>
      </w:r>
      <w:r w:rsidR="00FD533D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po dobu </w:t>
      </w:r>
      <w:r w:rsidR="00F677DE" w:rsidRPr="00926801">
        <w:rPr>
          <w:rFonts w:ascii="Times New Roman" w:hAnsi="Times New Roman"/>
          <w:iCs/>
          <w:sz w:val="24"/>
          <w:szCs w:val="24"/>
          <w:lang w:bidi="cs-CZ"/>
        </w:rPr>
        <w:t>24</w:t>
      </w:r>
      <w:r w:rsidR="00691B44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měsíců na všechny vady </w:t>
      </w:r>
      <w:r w:rsidR="00926801">
        <w:rPr>
          <w:rFonts w:ascii="Times New Roman" w:hAnsi="Times New Roman"/>
          <w:iCs/>
          <w:sz w:val="24"/>
          <w:szCs w:val="24"/>
          <w:lang w:bidi="cs-CZ"/>
        </w:rPr>
        <w:t>předmětu plnění</w:t>
      </w:r>
      <w:r w:rsidR="00691B44" w:rsidRPr="00926801">
        <w:rPr>
          <w:rFonts w:ascii="Times New Roman" w:hAnsi="Times New Roman"/>
          <w:iCs/>
          <w:sz w:val="24"/>
          <w:szCs w:val="24"/>
        </w:rPr>
        <w:t>.</w:t>
      </w:r>
    </w:p>
    <w:p w14:paraId="59113468" w14:textId="77777777" w:rsidR="00691B44" w:rsidRPr="00926801" w:rsidRDefault="00691B44" w:rsidP="00691B44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bidi="cs-CZ"/>
        </w:rPr>
      </w:pPr>
    </w:p>
    <w:p w14:paraId="04145C9E" w14:textId="77777777" w:rsidR="005B20B2" w:rsidRPr="00926801" w:rsidRDefault="002D1ECB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Záruční doba počíná běžet dnem protokolárního předání a převzetí </w:t>
      </w:r>
      <w:r w:rsidR="00926801">
        <w:rPr>
          <w:rFonts w:ascii="Times New Roman" w:hAnsi="Times New Roman"/>
          <w:iCs/>
          <w:sz w:val="24"/>
          <w:szCs w:val="24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dle Smlouvy Kupujícím. Záruční doba neběží po dobu, po kterou Kupující nemůže užívat předmět plnění pro vady, za které odpovídá Prodávající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1C31BCEB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3B293A98" w14:textId="77777777" w:rsidR="005B20B2" w:rsidRPr="00926801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Prodávající je odpovědný za to, že dodaný předmět plnění je v souladu se Smlouvou, a</w:t>
      </w:r>
      <w:r w:rsidR="00100D57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že po dobu záruční doby dle článku VIII. odst. 3 Smlouvy bude mít dohodnuté </w:t>
      </w:r>
      <w:r w:rsidR="002A4BD2" w:rsidRPr="00926801">
        <w:rPr>
          <w:rFonts w:ascii="Times New Roman" w:hAnsi="Times New Roman"/>
          <w:iCs/>
          <w:sz w:val="24"/>
          <w:szCs w:val="24"/>
          <w:lang w:bidi="cs-CZ"/>
        </w:rPr>
        <w:t>vlastnosti a charakteristiky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.</w:t>
      </w:r>
    </w:p>
    <w:p w14:paraId="37B9AE0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695680C9" w14:textId="2E7DC50D" w:rsidR="002D1ECB" w:rsidRPr="00926801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lastRenderedPageBreak/>
        <w:t xml:space="preserve">Veškeré vady předmětu plnění je Kupující povinen oznámit Prodávajícímu bez zbytečného odkladu poté, kdy vadu zjistí, a to e-mailem na adresu </w:t>
      </w:r>
      <w:r w:rsidR="000F6CCD" w:rsidRPr="000F6CCD">
        <w:rPr>
          <w:rFonts w:ascii="Times New Roman" w:hAnsi="Times New Roman"/>
          <w:iCs/>
          <w:sz w:val="24"/>
          <w:szCs w:val="24"/>
          <w:lang w:bidi="cs-CZ"/>
        </w:rPr>
        <w:t>marcela.petrusova@kovos.cz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nebo písemně na adresu Prodávajícího uvedenou v záhlaví této smlouvy.</w:t>
      </w:r>
    </w:p>
    <w:p w14:paraId="36977FFA" w14:textId="77777777" w:rsidR="00834368" w:rsidRPr="00926801" w:rsidRDefault="00834368" w:rsidP="00834368">
      <w:pPr>
        <w:pStyle w:val="Odstavecseseznamem"/>
        <w:rPr>
          <w:rFonts w:ascii="Times New Roman" w:hAnsi="Times New Roman"/>
          <w:iCs/>
          <w:sz w:val="24"/>
          <w:szCs w:val="24"/>
        </w:rPr>
      </w:pPr>
    </w:p>
    <w:p w14:paraId="6D15754E" w14:textId="48DECF3D" w:rsidR="00834368" w:rsidRPr="00F4121D" w:rsidRDefault="00834368" w:rsidP="00834368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>Veškeré opravy vad</w:t>
      </w:r>
      <w:r w:rsidR="00D9651F" w:rsidRPr="00926801">
        <w:rPr>
          <w:rFonts w:ascii="Times New Roman" w:hAnsi="Times New Roman"/>
          <w:iCs/>
          <w:sz w:val="24"/>
          <w:szCs w:val="24"/>
        </w:rPr>
        <w:t xml:space="preserve"> </w:t>
      </w:r>
      <w:r w:rsidR="00926801">
        <w:rPr>
          <w:rFonts w:ascii="Times New Roman" w:hAnsi="Times New Roman"/>
          <w:iCs/>
          <w:sz w:val="24"/>
          <w:szCs w:val="24"/>
        </w:rPr>
        <w:t>předmětu plnění</w:t>
      </w:r>
      <w:r w:rsidR="00F677DE" w:rsidRPr="00926801">
        <w:rPr>
          <w:rFonts w:ascii="Times New Roman" w:hAnsi="Times New Roman"/>
          <w:iCs/>
          <w:sz w:val="24"/>
          <w:szCs w:val="24"/>
        </w:rPr>
        <w:t>,</w:t>
      </w:r>
      <w:r w:rsidRPr="00926801">
        <w:rPr>
          <w:rFonts w:ascii="Times New Roman" w:hAnsi="Times New Roman"/>
          <w:iCs/>
          <w:sz w:val="24"/>
          <w:szCs w:val="24"/>
        </w:rPr>
        <w:t xml:space="preserve"> na které se vztahuje záruka, v záruční době dle článku VIII. odst. 3 Smlouvy budou prováděny pro Kupujícího zcela bezplatně</w:t>
      </w:r>
      <w:r w:rsidR="001B03F7">
        <w:rPr>
          <w:rFonts w:ascii="Times New Roman" w:hAnsi="Times New Roman"/>
          <w:iCs/>
          <w:sz w:val="24"/>
          <w:szCs w:val="24"/>
        </w:rPr>
        <w:t>,</w:t>
      </w:r>
      <w:r w:rsidRPr="00926801">
        <w:rPr>
          <w:rFonts w:ascii="Times New Roman" w:hAnsi="Times New Roman"/>
          <w:iCs/>
          <w:sz w:val="24"/>
          <w:szCs w:val="24"/>
        </w:rPr>
        <w:t xml:space="preserve"> a</w:t>
      </w:r>
      <w:r w:rsidR="0007222A" w:rsidRPr="00926801">
        <w:rPr>
          <w:rFonts w:ascii="Times New Roman" w:hAnsi="Times New Roman"/>
          <w:iCs/>
          <w:sz w:val="24"/>
          <w:szCs w:val="24"/>
        </w:rPr>
        <w:t> </w:t>
      </w:r>
      <w:r w:rsidRPr="00926801">
        <w:rPr>
          <w:rFonts w:ascii="Times New Roman" w:hAnsi="Times New Roman"/>
          <w:iCs/>
          <w:sz w:val="24"/>
          <w:szCs w:val="24"/>
        </w:rPr>
        <w:t>tedy výlučně na náklady Prodávajícího. Kontaktní údaje servisu, ve kterém se bude provádět záruční servis: kontaktní osoba</w:t>
      </w:r>
      <w:r w:rsidR="000F6CCD">
        <w:rPr>
          <w:rFonts w:ascii="Times New Roman" w:hAnsi="Times New Roman"/>
          <w:iCs/>
          <w:sz w:val="24"/>
          <w:szCs w:val="24"/>
        </w:rPr>
        <w:t xml:space="preserve">: Marcela Petrusova, </w:t>
      </w:r>
      <w:r w:rsidRPr="00F4121D">
        <w:rPr>
          <w:rFonts w:ascii="Times New Roman" w:hAnsi="Times New Roman"/>
          <w:iCs/>
          <w:sz w:val="24"/>
          <w:szCs w:val="24"/>
        </w:rPr>
        <w:t xml:space="preserve">tel.: </w:t>
      </w:r>
      <w:r w:rsidR="000F6CCD">
        <w:rPr>
          <w:rFonts w:ascii="Times New Roman" w:hAnsi="Times New Roman"/>
          <w:iCs/>
          <w:sz w:val="24"/>
          <w:szCs w:val="24"/>
        </w:rPr>
        <w:t xml:space="preserve">+421777936661, </w:t>
      </w:r>
      <w:r w:rsidRPr="00F4121D">
        <w:rPr>
          <w:rFonts w:ascii="Times New Roman" w:hAnsi="Times New Roman"/>
          <w:iCs/>
          <w:sz w:val="24"/>
          <w:szCs w:val="24"/>
        </w:rPr>
        <w:t>e-mail:</w:t>
      </w:r>
      <w:r w:rsidR="000F6CCD">
        <w:rPr>
          <w:rFonts w:ascii="Times New Roman" w:hAnsi="Times New Roman"/>
          <w:iCs/>
          <w:sz w:val="24"/>
          <w:szCs w:val="24"/>
        </w:rPr>
        <w:t xml:space="preserve"> </w:t>
      </w:r>
      <w:r w:rsidR="000F6CCD" w:rsidRPr="000F6CCD">
        <w:rPr>
          <w:rFonts w:ascii="Times New Roman" w:hAnsi="Times New Roman"/>
          <w:iCs/>
          <w:sz w:val="24"/>
          <w:szCs w:val="24"/>
          <w:lang w:bidi="cs-CZ"/>
        </w:rPr>
        <w:t>marcela.petrusova@kovos.cz</w:t>
      </w:r>
    </w:p>
    <w:p w14:paraId="6B422938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64343B28" w14:textId="77777777" w:rsidR="002D1ECB" w:rsidRPr="00926801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Vady, které </w:t>
      </w:r>
      <w:r w:rsidR="00F17F61" w:rsidRPr="00926801">
        <w:rPr>
          <w:rFonts w:ascii="Times New Roman" w:hAnsi="Times New Roman"/>
          <w:iCs/>
          <w:sz w:val="24"/>
          <w:szCs w:val="24"/>
          <w:lang w:bidi="cs-CZ"/>
        </w:rPr>
        <w:t>K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upující zjistí až po převzetí </w:t>
      </w:r>
      <w:r w:rsidR="00F17F61" w:rsidRPr="00926801">
        <w:rPr>
          <w:rFonts w:ascii="Times New Roman" w:hAnsi="Times New Roman"/>
          <w:iCs/>
          <w:sz w:val="24"/>
          <w:szCs w:val="24"/>
          <w:lang w:bidi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, je </w:t>
      </w:r>
      <w:r w:rsidR="00F17F61" w:rsidRPr="00926801">
        <w:rPr>
          <w:rFonts w:ascii="Times New Roman" w:hAnsi="Times New Roman"/>
          <w:iCs/>
          <w:sz w:val="24"/>
          <w:szCs w:val="24"/>
          <w:lang w:bidi="cs-CZ"/>
        </w:rPr>
        <w:t>P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rodávající povinen odstranit nejpozději do 3 pracovních dnů od nahlášení vady. </w:t>
      </w:r>
    </w:p>
    <w:p w14:paraId="42CE6A70" w14:textId="77777777" w:rsidR="005B20B2" w:rsidRPr="00926801" w:rsidRDefault="005B20B2" w:rsidP="005B20B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3D61CAA" w14:textId="77777777" w:rsidR="002A4BD2" w:rsidRPr="00926801" w:rsidRDefault="002A4BD2" w:rsidP="008A188E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48164E4B" w14:textId="77777777" w:rsidR="005B20B2" w:rsidRPr="00926801" w:rsidRDefault="005B20B2" w:rsidP="005B20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IX.</w:t>
      </w:r>
      <w:r w:rsidR="002D1ECB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5" w:name="bookmark7"/>
      <w:r w:rsidR="002D1ECB" w:rsidRPr="00926801">
        <w:rPr>
          <w:rFonts w:ascii="Times New Roman" w:hAnsi="Times New Roman"/>
          <w:b/>
          <w:sz w:val="24"/>
          <w:szCs w:val="24"/>
          <w:lang w:bidi="cs-CZ"/>
        </w:rPr>
        <w:t>SANKČNÍ UJEDNÁNÍ</w:t>
      </w:r>
      <w:bookmarkEnd w:id="5"/>
    </w:p>
    <w:p w14:paraId="1AC6775A" w14:textId="77777777" w:rsidR="005B20B2" w:rsidRPr="00926801" w:rsidRDefault="005B20B2" w:rsidP="005B20B2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</w:rPr>
      </w:pPr>
      <w:r w:rsidRPr="00926801">
        <w:rPr>
          <w:rFonts w:ascii="Times New Roman" w:hAnsi="Times New Roman"/>
          <w:b w:val="0"/>
          <w:i w:val="0"/>
          <w:sz w:val="24"/>
        </w:rPr>
        <w:t xml:space="preserve"> </w:t>
      </w:r>
    </w:p>
    <w:p w14:paraId="4ADD84F2" w14:textId="77777777" w:rsidR="005B20B2" w:rsidRPr="00926801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Prodávající je oprávněn požadovat na Kupujícím úrok z prodlení </w:t>
      </w:r>
      <w:r w:rsidR="00F17F61" w:rsidRPr="00926801">
        <w:rPr>
          <w:rFonts w:ascii="Times New Roman" w:hAnsi="Times New Roman"/>
          <w:iCs/>
          <w:sz w:val="24"/>
          <w:szCs w:val="24"/>
          <w:lang w:bidi="cs-CZ"/>
        </w:rPr>
        <w:t>z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a nedodržení termínu splatnosti faktury ve výši 0,05 % z oprávněně fakturované částky včetně DPH za každý i započatý den prodlení. Výše sankce není omezena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2F421C2B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163F78D0" w14:textId="14BEB5C8" w:rsidR="005B20B2" w:rsidRPr="00926801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Kupující je oprávněn požadovat na Prodávajícím smluvní pokutu za nedodržení termínu plnění dodávky</w:t>
      </w:r>
      <w:r w:rsidR="00F17F61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r w:rsidR="00926801">
        <w:rPr>
          <w:rFonts w:ascii="Times New Roman" w:hAnsi="Times New Roman"/>
          <w:iCs/>
          <w:sz w:val="24"/>
          <w:szCs w:val="24"/>
        </w:rPr>
        <w:t>předmětu plnění</w:t>
      </w:r>
      <w:r w:rsidR="001B03F7">
        <w:rPr>
          <w:rFonts w:ascii="Times New Roman" w:hAnsi="Times New Roman"/>
          <w:iCs/>
          <w:sz w:val="24"/>
          <w:szCs w:val="24"/>
        </w:rPr>
        <w:t>,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a to ve výši 0,05 % z</w:t>
      </w:r>
      <w:r w:rsidR="007749F2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ceny </w:t>
      </w:r>
      <w:r w:rsidR="00157F8F">
        <w:rPr>
          <w:rFonts w:ascii="Times New Roman" w:hAnsi="Times New Roman"/>
          <w:iCs/>
          <w:sz w:val="24"/>
          <w:szCs w:val="24"/>
          <w:lang w:bidi="cs-CZ"/>
        </w:rPr>
        <w:t>nedodaných částí předmětu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včetně DPH za každý i</w:t>
      </w:r>
      <w:r w:rsidR="00541C9D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započatý den prodlení. Výše sankce není omezena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1C0A7937" w14:textId="77777777" w:rsidR="00100D57" w:rsidRPr="00926801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58D8E88E" w14:textId="77777777" w:rsidR="005B20B2" w:rsidRPr="00926801" w:rsidRDefault="002A4BD2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bCs/>
          <w:iCs/>
          <w:sz w:val="24"/>
          <w:szCs w:val="24"/>
          <w:lang w:bidi="cs-CZ"/>
        </w:rPr>
        <w:t xml:space="preserve">Prodávající se zavazuje k odstranění vad </w:t>
      </w:r>
      <w:r w:rsidR="00157F8F">
        <w:rPr>
          <w:rFonts w:ascii="Times New Roman" w:hAnsi="Times New Roman"/>
          <w:iCs/>
          <w:sz w:val="24"/>
          <w:szCs w:val="24"/>
        </w:rPr>
        <w:t>předmětu plnění</w:t>
      </w:r>
      <w:r w:rsidRPr="00926801">
        <w:rPr>
          <w:rFonts w:ascii="Times New Roman" w:hAnsi="Times New Roman"/>
          <w:bCs/>
          <w:iCs/>
          <w:sz w:val="24"/>
          <w:szCs w:val="24"/>
          <w:lang w:bidi="cs-CZ"/>
        </w:rPr>
        <w:t>, na které se vztahuje záruka, v</w:t>
      </w:r>
      <w:r w:rsidR="00100D57" w:rsidRPr="00926801">
        <w:rPr>
          <w:rFonts w:ascii="Times New Roman" w:hAnsi="Times New Roman"/>
          <w:bCs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bCs/>
          <w:iCs/>
          <w:sz w:val="24"/>
          <w:szCs w:val="24"/>
          <w:lang w:bidi="cs-CZ"/>
        </w:rPr>
        <w:t>záruční době dle článku VIII. odst. 3 Smlouvy</w:t>
      </w:r>
      <w:r w:rsidR="005B20B2" w:rsidRPr="00926801">
        <w:rPr>
          <w:rFonts w:ascii="Times New Roman" w:hAnsi="Times New Roman"/>
          <w:iCs/>
          <w:sz w:val="24"/>
          <w:szCs w:val="24"/>
        </w:rPr>
        <w:t xml:space="preserve">. </w:t>
      </w:r>
    </w:p>
    <w:p w14:paraId="145E648F" w14:textId="77777777" w:rsidR="00100D57" w:rsidRPr="00926801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044474AE" w14:textId="77777777" w:rsidR="00100D57" w:rsidRPr="00926801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Úrok z prodlení a smluvní pokuta jsou splatné do 30 kalendářních dnů od data, kdy byla povinné straně doručena písemná výzva k jejich zaplacení oprávněnou stranou, a</w:t>
      </w:r>
      <w:r w:rsidR="00100D57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to na účet oprávněné strany uvedený v písemné výzvě</w:t>
      </w:r>
      <w:r w:rsidR="005B20B2" w:rsidRPr="00926801">
        <w:rPr>
          <w:rFonts w:ascii="Times New Roman" w:hAnsi="Times New Roman"/>
          <w:iCs/>
          <w:sz w:val="24"/>
          <w:szCs w:val="24"/>
        </w:rPr>
        <w:t xml:space="preserve">. </w:t>
      </w:r>
    </w:p>
    <w:p w14:paraId="513CE990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28D9158D" w14:textId="77777777" w:rsidR="008C05B3" w:rsidRPr="00926801" w:rsidRDefault="00720577" w:rsidP="00DA176B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Zaplacením smluvní pokuty </w:t>
      </w:r>
      <w:proofErr w:type="gramStart"/>
      <w:r w:rsidRPr="00926801">
        <w:rPr>
          <w:rFonts w:ascii="Times New Roman" w:hAnsi="Times New Roman"/>
          <w:iCs/>
          <w:sz w:val="24"/>
          <w:szCs w:val="24"/>
          <w:lang w:bidi="cs-CZ"/>
        </w:rPr>
        <w:t>není</w:t>
      </w:r>
      <w:proofErr w:type="gramEnd"/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jakkoliv dotčen nárok Kupujícího na náhradu škody; nárok na náhradu škody je Kupující oprávněn uplatnit vedle smluvní pokuty v plné výši. Zaplacením smluvní pokuty není dotčeno splnění povinnosti, která je prostřednictvím smluvní pokuty zajištěna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2B1C8CB4" w14:textId="77777777" w:rsidR="008C05B3" w:rsidRPr="00926801" w:rsidRDefault="008C05B3" w:rsidP="008A188E">
      <w:pPr>
        <w:numPr>
          <w:ilvl w:val="12"/>
          <w:numId w:val="0"/>
        </w:num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14E9E00" w14:textId="77777777" w:rsidR="008C05B3" w:rsidRPr="00926801" w:rsidRDefault="008C05B3" w:rsidP="008A188E">
      <w:pPr>
        <w:numPr>
          <w:ilvl w:val="12"/>
          <w:numId w:val="0"/>
        </w:num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01019DA" w14:textId="77777777" w:rsidR="005B20B2" w:rsidRPr="00926801" w:rsidRDefault="005B20B2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X.</w:t>
      </w:r>
      <w:r w:rsidR="00720577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bookmark8"/>
      <w:r w:rsidR="00720577" w:rsidRPr="00926801">
        <w:rPr>
          <w:rFonts w:ascii="Times New Roman" w:hAnsi="Times New Roman"/>
          <w:b/>
          <w:sz w:val="24"/>
          <w:szCs w:val="24"/>
          <w:lang w:bidi="cs-CZ"/>
        </w:rPr>
        <w:t>DŮVĚRNÉ INFORMACE</w:t>
      </w:r>
      <w:bookmarkEnd w:id="6"/>
    </w:p>
    <w:p w14:paraId="44BC8E59" w14:textId="77777777" w:rsidR="005B20B2" w:rsidRPr="00926801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10ADBC95" w14:textId="73506F87" w:rsidR="005B20B2" w:rsidRPr="00926801" w:rsidRDefault="00720577" w:rsidP="008A188E">
      <w:pPr>
        <w:numPr>
          <w:ilvl w:val="3"/>
          <w:numId w:val="10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Vzhledem k veřejnoprávnímu charakteru Kupujícího Prodávající výslovně prohlašuje, že je s</w:t>
      </w:r>
      <w:r w:rsidR="00F75B84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touto skutečností obeznámen, že žádné ustanovení Smlouvy nepodléhá z jeho strany obchodnímu tajemství a souhlasí se zveřejněním smluvních podmínek obsažených ve Smlouvě, včetně jejích příloh a případných dodatků Smlouvy za podmínek vyplývajících z</w:t>
      </w:r>
      <w:r w:rsidR="00F75B84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příslušných právních předpisů, zejména zák. č. 106/1999 Sb., o svobodném přístupu </w:t>
      </w:r>
      <w:r w:rsidR="00F75B84" w:rsidRPr="00926801">
        <w:rPr>
          <w:rFonts w:ascii="Times New Roman" w:hAnsi="Times New Roman"/>
          <w:iCs/>
          <w:sz w:val="24"/>
          <w:szCs w:val="24"/>
          <w:lang w:bidi="cs-CZ"/>
        </w:rPr>
        <w:t>k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informacím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74286835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4D32AF6A" w14:textId="73AB38C8" w:rsidR="005B20B2" w:rsidRDefault="00720577" w:rsidP="008A188E">
      <w:pPr>
        <w:numPr>
          <w:ilvl w:val="3"/>
          <w:numId w:val="10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Smluvní strany prohlašují, že skutečnosti uvedené v této smlouvě nepovažují za obchodní tajemství a udělují souhlas k jejich užití a zveřejnění bez stanovení jakýchkoli dalších podmínek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2C806095" w14:textId="77777777" w:rsidR="00720577" w:rsidRPr="00926801" w:rsidRDefault="00720577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405FD42" w14:textId="77777777" w:rsidR="005B20B2" w:rsidRPr="00926801" w:rsidRDefault="005B20B2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lastRenderedPageBreak/>
        <w:br/>
        <w:t>XI.</w:t>
      </w:r>
      <w:r w:rsidR="00720577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7" w:name="bookmark9"/>
      <w:r w:rsidR="00720577" w:rsidRPr="00926801">
        <w:rPr>
          <w:rFonts w:ascii="Times New Roman" w:hAnsi="Times New Roman"/>
          <w:b/>
          <w:sz w:val="24"/>
          <w:szCs w:val="24"/>
          <w:lang w:bidi="cs-CZ"/>
        </w:rPr>
        <w:t>DOBA TRVÁNÍ SMLOUVY A MOŽNOSTI JEJÍHO UKONČENÍ</w:t>
      </w:r>
      <w:bookmarkEnd w:id="7"/>
    </w:p>
    <w:p w14:paraId="04D1B19C" w14:textId="77777777" w:rsidR="005B20B2" w:rsidRPr="00926801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7B975EF9" w14:textId="77777777" w:rsidR="00100D57" w:rsidRPr="00926801" w:rsidRDefault="00720577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Smlouva nabývá platnosti </w:t>
      </w:r>
      <w:r w:rsidR="007749F2" w:rsidRPr="00926801">
        <w:rPr>
          <w:rFonts w:ascii="Times New Roman" w:hAnsi="Times New Roman"/>
          <w:iCs/>
          <w:sz w:val="24"/>
          <w:szCs w:val="24"/>
          <w:lang w:bidi="cs-CZ"/>
        </w:rPr>
        <w:t xml:space="preserve">dnem podpisu oběma Smluvními stranami 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a účinnosti dnem </w:t>
      </w:r>
      <w:r w:rsidR="007749F2" w:rsidRPr="00926801">
        <w:rPr>
          <w:rFonts w:ascii="Times New Roman" w:hAnsi="Times New Roman"/>
          <w:iCs/>
          <w:sz w:val="24"/>
          <w:szCs w:val="24"/>
          <w:lang w:bidi="cs-CZ"/>
        </w:rPr>
        <w:t>uveřejnění v registru smluv dle zákona č. 340/2015 Sb. (zákon o registru smluv)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  <w:r w:rsidR="005B20B2" w:rsidRPr="00926801" w:rsidDel="00151FA6">
        <w:rPr>
          <w:rFonts w:ascii="Times New Roman" w:hAnsi="Times New Roman"/>
          <w:iCs/>
          <w:sz w:val="24"/>
          <w:szCs w:val="24"/>
        </w:rPr>
        <w:t xml:space="preserve"> </w:t>
      </w:r>
    </w:p>
    <w:p w14:paraId="79236439" w14:textId="77777777" w:rsidR="005B20B2" w:rsidRPr="00926801" w:rsidRDefault="005B20B2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 xml:space="preserve">  </w:t>
      </w:r>
    </w:p>
    <w:p w14:paraId="5DC8E2F4" w14:textId="77777777" w:rsidR="005B20B2" w:rsidRPr="00926801" w:rsidRDefault="00720577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Odstoupit od Smlouvy je oprávněna ta smluvní strana, která svou povinnost neporušila. Kupující je oprávněn od Smlouvy písemně odstoupit z důvodu jejího podstatného porušení Prodávajícím, přičemž za podstatné porušení Smlouvy Prodávajícím se považuje takové porušení Smlouvy, o kterém Prodávající s</w:t>
      </w:r>
      <w:r w:rsidR="005F399E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přihlédnutím k účelu Smlouvy, který vyplynul z jejího obsahu nebo z okolností, za nichž byla Smlouva uzavřena, věděl nebo musel vědět, že v době uzavření Smlouvy nebo v době porušení povinnosti Kupující nebude mít zájem na plnění povinností při takovém porušení Smlouvy. Podstatným porušením této sm</w:t>
      </w:r>
      <w:r w:rsidR="003414B4" w:rsidRPr="00926801">
        <w:rPr>
          <w:rFonts w:ascii="Times New Roman" w:hAnsi="Times New Roman"/>
          <w:iCs/>
          <w:sz w:val="24"/>
          <w:szCs w:val="24"/>
          <w:lang w:bidi="cs-CZ"/>
        </w:rPr>
        <w:t>louvy je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:</w:t>
      </w:r>
    </w:p>
    <w:p w14:paraId="7EB79B67" w14:textId="77777777" w:rsidR="00DD6D0C" w:rsidRPr="00926801" w:rsidRDefault="00DD6D0C" w:rsidP="00DD6D0C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64D1CCC8" w14:textId="77777777" w:rsidR="00720577" w:rsidRPr="00926801" w:rsidRDefault="003414B4" w:rsidP="00FD562B">
      <w:pPr>
        <w:numPr>
          <w:ilvl w:val="4"/>
          <w:numId w:val="11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prodlení Prodávajícího s řádným dodáním </w:t>
      </w:r>
      <w:r w:rsidR="00157F8F">
        <w:rPr>
          <w:rFonts w:ascii="Times New Roman" w:hAnsi="Times New Roman"/>
          <w:iCs/>
          <w:sz w:val="24"/>
          <w:szCs w:val="24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delším než 30 kalendářních dnů;</w:t>
      </w:r>
    </w:p>
    <w:p w14:paraId="5FA9F2FD" w14:textId="77777777" w:rsidR="003414B4" w:rsidRPr="00926801" w:rsidRDefault="003414B4" w:rsidP="00FD562B">
      <w:pPr>
        <w:numPr>
          <w:ilvl w:val="4"/>
          <w:numId w:val="11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opakované porušování dalších povinností Prodávajícím vyplývající</w:t>
      </w:r>
      <w:r w:rsidR="00646D46" w:rsidRPr="00926801">
        <w:rPr>
          <w:rFonts w:ascii="Times New Roman" w:hAnsi="Times New Roman"/>
          <w:iCs/>
          <w:sz w:val="24"/>
          <w:szCs w:val="24"/>
          <w:lang w:bidi="cs-CZ"/>
        </w:rPr>
        <w:t>ch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ze Smlouvy, zejména při zajišťování servisních služeb.</w:t>
      </w:r>
    </w:p>
    <w:p w14:paraId="15DBC80D" w14:textId="77777777" w:rsidR="00100D57" w:rsidRPr="00926801" w:rsidRDefault="00100D57" w:rsidP="008A188E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</w:rPr>
      </w:pPr>
    </w:p>
    <w:p w14:paraId="2B966308" w14:textId="77777777" w:rsidR="003414B4" w:rsidRPr="00926801" w:rsidRDefault="003414B4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Smluvní strany se dohodly, že odstoupení od Smlouvy musí být písemné a na možnost odstoupení od smlouvy již dříve </w:t>
      </w:r>
      <w:r w:rsidR="00646D46" w:rsidRPr="00926801">
        <w:rPr>
          <w:rFonts w:ascii="Times New Roman" w:hAnsi="Times New Roman"/>
          <w:iCs/>
          <w:sz w:val="24"/>
          <w:szCs w:val="24"/>
          <w:lang w:bidi="cs-CZ"/>
        </w:rPr>
        <w:t>K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upující písemně prodávajícího upozornil. Odstoupení je účinné ode dne, kdy bylo doručeno druhé Smluvní straně.</w:t>
      </w:r>
    </w:p>
    <w:p w14:paraId="4361E83F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1E179786" w14:textId="77777777" w:rsidR="005B20B2" w:rsidRPr="00926801" w:rsidRDefault="003414B4" w:rsidP="008C05B3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Ukončením Smlouvy nejsou dotčena ustanovení o odpovědnosti za škodu (škoda může spočívat i v nákladech vynaložených Kupujícím na realizaci nového </w:t>
      </w:r>
      <w:r w:rsidR="00B95624" w:rsidRPr="00926801">
        <w:rPr>
          <w:rFonts w:ascii="Times New Roman" w:hAnsi="Times New Roman"/>
          <w:iCs/>
          <w:sz w:val="24"/>
          <w:szCs w:val="24"/>
          <w:lang w:bidi="cs-CZ"/>
        </w:rPr>
        <w:t>výběrové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ho řízení), nároky na uplatnění smluvních pokut a ostatních práv a povinností založených Smlouvou, která mají podle zákona nebo Smlouvy trvat i po jejím zrušení.</w:t>
      </w:r>
      <w:r w:rsidR="005B20B2" w:rsidRPr="00926801">
        <w:rPr>
          <w:rFonts w:ascii="Times New Roman" w:hAnsi="Times New Roman"/>
          <w:iCs/>
          <w:sz w:val="24"/>
          <w:szCs w:val="24"/>
        </w:rPr>
        <w:t xml:space="preserve"> </w:t>
      </w:r>
    </w:p>
    <w:p w14:paraId="0A1CB2F8" w14:textId="77777777" w:rsidR="003414B4" w:rsidRPr="00926801" w:rsidRDefault="003414B4" w:rsidP="008A188E">
      <w:pPr>
        <w:tabs>
          <w:tab w:val="left" w:pos="709"/>
          <w:tab w:val="left" w:pos="4680"/>
        </w:tabs>
        <w:spacing w:line="240" w:lineRule="auto"/>
        <w:ind w:left="709"/>
        <w:rPr>
          <w:rFonts w:ascii="Times New Roman" w:hAnsi="Times New Roman"/>
        </w:rPr>
      </w:pPr>
    </w:p>
    <w:p w14:paraId="0A0A8BEB" w14:textId="77777777" w:rsidR="00100D57" w:rsidRPr="00926801" w:rsidRDefault="00100D57" w:rsidP="008A188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A67636" w14:textId="77777777" w:rsidR="005B20B2" w:rsidRPr="00926801" w:rsidRDefault="005B20B2" w:rsidP="008A188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XII.</w:t>
      </w:r>
      <w:r w:rsidR="003414B4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8" w:name="bookmark10"/>
      <w:r w:rsidR="003414B4" w:rsidRPr="00926801">
        <w:rPr>
          <w:rFonts w:ascii="Times New Roman" w:hAnsi="Times New Roman"/>
          <w:b/>
          <w:sz w:val="24"/>
          <w:szCs w:val="24"/>
          <w:lang w:bidi="cs-CZ"/>
        </w:rPr>
        <w:t>ZÁVĚREČNÁ USTANOVENÍ</w:t>
      </w:r>
      <w:bookmarkEnd w:id="8"/>
    </w:p>
    <w:p w14:paraId="7A11C629" w14:textId="77777777" w:rsidR="005B20B2" w:rsidRPr="00926801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  <w:lang w:bidi="cs-CZ"/>
        </w:rPr>
      </w:pPr>
      <w:r w:rsidRPr="00926801">
        <w:rPr>
          <w:rFonts w:ascii="Times New Roman" w:hAnsi="Times New Roman"/>
          <w:b w:val="0"/>
          <w:bCs w:val="0"/>
          <w:i w:val="0"/>
          <w:sz w:val="24"/>
          <w:szCs w:val="24"/>
          <w:lang w:bidi="cs-CZ"/>
        </w:rPr>
        <w:tab/>
      </w:r>
    </w:p>
    <w:p w14:paraId="16EC1D37" w14:textId="77777777" w:rsidR="005B20B2" w:rsidRPr="00926801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Tato Smlouva představuje úplnou dohodu Smluvních stran o předmětu Smlouvy. Sm</w:t>
      </w:r>
      <w:r w:rsidRPr="00926801">
        <w:rPr>
          <w:rFonts w:ascii="Times New Roman" w:hAnsi="Times New Roman"/>
          <w:iCs/>
          <w:sz w:val="24"/>
          <w:szCs w:val="24"/>
          <w:u w:val="single"/>
          <w:lang w:bidi="cs-CZ"/>
        </w:rPr>
        <w:t>l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ouvu je možné měnit pouze písemnou dohodou Smluvních stran ve formě číslovaných dodatků Smlouvy, podepsaných oprávněnými zástupci obou Smluvních stran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7B298671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0317977D" w14:textId="77777777" w:rsidR="005B20B2" w:rsidRPr="00926801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Doručovacími adresami jsou adresy uvedené v záhlaví Smlouvy. Změnu je Smluvní strana povinna písemně oznámit předem a nebude-li to možné, tak bez zbytečného odkladu po jejím provedení, nejdéle však nejbližší pracovní den. Smluvní straně jdou plně k tíži důsledky případného neoznámení změny doručovací </w:t>
      </w:r>
      <w:r w:rsidR="00100D57" w:rsidRPr="00926801">
        <w:rPr>
          <w:rFonts w:ascii="Times New Roman" w:hAnsi="Times New Roman"/>
          <w:iCs/>
          <w:sz w:val="24"/>
          <w:szCs w:val="24"/>
          <w:lang w:bidi="cs-CZ"/>
        </w:rPr>
        <w:t>adresy podle předcházející věty.</w:t>
      </w:r>
    </w:p>
    <w:p w14:paraId="3B1B4265" w14:textId="77777777" w:rsidR="00100D57" w:rsidRPr="00926801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1FCEE813" w14:textId="77777777" w:rsidR="005B20B2" w:rsidRPr="00926801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Je-li nebo stane-li se jakékoli ustanovení Smlouvy neplatným, nezákonným nebo nevynutitelným, netýká se tato neplatnost a nevynutitelnost zbývajících ustanovení Smlouvy. Smluvní strany se tímto zavazují nahradit do 5 (slovy: pěti) pracovních dnů po doručení výzvy druhé Smluvní straně jakékoli takové neplatné, nezákonné nebo nevynutitelné ustanovení ustanovením, které je platné, zákonné a vynutitelné a má stejný nebo alespoň podobný obchodní a právní význam.</w:t>
      </w:r>
    </w:p>
    <w:p w14:paraId="5FA9E10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132B290F" w14:textId="77777777" w:rsidR="005B20B2" w:rsidRPr="00926801" w:rsidRDefault="009F1B2E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lastRenderedPageBreak/>
        <w:t xml:space="preserve">Práva a povinnosti vzniklé na základě Smlouvy nebo v souvislosti s ní se řídí českým právním řádem, zejména pak </w:t>
      </w:r>
      <w:r w:rsidR="00646D46" w:rsidRPr="00926801">
        <w:rPr>
          <w:rFonts w:ascii="Times New Roman" w:hAnsi="Times New Roman"/>
          <w:iCs/>
          <w:sz w:val="24"/>
          <w:szCs w:val="24"/>
          <w:lang w:bidi="cs-CZ"/>
        </w:rPr>
        <w:t>o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bčanským zákoníkem. Žádné ustanovení Smlouvy nesmí být vykládáno tak, aby omezovalo oprávnění Kupujícího uvedená v</w:t>
      </w:r>
      <w:r w:rsidR="00B11470" w:rsidRPr="00926801">
        <w:rPr>
          <w:rFonts w:ascii="Times New Roman" w:hAnsi="Times New Roman"/>
          <w:iCs/>
          <w:sz w:val="24"/>
          <w:szCs w:val="24"/>
          <w:lang w:bidi="cs-CZ"/>
        </w:rPr>
        <w:t>e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r w:rsidR="00B11470" w:rsidRPr="00926801">
        <w:rPr>
          <w:rFonts w:ascii="Times New Roman" w:hAnsi="Times New Roman"/>
          <w:iCs/>
          <w:sz w:val="24"/>
          <w:szCs w:val="24"/>
          <w:lang w:bidi="cs-CZ"/>
        </w:rPr>
        <w:t>Výzvě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Veřejné zakázky.</w:t>
      </w:r>
    </w:p>
    <w:p w14:paraId="79D2D18E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27BE1BC4" w14:textId="77777777" w:rsidR="00CE50F1" w:rsidRPr="00926801" w:rsidRDefault="00DF6865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Prodávající uděluje neodvolatelný souhlas se zveřejněním této </w:t>
      </w:r>
      <w:r w:rsidR="00483BB9" w:rsidRPr="00926801">
        <w:rPr>
          <w:rFonts w:ascii="Times New Roman" w:hAnsi="Times New Roman"/>
          <w:sz w:val="24"/>
          <w:szCs w:val="24"/>
        </w:rPr>
        <w:t xml:space="preserve">smlouvy </w:t>
      </w:r>
      <w:r w:rsidRPr="00926801">
        <w:rPr>
          <w:rFonts w:ascii="Times New Roman" w:hAnsi="Times New Roman"/>
          <w:sz w:val="24"/>
          <w:szCs w:val="24"/>
        </w:rPr>
        <w:t xml:space="preserve">dle zákona č. 340/2015 Sb., zákon o zvláštních podmínkách účinnosti některých smluv, uveřejňování těchto smluv a o registru smluv (zákon o registru smluv) </w:t>
      </w:r>
      <w:r w:rsidR="00495F42" w:rsidRPr="00926801">
        <w:rPr>
          <w:rFonts w:ascii="Times New Roman" w:hAnsi="Times New Roman"/>
          <w:sz w:val="24"/>
          <w:szCs w:val="24"/>
        </w:rPr>
        <w:t>Kupující</w:t>
      </w:r>
      <w:r w:rsidRPr="00926801">
        <w:rPr>
          <w:rFonts w:ascii="Times New Roman" w:hAnsi="Times New Roman"/>
          <w:sz w:val="24"/>
          <w:szCs w:val="24"/>
        </w:rPr>
        <w:t>m v registru smluv.</w:t>
      </w:r>
    </w:p>
    <w:p w14:paraId="433BE653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6BFFD9DD" w14:textId="77777777" w:rsidR="00864B76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Smlouva je vyhotovena ve 2 (slovy: dvou) vyhotoveních, z nichž Kupující obdrží 1 (slovy: jedno) vyhotovení a Prodávající 1 (slovy: jedno) vyhotovení.</w:t>
      </w:r>
    </w:p>
    <w:p w14:paraId="5155D9B6" w14:textId="77777777" w:rsidR="0007222A" w:rsidRPr="00926801" w:rsidRDefault="0007222A" w:rsidP="0007222A">
      <w:pPr>
        <w:pStyle w:val="Odstavecseseznamem"/>
        <w:rPr>
          <w:rFonts w:ascii="Times New Roman" w:hAnsi="Times New Roman"/>
          <w:iCs/>
          <w:sz w:val="24"/>
          <w:szCs w:val="24"/>
        </w:rPr>
      </w:pPr>
    </w:p>
    <w:p w14:paraId="658E00A5" w14:textId="77777777" w:rsidR="0007222A" w:rsidRPr="00926801" w:rsidRDefault="0007222A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>Tato smlouva je platná dnem podpisu obou smluvních stran a účinná dnem uveřejnění v registru smluv dle zákona č. 340/2015 Sb. (zákon o registru smluv).</w:t>
      </w:r>
    </w:p>
    <w:p w14:paraId="13BB9881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1ED6492F" w14:textId="77777777" w:rsidR="005B20B2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Otázky neupravené touto smlouvou se řídí</w:t>
      </w:r>
      <w:r w:rsidR="005B20B2" w:rsidRPr="00926801">
        <w:rPr>
          <w:rFonts w:ascii="Times New Roman" w:hAnsi="Times New Roman"/>
          <w:iCs/>
          <w:sz w:val="24"/>
          <w:szCs w:val="24"/>
        </w:rPr>
        <w:t xml:space="preserve"> dle příslušných ustanovení občanského zákoníku.</w:t>
      </w:r>
    </w:p>
    <w:p w14:paraId="1DC24C05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41EB1B48" w14:textId="77777777" w:rsidR="005B20B2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Nedílnou součástí Smlouvy je následující příloha:</w:t>
      </w:r>
    </w:p>
    <w:p w14:paraId="73826D39" w14:textId="77777777" w:rsidR="00864B76" w:rsidRPr="00926801" w:rsidRDefault="00864B76" w:rsidP="0007222A">
      <w:pPr>
        <w:spacing w:before="240"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Příloha č. 1 - Specifikace </w:t>
      </w:r>
      <w:r w:rsidR="00157F8F">
        <w:rPr>
          <w:rFonts w:ascii="Times New Roman" w:hAnsi="Times New Roman"/>
          <w:iCs/>
          <w:sz w:val="24"/>
          <w:szCs w:val="24"/>
          <w:lang w:bidi="cs-CZ"/>
        </w:rPr>
        <w:t>předmětu plnění</w:t>
      </w:r>
    </w:p>
    <w:p w14:paraId="6DA51C44" w14:textId="77777777" w:rsidR="00100D57" w:rsidRPr="00926801" w:rsidRDefault="00100D57" w:rsidP="00100D57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</w:rPr>
      </w:pPr>
    </w:p>
    <w:p w14:paraId="723A4094" w14:textId="77777777" w:rsidR="005B20B2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Smluvní strany shodně prohlašují, že si Smlouvu před jejím podpisem přečetly a že byla uzavřena po vzájemném projednání podle jejich pravé a svobodné vůle, vážně a</w:t>
      </w:r>
      <w:r w:rsidR="00100D57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srozumitelně, a že se dohodly o celém jejím obsahu, což stvrzují svými podpisy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3FCC72EA" w14:textId="77777777" w:rsidR="005B20B2" w:rsidRPr="00926801" w:rsidRDefault="005B20B2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1614C4F" w14:textId="77777777" w:rsidR="00483BB9" w:rsidRPr="00926801" w:rsidRDefault="00483BB9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CB92940" w14:textId="77777777" w:rsidR="00DA176B" w:rsidRPr="00926801" w:rsidRDefault="00DA176B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67038B7" w14:textId="1D0A6480" w:rsidR="005B20B2" w:rsidRPr="00F4121D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V</w:t>
      </w:r>
      <w:r w:rsidR="001B03F7">
        <w:rPr>
          <w:rFonts w:ascii="Times New Roman" w:hAnsi="Times New Roman"/>
          <w:sz w:val="24"/>
          <w:szCs w:val="24"/>
        </w:rPr>
        <w:t xml:space="preserve"> Benešově</w:t>
      </w:r>
      <w:r w:rsidRPr="00926801">
        <w:rPr>
          <w:rFonts w:ascii="Times New Roman" w:hAnsi="Times New Roman"/>
          <w:sz w:val="24"/>
          <w:szCs w:val="24"/>
        </w:rPr>
        <w:t xml:space="preserve"> dne</w:t>
      </w:r>
      <w:r w:rsidR="00035013" w:rsidRPr="00926801">
        <w:rPr>
          <w:rFonts w:ascii="Times New Roman" w:hAnsi="Times New Roman"/>
          <w:sz w:val="24"/>
          <w:szCs w:val="24"/>
        </w:rPr>
        <w:t>:</w:t>
      </w:r>
      <w:r w:rsidR="0084599D">
        <w:rPr>
          <w:rFonts w:ascii="Times New Roman" w:hAnsi="Times New Roman"/>
          <w:sz w:val="24"/>
          <w:szCs w:val="24"/>
        </w:rPr>
        <w:t xml:space="preserve"> 16. 11. 2023</w:t>
      </w:r>
      <w:r w:rsidR="00B26E04">
        <w:rPr>
          <w:rFonts w:ascii="Times New Roman" w:hAnsi="Times New Roman"/>
          <w:sz w:val="24"/>
          <w:szCs w:val="24"/>
        </w:rPr>
        <w:tab/>
      </w:r>
      <w:r w:rsidR="002C2CA9">
        <w:rPr>
          <w:rFonts w:ascii="Times New Roman" w:hAnsi="Times New Roman"/>
          <w:sz w:val="24"/>
          <w:szCs w:val="24"/>
        </w:rPr>
        <w:tab/>
      </w:r>
      <w:r w:rsidR="002C2CA9">
        <w:rPr>
          <w:rFonts w:ascii="Times New Roman" w:hAnsi="Times New Roman"/>
          <w:sz w:val="24"/>
          <w:szCs w:val="24"/>
        </w:rPr>
        <w:tab/>
      </w:r>
      <w:r w:rsidR="002C2CA9">
        <w:rPr>
          <w:rFonts w:ascii="Times New Roman" w:hAnsi="Times New Roman"/>
          <w:sz w:val="24"/>
          <w:szCs w:val="24"/>
        </w:rPr>
        <w:tab/>
      </w:r>
      <w:r w:rsidRPr="00926801">
        <w:rPr>
          <w:rFonts w:ascii="Times New Roman" w:hAnsi="Times New Roman"/>
          <w:sz w:val="24"/>
          <w:szCs w:val="24"/>
        </w:rPr>
        <w:t>V</w:t>
      </w:r>
      <w:r w:rsidR="0084599D">
        <w:rPr>
          <w:rFonts w:ascii="Times New Roman" w:hAnsi="Times New Roman"/>
          <w:sz w:val="24"/>
          <w:szCs w:val="24"/>
        </w:rPr>
        <w:t>e Verneřicích</w:t>
      </w:r>
      <w:r w:rsidRPr="00F4121D">
        <w:rPr>
          <w:rFonts w:ascii="Times New Roman" w:hAnsi="Times New Roman"/>
          <w:sz w:val="24"/>
          <w:szCs w:val="24"/>
        </w:rPr>
        <w:t xml:space="preserve"> dne</w:t>
      </w:r>
      <w:r w:rsidR="00035013" w:rsidRPr="00F4121D">
        <w:rPr>
          <w:rFonts w:ascii="Times New Roman" w:hAnsi="Times New Roman"/>
          <w:sz w:val="24"/>
          <w:szCs w:val="24"/>
        </w:rPr>
        <w:t xml:space="preserve">: </w:t>
      </w:r>
      <w:r w:rsidR="0084599D">
        <w:rPr>
          <w:rFonts w:ascii="Times New Roman" w:hAnsi="Times New Roman"/>
          <w:sz w:val="24"/>
          <w:szCs w:val="24"/>
        </w:rPr>
        <w:t>15. 11. 2023</w:t>
      </w:r>
    </w:p>
    <w:p w14:paraId="2A3CB4BA" w14:textId="77777777" w:rsidR="005B20B2" w:rsidRPr="00F4121D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</w:rPr>
      </w:pPr>
    </w:p>
    <w:p w14:paraId="75EDFACA" w14:textId="77777777" w:rsidR="005B20B2" w:rsidRPr="00926801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</w:rPr>
      </w:pPr>
      <w:r w:rsidRPr="00F4121D">
        <w:rPr>
          <w:rFonts w:ascii="Times New Roman" w:hAnsi="Times New Roman"/>
          <w:sz w:val="24"/>
          <w:szCs w:val="24"/>
        </w:rPr>
        <w:t>………………………………….</w:t>
      </w:r>
      <w:r w:rsidRPr="00F4121D">
        <w:rPr>
          <w:rFonts w:ascii="Times New Roman" w:hAnsi="Times New Roman"/>
          <w:sz w:val="24"/>
          <w:szCs w:val="24"/>
        </w:rPr>
        <w:tab/>
      </w:r>
      <w:r w:rsidR="00100D57" w:rsidRPr="00F4121D">
        <w:rPr>
          <w:rFonts w:ascii="Times New Roman" w:hAnsi="Times New Roman"/>
          <w:sz w:val="24"/>
          <w:szCs w:val="24"/>
        </w:rPr>
        <w:tab/>
      </w:r>
      <w:r w:rsidRPr="00F4121D">
        <w:rPr>
          <w:rFonts w:ascii="Times New Roman" w:hAnsi="Times New Roman"/>
          <w:sz w:val="24"/>
          <w:szCs w:val="24"/>
        </w:rPr>
        <w:tab/>
        <w:t xml:space="preserve">  ..………………………………</w:t>
      </w:r>
    </w:p>
    <w:p w14:paraId="45BB1291" w14:textId="77777777" w:rsidR="000F62EC" w:rsidRPr="00926801" w:rsidRDefault="005B20B2" w:rsidP="005B20B2">
      <w:pPr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          </w:t>
      </w:r>
      <w:r w:rsidR="00B85E1B" w:rsidRPr="00926801">
        <w:rPr>
          <w:rFonts w:ascii="Times New Roman" w:hAnsi="Times New Roman"/>
          <w:sz w:val="24"/>
          <w:szCs w:val="24"/>
        </w:rPr>
        <w:t xml:space="preserve">       </w:t>
      </w:r>
      <w:r w:rsidR="00864B76" w:rsidRPr="00926801">
        <w:rPr>
          <w:rFonts w:ascii="Times New Roman" w:hAnsi="Times New Roman"/>
          <w:sz w:val="24"/>
          <w:szCs w:val="24"/>
        </w:rPr>
        <w:t>kupující</w:t>
      </w:r>
      <w:r w:rsidRPr="00926801">
        <w:rPr>
          <w:rFonts w:ascii="Times New Roman" w:hAnsi="Times New Roman"/>
          <w:sz w:val="24"/>
          <w:szCs w:val="24"/>
        </w:rPr>
        <w:tab/>
      </w:r>
      <w:r w:rsidRPr="00926801">
        <w:rPr>
          <w:rFonts w:ascii="Times New Roman" w:hAnsi="Times New Roman"/>
          <w:sz w:val="24"/>
          <w:szCs w:val="24"/>
        </w:rPr>
        <w:tab/>
      </w:r>
      <w:r w:rsidRPr="00926801">
        <w:rPr>
          <w:rFonts w:ascii="Times New Roman" w:hAnsi="Times New Roman"/>
          <w:sz w:val="24"/>
          <w:szCs w:val="24"/>
        </w:rPr>
        <w:tab/>
      </w:r>
      <w:r w:rsidRPr="00926801">
        <w:rPr>
          <w:rFonts w:ascii="Times New Roman" w:hAnsi="Times New Roman"/>
          <w:sz w:val="24"/>
          <w:szCs w:val="24"/>
        </w:rPr>
        <w:tab/>
      </w:r>
      <w:r w:rsidR="00100D57" w:rsidRPr="00926801">
        <w:rPr>
          <w:rFonts w:ascii="Times New Roman" w:hAnsi="Times New Roman"/>
          <w:sz w:val="24"/>
          <w:szCs w:val="24"/>
        </w:rPr>
        <w:tab/>
      </w:r>
      <w:r w:rsidRPr="00926801">
        <w:rPr>
          <w:rFonts w:ascii="Times New Roman" w:hAnsi="Times New Roman"/>
          <w:sz w:val="24"/>
          <w:szCs w:val="24"/>
        </w:rPr>
        <w:tab/>
        <w:t xml:space="preserve">         </w:t>
      </w:r>
      <w:r w:rsidR="00864B76" w:rsidRPr="00926801">
        <w:rPr>
          <w:rFonts w:ascii="Times New Roman" w:hAnsi="Times New Roman"/>
          <w:sz w:val="24"/>
          <w:szCs w:val="24"/>
        </w:rPr>
        <w:t>prodávající</w:t>
      </w:r>
    </w:p>
    <w:p w14:paraId="34C40FD4" w14:textId="085859ED" w:rsidR="00F677DE" w:rsidRPr="00926801" w:rsidRDefault="00100D57" w:rsidP="005B20B2">
      <w:pPr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ab/>
      </w:r>
      <w:r w:rsidR="0098572C" w:rsidRPr="00926801">
        <w:rPr>
          <w:rFonts w:ascii="Times New Roman" w:hAnsi="Times New Roman"/>
          <w:sz w:val="24"/>
          <w:szCs w:val="24"/>
        </w:rPr>
        <w:tab/>
      </w:r>
      <w:r w:rsidR="0098572C" w:rsidRPr="00926801">
        <w:rPr>
          <w:rFonts w:ascii="Times New Roman" w:hAnsi="Times New Roman"/>
          <w:sz w:val="24"/>
          <w:szCs w:val="24"/>
        </w:rPr>
        <w:tab/>
      </w:r>
    </w:p>
    <w:p w14:paraId="60A018F9" w14:textId="5363C90F" w:rsidR="00F677DE" w:rsidRDefault="00F677DE">
      <w:pPr>
        <w:suppressLineNumbers w:val="0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br w:type="page"/>
      </w:r>
      <w:r w:rsidR="00097EC4">
        <w:rPr>
          <w:rFonts w:ascii="Times New Roman" w:hAnsi="Times New Roman"/>
          <w:sz w:val="24"/>
          <w:szCs w:val="24"/>
        </w:rPr>
        <w:lastRenderedPageBreak/>
        <w:t xml:space="preserve">Příloha smlouvy č. 1 – specifikace předmětu plnění </w:t>
      </w:r>
    </w:p>
    <w:p w14:paraId="36252FE6" w14:textId="4BAB502A" w:rsidR="00B96362" w:rsidRDefault="00B96362">
      <w:pPr>
        <w:suppressLineNumbers w:val="0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14:paraId="48158B02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 xml:space="preserve">10 </w:t>
      </w:r>
      <w:r>
        <w:rPr>
          <w:rFonts w:ascii="Helvetica-Bold" w:eastAsia="Calibri" w:hAnsi="Helvetica-Bold" w:cs="Helvetica-Bold"/>
          <w:b/>
          <w:bCs/>
          <w:sz w:val="16"/>
          <w:szCs w:val="16"/>
        </w:rPr>
        <w:t xml:space="preserve">ATYP </w:t>
      </w:r>
      <w:r>
        <w:rPr>
          <w:rFonts w:ascii="Helvetica" w:eastAsia="Calibri" w:hAnsi="Helvetica" w:cs="Helvetica"/>
          <w:sz w:val="16"/>
          <w:szCs w:val="16"/>
        </w:rPr>
        <w:t>5 KS 19.723,00 CZK 98.615,00</w:t>
      </w:r>
    </w:p>
    <w:p w14:paraId="7D82AC4E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Netto cena 19723,00 CZK 98.615,00</w:t>
      </w:r>
    </w:p>
    <w:p w14:paraId="191931B6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masivní, stabilní, profesionální, pro t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žký provoz, nosnost 1000 kg</w:t>
      </w:r>
    </w:p>
    <w:p w14:paraId="7694D2E1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rozm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ry stolu: š = 200 cm, h = 75 cm, v = 85 cm</w:t>
      </w:r>
    </w:p>
    <w:p w14:paraId="466AF1AE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podnoží: sva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ované, zpevn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né, kovové profily min. 40 x 40 x 2 mm</w:t>
      </w:r>
    </w:p>
    <w:p w14:paraId="0FC68871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spodní rošt: nosný, z profilu 40 x 40 x 2 mm</w:t>
      </w:r>
    </w:p>
    <w:p w14:paraId="4E6CFD90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po stranách 2 kontejnery se 4 zásuvkami</w:t>
      </w:r>
    </w:p>
    <w:p w14:paraId="46486517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rozm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ry kontejneru: 66 x 47 x 70 cm</w:t>
      </w:r>
    </w:p>
    <w:p w14:paraId="625AECC9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vn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jší výška zásuvek: horní zásuvka 92 mm, 2. # 4. zásuvka 156 mm</w:t>
      </w:r>
    </w:p>
    <w:p w14:paraId="553AB528" w14:textId="4DB3518B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vnit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ní rozm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r zásuvek: š = 368</w:t>
      </w:r>
      <w:r>
        <w:rPr>
          <w:rFonts w:ascii="Helvetica" w:eastAsia="Calibri" w:hAnsi="Helvetica" w:cs="Helvetica"/>
          <w:sz w:val="16"/>
          <w:szCs w:val="16"/>
        </w:rPr>
        <w:t xml:space="preserve"> </w:t>
      </w:r>
      <w:r>
        <w:rPr>
          <w:rFonts w:ascii="Helvetica" w:eastAsia="Calibri" w:hAnsi="Helvetica" w:cs="Helvetica"/>
          <w:sz w:val="16"/>
          <w:szCs w:val="16"/>
        </w:rPr>
        <w:t>mm, h =560 mm</w:t>
      </w:r>
    </w:p>
    <w:p w14:paraId="4844AD14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Arial" w:eastAsia="Calibri" w:hAnsi="Arial" w:cs="Arial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2 cylindrické zámky se 2 klí</w:t>
      </w:r>
      <w:r>
        <w:rPr>
          <w:rFonts w:ascii="Arial" w:eastAsia="Calibri" w:hAnsi="Arial" w:cs="Arial"/>
          <w:sz w:val="16"/>
          <w:szCs w:val="16"/>
        </w:rPr>
        <w:t>č</w:t>
      </w:r>
      <w:r>
        <w:rPr>
          <w:rFonts w:ascii="Helvetica" w:eastAsia="Calibri" w:hAnsi="Helvetica" w:cs="Helvetica"/>
          <w:sz w:val="16"/>
          <w:szCs w:val="16"/>
        </w:rPr>
        <w:t>i, vhodné pro generální klí</w:t>
      </w:r>
      <w:r>
        <w:rPr>
          <w:rFonts w:ascii="Arial" w:eastAsia="Calibri" w:hAnsi="Arial" w:cs="Arial"/>
          <w:sz w:val="16"/>
          <w:szCs w:val="16"/>
        </w:rPr>
        <w:t>č</w:t>
      </w:r>
    </w:p>
    <w:p w14:paraId="0DB0A12D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mezi kontejnery spodní police, buková spárovka, tlouš</w:t>
      </w:r>
      <w:r>
        <w:rPr>
          <w:rFonts w:ascii="Arial" w:eastAsia="Calibri" w:hAnsi="Arial" w:cs="Arial"/>
          <w:sz w:val="16"/>
          <w:szCs w:val="16"/>
        </w:rPr>
        <w:t>ť</w:t>
      </w:r>
      <w:r>
        <w:rPr>
          <w:rFonts w:ascii="Helvetica" w:eastAsia="Calibri" w:hAnsi="Helvetica" w:cs="Helvetica"/>
          <w:sz w:val="16"/>
          <w:szCs w:val="16"/>
        </w:rPr>
        <w:t>ka 25 mm</w:t>
      </w:r>
    </w:p>
    <w:p w14:paraId="4C23E4B5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horní pracovní plocha z bukové spárovky, tlouš</w:t>
      </w:r>
      <w:r>
        <w:rPr>
          <w:rFonts w:ascii="Arial" w:eastAsia="Calibri" w:hAnsi="Arial" w:cs="Arial"/>
          <w:sz w:val="16"/>
          <w:szCs w:val="16"/>
        </w:rPr>
        <w:t>ť</w:t>
      </w:r>
      <w:r>
        <w:rPr>
          <w:rFonts w:ascii="Helvetica" w:eastAsia="Calibri" w:hAnsi="Helvetica" w:cs="Helvetica"/>
          <w:sz w:val="16"/>
          <w:szCs w:val="16"/>
        </w:rPr>
        <w:t>ka 40 mm</w:t>
      </w:r>
    </w:p>
    <w:p w14:paraId="1809D7C9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barva podnoží šedá RAL 7035, barva kontejner</w:t>
      </w:r>
      <w:r>
        <w:rPr>
          <w:rFonts w:ascii="Arial" w:eastAsia="Calibri" w:hAnsi="Arial" w:cs="Arial"/>
          <w:sz w:val="16"/>
          <w:szCs w:val="16"/>
        </w:rPr>
        <w:t xml:space="preserve">ů </w:t>
      </w:r>
      <w:r>
        <w:rPr>
          <w:rFonts w:ascii="Helvetica" w:eastAsia="Calibri" w:hAnsi="Helvetica" w:cs="Helvetica"/>
          <w:sz w:val="16"/>
          <w:szCs w:val="16"/>
        </w:rPr>
        <w:t>šedá/modrá RAL 7035/RAL 5015, vypalovaný práškový</w:t>
      </w:r>
    </w:p>
    <w:p w14:paraId="4CA8004D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lak</w:t>
      </w:r>
    </w:p>
    <w:p w14:paraId="64207259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 xml:space="preserve">20 </w:t>
      </w:r>
      <w:r>
        <w:rPr>
          <w:rFonts w:ascii="Helvetica-Bold" w:eastAsia="Calibri" w:hAnsi="Helvetica-Bold" w:cs="Helvetica-Bold"/>
          <w:b/>
          <w:bCs/>
          <w:sz w:val="16"/>
          <w:szCs w:val="16"/>
        </w:rPr>
        <w:t xml:space="preserve">ATYP </w:t>
      </w:r>
      <w:r>
        <w:rPr>
          <w:rFonts w:ascii="Helvetica" w:eastAsia="Calibri" w:hAnsi="Helvetica" w:cs="Helvetica"/>
          <w:sz w:val="16"/>
          <w:szCs w:val="16"/>
        </w:rPr>
        <w:t>10 KS 5.588,00 CZK 55.880,00</w:t>
      </w:r>
    </w:p>
    <w:p w14:paraId="4BCF9B25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Netto cena 5.588,00 CZK 55.880,00</w:t>
      </w:r>
    </w:p>
    <w:p w14:paraId="767FB9F9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masivní, stabilní, profesionální, nosnost 500 kg</w:t>
      </w:r>
    </w:p>
    <w:p w14:paraId="1D0E7600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rozm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ry stolu: š = 100 cm, h = 72 cm, v = 85 cm</w:t>
      </w:r>
    </w:p>
    <w:p w14:paraId="4ED1B13F" w14:textId="01F3CECD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podnoží: pevné, kovové profily (stojiny 5</w:t>
      </w:r>
      <w:r>
        <w:rPr>
          <w:rFonts w:ascii="Helvetica" w:eastAsia="Calibri" w:hAnsi="Helvetica" w:cs="Helvetica"/>
          <w:sz w:val="16"/>
          <w:szCs w:val="16"/>
        </w:rPr>
        <w:t xml:space="preserve"> </w:t>
      </w:r>
      <w:r>
        <w:rPr>
          <w:rFonts w:ascii="Helvetica" w:eastAsia="Calibri" w:hAnsi="Helvetica" w:cs="Helvetica"/>
          <w:sz w:val="16"/>
          <w:szCs w:val="16"/>
        </w:rPr>
        <w:t>mm, p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í</w:t>
      </w:r>
      <w:r>
        <w:rPr>
          <w:rFonts w:ascii="Arial" w:eastAsia="Calibri" w:hAnsi="Arial" w:cs="Arial"/>
          <w:sz w:val="16"/>
          <w:szCs w:val="16"/>
        </w:rPr>
        <w:t>č</w:t>
      </w:r>
      <w:r>
        <w:rPr>
          <w:rFonts w:ascii="Helvetica" w:eastAsia="Calibri" w:hAnsi="Helvetica" w:cs="Helvetica"/>
          <w:sz w:val="16"/>
          <w:szCs w:val="16"/>
        </w:rPr>
        <w:t>ky 3</w:t>
      </w:r>
      <w:r>
        <w:rPr>
          <w:rFonts w:ascii="Helvetica" w:eastAsia="Calibri" w:hAnsi="Helvetica" w:cs="Helvetica"/>
          <w:sz w:val="16"/>
          <w:szCs w:val="16"/>
        </w:rPr>
        <w:t xml:space="preserve"> </w:t>
      </w:r>
      <w:r>
        <w:rPr>
          <w:rFonts w:ascii="Helvetica" w:eastAsia="Calibri" w:hAnsi="Helvetica" w:cs="Helvetica"/>
          <w:sz w:val="16"/>
          <w:szCs w:val="16"/>
        </w:rPr>
        <w:t>mm)</w:t>
      </w:r>
    </w:p>
    <w:p w14:paraId="5D899028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možnost ukotvení k podlaze</w:t>
      </w:r>
    </w:p>
    <w:p w14:paraId="016C394F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 xml:space="preserve">- v zadní </w:t>
      </w:r>
      <w:r>
        <w:rPr>
          <w:rFonts w:ascii="Arial" w:eastAsia="Calibri" w:hAnsi="Arial" w:cs="Arial"/>
          <w:sz w:val="16"/>
          <w:szCs w:val="16"/>
        </w:rPr>
        <w:t>č</w:t>
      </w:r>
      <w:r>
        <w:rPr>
          <w:rFonts w:ascii="Helvetica" w:eastAsia="Calibri" w:hAnsi="Helvetica" w:cs="Helvetica"/>
          <w:sz w:val="16"/>
          <w:szCs w:val="16"/>
        </w:rPr>
        <w:t>ásti stolu výztuha umíst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ná min. 10 cm nad</w:t>
      </w:r>
    </w:p>
    <w:p w14:paraId="2FDF38F5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podlahou</w:t>
      </w:r>
    </w:p>
    <w:p w14:paraId="2198DDC2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pracovní plocha z bukové spárovky, tlouš</w:t>
      </w:r>
      <w:r>
        <w:rPr>
          <w:rFonts w:ascii="Arial" w:eastAsia="Calibri" w:hAnsi="Arial" w:cs="Arial"/>
          <w:sz w:val="16"/>
          <w:szCs w:val="16"/>
        </w:rPr>
        <w:t>ť</w:t>
      </w:r>
      <w:r>
        <w:rPr>
          <w:rFonts w:ascii="Helvetica" w:eastAsia="Calibri" w:hAnsi="Helvetica" w:cs="Helvetica"/>
          <w:sz w:val="16"/>
          <w:szCs w:val="16"/>
        </w:rPr>
        <w:t>ka 40</w:t>
      </w:r>
    </w:p>
    <w:p w14:paraId="008016C9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barva podnoží šedá RAL 7035, vypalovaný práškový lak</w:t>
      </w:r>
    </w:p>
    <w:p w14:paraId="4CF6DACC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 xml:space="preserve">30 </w:t>
      </w:r>
      <w:r>
        <w:rPr>
          <w:rFonts w:ascii="Helvetica-Bold" w:eastAsia="Calibri" w:hAnsi="Helvetica-Bold" w:cs="Helvetica-Bold"/>
          <w:b/>
          <w:bCs/>
          <w:sz w:val="16"/>
          <w:szCs w:val="16"/>
        </w:rPr>
        <w:t xml:space="preserve">ATYP </w:t>
      </w:r>
      <w:r>
        <w:rPr>
          <w:rFonts w:ascii="Helvetica" w:eastAsia="Calibri" w:hAnsi="Helvetica" w:cs="Helvetica"/>
          <w:sz w:val="16"/>
          <w:szCs w:val="16"/>
        </w:rPr>
        <w:t>2 KS 4.685,00 CZK 9.370,00</w:t>
      </w:r>
    </w:p>
    <w:p w14:paraId="3534A807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Netto cena 4.685,00 CZK 9.370,00</w:t>
      </w:r>
    </w:p>
    <w:p w14:paraId="401EEF0F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sva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ovaná z ocelového plechu, masivní, pevná</w:t>
      </w:r>
    </w:p>
    <w:p w14:paraId="7DC5D61B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dvoudve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ová</w:t>
      </w:r>
    </w:p>
    <w:p w14:paraId="29B3CAD6" w14:textId="4973FE69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rozm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ry: v = 195 cm, š = 95 cm, h = 50 cm</w:t>
      </w:r>
    </w:p>
    <w:p w14:paraId="7179457C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záv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sy dve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í na panty s úhlem otev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ení 180°</w:t>
      </w:r>
    </w:p>
    <w:p w14:paraId="546BACC4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bezpe</w:t>
      </w:r>
      <w:r>
        <w:rPr>
          <w:rFonts w:ascii="Arial" w:eastAsia="Calibri" w:hAnsi="Arial" w:cs="Arial"/>
          <w:sz w:val="16"/>
          <w:szCs w:val="16"/>
        </w:rPr>
        <w:t>č</w:t>
      </w:r>
      <w:r>
        <w:rPr>
          <w:rFonts w:ascii="Helvetica" w:eastAsia="Calibri" w:hAnsi="Helvetica" w:cs="Helvetica"/>
          <w:sz w:val="16"/>
          <w:szCs w:val="16"/>
        </w:rPr>
        <w:t>nostní pákový rozvorový mechanismus</w:t>
      </w:r>
    </w:p>
    <w:p w14:paraId="41CFCBD2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cylindrický zámek se 2 klí</w:t>
      </w:r>
      <w:r>
        <w:rPr>
          <w:rFonts w:ascii="Arial" w:eastAsia="Calibri" w:hAnsi="Arial" w:cs="Arial"/>
          <w:sz w:val="16"/>
          <w:szCs w:val="16"/>
        </w:rPr>
        <w:t>č</w:t>
      </w:r>
      <w:r>
        <w:rPr>
          <w:rFonts w:ascii="Helvetica" w:eastAsia="Calibri" w:hAnsi="Helvetica" w:cs="Helvetica"/>
          <w:sz w:val="16"/>
          <w:szCs w:val="16"/>
        </w:rPr>
        <w:t>i</w:t>
      </w:r>
    </w:p>
    <w:p w14:paraId="5BCB115A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- 4 police, výškov</w:t>
      </w:r>
      <w:r>
        <w:rPr>
          <w:rFonts w:ascii="Arial" w:eastAsia="Calibri" w:hAnsi="Arial" w:cs="Arial"/>
          <w:sz w:val="16"/>
          <w:szCs w:val="16"/>
        </w:rPr>
        <w:t xml:space="preserve">ě </w:t>
      </w:r>
      <w:r>
        <w:rPr>
          <w:rFonts w:ascii="Helvetica" w:eastAsia="Calibri" w:hAnsi="Helvetica" w:cs="Helvetica"/>
          <w:sz w:val="16"/>
          <w:szCs w:val="16"/>
        </w:rPr>
        <w:t>stavitelné, nosnost 50 kg</w:t>
      </w:r>
    </w:p>
    <w:p w14:paraId="18659046" w14:textId="72038128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barva šedá/modrá RAL 7035/5015</w:t>
      </w:r>
    </w:p>
    <w:p w14:paraId="3E870CEF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 xml:space="preserve">40 </w:t>
      </w:r>
      <w:r>
        <w:rPr>
          <w:rFonts w:ascii="Helvetica-Bold" w:eastAsia="Calibri" w:hAnsi="Helvetica-Bold" w:cs="Helvetica-Bold"/>
          <w:b/>
          <w:bCs/>
          <w:sz w:val="16"/>
          <w:szCs w:val="16"/>
        </w:rPr>
        <w:t xml:space="preserve">ATYP </w:t>
      </w:r>
      <w:r>
        <w:rPr>
          <w:rFonts w:ascii="Helvetica" w:eastAsia="Calibri" w:hAnsi="Helvetica" w:cs="Helvetica"/>
          <w:sz w:val="16"/>
          <w:szCs w:val="16"/>
        </w:rPr>
        <w:t>4 KS 6.752,00 CZK 27.008,00</w:t>
      </w:r>
    </w:p>
    <w:p w14:paraId="5E07FB46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Netto cena 6.752,00 CZK 27.008,00</w:t>
      </w:r>
    </w:p>
    <w:p w14:paraId="733F8D16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sva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ovaná z ocelového plechu, masivní, pevná,</w:t>
      </w:r>
    </w:p>
    <w:p w14:paraId="68146AF8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dvoudve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ová</w:t>
      </w:r>
    </w:p>
    <w:p w14:paraId="72588E2C" w14:textId="01513AFC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rozm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ry: v = 195 cm, š = 120 cm, h = 50 cm</w:t>
      </w:r>
    </w:p>
    <w:p w14:paraId="4A532545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- 4 police, výškov</w:t>
      </w:r>
      <w:r>
        <w:rPr>
          <w:rFonts w:ascii="Arial" w:eastAsia="Calibri" w:hAnsi="Arial" w:cs="Arial"/>
          <w:sz w:val="16"/>
          <w:szCs w:val="16"/>
        </w:rPr>
        <w:t xml:space="preserve">ě </w:t>
      </w:r>
      <w:r>
        <w:rPr>
          <w:rFonts w:ascii="Helvetica" w:eastAsia="Calibri" w:hAnsi="Helvetica" w:cs="Helvetica"/>
          <w:sz w:val="16"/>
          <w:szCs w:val="16"/>
        </w:rPr>
        <w:t>stavitelné, nosnost 50 kg</w:t>
      </w:r>
    </w:p>
    <w:p w14:paraId="72C9A87F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záv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sy dve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í na panty s úhlem otev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ení 180°</w:t>
      </w:r>
    </w:p>
    <w:p w14:paraId="3D520793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cylindrický zámek se 2 klí</w:t>
      </w:r>
      <w:r>
        <w:rPr>
          <w:rFonts w:ascii="Arial" w:eastAsia="Calibri" w:hAnsi="Arial" w:cs="Arial"/>
          <w:sz w:val="16"/>
          <w:szCs w:val="16"/>
        </w:rPr>
        <w:t>č</w:t>
      </w:r>
      <w:r>
        <w:rPr>
          <w:rFonts w:ascii="Helvetica" w:eastAsia="Calibri" w:hAnsi="Helvetica" w:cs="Helvetica"/>
          <w:sz w:val="16"/>
          <w:szCs w:val="16"/>
        </w:rPr>
        <w:t>i</w:t>
      </w:r>
    </w:p>
    <w:p w14:paraId="0EF95A90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barva šedá/modrá RAL 7035/5015</w:t>
      </w:r>
    </w:p>
    <w:p w14:paraId="0F13F6B8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 xml:space="preserve">50 </w:t>
      </w:r>
      <w:r>
        <w:rPr>
          <w:rFonts w:ascii="Helvetica-Bold" w:eastAsia="Calibri" w:hAnsi="Helvetica-Bold" w:cs="Helvetica-Bold"/>
          <w:b/>
          <w:bCs/>
          <w:sz w:val="16"/>
          <w:szCs w:val="16"/>
        </w:rPr>
        <w:t xml:space="preserve">ATYP </w:t>
      </w:r>
      <w:r>
        <w:rPr>
          <w:rFonts w:ascii="Helvetica" w:eastAsia="Calibri" w:hAnsi="Helvetica" w:cs="Helvetica"/>
          <w:sz w:val="16"/>
          <w:szCs w:val="16"/>
        </w:rPr>
        <w:t>1 KS 3.127,00 CZK 3.127,00</w:t>
      </w:r>
    </w:p>
    <w:p w14:paraId="0BECB15C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Netto cena 3.127,00 CZK 3.127,00</w:t>
      </w:r>
    </w:p>
    <w:p w14:paraId="125CD8F6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dvoudve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ová, sva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ovaná, na soklu</w:t>
      </w:r>
    </w:p>
    <w:p w14:paraId="0EFC143C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rozm</w:t>
      </w:r>
      <w:r>
        <w:rPr>
          <w:rFonts w:ascii="Arial" w:eastAsia="Calibri" w:hAnsi="Arial" w:cs="Arial"/>
          <w:sz w:val="16"/>
          <w:szCs w:val="16"/>
        </w:rPr>
        <w:t>ě</w:t>
      </w:r>
      <w:r>
        <w:rPr>
          <w:rFonts w:ascii="Helvetica" w:eastAsia="Calibri" w:hAnsi="Helvetica" w:cs="Helvetica"/>
          <w:sz w:val="16"/>
          <w:szCs w:val="16"/>
        </w:rPr>
        <w:t>ry: v = 185 cm, ší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ka = 60 cm, hloubka =50 cm</w:t>
      </w:r>
    </w:p>
    <w:p w14:paraId="77A1047B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- 2 oddíly po 30 cm</w:t>
      </w:r>
    </w:p>
    <w:p w14:paraId="7735D5D8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spole</w:t>
      </w:r>
      <w:r>
        <w:rPr>
          <w:rFonts w:ascii="Arial" w:eastAsia="Calibri" w:hAnsi="Arial" w:cs="Arial"/>
          <w:sz w:val="16"/>
          <w:szCs w:val="16"/>
        </w:rPr>
        <w:t>č</w:t>
      </w:r>
      <w:r>
        <w:rPr>
          <w:rFonts w:ascii="Helvetica" w:eastAsia="Calibri" w:hAnsi="Helvetica" w:cs="Helvetica"/>
          <w:sz w:val="16"/>
          <w:szCs w:val="16"/>
        </w:rPr>
        <w:t>né uzamykání dve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í, cylindrický zámek se 2 klí</w:t>
      </w:r>
      <w:r>
        <w:rPr>
          <w:rFonts w:ascii="Arial" w:eastAsia="Calibri" w:hAnsi="Arial" w:cs="Arial"/>
          <w:sz w:val="16"/>
          <w:szCs w:val="16"/>
        </w:rPr>
        <w:t>č</w:t>
      </w:r>
      <w:r>
        <w:rPr>
          <w:rFonts w:ascii="Helvetica" w:eastAsia="Calibri" w:hAnsi="Helvetica" w:cs="Helvetica"/>
          <w:sz w:val="16"/>
          <w:szCs w:val="16"/>
        </w:rPr>
        <w:t>i</w:t>
      </w:r>
    </w:p>
    <w:p w14:paraId="6759C6B6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rám proti vtla</w:t>
      </w:r>
      <w:r>
        <w:rPr>
          <w:rFonts w:ascii="Arial" w:eastAsia="Calibri" w:hAnsi="Arial" w:cs="Arial"/>
          <w:sz w:val="16"/>
          <w:szCs w:val="16"/>
        </w:rPr>
        <w:t>č</w:t>
      </w:r>
      <w:r>
        <w:rPr>
          <w:rFonts w:ascii="Helvetica" w:eastAsia="Calibri" w:hAnsi="Helvetica" w:cs="Helvetica"/>
          <w:sz w:val="16"/>
          <w:szCs w:val="16"/>
        </w:rPr>
        <w:t>ení dve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í, dve</w:t>
      </w:r>
      <w:r>
        <w:rPr>
          <w:rFonts w:ascii="Arial" w:eastAsia="Calibri" w:hAnsi="Arial" w:cs="Arial"/>
          <w:sz w:val="16"/>
          <w:szCs w:val="16"/>
        </w:rPr>
        <w:t>ř</w:t>
      </w:r>
      <w:r>
        <w:rPr>
          <w:rFonts w:ascii="Helvetica" w:eastAsia="Calibri" w:hAnsi="Helvetica" w:cs="Helvetica"/>
          <w:sz w:val="16"/>
          <w:szCs w:val="16"/>
        </w:rPr>
        <w:t>e s výztuhami</w:t>
      </w:r>
    </w:p>
    <w:p w14:paraId="7A292F12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výbava: horní police, ty</w:t>
      </w:r>
      <w:r>
        <w:rPr>
          <w:rFonts w:ascii="Arial" w:eastAsia="Calibri" w:hAnsi="Arial" w:cs="Arial"/>
          <w:sz w:val="16"/>
          <w:szCs w:val="16"/>
        </w:rPr>
        <w:t xml:space="preserve">č </w:t>
      </w:r>
      <w:r>
        <w:rPr>
          <w:rFonts w:ascii="Helvetica" w:eastAsia="Calibri" w:hAnsi="Helvetica" w:cs="Helvetica"/>
          <w:sz w:val="16"/>
          <w:szCs w:val="16"/>
        </w:rPr>
        <w:t>na ramínka</w:t>
      </w:r>
    </w:p>
    <w:p w14:paraId="18FFC884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- barva šedá/modrá RAL 7035/5015</w:t>
      </w:r>
    </w:p>
    <w:p w14:paraId="27BC36E9" w14:textId="245084FB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Courier-Bold" w:eastAsia="Calibri" w:hAnsi="Courier-Bold" w:cs="Courier-Bold"/>
          <w:b/>
          <w:bCs/>
          <w:sz w:val="24"/>
          <w:szCs w:val="24"/>
        </w:rPr>
      </w:pPr>
      <w:r>
        <w:rPr>
          <w:rFonts w:ascii="Courier-Bold" w:eastAsia="Calibri" w:hAnsi="Courier-Bold" w:cs="Courier-Bold"/>
          <w:b/>
          <w:bCs/>
          <w:sz w:val="24"/>
          <w:szCs w:val="24"/>
        </w:rPr>
        <w:t>_______________________________________________________________</w:t>
      </w:r>
      <w:bookmarkStart w:id="9" w:name="_GoBack"/>
      <w:bookmarkEnd w:id="9"/>
    </w:p>
    <w:p w14:paraId="7A936301" w14:textId="77777777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Celkem CZK 194.000,00</w:t>
      </w:r>
    </w:p>
    <w:p w14:paraId="0B7ECF60" w14:textId="034A1FD1" w:rsidR="00B96362" w:rsidRDefault="00B96362" w:rsidP="00B96362">
      <w:pPr>
        <w:suppressLineNumbers w:val="0"/>
        <w:overflowPunct/>
        <w:spacing w:line="240" w:lineRule="auto"/>
        <w:ind w:firstLine="0"/>
        <w:jc w:val="left"/>
        <w:textAlignment w:val="auto"/>
        <w:rPr>
          <w:rFonts w:ascii="Helvetica" w:eastAsia="Calibri" w:hAnsi="Helvetica" w:cs="Helvetica"/>
          <w:sz w:val="16"/>
          <w:szCs w:val="16"/>
        </w:rPr>
      </w:pPr>
      <w:r>
        <w:rPr>
          <w:rFonts w:ascii="Helvetica" w:eastAsia="Calibri" w:hAnsi="Helvetica" w:cs="Helvetica"/>
          <w:sz w:val="16"/>
          <w:szCs w:val="16"/>
        </w:rPr>
        <w:t>Celkem s DPH CZK 234.740,00</w:t>
      </w:r>
    </w:p>
    <w:sectPr w:rsidR="00B96362" w:rsidSect="00D9651F">
      <w:footerReference w:type="default" r:id="rId9"/>
      <w:pgSz w:w="11906" w:h="16838"/>
      <w:pgMar w:top="1134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3B4FF" w14:textId="77777777" w:rsidR="00C85DD4" w:rsidRDefault="00C85DD4" w:rsidP="005B20B2">
      <w:pPr>
        <w:spacing w:line="240" w:lineRule="auto"/>
      </w:pPr>
      <w:r>
        <w:separator/>
      </w:r>
    </w:p>
  </w:endnote>
  <w:endnote w:type="continuationSeparator" w:id="0">
    <w:p w14:paraId="771F7F2B" w14:textId="77777777" w:rsidR="00C85DD4" w:rsidRDefault="00C85DD4" w:rsidP="005B2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6790" w14:textId="77777777" w:rsidR="005B20B2" w:rsidRDefault="005B20B2">
    <w:pPr>
      <w:pStyle w:val="Zpat"/>
      <w:jc w:val="center"/>
    </w:pPr>
  </w:p>
  <w:p w14:paraId="7B72C24C" w14:textId="77777777" w:rsidR="005B20B2" w:rsidRDefault="008A0F12">
    <w:pPr>
      <w:pStyle w:val="Zpat"/>
      <w:jc w:val="center"/>
    </w:pPr>
    <w:r>
      <w:fldChar w:fldCharType="begin"/>
    </w:r>
    <w:r w:rsidR="005E6132">
      <w:instrText xml:space="preserve"> PAGE   \* MERGEFORMAT </w:instrText>
    </w:r>
    <w:r>
      <w:fldChar w:fldCharType="separate"/>
    </w:r>
    <w:r w:rsidR="00157F8F">
      <w:rPr>
        <w:noProof/>
      </w:rPr>
      <w:t>1</w:t>
    </w:r>
    <w:r>
      <w:rPr>
        <w:noProof/>
      </w:rPr>
      <w:fldChar w:fldCharType="end"/>
    </w:r>
  </w:p>
  <w:p w14:paraId="7C94C648" w14:textId="77777777" w:rsidR="005B20B2" w:rsidRDefault="005B2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30F75" w14:textId="77777777" w:rsidR="00C85DD4" w:rsidRDefault="00C85DD4" w:rsidP="005B20B2">
      <w:pPr>
        <w:spacing w:line="240" w:lineRule="auto"/>
      </w:pPr>
      <w:r>
        <w:separator/>
      </w:r>
    </w:p>
  </w:footnote>
  <w:footnote w:type="continuationSeparator" w:id="0">
    <w:p w14:paraId="53A4B076" w14:textId="77777777" w:rsidR="00C85DD4" w:rsidRDefault="00C85DD4" w:rsidP="005B2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0D2"/>
    <w:multiLevelType w:val="multilevel"/>
    <w:tmpl w:val="5B3679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 w15:restartNumberingAfterBreak="0">
    <w:nsid w:val="05386611"/>
    <w:multiLevelType w:val="hybridMultilevel"/>
    <w:tmpl w:val="3E189A24"/>
    <w:lvl w:ilvl="0" w:tplc="47B67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0A"/>
    <w:multiLevelType w:val="multilevel"/>
    <w:tmpl w:val="CB1A3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5F6E"/>
    <w:multiLevelType w:val="hybridMultilevel"/>
    <w:tmpl w:val="D116C336"/>
    <w:lvl w:ilvl="0" w:tplc="DA34A90C">
      <w:start w:val="1"/>
      <w:numFmt w:val="upperRoman"/>
      <w:lvlText w:val="%1."/>
      <w:lvlJc w:val="left"/>
      <w:pPr>
        <w:ind w:left="206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6" w:hanging="360"/>
      </w:pPr>
    </w:lvl>
    <w:lvl w:ilvl="2" w:tplc="0405001B" w:tentative="1">
      <w:start w:val="1"/>
      <w:numFmt w:val="lowerRoman"/>
      <w:lvlText w:val="%3."/>
      <w:lvlJc w:val="right"/>
      <w:pPr>
        <w:ind w:left="3146" w:hanging="180"/>
      </w:pPr>
    </w:lvl>
    <w:lvl w:ilvl="3" w:tplc="0405000F" w:tentative="1">
      <w:start w:val="1"/>
      <w:numFmt w:val="decimal"/>
      <w:lvlText w:val="%4."/>
      <w:lvlJc w:val="left"/>
      <w:pPr>
        <w:ind w:left="3866" w:hanging="360"/>
      </w:pPr>
    </w:lvl>
    <w:lvl w:ilvl="4" w:tplc="04050019" w:tentative="1">
      <w:start w:val="1"/>
      <w:numFmt w:val="lowerLetter"/>
      <w:lvlText w:val="%5."/>
      <w:lvlJc w:val="left"/>
      <w:pPr>
        <w:ind w:left="4586" w:hanging="360"/>
      </w:pPr>
    </w:lvl>
    <w:lvl w:ilvl="5" w:tplc="0405001B" w:tentative="1">
      <w:start w:val="1"/>
      <w:numFmt w:val="lowerRoman"/>
      <w:lvlText w:val="%6."/>
      <w:lvlJc w:val="right"/>
      <w:pPr>
        <w:ind w:left="5306" w:hanging="180"/>
      </w:pPr>
    </w:lvl>
    <w:lvl w:ilvl="6" w:tplc="0405000F" w:tentative="1">
      <w:start w:val="1"/>
      <w:numFmt w:val="decimal"/>
      <w:lvlText w:val="%7."/>
      <w:lvlJc w:val="left"/>
      <w:pPr>
        <w:ind w:left="6026" w:hanging="360"/>
      </w:pPr>
    </w:lvl>
    <w:lvl w:ilvl="7" w:tplc="04050019" w:tentative="1">
      <w:start w:val="1"/>
      <w:numFmt w:val="lowerLetter"/>
      <w:lvlText w:val="%8."/>
      <w:lvlJc w:val="left"/>
      <w:pPr>
        <w:ind w:left="6746" w:hanging="360"/>
      </w:pPr>
    </w:lvl>
    <w:lvl w:ilvl="8" w:tplc="040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4" w15:restartNumberingAfterBreak="0">
    <w:nsid w:val="08933306"/>
    <w:multiLevelType w:val="hybridMultilevel"/>
    <w:tmpl w:val="7F847718"/>
    <w:lvl w:ilvl="0" w:tplc="0405000F">
      <w:start w:val="1"/>
      <w:numFmt w:val="decimal"/>
      <w:lvlText w:val="%1."/>
      <w:lvlJc w:val="left"/>
      <w:pPr>
        <w:ind w:left="419" w:hanging="360"/>
      </w:pPr>
    </w:lvl>
    <w:lvl w:ilvl="1" w:tplc="04050019" w:tentative="1">
      <w:start w:val="1"/>
      <w:numFmt w:val="lowerLetter"/>
      <w:lvlText w:val="%2."/>
      <w:lvlJc w:val="left"/>
      <w:pPr>
        <w:ind w:left="1139" w:hanging="360"/>
      </w:pPr>
    </w:lvl>
    <w:lvl w:ilvl="2" w:tplc="0405001B" w:tentative="1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09177909"/>
    <w:multiLevelType w:val="multilevel"/>
    <w:tmpl w:val="890028E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C74B95"/>
    <w:multiLevelType w:val="hybridMultilevel"/>
    <w:tmpl w:val="AAF2973E"/>
    <w:lvl w:ilvl="0" w:tplc="0405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7" w15:restartNumberingAfterBreak="0">
    <w:nsid w:val="0B945738"/>
    <w:multiLevelType w:val="multilevel"/>
    <w:tmpl w:val="C29A05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 w15:restartNumberingAfterBreak="0">
    <w:nsid w:val="0C3621FC"/>
    <w:multiLevelType w:val="multilevel"/>
    <w:tmpl w:val="B802B5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" w15:restartNumberingAfterBreak="0">
    <w:nsid w:val="0D9A7944"/>
    <w:multiLevelType w:val="multilevel"/>
    <w:tmpl w:val="14B26D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D71AC9"/>
    <w:multiLevelType w:val="multilevel"/>
    <w:tmpl w:val="1E6C80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197C65F1"/>
    <w:multiLevelType w:val="multilevel"/>
    <w:tmpl w:val="47F00F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1A3E006E"/>
    <w:multiLevelType w:val="multilevel"/>
    <w:tmpl w:val="46B633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13F26B1"/>
    <w:multiLevelType w:val="hybridMultilevel"/>
    <w:tmpl w:val="1C74DC96"/>
    <w:lvl w:ilvl="0" w:tplc="0405000F">
      <w:start w:val="1"/>
      <w:numFmt w:val="decimal"/>
      <w:lvlText w:val="%1."/>
      <w:lvlJc w:val="left"/>
      <w:pPr>
        <w:ind w:left="419" w:hanging="360"/>
      </w:pPr>
    </w:lvl>
    <w:lvl w:ilvl="1" w:tplc="04050019">
      <w:start w:val="1"/>
      <w:numFmt w:val="lowerLetter"/>
      <w:lvlText w:val="%2."/>
      <w:lvlJc w:val="left"/>
      <w:pPr>
        <w:ind w:left="1139" w:hanging="360"/>
      </w:pPr>
    </w:lvl>
    <w:lvl w:ilvl="2" w:tplc="0405001B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4" w15:restartNumberingAfterBreak="0">
    <w:nsid w:val="26C339BD"/>
    <w:multiLevelType w:val="hybridMultilevel"/>
    <w:tmpl w:val="80BC3508"/>
    <w:lvl w:ilvl="0" w:tplc="B4743CE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BA171A1"/>
    <w:multiLevelType w:val="multilevel"/>
    <w:tmpl w:val="EB0E02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A618C9"/>
    <w:multiLevelType w:val="hybridMultilevel"/>
    <w:tmpl w:val="311EA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94C3B"/>
    <w:multiLevelType w:val="multilevel"/>
    <w:tmpl w:val="BE3699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36FC15FD"/>
    <w:multiLevelType w:val="hybridMultilevel"/>
    <w:tmpl w:val="83F6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D480D"/>
    <w:multiLevelType w:val="multilevel"/>
    <w:tmpl w:val="F67A71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0" w15:restartNumberingAfterBreak="0">
    <w:nsid w:val="39523C52"/>
    <w:multiLevelType w:val="hybridMultilevel"/>
    <w:tmpl w:val="83F6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52FB8"/>
    <w:multiLevelType w:val="multilevel"/>
    <w:tmpl w:val="6EEE2F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2" w15:restartNumberingAfterBreak="0">
    <w:nsid w:val="47D87892"/>
    <w:multiLevelType w:val="hybridMultilevel"/>
    <w:tmpl w:val="8A100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E53C3"/>
    <w:multiLevelType w:val="multilevel"/>
    <w:tmpl w:val="7184729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9C0245"/>
    <w:multiLevelType w:val="hybridMultilevel"/>
    <w:tmpl w:val="5DFE3104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5" w15:restartNumberingAfterBreak="0">
    <w:nsid w:val="5E3D0383"/>
    <w:multiLevelType w:val="multilevel"/>
    <w:tmpl w:val="C366A2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6" w15:restartNumberingAfterBreak="0">
    <w:nsid w:val="5FC9683E"/>
    <w:multiLevelType w:val="hybridMultilevel"/>
    <w:tmpl w:val="C4464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C2DB3"/>
    <w:multiLevelType w:val="hybridMultilevel"/>
    <w:tmpl w:val="B11E38AE"/>
    <w:lvl w:ilvl="0" w:tplc="0405000F">
      <w:start w:val="1"/>
      <w:numFmt w:val="decimal"/>
      <w:lvlText w:val="%1."/>
      <w:lvlJc w:val="lef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8" w15:restartNumberingAfterBreak="0">
    <w:nsid w:val="623E1EB9"/>
    <w:multiLevelType w:val="hybridMultilevel"/>
    <w:tmpl w:val="2AA8FD24"/>
    <w:lvl w:ilvl="0" w:tplc="8498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9179DF"/>
    <w:multiLevelType w:val="multilevel"/>
    <w:tmpl w:val="4D2013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195F35"/>
    <w:multiLevelType w:val="multilevel"/>
    <w:tmpl w:val="9D4E68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E30B82"/>
    <w:multiLevelType w:val="hybridMultilevel"/>
    <w:tmpl w:val="3E189A24"/>
    <w:lvl w:ilvl="0" w:tplc="47B67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95AF8"/>
    <w:multiLevelType w:val="multilevel"/>
    <w:tmpl w:val="F3A6E8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3" w15:restartNumberingAfterBreak="0">
    <w:nsid w:val="72EB5EF0"/>
    <w:multiLevelType w:val="multilevel"/>
    <w:tmpl w:val="5E5671BC"/>
    <w:lvl w:ilvl="0">
      <w:start w:val="1"/>
      <w:numFmt w:val="decimal"/>
      <w:lvlText w:val="%1."/>
      <w:legacy w:legacy="1" w:legacySpace="120" w:legacyIndent="360"/>
      <w:lvlJc w:val="left"/>
      <w:pPr>
        <w:ind w:left="419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211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391" w:hanging="180"/>
      </w:pPr>
    </w:lvl>
    <w:lvl w:ilvl="3">
      <w:start w:val="1"/>
      <w:numFmt w:val="decimal"/>
      <w:lvlText w:val="%4."/>
      <w:lvlJc w:val="left"/>
      <w:pPr>
        <w:ind w:left="2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11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29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65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01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191" w:hanging="180"/>
      </w:pPr>
    </w:lvl>
  </w:abstractNum>
  <w:abstractNum w:abstractNumId="34" w15:restartNumberingAfterBreak="0">
    <w:nsid w:val="75922534"/>
    <w:multiLevelType w:val="hybridMultilevel"/>
    <w:tmpl w:val="0A2C866A"/>
    <w:lvl w:ilvl="0" w:tplc="04050013">
      <w:start w:val="1"/>
      <w:numFmt w:val="upperRoman"/>
      <w:lvlText w:val="%1."/>
      <w:lvlJc w:val="righ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5" w15:restartNumberingAfterBreak="0">
    <w:nsid w:val="794D4851"/>
    <w:multiLevelType w:val="hybridMultilevel"/>
    <w:tmpl w:val="A9605234"/>
    <w:lvl w:ilvl="0" w:tplc="ACF47A84">
      <w:start w:val="1"/>
      <w:numFmt w:val="upperRoman"/>
      <w:lvlText w:val="%1."/>
      <w:lvlJc w:val="left"/>
      <w:pPr>
        <w:ind w:left="13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6" w:hanging="360"/>
      </w:pPr>
    </w:lvl>
    <w:lvl w:ilvl="2" w:tplc="0405001B" w:tentative="1">
      <w:start w:val="1"/>
      <w:numFmt w:val="lowerRoman"/>
      <w:lvlText w:val="%3."/>
      <w:lvlJc w:val="right"/>
      <w:pPr>
        <w:ind w:left="2426" w:hanging="180"/>
      </w:pPr>
    </w:lvl>
    <w:lvl w:ilvl="3" w:tplc="0405000F" w:tentative="1">
      <w:start w:val="1"/>
      <w:numFmt w:val="decimal"/>
      <w:lvlText w:val="%4."/>
      <w:lvlJc w:val="left"/>
      <w:pPr>
        <w:ind w:left="3146" w:hanging="360"/>
      </w:pPr>
    </w:lvl>
    <w:lvl w:ilvl="4" w:tplc="04050019" w:tentative="1">
      <w:start w:val="1"/>
      <w:numFmt w:val="lowerLetter"/>
      <w:lvlText w:val="%5."/>
      <w:lvlJc w:val="left"/>
      <w:pPr>
        <w:ind w:left="3866" w:hanging="360"/>
      </w:pPr>
    </w:lvl>
    <w:lvl w:ilvl="5" w:tplc="0405001B" w:tentative="1">
      <w:start w:val="1"/>
      <w:numFmt w:val="lowerRoman"/>
      <w:lvlText w:val="%6."/>
      <w:lvlJc w:val="right"/>
      <w:pPr>
        <w:ind w:left="4586" w:hanging="180"/>
      </w:pPr>
    </w:lvl>
    <w:lvl w:ilvl="6" w:tplc="0405000F" w:tentative="1">
      <w:start w:val="1"/>
      <w:numFmt w:val="decimal"/>
      <w:lvlText w:val="%7."/>
      <w:lvlJc w:val="left"/>
      <w:pPr>
        <w:ind w:left="5306" w:hanging="360"/>
      </w:pPr>
    </w:lvl>
    <w:lvl w:ilvl="7" w:tplc="04050019" w:tentative="1">
      <w:start w:val="1"/>
      <w:numFmt w:val="lowerLetter"/>
      <w:lvlText w:val="%8."/>
      <w:lvlJc w:val="left"/>
      <w:pPr>
        <w:ind w:left="6026" w:hanging="360"/>
      </w:pPr>
    </w:lvl>
    <w:lvl w:ilvl="8" w:tplc="040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6" w15:restartNumberingAfterBreak="0">
    <w:nsid w:val="7AB3096E"/>
    <w:multiLevelType w:val="multilevel"/>
    <w:tmpl w:val="6ECE46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7" w15:restartNumberingAfterBreak="0">
    <w:nsid w:val="7AF143FA"/>
    <w:multiLevelType w:val="hybridMultilevel"/>
    <w:tmpl w:val="AF7EE8D8"/>
    <w:lvl w:ilvl="0" w:tplc="0E0E9B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F78A4"/>
    <w:multiLevelType w:val="hybridMultilevel"/>
    <w:tmpl w:val="EBC2077C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D2374E9"/>
    <w:multiLevelType w:val="multilevel"/>
    <w:tmpl w:val="CB3671A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8B665E"/>
    <w:multiLevelType w:val="hybridMultilevel"/>
    <w:tmpl w:val="3D00AB72"/>
    <w:lvl w:ilvl="0" w:tplc="70C2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74137"/>
    <w:multiLevelType w:val="multilevel"/>
    <w:tmpl w:val="B102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5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2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32" w:hanging="18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6"/>
  </w:num>
  <w:num w:numId="4">
    <w:abstractNumId w:val="41"/>
  </w:num>
  <w:num w:numId="5">
    <w:abstractNumId w:val="10"/>
  </w:num>
  <w:num w:numId="6">
    <w:abstractNumId w:val="11"/>
  </w:num>
  <w:num w:numId="7">
    <w:abstractNumId w:val="25"/>
  </w:num>
  <w:num w:numId="8">
    <w:abstractNumId w:val="8"/>
  </w:num>
  <w:num w:numId="9">
    <w:abstractNumId w:val="12"/>
  </w:num>
  <w:num w:numId="10">
    <w:abstractNumId w:val="7"/>
  </w:num>
  <w:num w:numId="11">
    <w:abstractNumId w:val="21"/>
  </w:num>
  <w:num w:numId="12">
    <w:abstractNumId w:val="19"/>
  </w:num>
  <w:num w:numId="13">
    <w:abstractNumId w:val="36"/>
  </w:num>
  <w:num w:numId="14">
    <w:abstractNumId w:val="0"/>
  </w:num>
  <w:num w:numId="15">
    <w:abstractNumId w:val="32"/>
  </w:num>
  <w:num w:numId="16">
    <w:abstractNumId w:val="17"/>
  </w:num>
  <w:num w:numId="17">
    <w:abstractNumId w:val="4"/>
  </w:num>
  <w:num w:numId="18">
    <w:abstractNumId w:val="27"/>
  </w:num>
  <w:num w:numId="19">
    <w:abstractNumId w:val="35"/>
  </w:num>
  <w:num w:numId="20">
    <w:abstractNumId w:val="3"/>
  </w:num>
  <w:num w:numId="21">
    <w:abstractNumId w:val="38"/>
  </w:num>
  <w:num w:numId="22">
    <w:abstractNumId w:val="34"/>
  </w:num>
  <w:num w:numId="23">
    <w:abstractNumId w:val="13"/>
  </w:num>
  <w:num w:numId="24">
    <w:abstractNumId w:val="20"/>
  </w:num>
  <w:num w:numId="25">
    <w:abstractNumId w:val="15"/>
  </w:num>
  <w:num w:numId="26">
    <w:abstractNumId w:val="39"/>
  </w:num>
  <w:num w:numId="27">
    <w:abstractNumId w:val="30"/>
  </w:num>
  <w:num w:numId="28">
    <w:abstractNumId w:val="1"/>
  </w:num>
  <w:num w:numId="29">
    <w:abstractNumId w:val="5"/>
  </w:num>
  <w:num w:numId="30">
    <w:abstractNumId w:val="29"/>
  </w:num>
  <w:num w:numId="31">
    <w:abstractNumId w:val="22"/>
  </w:num>
  <w:num w:numId="32">
    <w:abstractNumId w:val="26"/>
  </w:num>
  <w:num w:numId="33">
    <w:abstractNumId w:val="40"/>
  </w:num>
  <w:num w:numId="34">
    <w:abstractNumId w:val="14"/>
  </w:num>
  <w:num w:numId="35">
    <w:abstractNumId w:val="31"/>
  </w:num>
  <w:num w:numId="36">
    <w:abstractNumId w:val="23"/>
  </w:num>
  <w:num w:numId="37">
    <w:abstractNumId w:val="9"/>
  </w:num>
  <w:num w:numId="38">
    <w:abstractNumId w:val="16"/>
  </w:num>
  <w:num w:numId="39">
    <w:abstractNumId w:val="18"/>
  </w:num>
  <w:num w:numId="40">
    <w:abstractNumId w:val="2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B2"/>
    <w:rsid w:val="0000060C"/>
    <w:rsid w:val="00006B6A"/>
    <w:rsid w:val="00035013"/>
    <w:rsid w:val="0007222A"/>
    <w:rsid w:val="00097EC4"/>
    <w:rsid w:val="000A6FD1"/>
    <w:rsid w:val="000B456A"/>
    <w:rsid w:val="000B4AD9"/>
    <w:rsid w:val="000E5CEB"/>
    <w:rsid w:val="000F62EC"/>
    <w:rsid w:val="000F6CCD"/>
    <w:rsid w:val="00100D57"/>
    <w:rsid w:val="0011787F"/>
    <w:rsid w:val="00157F8F"/>
    <w:rsid w:val="00160B71"/>
    <w:rsid w:val="00166E41"/>
    <w:rsid w:val="00181A1D"/>
    <w:rsid w:val="00187842"/>
    <w:rsid w:val="001914B3"/>
    <w:rsid w:val="00196A7F"/>
    <w:rsid w:val="001B03F7"/>
    <w:rsid w:val="001C0701"/>
    <w:rsid w:val="001C1338"/>
    <w:rsid w:val="001C3C95"/>
    <w:rsid w:val="001E646F"/>
    <w:rsid w:val="001E7C14"/>
    <w:rsid w:val="001F2A2B"/>
    <w:rsid w:val="001F5969"/>
    <w:rsid w:val="00203D29"/>
    <w:rsid w:val="00212C54"/>
    <w:rsid w:val="00217FF6"/>
    <w:rsid w:val="002215B7"/>
    <w:rsid w:val="00221978"/>
    <w:rsid w:val="002428AB"/>
    <w:rsid w:val="00243DC5"/>
    <w:rsid w:val="00250FC9"/>
    <w:rsid w:val="00252A50"/>
    <w:rsid w:val="002659D6"/>
    <w:rsid w:val="00272F20"/>
    <w:rsid w:val="00282DE6"/>
    <w:rsid w:val="00285CAD"/>
    <w:rsid w:val="002A4BD2"/>
    <w:rsid w:val="002C2CA9"/>
    <w:rsid w:val="002D1ECB"/>
    <w:rsid w:val="002D4678"/>
    <w:rsid w:val="002F154A"/>
    <w:rsid w:val="00325CB5"/>
    <w:rsid w:val="00335A83"/>
    <w:rsid w:val="003414B4"/>
    <w:rsid w:val="00360366"/>
    <w:rsid w:val="00373144"/>
    <w:rsid w:val="003A4641"/>
    <w:rsid w:val="003A5478"/>
    <w:rsid w:val="003A6C05"/>
    <w:rsid w:val="003B0131"/>
    <w:rsid w:val="003B2F8C"/>
    <w:rsid w:val="003C18E5"/>
    <w:rsid w:val="003C4FCD"/>
    <w:rsid w:val="003F2C4A"/>
    <w:rsid w:val="0045589A"/>
    <w:rsid w:val="00483BB9"/>
    <w:rsid w:val="004913D6"/>
    <w:rsid w:val="00495F42"/>
    <w:rsid w:val="004A092B"/>
    <w:rsid w:val="004B09BB"/>
    <w:rsid w:val="004C34D2"/>
    <w:rsid w:val="004D3B8C"/>
    <w:rsid w:val="004F0778"/>
    <w:rsid w:val="00503224"/>
    <w:rsid w:val="0051049C"/>
    <w:rsid w:val="00541C9D"/>
    <w:rsid w:val="00542025"/>
    <w:rsid w:val="005428A1"/>
    <w:rsid w:val="005670D1"/>
    <w:rsid w:val="005931E5"/>
    <w:rsid w:val="00594A33"/>
    <w:rsid w:val="005A55D0"/>
    <w:rsid w:val="005B0814"/>
    <w:rsid w:val="005B20B2"/>
    <w:rsid w:val="005C5F04"/>
    <w:rsid w:val="005D06AD"/>
    <w:rsid w:val="005E6132"/>
    <w:rsid w:val="005F10AF"/>
    <w:rsid w:val="005F399E"/>
    <w:rsid w:val="00601C7F"/>
    <w:rsid w:val="00603707"/>
    <w:rsid w:val="00646D46"/>
    <w:rsid w:val="006651CF"/>
    <w:rsid w:val="006654A6"/>
    <w:rsid w:val="0068783A"/>
    <w:rsid w:val="00690B36"/>
    <w:rsid w:val="00691B44"/>
    <w:rsid w:val="00697A80"/>
    <w:rsid w:val="006A3268"/>
    <w:rsid w:val="006B3D1E"/>
    <w:rsid w:val="006B55F9"/>
    <w:rsid w:val="006D0FB4"/>
    <w:rsid w:val="006D2592"/>
    <w:rsid w:val="00700728"/>
    <w:rsid w:val="00703AA9"/>
    <w:rsid w:val="00707041"/>
    <w:rsid w:val="0071207A"/>
    <w:rsid w:val="00720577"/>
    <w:rsid w:val="00726272"/>
    <w:rsid w:val="00726650"/>
    <w:rsid w:val="00733A0E"/>
    <w:rsid w:val="0073736E"/>
    <w:rsid w:val="00755591"/>
    <w:rsid w:val="0076383A"/>
    <w:rsid w:val="007749F2"/>
    <w:rsid w:val="007819A0"/>
    <w:rsid w:val="007939D3"/>
    <w:rsid w:val="007C10FE"/>
    <w:rsid w:val="007E0461"/>
    <w:rsid w:val="007E5379"/>
    <w:rsid w:val="00834368"/>
    <w:rsid w:val="0083567B"/>
    <w:rsid w:val="0084599D"/>
    <w:rsid w:val="00864B76"/>
    <w:rsid w:val="00866DAF"/>
    <w:rsid w:val="00871487"/>
    <w:rsid w:val="008803EE"/>
    <w:rsid w:val="008A0F12"/>
    <w:rsid w:val="008A0F25"/>
    <w:rsid w:val="008A188E"/>
    <w:rsid w:val="008B685C"/>
    <w:rsid w:val="008C05B3"/>
    <w:rsid w:val="008D5B79"/>
    <w:rsid w:val="008E083F"/>
    <w:rsid w:val="008E68A0"/>
    <w:rsid w:val="009004E6"/>
    <w:rsid w:val="009235F3"/>
    <w:rsid w:val="00923B33"/>
    <w:rsid w:val="00926801"/>
    <w:rsid w:val="00945F81"/>
    <w:rsid w:val="00973D50"/>
    <w:rsid w:val="00983C7D"/>
    <w:rsid w:val="0098572C"/>
    <w:rsid w:val="009966E8"/>
    <w:rsid w:val="009A3838"/>
    <w:rsid w:val="009B1393"/>
    <w:rsid w:val="009C33C8"/>
    <w:rsid w:val="009C36F6"/>
    <w:rsid w:val="009C7880"/>
    <w:rsid w:val="009D2707"/>
    <w:rsid w:val="009E40E8"/>
    <w:rsid w:val="009F0D36"/>
    <w:rsid w:val="009F1B2E"/>
    <w:rsid w:val="00A041B2"/>
    <w:rsid w:val="00A127C2"/>
    <w:rsid w:val="00A2223A"/>
    <w:rsid w:val="00A25CFD"/>
    <w:rsid w:val="00A27C74"/>
    <w:rsid w:val="00A36EFD"/>
    <w:rsid w:val="00A4277F"/>
    <w:rsid w:val="00A6073C"/>
    <w:rsid w:val="00A752C2"/>
    <w:rsid w:val="00A95034"/>
    <w:rsid w:val="00AC0D01"/>
    <w:rsid w:val="00AD03B2"/>
    <w:rsid w:val="00AE0E1F"/>
    <w:rsid w:val="00AF6F1E"/>
    <w:rsid w:val="00B01D03"/>
    <w:rsid w:val="00B11470"/>
    <w:rsid w:val="00B16F14"/>
    <w:rsid w:val="00B26E04"/>
    <w:rsid w:val="00B33C5E"/>
    <w:rsid w:val="00B34B24"/>
    <w:rsid w:val="00B42F82"/>
    <w:rsid w:val="00B45669"/>
    <w:rsid w:val="00B51584"/>
    <w:rsid w:val="00B52B11"/>
    <w:rsid w:val="00B71A48"/>
    <w:rsid w:val="00B85E1B"/>
    <w:rsid w:val="00B95624"/>
    <w:rsid w:val="00B96362"/>
    <w:rsid w:val="00BA07F3"/>
    <w:rsid w:val="00BE07BA"/>
    <w:rsid w:val="00BF32E8"/>
    <w:rsid w:val="00C0124C"/>
    <w:rsid w:val="00C16AA1"/>
    <w:rsid w:val="00C222C8"/>
    <w:rsid w:val="00C234C3"/>
    <w:rsid w:val="00C43BB7"/>
    <w:rsid w:val="00C74937"/>
    <w:rsid w:val="00C85DD4"/>
    <w:rsid w:val="00C957A8"/>
    <w:rsid w:val="00CA19A3"/>
    <w:rsid w:val="00CA360F"/>
    <w:rsid w:val="00CB28EB"/>
    <w:rsid w:val="00CB59FD"/>
    <w:rsid w:val="00CC11DB"/>
    <w:rsid w:val="00CD771D"/>
    <w:rsid w:val="00CE50F1"/>
    <w:rsid w:val="00D06B85"/>
    <w:rsid w:val="00D147E0"/>
    <w:rsid w:val="00D324A1"/>
    <w:rsid w:val="00D476A6"/>
    <w:rsid w:val="00D52733"/>
    <w:rsid w:val="00D54B09"/>
    <w:rsid w:val="00D752CA"/>
    <w:rsid w:val="00D86F8D"/>
    <w:rsid w:val="00D8731E"/>
    <w:rsid w:val="00D91BDE"/>
    <w:rsid w:val="00D9651F"/>
    <w:rsid w:val="00DA176B"/>
    <w:rsid w:val="00DA789E"/>
    <w:rsid w:val="00DB4957"/>
    <w:rsid w:val="00DC6C46"/>
    <w:rsid w:val="00DD6D0C"/>
    <w:rsid w:val="00DE7F15"/>
    <w:rsid w:val="00DF57C3"/>
    <w:rsid w:val="00DF6865"/>
    <w:rsid w:val="00E0651B"/>
    <w:rsid w:val="00E07463"/>
    <w:rsid w:val="00E25969"/>
    <w:rsid w:val="00E448A7"/>
    <w:rsid w:val="00E636E4"/>
    <w:rsid w:val="00E71871"/>
    <w:rsid w:val="00E7720B"/>
    <w:rsid w:val="00E86B73"/>
    <w:rsid w:val="00E87184"/>
    <w:rsid w:val="00E94C18"/>
    <w:rsid w:val="00E94FAC"/>
    <w:rsid w:val="00EB283A"/>
    <w:rsid w:val="00EC001E"/>
    <w:rsid w:val="00EC0514"/>
    <w:rsid w:val="00EC6DD1"/>
    <w:rsid w:val="00ED534A"/>
    <w:rsid w:val="00ED7FF8"/>
    <w:rsid w:val="00EF4219"/>
    <w:rsid w:val="00F006FA"/>
    <w:rsid w:val="00F17F61"/>
    <w:rsid w:val="00F4121D"/>
    <w:rsid w:val="00F57BB9"/>
    <w:rsid w:val="00F64336"/>
    <w:rsid w:val="00F676F6"/>
    <w:rsid w:val="00F677DE"/>
    <w:rsid w:val="00F75B84"/>
    <w:rsid w:val="00F8076C"/>
    <w:rsid w:val="00F92D03"/>
    <w:rsid w:val="00FA0715"/>
    <w:rsid w:val="00FA23D5"/>
    <w:rsid w:val="00FA7727"/>
    <w:rsid w:val="00FB4110"/>
    <w:rsid w:val="00FC765A"/>
    <w:rsid w:val="00FD533D"/>
    <w:rsid w:val="00FD562B"/>
    <w:rsid w:val="00FD7B2D"/>
    <w:rsid w:val="00FD7E5F"/>
    <w:rsid w:val="00FE6798"/>
    <w:rsid w:val="00FE6A58"/>
    <w:rsid w:val="00FF1DC8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859C"/>
  <w15:docId w15:val="{EAFD908F-D532-4F3A-9818-FBF5AF7C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20B2"/>
    <w:pPr>
      <w:suppressLineNumbers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Switzerland" w:eastAsia="Times New Roman" w:hAnsi="Switzerland"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0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5B20B2"/>
    <w:rPr>
      <w:rFonts w:eastAsia="Times New Roman"/>
      <w:b/>
      <w:bCs/>
      <w:i/>
      <w:iCs/>
      <w:sz w:val="26"/>
      <w:szCs w:val="26"/>
      <w:lang w:val="en-US" w:eastAsia="cs-CZ"/>
    </w:rPr>
  </w:style>
  <w:style w:type="paragraph" w:customStyle="1" w:styleId="Zkladntextodsazen21">
    <w:name w:val="Základní text odsazený 21"/>
    <w:basedOn w:val="Normln"/>
    <w:rsid w:val="005B20B2"/>
    <w:pPr>
      <w:suppressLineNumbers w:val="0"/>
      <w:spacing w:before="60" w:line="240" w:lineRule="atLeast"/>
      <w:ind w:left="567" w:hanging="567"/>
    </w:pPr>
    <w:rPr>
      <w:rFonts w:ascii="Times New Roman" w:hAnsi="Times New Roman"/>
      <w:sz w:val="24"/>
    </w:rPr>
  </w:style>
  <w:style w:type="paragraph" w:customStyle="1" w:styleId="Zkladntextodsazen31">
    <w:name w:val="Základní text odsazený 31"/>
    <w:basedOn w:val="Normln"/>
    <w:rsid w:val="005B20B2"/>
    <w:pPr>
      <w:suppressLineNumbers w:val="0"/>
      <w:tabs>
        <w:tab w:val="left" w:pos="426"/>
      </w:tabs>
      <w:spacing w:line="240" w:lineRule="auto"/>
      <w:ind w:left="900" w:hanging="900"/>
      <w:jc w:val="left"/>
    </w:pPr>
    <w:rPr>
      <w:rFonts w:ascii="Times New Roman" w:hAnsi="Times New Roman"/>
      <w:sz w:val="24"/>
    </w:rPr>
  </w:style>
  <w:style w:type="paragraph" w:customStyle="1" w:styleId="Zkladntext21">
    <w:name w:val="Základní text 21"/>
    <w:basedOn w:val="Normln"/>
    <w:rsid w:val="005B20B2"/>
    <w:pPr>
      <w:suppressLineNumbers w:val="0"/>
      <w:tabs>
        <w:tab w:val="left" w:pos="851"/>
      </w:tabs>
      <w:spacing w:line="240" w:lineRule="auto"/>
      <w:ind w:left="851" w:firstLine="0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5B20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20B2"/>
    <w:rPr>
      <w:rFonts w:ascii="Switzerland" w:eastAsia="Times New Roman" w:hAnsi="Switzerland" w:cs="Times New Roman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B20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0B2"/>
    <w:rPr>
      <w:rFonts w:ascii="Switzerland" w:eastAsia="Times New Roman" w:hAnsi="Switzerland" w:cs="Times New Roman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A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A80"/>
    <w:rPr>
      <w:rFonts w:ascii="Tahoma" w:eastAsia="Times New Roman" w:hAnsi="Tahoma" w:cs="Tahoma"/>
      <w:sz w:val="16"/>
      <w:szCs w:val="16"/>
      <w:lang w:val="en-US" w:eastAsia="cs-CZ"/>
    </w:rPr>
  </w:style>
  <w:style w:type="paragraph" w:styleId="Odstavecseseznamem">
    <w:name w:val="List Paragraph"/>
    <w:basedOn w:val="Normln"/>
    <w:uiPriority w:val="34"/>
    <w:qFormat/>
    <w:rsid w:val="008B685C"/>
    <w:pPr>
      <w:ind w:left="708"/>
    </w:pPr>
  </w:style>
  <w:style w:type="character" w:customStyle="1" w:styleId="Zkladntext2">
    <w:name w:val="Základní text (2)_"/>
    <w:link w:val="Zkladntext20"/>
    <w:rsid w:val="00A752C2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752C2"/>
    <w:pPr>
      <w:widowControl w:val="0"/>
      <w:suppressLineNumbers w:val="0"/>
      <w:shd w:val="clear" w:color="auto" w:fill="FFFFFF"/>
      <w:overflowPunct/>
      <w:autoSpaceDE/>
      <w:autoSpaceDN/>
      <w:adjustRightInd/>
      <w:spacing w:before="420" w:after="420" w:line="0" w:lineRule="atLeast"/>
      <w:ind w:hanging="600"/>
      <w:jc w:val="left"/>
      <w:textAlignment w:val="auto"/>
    </w:pPr>
    <w:rPr>
      <w:rFonts w:ascii="Times New Roman" w:hAnsi="Times New Roman"/>
      <w:sz w:val="20"/>
    </w:rPr>
  </w:style>
  <w:style w:type="character" w:customStyle="1" w:styleId="Zkladntext2TunKurzva">
    <w:name w:val="Základní text (2) + Tučné;Kurzíva"/>
    <w:rsid w:val="00A752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">
    <w:name w:val="Základní text (2) + 11 pt;Tučné"/>
    <w:rsid w:val="003F2C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styleId="Hypertextovodkaz">
    <w:name w:val="Hyperlink"/>
    <w:rsid w:val="00DF686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5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A19AD-27FC-43E4-A509-EFC3E749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2946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Soňa Foubíková</dc:creator>
  <cp:lastModifiedBy>Foubíková Soňa</cp:lastModifiedBy>
  <cp:revision>11</cp:revision>
  <cp:lastPrinted>2016-11-08T11:07:00Z</cp:lastPrinted>
  <dcterms:created xsi:type="dcterms:W3CDTF">2023-11-13T12:34:00Z</dcterms:created>
  <dcterms:modified xsi:type="dcterms:W3CDTF">2023-11-16T07:08:00Z</dcterms:modified>
</cp:coreProperties>
</file>