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9BF6" w14:textId="65E95FA6"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9310DA">
        <w:rPr>
          <w:sz w:val="22"/>
          <w:szCs w:val="22"/>
        </w:rPr>
        <w:t>SD/20230084</w:t>
      </w:r>
    </w:p>
    <w:p w14:paraId="0E72E611" w14:textId="16861135"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r>
      <w:r w:rsidR="00947F8C">
        <w:rPr>
          <w:sz w:val="22"/>
          <w:szCs w:val="22"/>
        </w:rPr>
        <w:t>SML/2023/190</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06995EF5"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947F8C" w:rsidRPr="00947F8C">
        <w:rPr>
          <w:b/>
          <w:bCs/>
          <w:sz w:val="22"/>
          <w:szCs w:val="22"/>
        </w:rPr>
        <w:t>ALEF NULA, a.s.</w:t>
      </w:r>
    </w:p>
    <w:p w14:paraId="59D752AF" w14:textId="188E5B13"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947F8C">
        <w:rPr>
          <w:sz w:val="22"/>
          <w:szCs w:val="22"/>
        </w:rPr>
        <w:t>Pernerova 691/42, Karlín, 186 00 Praha 8</w:t>
      </w:r>
    </w:p>
    <w:p w14:paraId="348BF7A4" w14:textId="4A1D72E5"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947F8C">
        <w:rPr>
          <w:sz w:val="22"/>
          <w:szCs w:val="22"/>
        </w:rPr>
        <w:t>zastoupena předsedou představenstva</w:t>
      </w:r>
    </w:p>
    <w:p w14:paraId="78A80FEA" w14:textId="6B12EF5E" w:rsidR="00DB270C" w:rsidRDefault="00F73919">
      <w:pPr>
        <w:tabs>
          <w:tab w:val="left" w:pos="0"/>
          <w:tab w:val="left" w:pos="4706"/>
          <w:tab w:val="left" w:pos="4990"/>
          <w:tab w:val="left" w:pos="9639"/>
        </w:tabs>
        <w:rPr>
          <w:sz w:val="22"/>
          <w:szCs w:val="22"/>
        </w:rPr>
      </w:pPr>
      <w:r>
        <w:rPr>
          <w:sz w:val="22"/>
          <w:szCs w:val="22"/>
        </w:rPr>
        <w:t>Ing. Michalem Hrotíkem</w:t>
      </w:r>
      <w:r>
        <w:rPr>
          <w:sz w:val="22"/>
          <w:szCs w:val="22"/>
        </w:rPr>
        <w:tab/>
      </w:r>
      <w:r>
        <w:rPr>
          <w:sz w:val="22"/>
          <w:szCs w:val="22"/>
        </w:rPr>
        <w:tab/>
      </w:r>
      <w:r w:rsidR="00947F8C">
        <w:rPr>
          <w:sz w:val="22"/>
          <w:szCs w:val="22"/>
        </w:rPr>
        <w:t>Ing. Milanem Zinekem</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286FCBD3"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sidR="00947F8C">
        <w:rPr>
          <w:rFonts w:cs="Arial"/>
          <w:sz w:val="22"/>
          <w:szCs w:val="22"/>
        </w:rPr>
        <w:t xml:space="preserve"> 61858579</w:t>
      </w:r>
      <w:r>
        <w:rPr>
          <w:rFonts w:cs="Arial"/>
          <w:sz w:val="22"/>
          <w:szCs w:val="22"/>
        </w:rPr>
        <w:tab/>
      </w:r>
    </w:p>
    <w:p w14:paraId="0B93AB49" w14:textId="02DAD663"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sidR="00947F8C">
        <w:rPr>
          <w:rFonts w:cs="Arial"/>
          <w:sz w:val="22"/>
          <w:szCs w:val="22"/>
        </w:rPr>
        <w:t xml:space="preserve"> CZ 61858579</w:t>
      </w:r>
      <w:r>
        <w:rPr>
          <w:rFonts w:cs="Arial"/>
          <w:sz w:val="22"/>
          <w:szCs w:val="22"/>
        </w:rPr>
        <w:tab/>
      </w:r>
    </w:p>
    <w:p w14:paraId="3B1ECDDC" w14:textId="441C3C58"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947F8C">
        <w:rPr>
          <w:rFonts w:cs="Arial"/>
          <w:sz w:val="22"/>
          <w:szCs w:val="22"/>
        </w:rPr>
        <w:t>Komerční banka</w:t>
      </w:r>
    </w:p>
    <w:p w14:paraId="27CC4F8F" w14:textId="633A3F57"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sidR="00947F8C">
        <w:rPr>
          <w:rFonts w:cs="Arial"/>
          <w:sz w:val="22"/>
          <w:szCs w:val="22"/>
        </w:rPr>
        <w:t>51-3717150237/0100</w:t>
      </w:r>
      <w:r>
        <w:rPr>
          <w:rFonts w:cs="Arial"/>
          <w:sz w:val="22"/>
          <w:szCs w:val="22"/>
        </w:rPr>
        <w:tab/>
      </w:r>
    </w:p>
    <w:p w14:paraId="6414E43C" w14:textId="266FDFB6"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w:t>
      </w:r>
      <w:r w:rsidR="00947F8C">
        <w:rPr>
          <w:rFonts w:cs="Arial"/>
        </w:rPr>
        <w:t>u</w:t>
      </w:r>
    </w:p>
    <w:p w14:paraId="1084AFFC" w14:textId="30E8045A"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947F8C">
        <w:rPr>
          <w:rFonts w:cs="Arial"/>
        </w:rPr>
        <w:t xml:space="preserve">Městského </w:t>
      </w:r>
      <w:r>
        <w:rPr>
          <w:rFonts w:cs="Arial"/>
        </w:rPr>
        <w:t>soudu v</w:t>
      </w:r>
      <w:r w:rsidR="00947F8C">
        <w:rPr>
          <w:rFonts w:cs="Arial"/>
        </w:rPr>
        <w:t xml:space="preserve"> Praze </w:t>
      </w:r>
      <w:r>
        <w:rPr>
          <w:rFonts w:cs="Arial"/>
        </w:rPr>
        <w:t xml:space="preserve">spisová značka </w:t>
      </w:r>
      <w:r w:rsidR="00947F8C">
        <w:rPr>
          <w:rFonts w:cs="Arial"/>
        </w:rPr>
        <w:t>B 2727</w:t>
      </w:r>
    </w:p>
    <w:p w14:paraId="4D601663" w14:textId="77777777" w:rsidR="00DB270C" w:rsidRDefault="00DB270C">
      <w:pPr>
        <w:tabs>
          <w:tab w:val="left" w:pos="1588"/>
          <w:tab w:val="left" w:pos="5040"/>
          <w:tab w:val="left" w:pos="6521"/>
        </w:tabs>
        <w:rPr>
          <w:rFonts w:cs="Arial"/>
        </w:rPr>
      </w:pP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5075E1DB"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59893265"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Účelem uzavření této smlouvy je poř</w:t>
      </w:r>
      <w:r w:rsidR="00A85801" w:rsidRPr="00A85801">
        <w:rPr>
          <w:rFonts w:ascii="Times New Roman" w:hAnsi="Times New Roman"/>
        </w:rPr>
        <w:t xml:space="preserve">ízení </w:t>
      </w:r>
      <w:r w:rsidR="00320FE7">
        <w:rPr>
          <w:rFonts w:ascii="Times New Roman" w:hAnsi="Times New Roman"/>
        </w:rPr>
        <w:t>4ks síťových zařízení – směrovačů, pro obnovu p</w:t>
      </w:r>
      <w:r w:rsidR="00907E55">
        <w:rPr>
          <w:rFonts w:ascii="Times New Roman" w:hAnsi="Times New Roman"/>
        </w:rPr>
        <w:t>áteřní IP MPLS sítě zadavatele</w:t>
      </w:r>
      <w:r w:rsidRPr="00A85801">
        <w:rPr>
          <w:rFonts w:ascii="Times New Roman" w:hAnsi="Times New Roman"/>
        </w:rPr>
        <w:t xml:space="preserve">.  </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358A8E96" w14:textId="77777777" w:rsidR="00DB270C" w:rsidRDefault="00F73919">
      <w:pPr>
        <w:pStyle w:val="JVS2"/>
        <w:numPr>
          <w:ilvl w:val="0"/>
          <w:numId w:val="2"/>
        </w:numPr>
        <w:ind w:left="426" w:hanging="284"/>
      </w:pPr>
      <w:r>
        <w:lastRenderedPageBreak/>
        <w:t>Předmět smlouvy</w:t>
      </w:r>
    </w:p>
    <w:p w14:paraId="1F8CEF34" w14:textId="2E09ADA1" w:rsidR="00DB270C" w:rsidRPr="00320FE7" w:rsidRDefault="00F73919" w:rsidP="00907E55">
      <w:pPr>
        <w:pStyle w:val="SBSSmlouva"/>
        <w:ind w:left="426" w:hanging="426"/>
        <w:rPr>
          <w:rFonts w:ascii="Times New Roman" w:hAnsi="Times New Roman"/>
          <w:szCs w:val="20"/>
        </w:rPr>
      </w:pPr>
      <w:bookmarkStart w:id="0" w:name="_Ref148861196"/>
      <w:r w:rsidRPr="00320FE7">
        <w:rPr>
          <w:rFonts w:ascii="Times New Roman" w:hAnsi="Times New Roman"/>
          <w:szCs w:val="20"/>
        </w:rPr>
        <w:t xml:space="preserve">Předmětem této smlouvy je dodávka </w:t>
      </w:r>
      <w:r w:rsidR="00320C23">
        <w:rPr>
          <w:rFonts w:ascii="Times New Roman" w:hAnsi="Times New Roman"/>
          <w:szCs w:val="20"/>
        </w:rPr>
        <w:t>x</w:t>
      </w:r>
      <w:r w:rsidR="00320FE7" w:rsidRPr="00320FE7">
        <w:rPr>
          <w:rFonts w:ascii="Times New Roman" w:hAnsi="Times New Roman"/>
          <w:szCs w:val="20"/>
        </w:rPr>
        <w:t>ks síťových zařízení (</w:t>
      </w:r>
      <w:r w:rsidR="00320C23">
        <w:rPr>
          <w:rFonts w:ascii="Times New Roman" w:hAnsi="Times New Roman"/>
          <w:color w:val="000000"/>
        </w:rPr>
        <w:t>xxxx</w:t>
      </w:r>
      <w:r w:rsidR="00320FE7" w:rsidRPr="00320FE7">
        <w:rPr>
          <w:rFonts w:ascii="Times New Roman" w:hAnsi="Times New Roman"/>
          <w:color w:val="000000"/>
        </w:rPr>
        <w:t xml:space="preserve">) dle technické </w:t>
      </w:r>
      <w:r w:rsidRPr="00320FE7">
        <w:rPr>
          <w:rFonts w:ascii="Times New Roman" w:hAnsi="Times New Roman"/>
          <w:szCs w:val="20"/>
        </w:rPr>
        <w:t xml:space="preserve">specifikace uvedené v Příloze č. 1 této smlouvy. </w:t>
      </w:r>
    </w:p>
    <w:p w14:paraId="1199294F" w14:textId="3A85B70C" w:rsidR="003E7E74" w:rsidRPr="00183D54" w:rsidRDefault="00F73919" w:rsidP="00183D54">
      <w:pPr>
        <w:pStyle w:val="SBSSmlouva"/>
        <w:numPr>
          <w:ilvl w:val="0"/>
          <w:numId w:val="0"/>
        </w:numPr>
        <w:ind w:left="426"/>
        <w:rPr>
          <w:rFonts w:ascii="Times New Roman" w:hAnsi="Times New Roman"/>
          <w:szCs w:val="20"/>
        </w:rPr>
      </w:pPr>
      <w:r w:rsidRPr="00A85801">
        <w:rPr>
          <w:rFonts w:ascii="Times New Roman" w:hAnsi="Times New Roman"/>
          <w:szCs w:val="20"/>
        </w:rPr>
        <w:t xml:space="preserve">Přílohou č. 1 této smlouvy je „Specifikace předmětu plnění“, která obsahuje jednoznačnou a podrobnou </w:t>
      </w:r>
      <w:r w:rsidRPr="00183D54">
        <w:rPr>
          <w:rFonts w:ascii="Times New Roman" w:hAnsi="Times New Roman"/>
          <w:szCs w:val="20"/>
        </w:rPr>
        <w:t xml:space="preserve">specifikaci </w:t>
      </w:r>
      <w:r w:rsidR="00907E55" w:rsidRPr="00183D54">
        <w:rPr>
          <w:rFonts w:ascii="Times New Roman" w:hAnsi="Times New Roman"/>
          <w:szCs w:val="20"/>
        </w:rPr>
        <w:t xml:space="preserve">parametrů zařízení a pro každý parametr jeho minimální úroveň/hodnotu. </w:t>
      </w:r>
      <w:r w:rsidR="003E7E74" w:rsidRPr="00183D54">
        <w:rPr>
          <w:rFonts w:ascii="Times New Roman" w:hAnsi="Times New Roman"/>
          <w:szCs w:val="20"/>
        </w:rPr>
        <w:t>Tabulka obsahuje v rámci odpovědi i hodnoty parametrů nabízených zařízení. Všechna čtyři zařízení musí splňovat parametry uvedené v Příloze č. 1 této smlouvy.</w:t>
      </w:r>
    </w:p>
    <w:p w14:paraId="3D2578DA" w14:textId="7AA49D01" w:rsidR="00907E55" w:rsidRDefault="00907E55" w:rsidP="00907E55">
      <w:pPr>
        <w:pStyle w:val="SBSSmlouva"/>
        <w:numPr>
          <w:ilvl w:val="0"/>
          <w:numId w:val="0"/>
        </w:numPr>
        <w:ind w:left="426"/>
        <w:rPr>
          <w:rFonts w:ascii="Times New Roman" w:hAnsi="Times New Roman"/>
          <w:szCs w:val="20"/>
        </w:rPr>
      </w:pPr>
      <w:r>
        <w:rPr>
          <w:rFonts w:ascii="Times New Roman" w:hAnsi="Times New Roman"/>
          <w:szCs w:val="20"/>
        </w:rPr>
        <w:t>Přílohou č. 2 této smlouvy je „Topologie zapojení síťových zařízení“.</w:t>
      </w:r>
    </w:p>
    <w:p w14:paraId="22C52D82" w14:textId="4896031A" w:rsidR="00AD4619" w:rsidRPr="00AD4619" w:rsidRDefault="00AD4619" w:rsidP="00AD4619">
      <w:pPr>
        <w:pStyle w:val="SBSSmlouva"/>
        <w:ind w:left="426" w:hanging="426"/>
        <w:rPr>
          <w:rFonts w:ascii="Times New Roman" w:hAnsi="Times New Roman"/>
        </w:rPr>
      </w:pPr>
      <w:r w:rsidRPr="00AD4619">
        <w:rPr>
          <w:rFonts w:ascii="Times New Roman" w:hAnsi="Times New Roman"/>
        </w:rPr>
        <w:t>Nabízené zboží musí být</w:t>
      </w:r>
      <w:r w:rsidR="00183D54">
        <w:rPr>
          <w:rFonts w:ascii="Times New Roman" w:hAnsi="Times New Roman"/>
        </w:rPr>
        <w:t xml:space="preserve"> po dobu trvání záruky </w:t>
      </w:r>
      <w:r w:rsidRPr="00AD4619">
        <w:rPr>
          <w:rFonts w:ascii="Times New Roman" w:hAnsi="Times New Roman"/>
        </w:rPr>
        <w:t>pokryt</w:t>
      </w:r>
      <w:r w:rsidR="006C5D12">
        <w:rPr>
          <w:rFonts w:ascii="Times New Roman" w:hAnsi="Times New Roman"/>
        </w:rPr>
        <w:t>o</w:t>
      </w:r>
      <w:r w:rsidRPr="00AD4619">
        <w:rPr>
          <w:rFonts w:ascii="Times New Roman" w:hAnsi="Times New Roman"/>
        </w:rPr>
        <w:t xml:space="preserve"> oficiální podporou výrobce tak, aby v případě závady, kterou není prodávající schopen odstranit, mohl kupující tuto závadu eskalovat přímo k</w:t>
      </w:r>
      <w:r w:rsidR="00183D54">
        <w:rPr>
          <w:rFonts w:ascii="Times New Roman" w:hAnsi="Times New Roman"/>
        </w:rPr>
        <w:t> </w:t>
      </w:r>
      <w:r w:rsidRPr="00AD4619">
        <w:rPr>
          <w:rFonts w:ascii="Times New Roman" w:hAnsi="Times New Roman"/>
        </w:rPr>
        <w:t>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1F492D71"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dodat kupujícímu pouze nové</w:t>
      </w:r>
      <w:r w:rsidR="00907E55">
        <w:rPr>
          <w:rFonts w:ascii="Times New Roman" w:hAnsi="Times New Roman"/>
        </w:rPr>
        <w:t xml:space="preserve"> (ne starší 12 měsíců ode dne výroby)</w:t>
      </w:r>
      <w:r w:rsidRPr="00A85801">
        <w:rPr>
          <w:rFonts w:ascii="Times New Roman" w:hAnsi="Times New Roman"/>
        </w:rPr>
        <w:t>,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0492C809"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r>
      <w:r w:rsidR="00947F8C">
        <w:rPr>
          <w:sz w:val="22"/>
          <w:szCs w:val="22"/>
        </w:rPr>
        <w:t>1 947 603</w:t>
      </w:r>
      <w:r w:rsidRPr="00A85801">
        <w:rPr>
          <w:i/>
          <w:sz w:val="22"/>
          <w:szCs w:val="22"/>
        </w:rPr>
        <w:t> </w:t>
      </w:r>
      <w:r w:rsidRPr="00A85801">
        <w:rPr>
          <w:sz w:val="22"/>
          <w:szCs w:val="22"/>
        </w:rPr>
        <w:t>Kč</w:t>
      </w:r>
    </w:p>
    <w:p w14:paraId="6F65E3DD" w14:textId="23A008D7"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947F8C">
        <w:rPr>
          <w:sz w:val="22"/>
          <w:szCs w:val="22"/>
        </w:rPr>
        <w:t>408 997</w:t>
      </w:r>
      <w:r w:rsidRPr="00A85801">
        <w:rPr>
          <w:i/>
          <w:sz w:val="22"/>
          <w:szCs w:val="22"/>
        </w:rPr>
        <w:t> </w:t>
      </w:r>
      <w:r w:rsidRPr="00A85801">
        <w:rPr>
          <w:sz w:val="22"/>
          <w:szCs w:val="22"/>
        </w:rPr>
        <w:t>Kč</w:t>
      </w:r>
    </w:p>
    <w:p w14:paraId="32E39B09" w14:textId="7ECFA4BB"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947F8C">
        <w:rPr>
          <w:sz w:val="22"/>
          <w:szCs w:val="22"/>
        </w:rPr>
        <w:t>2 356 599</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lastRenderedPageBreak/>
        <w:t>Doba, místo a způsob plnění</w:t>
      </w:r>
    </w:p>
    <w:p w14:paraId="67FB542C" w14:textId="06F6F13E"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Prodávající je povinen odevzdat kupujícímu předmět koupě dle článku II. této smlouvy do</w:t>
      </w:r>
      <w:r w:rsidR="00183D54">
        <w:rPr>
          <w:rFonts w:ascii="Times New Roman" w:hAnsi="Times New Roman"/>
        </w:rPr>
        <w:t> </w:t>
      </w:r>
      <w:r w:rsidR="006C5D12">
        <w:rPr>
          <w:rFonts w:ascii="Times New Roman" w:hAnsi="Times New Roman"/>
        </w:rPr>
        <w:t>6</w:t>
      </w:r>
      <w:r w:rsidRPr="00A85801">
        <w:rPr>
          <w:rFonts w:ascii="Times New Roman" w:hAnsi="Times New Roman"/>
        </w:rPr>
        <w:t>0</w:t>
      </w:r>
      <w:r w:rsidR="00183D54">
        <w:rPr>
          <w:rFonts w:ascii="Times New Roman" w:hAnsi="Times New Roman"/>
        </w:rPr>
        <w:t> </w:t>
      </w:r>
      <w:r w:rsidRPr="00A85801">
        <w:rPr>
          <w:rFonts w:ascii="Times New Roman" w:hAnsi="Times New Roman"/>
        </w:rPr>
        <w:t>kalendářních dnů od nabytí účinnosti této smlouvy.</w:t>
      </w:r>
    </w:p>
    <w:p w14:paraId="2FD8FFCA" w14:textId="77777777" w:rsidR="00DB270C" w:rsidRPr="00A85801" w:rsidRDefault="00F73919">
      <w:pPr>
        <w:pStyle w:val="SBSSmlouva"/>
        <w:ind w:left="426" w:hanging="426"/>
        <w:rPr>
          <w:rFonts w:ascii="Times New Roman" w:hAnsi="Times New Roman"/>
        </w:rPr>
      </w:pPr>
      <w:r w:rsidRPr="00A85801">
        <w:rPr>
          <w:rFonts w:ascii="Times New Roman" w:hAnsi="Times New Roman"/>
        </w:rPr>
        <w:t>Místem odevzdání a převzetí předmětu koupě je sídlo kupujícího Hájkova 1100/13, 702 00  Ostrava.</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poskytuje na předmět koupě podle čl. II., odst. 1. záruku za jakost ve smyslu § 2113 a násl. občanského zákoníku v době trvání 36</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7CDA966F"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V případě 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w:t>
      </w:r>
      <w:r w:rsidR="00907E55">
        <w:rPr>
          <w:rFonts w:ascii="Times New Roman" w:hAnsi="Times New Roman"/>
          <w:szCs w:val="22"/>
        </w:rPr>
        <w:t xml:space="preserve"> </w:t>
      </w:r>
      <w:r w:rsidRPr="00791FDF">
        <w:rPr>
          <w:rFonts w:ascii="Times New Roman" w:hAnsi="Times New Roman"/>
          <w:szCs w:val="22"/>
        </w:rPr>
        <w:t>pracovních dnů od započetí prací, pokud se smluvní strany nedohodnou jinak</w:t>
      </w:r>
      <w:r>
        <w:rPr>
          <w:rFonts w:ascii="Times New Roman" w:hAnsi="Times New Roman"/>
          <w:szCs w:val="22"/>
        </w:rPr>
        <w:t>.</w:t>
      </w:r>
    </w:p>
    <w:p w14:paraId="5D9FDF1D" w14:textId="3EA258FF"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Veškeré vady předmětu koupě je kupující povinen uplatnit u prodávajícího bez zbytečného odkladu poté, kdy vadu zjistil, a to na telefonní číslo</w:t>
      </w:r>
      <w:r w:rsidR="00947F8C">
        <w:rPr>
          <w:rFonts w:ascii="Times New Roman" w:hAnsi="Times New Roman"/>
        </w:rPr>
        <w:t xml:space="preserve"> 800 900 227</w:t>
      </w:r>
      <w:r w:rsidRPr="00A85801">
        <w:rPr>
          <w:rFonts w:ascii="Times New Roman" w:hAnsi="Times New Roman"/>
        </w:rPr>
        <w:t xml:space="preserve">, e-mail </w:t>
      </w:r>
      <w:r w:rsidR="00947F8C">
        <w:rPr>
          <w:rFonts w:ascii="Times New Roman" w:hAnsi="Times New Roman"/>
        </w:rPr>
        <w:t>tac@cisco.com</w:t>
      </w:r>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lastRenderedPageBreak/>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lastRenderedPageBreak/>
        <w:t>Sankční ujednání</w:t>
      </w:r>
    </w:p>
    <w:p w14:paraId="09C3CE6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AD4619">
        <w:rPr>
          <w:rFonts w:ascii="Times New Roman" w:hAnsi="Times New Roman"/>
          <w:szCs w:val="22"/>
        </w:rPr>
        <w:t>1</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66A64A4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lastRenderedPageBreak/>
        <w:t>Nedílnou součástí této smlouvy jsou následující přílohy:</w:t>
      </w:r>
    </w:p>
    <w:p w14:paraId="5D68986B" w14:textId="60ABA102"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Příloha č. 1 – Specifikace předmětu plnění a kalkulace ceny</w:t>
      </w:r>
    </w:p>
    <w:p w14:paraId="334CB147" w14:textId="7E9FA93A" w:rsidR="00907E55" w:rsidRDefault="00907E55">
      <w:pPr>
        <w:pStyle w:val="SBSSmlouva"/>
        <w:numPr>
          <w:ilvl w:val="0"/>
          <w:numId w:val="0"/>
        </w:numPr>
        <w:spacing w:before="60"/>
        <w:ind w:left="709"/>
        <w:rPr>
          <w:rFonts w:ascii="Times New Roman" w:hAnsi="Times New Roman"/>
        </w:rPr>
      </w:pPr>
      <w:r>
        <w:rPr>
          <w:rFonts w:ascii="Times New Roman" w:hAnsi="Times New Roman"/>
        </w:rPr>
        <w:t>Příloha č. 2 – Topologie zapojení síťových zařízení</w:t>
      </w:r>
    </w:p>
    <w:p w14:paraId="4E2C16DF" w14:textId="70206B65" w:rsidR="003E7E74" w:rsidRPr="005A4263" w:rsidRDefault="003E7E74">
      <w:pPr>
        <w:pStyle w:val="SBSSmlouva"/>
        <w:numPr>
          <w:ilvl w:val="0"/>
          <w:numId w:val="0"/>
        </w:numPr>
        <w:spacing w:before="60"/>
        <w:ind w:left="709"/>
        <w:rPr>
          <w:rFonts w:ascii="Times New Roman" w:hAnsi="Times New Roman"/>
        </w:rPr>
      </w:pPr>
      <w:r>
        <w:rPr>
          <w:rFonts w:ascii="Times New Roman" w:hAnsi="Times New Roman"/>
        </w:rPr>
        <w:t>Příloha č. 3 –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0AF00D5E" w14:textId="51013347" w:rsidR="00DB270C" w:rsidRDefault="00F73919">
      <w:pPr>
        <w:tabs>
          <w:tab w:val="left" w:pos="0"/>
          <w:tab w:val="left" w:pos="4820"/>
        </w:tabs>
        <w:rPr>
          <w:b/>
          <w:sz w:val="22"/>
          <w:szCs w:val="22"/>
        </w:rPr>
      </w:pPr>
      <w:r>
        <w:rPr>
          <w:b/>
          <w:sz w:val="22"/>
          <w:szCs w:val="22"/>
        </w:rPr>
        <w:t>Ing. Michal Hrotík</w:t>
      </w:r>
      <w:r>
        <w:rPr>
          <w:b/>
          <w:sz w:val="22"/>
          <w:szCs w:val="22"/>
        </w:rPr>
        <w:tab/>
      </w:r>
      <w:r w:rsidR="00947F8C">
        <w:rPr>
          <w:b/>
          <w:sz w:val="22"/>
          <w:szCs w:val="22"/>
        </w:rPr>
        <w:t>Ing. Milan Zinek</w:t>
      </w:r>
    </w:p>
    <w:p w14:paraId="363D8D1D" w14:textId="146BE396" w:rsidR="00DB270C" w:rsidRDefault="00F73919">
      <w:pPr>
        <w:tabs>
          <w:tab w:val="left" w:pos="0"/>
          <w:tab w:val="left" w:pos="4820"/>
        </w:tabs>
        <w:rPr>
          <w:sz w:val="22"/>
          <w:szCs w:val="22"/>
        </w:rPr>
      </w:pPr>
      <w:r>
        <w:rPr>
          <w:sz w:val="22"/>
          <w:szCs w:val="22"/>
        </w:rPr>
        <w:t>člen představenstva</w:t>
      </w:r>
      <w:r>
        <w:rPr>
          <w:sz w:val="22"/>
          <w:szCs w:val="22"/>
        </w:rPr>
        <w:tab/>
      </w:r>
      <w:r w:rsidR="00870DA1">
        <w:rPr>
          <w:sz w:val="22"/>
          <w:szCs w:val="22"/>
        </w:rPr>
        <w:t>předseda představenstva</w:t>
      </w:r>
    </w:p>
    <w:p w14:paraId="725B73B0" w14:textId="75A65D45" w:rsidR="00DB270C" w:rsidRDefault="00870DA1" w:rsidP="00870DA1">
      <w:pPr>
        <w:tabs>
          <w:tab w:val="left" w:pos="0"/>
          <w:tab w:val="left" w:pos="4820"/>
        </w:tabs>
        <w:rPr>
          <w:sz w:val="22"/>
          <w:szCs w:val="22"/>
        </w:rPr>
      </w:pPr>
      <w:r>
        <w:rPr>
          <w:sz w:val="22"/>
          <w:szCs w:val="22"/>
        </w:rPr>
        <w:t>„podepsáno elektronicky“</w:t>
      </w:r>
      <w:r>
        <w:rPr>
          <w:sz w:val="22"/>
          <w:szCs w:val="22"/>
        </w:rPr>
        <w:tab/>
        <w:t>„podepsáno elektronicky“</w:t>
      </w:r>
    </w:p>
    <w:p w14:paraId="39722531" w14:textId="77777777" w:rsidR="00DB270C" w:rsidRDefault="00F73919">
      <w:pPr>
        <w:tabs>
          <w:tab w:val="left" w:pos="0"/>
          <w:tab w:val="left" w:pos="4990"/>
        </w:tabs>
        <w:rPr>
          <w:szCs w:val="22"/>
        </w:rPr>
        <w:sectPr w:rsidR="00DB270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6B09A52F" w14:textId="77777777" w:rsidR="00DB270C" w:rsidRDefault="00F73919" w:rsidP="00D3138B">
      <w:pPr>
        <w:pageBreakBefore/>
        <w:spacing w:after="240"/>
        <w:jc w:val="right"/>
        <w:outlineLvl w:val="0"/>
      </w:pPr>
      <w:r>
        <w:lastRenderedPageBreak/>
        <w:t>Příloha č. 1 ke smlouvě č.:</w:t>
      </w:r>
      <w:r>
        <w:tab/>
        <w:t>__________</w:t>
      </w:r>
    </w:p>
    <w:p w14:paraId="058A6FAE" w14:textId="30E0E752" w:rsidR="00320FE7" w:rsidRPr="00D3138B" w:rsidRDefault="00320FE7" w:rsidP="00320FE7">
      <w:pPr>
        <w:pStyle w:val="Normlnweb"/>
        <w:spacing w:before="0" w:beforeAutospacing="0" w:after="0" w:afterAutospacing="0"/>
        <w:rPr>
          <w:rFonts w:ascii="Arial" w:hAnsi="Arial" w:cs="Arial"/>
          <w:b/>
          <w:color w:val="000000"/>
          <w:sz w:val="28"/>
          <w:szCs w:val="28"/>
        </w:rPr>
      </w:pPr>
      <w:r w:rsidRPr="00D3138B">
        <w:rPr>
          <w:rFonts w:ascii="Arial" w:hAnsi="Arial" w:cs="Arial"/>
          <w:b/>
          <w:color w:val="000000"/>
          <w:sz w:val="28"/>
          <w:szCs w:val="28"/>
        </w:rPr>
        <w:t>Specifikace předmětu plnění</w:t>
      </w:r>
    </w:p>
    <w:p w14:paraId="2AEB0BAD" w14:textId="5F9CA6FD" w:rsidR="00320FE7" w:rsidRDefault="00320FE7" w:rsidP="00320FE7">
      <w:pPr>
        <w:pStyle w:val="Normlnweb"/>
        <w:spacing w:before="0" w:beforeAutospacing="0" w:after="0" w:afterAutospacing="0"/>
        <w:rPr>
          <w:color w:val="000000"/>
        </w:rPr>
      </w:pPr>
    </w:p>
    <w:p w14:paraId="0AF5CA4E" w14:textId="74BFEFF2" w:rsidR="006C5D12" w:rsidRPr="006C5D12" w:rsidRDefault="006C5D12" w:rsidP="006C5D12">
      <w:pPr>
        <w:pStyle w:val="Odstavecseseznamem"/>
        <w:ind w:left="0"/>
        <w:rPr>
          <w:rFonts w:asciiTheme="minorHAnsi" w:hAnsiTheme="minorHAnsi" w:cstheme="minorHAnsi"/>
          <w:i/>
          <w:sz w:val="20"/>
        </w:rPr>
      </w:pPr>
      <w:r w:rsidRPr="006C5D12">
        <w:rPr>
          <w:rFonts w:asciiTheme="minorHAnsi" w:hAnsiTheme="minorHAnsi" w:cstheme="minorHAnsi"/>
          <w:i/>
          <w:sz w:val="20"/>
        </w:rPr>
        <w:t xml:space="preserve">* </w:t>
      </w:r>
      <w:r w:rsidR="00944A23">
        <w:rPr>
          <w:rFonts w:asciiTheme="minorHAnsi" w:hAnsiTheme="minorHAnsi" w:cstheme="minorHAnsi"/>
          <w:i/>
          <w:sz w:val="20"/>
        </w:rPr>
        <w:t>prodávající</w:t>
      </w:r>
      <w:r w:rsidRPr="006C5D12">
        <w:rPr>
          <w:rFonts w:asciiTheme="minorHAnsi" w:hAnsiTheme="minorHAnsi" w:cstheme="minorHAnsi"/>
          <w:i/>
          <w:sz w:val="20"/>
        </w:rPr>
        <w:t xml:space="preserve"> uvede konkrétní hodnotu nabízeného parametru, popřípadě zvolí hodnotu ANO/NE</w:t>
      </w:r>
    </w:p>
    <w:p w14:paraId="125EC883" w14:textId="77777777" w:rsidR="006C5D12" w:rsidRPr="006C5D12" w:rsidRDefault="006C5D12" w:rsidP="006C5D12">
      <w:pPr>
        <w:pStyle w:val="Odstavecseseznamem"/>
        <w:ind w:left="0"/>
        <w:rPr>
          <w:rFonts w:asciiTheme="minorHAnsi" w:hAnsiTheme="minorHAnsi" w:cstheme="minorHAnsi"/>
          <w:i/>
          <w:iCs/>
          <w:sz w:val="20"/>
        </w:rPr>
      </w:pPr>
      <w:r w:rsidRPr="006C5D12">
        <w:rPr>
          <w:rFonts w:asciiTheme="minorHAnsi" w:hAnsiTheme="minorHAnsi" w:cstheme="minorHAnsi"/>
          <w:i/>
          <w:sz w:val="20"/>
        </w:rPr>
        <w:t xml:space="preserve">** </w:t>
      </w:r>
      <w:r w:rsidRPr="006C5D12">
        <w:rPr>
          <w:rFonts w:asciiTheme="minorHAnsi" w:hAnsiTheme="minorHAnsi" w:cstheme="minorHAnsi"/>
          <w:i/>
          <w:iCs/>
          <w:sz w:val="20"/>
        </w:rPr>
        <w:t>hodnota požadovaného parametru musí být přesně dodržena</w:t>
      </w:r>
    </w:p>
    <w:p w14:paraId="17BF2CE0" w14:textId="77777777" w:rsidR="006C5D12" w:rsidRDefault="006C5D12" w:rsidP="00320FE7">
      <w:pPr>
        <w:pStyle w:val="Normlnweb"/>
        <w:spacing w:before="0" w:beforeAutospacing="0" w:after="0" w:afterAutospacing="0"/>
        <w:rPr>
          <w:color w:val="000000"/>
        </w:rPr>
      </w:pPr>
    </w:p>
    <w:tbl>
      <w:tblPr>
        <w:tblW w:w="9521" w:type="dxa"/>
        <w:tblCellMar>
          <w:left w:w="70" w:type="dxa"/>
          <w:right w:w="70" w:type="dxa"/>
        </w:tblCellMar>
        <w:tblLook w:val="04A0" w:firstRow="1" w:lastRow="0" w:firstColumn="1" w:lastColumn="0" w:noHBand="0" w:noVBand="1"/>
      </w:tblPr>
      <w:tblGrid>
        <w:gridCol w:w="5130"/>
        <w:gridCol w:w="2373"/>
        <w:gridCol w:w="2018"/>
      </w:tblGrid>
      <w:tr w:rsidR="006C5D12" w:rsidRPr="006C5D12" w14:paraId="772FFDEF" w14:textId="506238DD" w:rsidTr="00183D54">
        <w:trPr>
          <w:trHeight w:val="540"/>
          <w:tblHeader/>
        </w:trPr>
        <w:tc>
          <w:tcPr>
            <w:tcW w:w="513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B12B561" w14:textId="64B99520" w:rsidR="006C5D12" w:rsidRPr="006C5D12" w:rsidRDefault="006C5D12" w:rsidP="00737F85">
            <w:pPr>
              <w:rPr>
                <w:rFonts w:asciiTheme="minorHAnsi" w:hAnsiTheme="minorHAnsi" w:cstheme="minorHAnsi"/>
                <w:b/>
                <w:bCs/>
                <w:color w:val="000000"/>
              </w:rPr>
            </w:pPr>
            <w:r w:rsidRPr="006C5D12">
              <w:rPr>
                <w:rFonts w:asciiTheme="minorHAnsi" w:hAnsiTheme="minorHAnsi" w:cstheme="minorHAnsi"/>
                <w:b/>
                <w:bCs/>
                <w:color w:val="000000"/>
              </w:rPr>
              <w:t>Požadovaný parametr</w:t>
            </w:r>
            <w:r w:rsidR="001B4DC0" w:rsidRPr="006C5D12">
              <w:rPr>
                <w:rFonts w:asciiTheme="minorHAnsi" w:hAnsiTheme="minorHAnsi" w:cstheme="minorHAnsi"/>
                <w:i/>
              </w:rPr>
              <w:t>**</w:t>
            </w:r>
          </w:p>
        </w:tc>
        <w:tc>
          <w:tcPr>
            <w:tcW w:w="2373" w:type="dxa"/>
            <w:tcBorders>
              <w:top w:val="single" w:sz="8" w:space="0" w:color="auto"/>
              <w:left w:val="nil"/>
              <w:bottom w:val="single" w:sz="8" w:space="0" w:color="auto"/>
              <w:right w:val="single" w:sz="8" w:space="0" w:color="auto"/>
            </w:tcBorders>
            <w:shd w:val="clear" w:color="auto" w:fill="auto"/>
            <w:noWrap/>
            <w:vAlign w:val="bottom"/>
            <w:hideMark/>
          </w:tcPr>
          <w:p w14:paraId="47C54D36" w14:textId="3438F00D" w:rsidR="006C5D12" w:rsidRPr="006C5D12" w:rsidRDefault="006C5D12" w:rsidP="006C5D12">
            <w:pPr>
              <w:jc w:val="center"/>
              <w:rPr>
                <w:rFonts w:asciiTheme="minorHAnsi" w:hAnsiTheme="minorHAnsi" w:cstheme="minorHAnsi"/>
                <w:b/>
                <w:bCs/>
                <w:color w:val="000000"/>
              </w:rPr>
            </w:pPr>
            <w:r w:rsidRPr="006C5D12">
              <w:rPr>
                <w:rFonts w:asciiTheme="minorHAnsi" w:hAnsiTheme="minorHAnsi" w:cstheme="minorHAnsi"/>
                <w:b/>
                <w:bCs/>
                <w:color w:val="000000"/>
              </w:rPr>
              <w:t>ANO/NE</w:t>
            </w:r>
          </w:p>
        </w:tc>
        <w:tc>
          <w:tcPr>
            <w:tcW w:w="2018" w:type="dxa"/>
            <w:tcBorders>
              <w:top w:val="single" w:sz="8" w:space="0" w:color="auto"/>
              <w:left w:val="nil"/>
              <w:bottom w:val="single" w:sz="8" w:space="0" w:color="auto"/>
              <w:right w:val="single" w:sz="8" w:space="0" w:color="auto"/>
            </w:tcBorders>
            <w:vAlign w:val="bottom"/>
          </w:tcPr>
          <w:p w14:paraId="632C54EB" w14:textId="0342AC99" w:rsidR="006C5D12" w:rsidRPr="006C5D12" w:rsidRDefault="006C5D12" w:rsidP="00737F85">
            <w:pPr>
              <w:jc w:val="center"/>
              <w:rPr>
                <w:rFonts w:asciiTheme="minorHAnsi" w:hAnsiTheme="minorHAnsi" w:cstheme="minorHAnsi"/>
                <w:b/>
                <w:bCs/>
                <w:color w:val="000000"/>
              </w:rPr>
            </w:pPr>
            <w:r w:rsidRPr="006C5D12">
              <w:rPr>
                <w:rFonts w:asciiTheme="minorHAnsi" w:hAnsiTheme="minorHAnsi" w:cstheme="minorHAnsi"/>
                <w:b/>
                <w:bCs/>
                <w:color w:val="000000"/>
              </w:rPr>
              <w:t>Hodnota parametru</w:t>
            </w:r>
            <w:r w:rsidR="001B4DC0" w:rsidRPr="006C5D12">
              <w:rPr>
                <w:rFonts w:asciiTheme="minorHAnsi" w:hAnsiTheme="minorHAnsi" w:cstheme="minorHAnsi"/>
                <w:i/>
              </w:rPr>
              <w:t>*</w:t>
            </w:r>
          </w:p>
        </w:tc>
      </w:tr>
      <w:tr w:rsidR="001B4DC0" w:rsidRPr="006C5D12" w14:paraId="2D3E6C59" w14:textId="36C2A505"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72DBA8E" w14:textId="77777777" w:rsidR="001B4DC0" w:rsidRPr="006C5D12" w:rsidRDefault="001B4DC0" w:rsidP="001B4DC0">
            <w:pPr>
              <w:rPr>
                <w:rFonts w:asciiTheme="minorHAnsi" w:hAnsiTheme="minorHAnsi" w:cstheme="minorHAnsi"/>
                <w:color w:val="000000"/>
              </w:rPr>
            </w:pPr>
            <w:r w:rsidRPr="006C5D12">
              <w:rPr>
                <w:rFonts w:asciiTheme="minorHAnsi" w:hAnsiTheme="minorHAnsi" w:cstheme="minorHAnsi"/>
                <w:color w:val="000000"/>
              </w:rPr>
              <w:t>Výrobce a PN</w:t>
            </w:r>
          </w:p>
        </w:tc>
        <w:tc>
          <w:tcPr>
            <w:tcW w:w="2373" w:type="dxa"/>
            <w:tcBorders>
              <w:top w:val="nil"/>
              <w:left w:val="nil"/>
              <w:bottom w:val="single" w:sz="4" w:space="0" w:color="auto"/>
              <w:right w:val="single" w:sz="8" w:space="0" w:color="auto"/>
            </w:tcBorders>
            <w:shd w:val="clear" w:color="auto" w:fill="auto"/>
            <w:noWrap/>
            <w:vAlign w:val="bottom"/>
          </w:tcPr>
          <w:p w14:paraId="005A8F77" w14:textId="5040A97A" w:rsidR="001B4DC0" w:rsidRPr="006C5D12" w:rsidRDefault="00320C23" w:rsidP="001B4DC0">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64418F00" w14:textId="7660C9FD" w:rsidR="001B4DC0" w:rsidRPr="006C5D12" w:rsidRDefault="00320C23" w:rsidP="001B4DC0">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945BBBD" w14:textId="4217D934"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ECF5AF0" w14:textId="6CEA1A5E"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Licenční model pro otevření jednotlivých portů</w:t>
            </w:r>
            <w:r>
              <w:rPr>
                <w:rFonts w:asciiTheme="minorHAnsi" w:hAnsiTheme="minorHAnsi" w:cstheme="minorHAnsi"/>
                <w:color w:val="000000"/>
              </w:rPr>
              <w:t xml:space="preserve"> - typ</w:t>
            </w:r>
          </w:p>
        </w:tc>
        <w:tc>
          <w:tcPr>
            <w:tcW w:w="2373" w:type="dxa"/>
            <w:tcBorders>
              <w:top w:val="nil"/>
              <w:left w:val="nil"/>
              <w:bottom w:val="single" w:sz="4" w:space="0" w:color="auto"/>
              <w:right w:val="single" w:sz="8" w:space="0" w:color="auto"/>
            </w:tcBorders>
            <w:shd w:val="clear" w:color="auto" w:fill="auto"/>
            <w:noWrap/>
            <w:vAlign w:val="bottom"/>
          </w:tcPr>
          <w:p w14:paraId="03E091CB" w14:textId="6C05FFF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7F47071" w14:textId="4DECDA4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57CD41B" w14:textId="678A5CA4"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34014D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Redundance napájení pomocí dvou zdrojů</w:t>
            </w:r>
          </w:p>
        </w:tc>
        <w:tc>
          <w:tcPr>
            <w:tcW w:w="2373" w:type="dxa"/>
            <w:tcBorders>
              <w:top w:val="nil"/>
              <w:left w:val="nil"/>
              <w:bottom w:val="single" w:sz="4" w:space="0" w:color="auto"/>
              <w:right w:val="single" w:sz="8" w:space="0" w:color="auto"/>
            </w:tcBorders>
            <w:shd w:val="clear" w:color="auto" w:fill="auto"/>
            <w:noWrap/>
            <w:vAlign w:val="bottom"/>
          </w:tcPr>
          <w:p w14:paraId="2C6BFAAF" w14:textId="23C26D6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210E542" w14:textId="06D8390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95A27D5" w14:textId="1D37DB1D"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0E1E30D"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Vyměnitelné zdroje, Hot-swap</w:t>
            </w:r>
          </w:p>
        </w:tc>
        <w:tc>
          <w:tcPr>
            <w:tcW w:w="2373" w:type="dxa"/>
            <w:tcBorders>
              <w:top w:val="nil"/>
              <w:left w:val="nil"/>
              <w:bottom w:val="single" w:sz="4" w:space="0" w:color="auto"/>
              <w:right w:val="single" w:sz="8" w:space="0" w:color="auto"/>
            </w:tcBorders>
            <w:shd w:val="clear" w:color="auto" w:fill="auto"/>
            <w:noWrap/>
            <w:vAlign w:val="bottom"/>
          </w:tcPr>
          <w:p w14:paraId="54D0625B" w14:textId="6CD14B0D"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2DD9B9D" w14:textId="0E18470F"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07C42BFF" w14:textId="0AA792B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2B6E9FF"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V nabidce AC i DC</w:t>
            </w:r>
          </w:p>
        </w:tc>
        <w:tc>
          <w:tcPr>
            <w:tcW w:w="2373" w:type="dxa"/>
            <w:tcBorders>
              <w:top w:val="nil"/>
              <w:left w:val="nil"/>
              <w:bottom w:val="single" w:sz="4" w:space="0" w:color="auto"/>
              <w:right w:val="single" w:sz="8" w:space="0" w:color="auto"/>
            </w:tcBorders>
            <w:shd w:val="clear" w:color="auto" w:fill="auto"/>
            <w:noWrap/>
            <w:vAlign w:val="bottom"/>
          </w:tcPr>
          <w:p w14:paraId="6E3BD0BF" w14:textId="1F720E5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59B4C85B" w14:textId="29D6E2F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F9C81B5" w14:textId="0777334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BD88BD0"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Chlazení front-to-back</w:t>
            </w:r>
          </w:p>
        </w:tc>
        <w:tc>
          <w:tcPr>
            <w:tcW w:w="2373" w:type="dxa"/>
            <w:tcBorders>
              <w:top w:val="nil"/>
              <w:left w:val="nil"/>
              <w:bottom w:val="single" w:sz="4" w:space="0" w:color="auto"/>
              <w:right w:val="single" w:sz="8" w:space="0" w:color="auto"/>
            </w:tcBorders>
            <w:shd w:val="clear" w:color="auto" w:fill="auto"/>
            <w:noWrap/>
            <w:vAlign w:val="bottom"/>
          </w:tcPr>
          <w:p w14:paraId="0D786A8E" w14:textId="167BE66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2F6E863" w14:textId="62E0FE4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69B997D" w14:textId="553DDD4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1228D878"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Maximální velikost 1RU s hloubkou maximálně 28cm</w:t>
            </w:r>
          </w:p>
        </w:tc>
        <w:tc>
          <w:tcPr>
            <w:tcW w:w="2373" w:type="dxa"/>
            <w:tcBorders>
              <w:top w:val="nil"/>
              <w:left w:val="nil"/>
              <w:bottom w:val="single" w:sz="4" w:space="0" w:color="auto"/>
              <w:right w:val="single" w:sz="8" w:space="0" w:color="auto"/>
            </w:tcBorders>
            <w:shd w:val="clear" w:color="auto" w:fill="auto"/>
            <w:noWrap/>
            <w:vAlign w:val="bottom"/>
          </w:tcPr>
          <w:p w14:paraId="440533A8" w14:textId="39617CAF"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15ED94B" w14:textId="4CEC9190"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300EC863" w14:textId="6EC2DD52"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A5C01A3"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24x 1G/10G porty</w:t>
            </w:r>
          </w:p>
        </w:tc>
        <w:tc>
          <w:tcPr>
            <w:tcW w:w="2373" w:type="dxa"/>
            <w:tcBorders>
              <w:top w:val="nil"/>
              <w:left w:val="nil"/>
              <w:bottom w:val="single" w:sz="4" w:space="0" w:color="auto"/>
              <w:right w:val="single" w:sz="8" w:space="0" w:color="auto"/>
            </w:tcBorders>
            <w:shd w:val="clear" w:color="auto" w:fill="auto"/>
            <w:noWrap/>
            <w:vAlign w:val="bottom"/>
          </w:tcPr>
          <w:p w14:paraId="66B7B104" w14:textId="4E297F0C"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4B19324" w14:textId="5F3731A1"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32B46AF7" w14:textId="6B66ABC2"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22A40F3"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Minimílně 4x 25G porty</w:t>
            </w:r>
          </w:p>
        </w:tc>
        <w:tc>
          <w:tcPr>
            <w:tcW w:w="2373" w:type="dxa"/>
            <w:tcBorders>
              <w:top w:val="nil"/>
              <w:left w:val="nil"/>
              <w:bottom w:val="single" w:sz="4" w:space="0" w:color="auto"/>
              <w:right w:val="single" w:sz="8" w:space="0" w:color="auto"/>
            </w:tcBorders>
            <w:shd w:val="clear" w:color="auto" w:fill="auto"/>
            <w:noWrap/>
            <w:vAlign w:val="bottom"/>
          </w:tcPr>
          <w:p w14:paraId="6A0A92F3" w14:textId="0560309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5CD82FF4" w14:textId="5770044C"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138D040" w14:textId="6CB494D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E7854C7"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2x 100G porty</w:t>
            </w:r>
          </w:p>
        </w:tc>
        <w:tc>
          <w:tcPr>
            <w:tcW w:w="2373" w:type="dxa"/>
            <w:tcBorders>
              <w:top w:val="nil"/>
              <w:left w:val="nil"/>
              <w:bottom w:val="single" w:sz="4" w:space="0" w:color="auto"/>
              <w:right w:val="single" w:sz="8" w:space="0" w:color="auto"/>
            </w:tcBorders>
            <w:shd w:val="clear" w:color="auto" w:fill="auto"/>
            <w:noWrap/>
            <w:vAlign w:val="bottom"/>
          </w:tcPr>
          <w:p w14:paraId="79594855" w14:textId="60B667E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66BF8101" w14:textId="7485B57F"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4FB4E68" w14:textId="5BC4EF7C"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2B9A0C5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Minimální propustnost 250 Mpps</w:t>
            </w:r>
          </w:p>
        </w:tc>
        <w:tc>
          <w:tcPr>
            <w:tcW w:w="2373" w:type="dxa"/>
            <w:tcBorders>
              <w:top w:val="nil"/>
              <w:left w:val="nil"/>
              <w:bottom w:val="single" w:sz="4" w:space="0" w:color="auto"/>
              <w:right w:val="single" w:sz="8" w:space="0" w:color="auto"/>
            </w:tcBorders>
            <w:shd w:val="clear" w:color="auto" w:fill="auto"/>
            <w:noWrap/>
            <w:vAlign w:val="bottom"/>
          </w:tcPr>
          <w:p w14:paraId="4FD7CDB4" w14:textId="755522AD"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D244602" w14:textId="17EAE88B"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AE9E6A2" w14:textId="639E8C06"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7FBA15B"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96k IPv4 prefixů</w:t>
            </w:r>
          </w:p>
        </w:tc>
        <w:tc>
          <w:tcPr>
            <w:tcW w:w="2373" w:type="dxa"/>
            <w:tcBorders>
              <w:top w:val="nil"/>
              <w:left w:val="nil"/>
              <w:bottom w:val="single" w:sz="4" w:space="0" w:color="auto"/>
              <w:right w:val="single" w:sz="8" w:space="0" w:color="auto"/>
            </w:tcBorders>
            <w:shd w:val="clear" w:color="auto" w:fill="auto"/>
            <w:noWrap/>
            <w:vAlign w:val="bottom"/>
          </w:tcPr>
          <w:p w14:paraId="6B69F506" w14:textId="3ED4619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546E9F17" w14:textId="4A6D2215"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4949860" w14:textId="32DA1830"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A41ADA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32k IPv6 prefixů</w:t>
            </w:r>
          </w:p>
        </w:tc>
        <w:tc>
          <w:tcPr>
            <w:tcW w:w="2373" w:type="dxa"/>
            <w:tcBorders>
              <w:top w:val="nil"/>
              <w:left w:val="nil"/>
              <w:bottom w:val="single" w:sz="4" w:space="0" w:color="auto"/>
              <w:right w:val="single" w:sz="8" w:space="0" w:color="auto"/>
            </w:tcBorders>
            <w:shd w:val="clear" w:color="auto" w:fill="auto"/>
            <w:noWrap/>
            <w:vAlign w:val="bottom"/>
          </w:tcPr>
          <w:p w14:paraId="24AF4FC9" w14:textId="2E44B14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3DEB350" w14:textId="7A2D636B"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6030C1EB" w14:textId="41920803"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3A68A39"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128k MAC adres</w:t>
            </w:r>
          </w:p>
        </w:tc>
        <w:tc>
          <w:tcPr>
            <w:tcW w:w="2373" w:type="dxa"/>
            <w:tcBorders>
              <w:top w:val="nil"/>
              <w:left w:val="nil"/>
              <w:bottom w:val="single" w:sz="4" w:space="0" w:color="auto"/>
              <w:right w:val="single" w:sz="8" w:space="0" w:color="auto"/>
            </w:tcBorders>
            <w:shd w:val="clear" w:color="auto" w:fill="auto"/>
            <w:noWrap/>
            <w:vAlign w:val="bottom"/>
          </w:tcPr>
          <w:p w14:paraId="27115D30" w14:textId="1249980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A4A2FFC" w14:textId="16949B10"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F75174E" w14:textId="2B1FA8A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98C3926"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1200 Bridge Domains</w:t>
            </w:r>
          </w:p>
        </w:tc>
        <w:tc>
          <w:tcPr>
            <w:tcW w:w="2373" w:type="dxa"/>
            <w:tcBorders>
              <w:top w:val="nil"/>
              <w:left w:val="nil"/>
              <w:bottom w:val="single" w:sz="4" w:space="0" w:color="auto"/>
              <w:right w:val="single" w:sz="8" w:space="0" w:color="auto"/>
            </w:tcBorders>
            <w:shd w:val="clear" w:color="auto" w:fill="auto"/>
            <w:noWrap/>
            <w:vAlign w:val="bottom"/>
          </w:tcPr>
          <w:p w14:paraId="23794C69" w14:textId="45D6747E"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89684F4" w14:textId="5E98110B"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F1E4D14" w14:textId="417786DE"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A0C1042"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podpora 500 VRF</w:t>
            </w:r>
          </w:p>
        </w:tc>
        <w:tc>
          <w:tcPr>
            <w:tcW w:w="2373" w:type="dxa"/>
            <w:tcBorders>
              <w:top w:val="nil"/>
              <w:left w:val="nil"/>
              <w:bottom w:val="single" w:sz="4" w:space="0" w:color="auto"/>
              <w:right w:val="single" w:sz="8" w:space="0" w:color="auto"/>
            </w:tcBorders>
            <w:shd w:val="clear" w:color="auto" w:fill="auto"/>
            <w:noWrap/>
            <w:vAlign w:val="bottom"/>
          </w:tcPr>
          <w:p w14:paraId="4BD896CE" w14:textId="5356903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17DC0CD" w14:textId="538225CA"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0334219C" w14:textId="705A3D41"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87FD5DA"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 xml:space="preserve">Podpora synchronizovaného ethernetu </w:t>
            </w:r>
          </w:p>
        </w:tc>
        <w:tc>
          <w:tcPr>
            <w:tcW w:w="2373" w:type="dxa"/>
            <w:tcBorders>
              <w:top w:val="nil"/>
              <w:left w:val="nil"/>
              <w:bottom w:val="single" w:sz="4" w:space="0" w:color="auto"/>
              <w:right w:val="single" w:sz="8" w:space="0" w:color="auto"/>
            </w:tcBorders>
            <w:shd w:val="clear" w:color="auto" w:fill="auto"/>
            <w:noWrap/>
            <w:vAlign w:val="bottom"/>
          </w:tcPr>
          <w:p w14:paraId="3B3BE104" w14:textId="229483F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50ECDD13" w14:textId="76E7F1E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7507451" w14:textId="29EA027D"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1FA1845"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Vnitřní GNSS</w:t>
            </w:r>
          </w:p>
        </w:tc>
        <w:tc>
          <w:tcPr>
            <w:tcW w:w="2373" w:type="dxa"/>
            <w:tcBorders>
              <w:top w:val="nil"/>
              <w:left w:val="nil"/>
              <w:bottom w:val="single" w:sz="4" w:space="0" w:color="auto"/>
              <w:right w:val="single" w:sz="8" w:space="0" w:color="auto"/>
            </w:tcBorders>
            <w:shd w:val="clear" w:color="auto" w:fill="auto"/>
            <w:noWrap/>
            <w:vAlign w:val="bottom"/>
          </w:tcPr>
          <w:p w14:paraId="7281C431" w14:textId="61B052B1"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16E2E0F" w14:textId="60A8811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68281070" w14:textId="4AE9B536"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48B4EF8"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QinQ</w:t>
            </w:r>
          </w:p>
        </w:tc>
        <w:tc>
          <w:tcPr>
            <w:tcW w:w="2373" w:type="dxa"/>
            <w:tcBorders>
              <w:top w:val="nil"/>
              <w:left w:val="nil"/>
              <w:bottom w:val="single" w:sz="4" w:space="0" w:color="auto"/>
              <w:right w:val="single" w:sz="8" w:space="0" w:color="auto"/>
            </w:tcBorders>
            <w:shd w:val="clear" w:color="auto" w:fill="auto"/>
            <w:noWrap/>
            <w:vAlign w:val="bottom"/>
          </w:tcPr>
          <w:p w14:paraId="4F61708F" w14:textId="5C38836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2D9C890" w14:textId="0FD43C3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091BF542" w14:textId="77EFFE06"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40B8781"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LACP</w:t>
            </w:r>
          </w:p>
        </w:tc>
        <w:tc>
          <w:tcPr>
            <w:tcW w:w="2373" w:type="dxa"/>
            <w:tcBorders>
              <w:top w:val="nil"/>
              <w:left w:val="nil"/>
              <w:bottom w:val="single" w:sz="4" w:space="0" w:color="auto"/>
              <w:right w:val="single" w:sz="8" w:space="0" w:color="auto"/>
            </w:tcBorders>
            <w:shd w:val="clear" w:color="auto" w:fill="auto"/>
            <w:noWrap/>
            <w:vAlign w:val="bottom"/>
          </w:tcPr>
          <w:p w14:paraId="295A5281" w14:textId="70213B2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CF1117C" w14:textId="568CC38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32AB4DCA" w14:textId="5738A2C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109CA90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Jumbo Frames</w:t>
            </w:r>
          </w:p>
        </w:tc>
        <w:tc>
          <w:tcPr>
            <w:tcW w:w="2373" w:type="dxa"/>
            <w:tcBorders>
              <w:top w:val="nil"/>
              <w:left w:val="nil"/>
              <w:bottom w:val="single" w:sz="4" w:space="0" w:color="auto"/>
              <w:right w:val="single" w:sz="8" w:space="0" w:color="auto"/>
            </w:tcBorders>
            <w:shd w:val="clear" w:color="auto" w:fill="auto"/>
            <w:noWrap/>
            <w:vAlign w:val="bottom"/>
          </w:tcPr>
          <w:p w14:paraId="650CAF3B" w14:textId="431BE46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32C9993D" w14:textId="18346B7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16A0AB8" w14:textId="7B08970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0D412AD"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OSPF</w:t>
            </w:r>
          </w:p>
        </w:tc>
        <w:tc>
          <w:tcPr>
            <w:tcW w:w="2373" w:type="dxa"/>
            <w:tcBorders>
              <w:top w:val="nil"/>
              <w:left w:val="nil"/>
              <w:bottom w:val="single" w:sz="4" w:space="0" w:color="auto"/>
              <w:right w:val="single" w:sz="8" w:space="0" w:color="auto"/>
            </w:tcBorders>
            <w:shd w:val="clear" w:color="auto" w:fill="auto"/>
            <w:noWrap/>
            <w:vAlign w:val="bottom"/>
          </w:tcPr>
          <w:p w14:paraId="12DD5DF4" w14:textId="1C19E4A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39771B1" w14:textId="4AC2EEA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5AEE6C6" w14:textId="33F14DF8"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C2A0DB5"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OSPFv3</w:t>
            </w:r>
          </w:p>
        </w:tc>
        <w:tc>
          <w:tcPr>
            <w:tcW w:w="2373" w:type="dxa"/>
            <w:tcBorders>
              <w:top w:val="nil"/>
              <w:left w:val="nil"/>
              <w:bottom w:val="single" w:sz="4" w:space="0" w:color="auto"/>
              <w:right w:val="single" w:sz="8" w:space="0" w:color="auto"/>
            </w:tcBorders>
            <w:shd w:val="clear" w:color="auto" w:fill="auto"/>
            <w:noWrap/>
            <w:vAlign w:val="bottom"/>
          </w:tcPr>
          <w:p w14:paraId="245CC2EE" w14:textId="2D76A450"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B49058D" w14:textId="46B2C2E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320FB83" w14:textId="4B66BFA0"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1D80A40"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ISIS a ISISv6</w:t>
            </w:r>
          </w:p>
        </w:tc>
        <w:tc>
          <w:tcPr>
            <w:tcW w:w="2373" w:type="dxa"/>
            <w:tcBorders>
              <w:top w:val="nil"/>
              <w:left w:val="nil"/>
              <w:bottom w:val="single" w:sz="4" w:space="0" w:color="auto"/>
              <w:right w:val="single" w:sz="8" w:space="0" w:color="auto"/>
            </w:tcBorders>
            <w:shd w:val="clear" w:color="auto" w:fill="auto"/>
            <w:noWrap/>
            <w:vAlign w:val="bottom"/>
          </w:tcPr>
          <w:p w14:paraId="080E2EAB" w14:textId="59D8CEF1"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3FD228F4" w14:textId="0D7D8B6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E620D77" w14:textId="7C79EB95"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35D9C91"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MP-BGP</w:t>
            </w:r>
          </w:p>
        </w:tc>
        <w:tc>
          <w:tcPr>
            <w:tcW w:w="2373" w:type="dxa"/>
            <w:tcBorders>
              <w:top w:val="nil"/>
              <w:left w:val="nil"/>
              <w:bottom w:val="single" w:sz="4" w:space="0" w:color="auto"/>
              <w:right w:val="single" w:sz="8" w:space="0" w:color="auto"/>
            </w:tcBorders>
            <w:shd w:val="clear" w:color="auto" w:fill="auto"/>
            <w:noWrap/>
            <w:vAlign w:val="bottom"/>
          </w:tcPr>
          <w:p w14:paraId="794C478E" w14:textId="1B93B7A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6C4FB640" w14:textId="5F4DA7C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71C0B04" w14:textId="490FB0A8"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12AB8A3D"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Podporuje Multicast pro IPv4 a IPv6</w:t>
            </w:r>
          </w:p>
        </w:tc>
        <w:tc>
          <w:tcPr>
            <w:tcW w:w="2373" w:type="dxa"/>
            <w:tcBorders>
              <w:top w:val="nil"/>
              <w:left w:val="nil"/>
              <w:bottom w:val="single" w:sz="4" w:space="0" w:color="auto"/>
              <w:right w:val="single" w:sz="8" w:space="0" w:color="auto"/>
            </w:tcBorders>
            <w:shd w:val="clear" w:color="auto" w:fill="auto"/>
            <w:noWrap/>
            <w:vAlign w:val="bottom"/>
          </w:tcPr>
          <w:p w14:paraId="59E31150" w14:textId="7C60EB3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9F8FD29" w14:textId="2A7BD66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17F6A3F" w14:textId="60150FD2"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9DF9A4F"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Podporuje Multicast mVPN</w:t>
            </w:r>
          </w:p>
        </w:tc>
        <w:tc>
          <w:tcPr>
            <w:tcW w:w="2373" w:type="dxa"/>
            <w:tcBorders>
              <w:top w:val="nil"/>
              <w:left w:val="nil"/>
              <w:bottom w:val="single" w:sz="4" w:space="0" w:color="auto"/>
              <w:right w:val="single" w:sz="8" w:space="0" w:color="auto"/>
            </w:tcBorders>
            <w:shd w:val="clear" w:color="auto" w:fill="auto"/>
            <w:noWrap/>
            <w:vAlign w:val="bottom"/>
          </w:tcPr>
          <w:p w14:paraId="622F73EE" w14:textId="2BE4CBE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30CC3EE" w14:textId="63F22D4F"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F123FD8" w14:textId="3BC556B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201BC53C"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Podporuje Multicast PIM-SM a PIM-SSM</w:t>
            </w:r>
          </w:p>
        </w:tc>
        <w:tc>
          <w:tcPr>
            <w:tcW w:w="2373" w:type="dxa"/>
            <w:tcBorders>
              <w:top w:val="nil"/>
              <w:left w:val="nil"/>
              <w:bottom w:val="single" w:sz="4" w:space="0" w:color="auto"/>
              <w:right w:val="single" w:sz="8" w:space="0" w:color="auto"/>
            </w:tcBorders>
            <w:shd w:val="clear" w:color="auto" w:fill="auto"/>
            <w:noWrap/>
            <w:vAlign w:val="bottom"/>
          </w:tcPr>
          <w:p w14:paraId="646A5A2C" w14:textId="7794626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C9D1289" w14:textId="376F914F"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9EAF28F" w14:textId="50DCDA00"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A2836F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 xml:space="preserve">Podporuje Multicast pro IPv4 S,G SSM minimálně 15k rout </w:t>
            </w:r>
          </w:p>
        </w:tc>
        <w:tc>
          <w:tcPr>
            <w:tcW w:w="2373" w:type="dxa"/>
            <w:tcBorders>
              <w:top w:val="nil"/>
              <w:left w:val="nil"/>
              <w:bottom w:val="single" w:sz="4" w:space="0" w:color="auto"/>
              <w:right w:val="single" w:sz="8" w:space="0" w:color="auto"/>
            </w:tcBorders>
            <w:shd w:val="clear" w:color="auto" w:fill="auto"/>
            <w:noWrap/>
            <w:vAlign w:val="bottom"/>
          </w:tcPr>
          <w:p w14:paraId="53D127A6" w14:textId="2D6710C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3A40FBC" w14:textId="6BA210A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2A3B19E" w14:textId="07FC820E"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56816F6"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 xml:space="preserve">Podporuje Multicast pro IPv6 S,G SSM minimálně 3k rout </w:t>
            </w:r>
          </w:p>
        </w:tc>
        <w:tc>
          <w:tcPr>
            <w:tcW w:w="2373" w:type="dxa"/>
            <w:tcBorders>
              <w:top w:val="nil"/>
              <w:left w:val="nil"/>
              <w:bottom w:val="single" w:sz="4" w:space="0" w:color="auto"/>
              <w:right w:val="single" w:sz="8" w:space="0" w:color="auto"/>
            </w:tcBorders>
            <w:shd w:val="clear" w:color="auto" w:fill="auto"/>
            <w:noWrap/>
            <w:vAlign w:val="bottom"/>
          </w:tcPr>
          <w:p w14:paraId="6545D25A" w14:textId="1DEF23D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D1615FE" w14:textId="3B948A4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5ACD482" w14:textId="5356B958"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1CE1DBF5"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BFD</w:t>
            </w:r>
          </w:p>
        </w:tc>
        <w:tc>
          <w:tcPr>
            <w:tcW w:w="2373" w:type="dxa"/>
            <w:tcBorders>
              <w:top w:val="nil"/>
              <w:left w:val="nil"/>
              <w:bottom w:val="single" w:sz="4" w:space="0" w:color="auto"/>
              <w:right w:val="single" w:sz="8" w:space="0" w:color="auto"/>
            </w:tcBorders>
            <w:shd w:val="clear" w:color="auto" w:fill="auto"/>
            <w:noWrap/>
            <w:vAlign w:val="bottom"/>
          </w:tcPr>
          <w:p w14:paraId="1FC00C84" w14:textId="49C8B0C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111396A" w14:textId="26185FC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1E528FD" w14:textId="4CD4662F"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2614DAC"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GRE</w:t>
            </w:r>
          </w:p>
        </w:tc>
        <w:tc>
          <w:tcPr>
            <w:tcW w:w="2373" w:type="dxa"/>
            <w:tcBorders>
              <w:top w:val="nil"/>
              <w:left w:val="nil"/>
              <w:bottom w:val="single" w:sz="4" w:space="0" w:color="auto"/>
              <w:right w:val="single" w:sz="8" w:space="0" w:color="auto"/>
            </w:tcBorders>
            <w:shd w:val="clear" w:color="auto" w:fill="auto"/>
            <w:noWrap/>
            <w:vAlign w:val="bottom"/>
          </w:tcPr>
          <w:p w14:paraId="19EDC682" w14:textId="0F221BF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B60E847" w14:textId="7FD3C26E"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352CC5F" w14:textId="1FBB9F0C"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F6261DA"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MPLS</w:t>
            </w:r>
          </w:p>
        </w:tc>
        <w:tc>
          <w:tcPr>
            <w:tcW w:w="2373" w:type="dxa"/>
            <w:tcBorders>
              <w:top w:val="nil"/>
              <w:left w:val="nil"/>
              <w:bottom w:val="single" w:sz="4" w:space="0" w:color="auto"/>
              <w:right w:val="single" w:sz="8" w:space="0" w:color="auto"/>
            </w:tcBorders>
            <w:shd w:val="clear" w:color="auto" w:fill="auto"/>
            <w:noWrap/>
            <w:vAlign w:val="bottom"/>
          </w:tcPr>
          <w:p w14:paraId="5C50D045" w14:textId="46BFBA3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BD14C1F" w14:textId="0662056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05542F29" w14:textId="27624D61"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A77222B"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EVPN-VPWS</w:t>
            </w:r>
          </w:p>
        </w:tc>
        <w:tc>
          <w:tcPr>
            <w:tcW w:w="2373" w:type="dxa"/>
            <w:tcBorders>
              <w:top w:val="nil"/>
              <w:left w:val="nil"/>
              <w:bottom w:val="single" w:sz="4" w:space="0" w:color="auto"/>
              <w:right w:val="single" w:sz="8" w:space="0" w:color="auto"/>
            </w:tcBorders>
            <w:shd w:val="clear" w:color="auto" w:fill="auto"/>
            <w:noWrap/>
            <w:vAlign w:val="bottom"/>
          </w:tcPr>
          <w:p w14:paraId="0766944E" w14:textId="3D036AE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13F4F7E" w14:textId="03682532"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0393368A" w14:textId="74D952A9" w:rsidTr="001B4DC0">
        <w:trPr>
          <w:trHeight w:hRule="exact" w:val="301"/>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09A1DB90"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Minimálně podpora 600 EVIs</w:t>
            </w:r>
          </w:p>
        </w:tc>
        <w:tc>
          <w:tcPr>
            <w:tcW w:w="2373" w:type="dxa"/>
            <w:tcBorders>
              <w:top w:val="nil"/>
              <w:left w:val="nil"/>
              <w:bottom w:val="single" w:sz="4" w:space="0" w:color="auto"/>
              <w:right w:val="single" w:sz="8" w:space="0" w:color="auto"/>
            </w:tcBorders>
            <w:shd w:val="clear" w:color="auto" w:fill="auto"/>
            <w:noWrap/>
            <w:vAlign w:val="bottom"/>
          </w:tcPr>
          <w:p w14:paraId="2170E879" w14:textId="1CB7752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50451EF2" w14:textId="0EAFF89F"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E657AB2" w14:textId="06C1118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19FF1AC"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L2VPN</w:t>
            </w:r>
          </w:p>
        </w:tc>
        <w:tc>
          <w:tcPr>
            <w:tcW w:w="2373" w:type="dxa"/>
            <w:tcBorders>
              <w:top w:val="nil"/>
              <w:left w:val="nil"/>
              <w:bottom w:val="single" w:sz="4" w:space="0" w:color="auto"/>
              <w:right w:val="single" w:sz="8" w:space="0" w:color="auto"/>
            </w:tcBorders>
            <w:shd w:val="clear" w:color="auto" w:fill="auto"/>
            <w:noWrap/>
            <w:vAlign w:val="bottom"/>
          </w:tcPr>
          <w:p w14:paraId="30072D66" w14:textId="605E598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37CABCFD" w14:textId="2367D0DD"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5BED8BD4" w14:textId="77C1184A" w:rsidTr="001B4DC0">
        <w:trPr>
          <w:trHeight w:hRule="exact" w:val="301"/>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620D3EF"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Podporuje  AntiDDoS ochranu</w:t>
            </w:r>
          </w:p>
        </w:tc>
        <w:tc>
          <w:tcPr>
            <w:tcW w:w="2373" w:type="dxa"/>
            <w:tcBorders>
              <w:top w:val="nil"/>
              <w:left w:val="nil"/>
              <w:bottom w:val="single" w:sz="4" w:space="0" w:color="auto"/>
              <w:right w:val="single" w:sz="8" w:space="0" w:color="auto"/>
            </w:tcBorders>
            <w:shd w:val="clear" w:color="auto" w:fill="auto"/>
            <w:noWrap/>
            <w:vAlign w:val="bottom"/>
          </w:tcPr>
          <w:p w14:paraId="246F466D" w14:textId="6B4E6BD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5CDBBAE" w14:textId="1FE787E1"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1132F23" w14:textId="00A5D22A"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31A21C0"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lastRenderedPageBreak/>
              <w:t>Podpora SRv6</w:t>
            </w:r>
          </w:p>
        </w:tc>
        <w:tc>
          <w:tcPr>
            <w:tcW w:w="2373" w:type="dxa"/>
            <w:tcBorders>
              <w:top w:val="nil"/>
              <w:left w:val="nil"/>
              <w:bottom w:val="single" w:sz="4" w:space="0" w:color="auto"/>
              <w:right w:val="single" w:sz="8" w:space="0" w:color="auto"/>
            </w:tcBorders>
            <w:shd w:val="clear" w:color="auto" w:fill="auto"/>
            <w:noWrap/>
            <w:vAlign w:val="bottom"/>
          </w:tcPr>
          <w:p w14:paraId="5C8DA581" w14:textId="6D8086C8"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47C4176" w14:textId="2E2C9D3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51603E3" w14:textId="5DE85283"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1804336D"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SR-MPLS</w:t>
            </w:r>
          </w:p>
        </w:tc>
        <w:tc>
          <w:tcPr>
            <w:tcW w:w="2373" w:type="dxa"/>
            <w:tcBorders>
              <w:top w:val="nil"/>
              <w:left w:val="nil"/>
              <w:bottom w:val="single" w:sz="4" w:space="0" w:color="auto"/>
              <w:right w:val="single" w:sz="8" w:space="0" w:color="auto"/>
            </w:tcBorders>
            <w:shd w:val="clear" w:color="auto" w:fill="auto"/>
            <w:noWrap/>
            <w:vAlign w:val="bottom"/>
          </w:tcPr>
          <w:p w14:paraId="74358AAD" w14:textId="79DF12C2"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34B260B4" w14:textId="07E94CB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6036D492" w14:textId="3A34AF8F"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89FEAD0"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TI-LFA</w:t>
            </w:r>
          </w:p>
        </w:tc>
        <w:tc>
          <w:tcPr>
            <w:tcW w:w="2373" w:type="dxa"/>
            <w:tcBorders>
              <w:top w:val="nil"/>
              <w:left w:val="nil"/>
              <w:bottom w:val="single" w:sz="4" w:space="0" w:color="auto"/>
              <w:right w:val="single" w:sz="8" w:space="0" w:color="auto"/>
            </w:tcBorders>
            <w:shd w:val="clear" w:color="auto" w:fill="auto"/>
            <w:noWrap/>
            <w:vAlign w:val="bottom"/>
          </w:tcPr>
          <w:p w14:paraId="2A00151D" w14:textId="206070A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23FD672" w14:textId="501E631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9475FB7" w14:textId="3612908E"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285D97B"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hierarchického QoS</w:t>
            </w:r>
          </w:p>
        </w:tc>
        <w:tc>
          <w:tcPr>
            <w:tcW w:w="2373" w:type="dxa"/>
            <w:tcBorders>
              <w:top w:val="nil"/>
              <w:left w:val="nil"/>
              <w:bottom w:val="single" w:sz="4" w:space="0" w:color="auto"/>
              <w:right w:val="single" w:sz="8" w:space="0" w:color="auto"/>
            </w:tcBorders>
            <w:shd w:val="clear" w:color="auto" w:fill="auto"/>
            <w:noWrap/>
            <w:vAlign w:val="bottom"/>
          </w:tcPr>
          <w:p w14:paraId="53F50180" w14:textId="7710BD2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14079D2" w14:textId="075D674D"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F1A8EF7" w14:textId="218E25CA"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22FF5FA"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klasifikace na L2/L3/L4</w:t>
            </w:r>
          </w:p>
        </w:tc>
        <w:tc>
          <w:tcPr>
            <w:tcW w:w="2373" w:type="dxa"/>
            <w:tcBorders>
              <w:top w:val="nil"/>
              <w:left w:val="nil"/>
              <w:bottom w:val="single" w:sz="4" w:space="0" w:color="auto"/>
              <w:right w:val="single" w:sz="8" w:space="0" w:color="auto"/>
            </w:tcBorders>
            <w:shd w:val="clear" w:color="auto" w:fill="auto"/>
            <w:noWrap/>
            <w:vAlign w:val="bottom"/>
          </w:tcPr>
          <w:p w14:paraId="44FC5375" w14:textId="246EDD8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654C6836" w14:textId="3149535C"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77E22986" w14:textId="3F46BCF1"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58EB5CF1"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QoS front minimálně 3k</w:t>
            </w:r>
          </w:p>
        </w:tc>
        <w:tc>
          <w:tcPr>
            <w:tcW w:w="2373" w:type="dxa"/>
            <w:tcBorders>
              <w:top w:val="nil"/>
              <w:left w:val="nil"/>
              <w:bottom w:val="single" w:sz="4" w:space="0" w:color="auto"/>
              <w:right w:val="single" w:sz="8" w:space="0" w:color="auto"/>
            </w:tcBorders>
            <w:shd w:val="clear" w:color="auto" w:fill="auto"/>
            <w:noWrap/>
            <w:vAlign w:val="bottom"/>
          </w:tcPr>
          <w:p w14:paraId="585960C4" w14:textId="27CCB52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17CB3921" w14:textId="305D729D" w:rsidR="00320C23" w:rsidRPr="000F488D"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ED3FD2A" w14:textId="6A5B56B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A5FF038"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SSH</w:t>
            </w:r>
          </w:p>
        </w:tc>
        <w:tc>
          <w:tcPr>
            <w:tcW w:w="2373" w:type="dxa"/>
            <w:tcBorders>
              <w:top w:val="nil"/>
              <w:left w:val="nil"/>
              <w:bottom w:val="single" w:sz="4" w:space="0" w:color="auto"/>
              <w:right w:val="single" w:sz="8" w:space="0" w:color="auto"/>
            </w:tcBorders>
            <w:shd w:val="clear" w:color="auto" w:fill="auto"/>
            <w:noWrap/>
            <w:vAlign w:val="bottom"/>
          </w:tcPr>
          <w:p w14:paraId="0D8F559C" w14:textId="628F80A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D1A9F5E" w14:textId="677CD8DE"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F0E3B0A" w14:textId="1160C0C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5A416A4"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TACACS+</w:t>
            </w:r>
          </w:p>
        </w:tc>
        <w:tc>
          <w:tcPr>
            <w:tcW w:w="2373" w:type="dxa"/>
            <w:tcBorders>
              <w:top w:val="nil"/>
              <w:left w:val="nil"/>
              <w:bottom w:val="single" w:sz="4" w:space="0" w:color="auto"/>
              <w:right w:val="single" w:sz="8" w:space="0" w:color="auto"/>
            </w:tcBorders>
            <w:shd w:val="clear" w:color="auto" w:fill="auto"/>
            <w:noWrap/>
            <w:vAlign w:val="bottom"/>
          </w:tcPr>
          <w:p w14:paraId="73055802" w14:textId="6AC32932"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47D04DC9" w14:textId="7ADAE92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1A659360" w14:textId="1D44FA67"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FFBC147"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access listu</w:t>
            </w:r>
          </w:p>
        </w:tc>
        <w:tc>
          <w:tcPr>
            <w:tcW w:w="2373" w:type="dxa"/>
            <w:tcBorders>
              <w:top w:val="nil"/>
              <w:left w:val="nil"/>
              <w:bottom w:val="single" w:sz="4" w:space="0" w:color="auto"/>
              <w:right w:val="single" w:sz="8" w:space="0" w:color="auto"/>
            </w:tcBorders>
            <w:shd w:val="clear" w:color="auto" w:fill="auto"/>
            <w:noWrap/>
            <w:vAlign w:val="bottom"/>
          </w:tcPr>
          <w:p w14:paraId="0832A80C" w14:textId="36C18C4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7A4707D9" w14:textId="57B67C6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5925202" w14:textId="12050626"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5D39A7F"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driven telemetry</w:t>
            </w:r>
          </w:p>
        </w:tc>
        <w:tc>
          <w:tcPr>
            <w:tcW w:w="2373" w:type="dxa"/>
            <w:tcBorders>
              <w:top w:val="nil"/>
              <w:left w:val="nil"/>
              <w:bottom w:val="single" w:sz="4" w:space="0" w:color="auto"/>
              <w:right w:val="single" w:sz="8" w:space="0" w:color="auto"/>
            </w:tcBorders>
            <w:shd w:val="clear" w:color="auto" w:fill="auto"/>
            <w:noWrap/>
            <w:vAlign w:val="bottom"/>
          </w:tcPr>
          <w:p w14:paraId="61DAE50F" w14:textId="44AD23A3"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65C98C16" w14:textId="5D0D83B2"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62C4C3EE" w14:textId="00100F3F"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7960DD3B"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Netflow</w:t>
            </w:r>
          </w:p>
        </w:tc>
        <w:tc>
          <w:tcPr>
            <w:tcW w:w="2373" w:type="dxa"/>
            <w:tcBorders>
              <w:top w:val="nil"/>
              <w:left w:val="nil"/>
              <w:bottom w:val="single" w:sz="4" w:space="0" w:color="auto"/>
              <w:right w:val="single" w:sz="8" w:space="0" w:color="auto"/>
            </w:tcBorders>
            <w:shd w:val="clear" w:color="auto" w:fill="auto"/>
            <w:noWrap/>
            <w:vAlign w:val="bottom"/>
          </w:tcPr>
          <w:p w14:paraId="14141DB7" w14:textId="1D7EC65B"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0325A2E8" w14:textId="5941D58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4943B962" w14:textId="55E7488B"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319D621F"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SPAN/ERSPAN</w:t>
            </w:r>
          </w:p>
        </w:tc>
        <w:tc>
          <w:tcPr>
            <w:tcW w:w="2373" w:type="dxa"/>
            <w:tcBorders>
              <w:top w:val="nil"/>
              <w:left w:val="nil"/>
              <w:bottom w:val="single" w:sz="4" w:space="0" w:color="auto"/>
              <w:right w:val="single" w:sz="8" w:space="0" w:color="auto"/>
            </w:tcBorders>
            <w:shd w:val="clear" w:color="auto" w:fill="auto"/>
            <w:noWrap/>
            <w:vAlign w:val="bottom"/>
          </w:tcPr>
          <w:p w14:paraId="7DC9FEDF" w14:textId="68868FC9"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4D6CEB7" w14:textId="78905D86"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32C5CFC7" w14:textId="5FC4F80D"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462BAE8E"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Netconf</w:t>
            </w:r>
          </w:p>
        </w:tc>
        <w:tc>
          <w:tcPr>
            <w:tcW w:w="2373" w:type="dxa"/>
            <w:tcBorders>
              <w:top w:val="nil"/>
              <w:left w:val="nil"/>
              <w:bottom w:val="single" w:sz="4" w:space="0" w:color="auto"/>
              <w:right w:val="single" w:sz="8" w:space="0" w:color="auto"/>
            </w:tcBorders>
            <w:shd w:val="clear" w:color="auto" w:fill="auto"/>
            <w:noWrap/>
            <w:vAlign w:val="bottom"/>
          </w:tcPr>
          <w:p w14:paraId="14D46225" w14:textId="016C0A92"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26D060F" w14:textId="7253BB4D"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0D4D774" w14:textId="4B8E202D" w:rsidTr="001B4DC0">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14:paraId="69C0D0D2"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YANG</w:t>
            </w:r>
          </w:p>
        </w:tc>
        <w:tc>
          <w:tcPr>
            <w:tcW w:w="2373" w:type="dxa"/>
            <w:tcBorders>
              <w:top w:val="nil"/>
              <w:left w:val="nil"/>
              <w:bottom w:val="single" w:sz="4" w:space="0" w:color="auto"/>
              <w:right w:val="single" w:sz="8" w:space="0" w:color="auto"/>
            </w:tcBorders>
            <w:shd w:val="clear" w:color="auto" w:fill="auto"/>
            <w:noWrap/>
            <w:vAlign w:val="bottom"/>
          </w:tcPr>
          <w:p w14:paraId="2517E5BA" w14:textId="2FE944C5"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4" w:space="0" w:color="auto"/>
              <w:right w:val="single" w:sz="8" w:space="0" w:color="auto"/>
            </w:tcBorders>
          </w:tcPr>
          <w:p w14:paraId="26753711" w14:textId="55B5E5CA"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r w:rsidR="00320C23" w:rsidRPr="006C5D12" w14:paraId="2F97945A" w14:textId="79CE3D0C" w:rsidTr="001B4DC0">
        <w:trPr>
          <w:trHeight w:val="315"/>
        </w:trPr>
        <w:tc>
          <w:tcPr>
            <w:tcW w:w="5130" w:type="dxa"/>
            <w:tcBorders>
              <w:top w:val="nil"/>
              <w:left w:val="single" w:sz="8" w:space="0" w:color="auto"/>
              <w:bottom w:val="single" w:sz="8" w:space="0" w:color="auto"/>
              <w:right w:val="single" w:sz="4" w:space="0" w:color="auto"/>
            </w:tcBorders>
            <w:shd w:val="clear" w:color="auto" w:fill="auto"/>
            <w:noWrap/>
            <w:vAlign w:val="bottom"/>
            <w:hideMark/>
          </w:tcPr>
          <w:p w14:paraId="205A508A" w14:textId="77777777" w:rsidR="00320C23" w:rsidRPr="006C5D12" w:rsidRDefault="00320C23" w:rsidP="00320C23">
            <w:pPr>
              <w:rPr>
                <w:rFonts w:asciiTheme="minorHAnsi" w:hAnsiTheme="minorHAnsi" w:cstheme="minorHAnsi"/>
                <w:color w:val="000000"/>
              </w:rPr>
            </w:pPr>
            <w:r w:rsidRPr="006C5D12">
              <w:rPr>
                <w:rFonts w:asciiTheme="minorHAnsi" w:hAnsiTheme="minorHAnsi" w:cstheme="minorHAnsi"/>
                <w:color w:val="000000"/>
              </w:rPr>
              <w:t>Podpora zero touch provisioning</w:t>
            </w:r>
          </w:p>
        </w:tc>
        <w:tc>
          <w:tcPr>
            <w:tcW w:w="2373" w:type="dxa"/>
            <w:tcBorders>
              <w:top w:val="nil"/>
              <w:left w:val="nil"/>
              <w:bottom w:val="single" w:sz="8" w:space="0" w:color="auto"/>
              <w:right w:val="single" w:sz="8" w:space="0" w:color="auto"/>
            </w:tcBorders>
            <w:shd w:val="clear" w:color="auto" w:fill="auto"/>
            <w:noWrap/>
            <w:vAlign w:val="bottom"/>
          </w:tcPr>
          <w:p w14:paraId="43D077FA" w14:textId="5007DA37"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w:t>
            </w:r>
          </w:p>
        </w:tc>
        <w:tc>
          <w:tcPr>
            <w:tcW w:w="2018" w:type="dxa"/>
            <w:tcBorders>
              <w:top w:val="nil"/>
              <w:left w:val="nil"/>
              <w:bottom w:val="single" w:sz="8" w:space="0" w:color="auto"/>
              <w:right w:val="single" w:sz="8" w:space="0" w:color="auto"/>
            </w:tcBorders>
          </w:tcPr>
          <w:p w14:paraId="7808E633" w14:textId="5E21CF04" w:rsidR="00320C23" w:rsidRPr="006C5D12" w:rsidRDefault="00320C23" w:rsidP="00320C23">
            <w:pPr>
              <w:jc w:val="center"/>
              <w:rPr>
                <w:rFonts w:asciiTheme="minorHAnsi" w:hAnsiTheme="minorHAnsi" w:cstheme="minorHAnsi"/>
                <w:color w:val="000000"/>
              </w:rPr>
            </w:pPr>
            <w:r>
              <w:rPr>
                <w:rFonts w:asciiTheme="minorHAnsi" w:hAnsiTheme="minorHAnsi" w:cstheme="minorHAnsi"/>
                <w:color w:val="000000"/>
              </w:rPr>
              <w:t>xxx</w:t>
            </w:r>
          </w:p>
        </w:tc>
      </w:tr>
    </w:tbl>
    <w:p w14:paraId="67A36F85" w14:textId="77777777" w:rsidR="00DB270C" w:rsidRPr="006C5D12" w:rsidRDefault="00DB270C">
      <w:pPr>
        <w:pStyle w:val="Default"/>
        <w:rPr>
          <w:rFonts w:asciiTheme="minorHAnsi" w:hAnsiTheme="minorHAnsi" w:cstheme="minorHAnsi"/>
          <w:b/>
          <w:color w:val="auto"/>
          <w:sz w:val="20"/>
          <w:szCs w:val="20"/>
        </w:rPr>
      </w:pPr>
    </w:p>
    <w:p w14:paraId="120E84DB" w14:textId="118EB54C" w:rsidR="003E7E74" w:rsidRDefault="003E7E74" w:rsidP="00D3138B">
      <w:pPr>
        <w:pageBreakBefore/>
        <w:spacing w:after="240"/>
        <w:jc w:val="right"/>
        <w:outlineLvl w:val="0"/>
      </w:pPr>
      <w:r>
        <w:lastRenderedPageBreak/>
        <w:t>Příloha č. 2 ke smlouvě č.:</w:t>
      </w:r>
      <w:r>
        <w:tab/>
        <w:t>__________</w:t>
      </w:r>
    </w:p>
    <w:p w14:paraId="74FD618C" w14:textId="6FD3A3D3" w:rsidR="00DB270C" w:rsidRDefault="00320FE7">
      <w:pPr>
        <w:pStyle w:val="Default"/>
        <w:spacing w:before="120" w:after="240"/>
        <w:rPr>
          <w:b/>
          <w:sz w:val="28"/>
          <w:szCs w:val="28"/>
        </w:rPr>
      </w:pPr>
      <w:r w:rsidRPr="00D3138B">
        <w:rPr>
          <w:b/>
          <w:sz w:val="28"/>
          <w:szCs w:val="28"/>
        </w:rPr>
        <w:t>Topologie zapojení síťových zařízení</w:t>
      </w:r>
    </w:p>
    <w:p w14:paraId="28705FF2" w14:textId="77777777" w:rsidR="00320C23" w:rsidRDefault="00320C23">
      <w:pPr>
        <w:pStyle w:val="Default"/>
        <w:spacing w:before="120" w:after="240"/>
        <w:rPr>
          <w:b/>
          <w:sz w:val="28"/>
          <w:szCs w:val="28"/>
        </w:rPr>
      </w:pPr>
    </w:p>
    <w:p w14:paraId="5AD87E60" w14:textId="250B0610" w:rsidR="00320C23" w:rsidRPr="00D3138B" w:rsidRDefault="00320C23">
      <w:pPr>
        <w:pStyle w:val="Default"/>
        <w:spacing w:before="120" w:after="240"/>
        <w:rPr>
          <w:b/>
          <w:sz w:val="28"/>
          <w:szCs w:val="28"/>
        </w:rPr>
      </w:pPr>
      <w:r>
        <w:rPr>
          <w:b/>
          <w:sz w:val="28"/>
          <w:szCs w:val="28"/>
        </w:rPr>
        <w:t>xxx</w:t>
      </w:r>
    </w:p>
    <w:p w14:paraId="0AC30E37" w14:textId="313910C8" w:rsidR="003E7E74" w:rsidRDefault="003E7E74" w:rsidP="00D3138B">
      <w:pPr>
        <w:pageBreakBefore/>
        <w:spacing w:after="240"/>
        <w:jc w:val="right"/>
        <w:outlineLvl w:val="0"/>
      </w:pPr>
      <w:r>
        <w:lastRenderedPageBreak/>
        <w:t>Příloha č. 3 ke smlouvě č.:</w:t>
      </w:r>
      <w:r>
        <w:tab/>
        <w:t>__________</w:t>
      </w:r>
    </w:p>
    <w:p w14:paraId="5EA078E1" w14:textId="10B1F968" w:rsidR="00DB270C" w:rsidRPr="000F488D" w:rsidRDefault="00F73919">
      <w:pPr>
        <w:pStyle w:val="Default"/>
        <w:spacing w:before="120" w:after="240"/>
        <w:rPr>
          <w:b/>
        </w:rPr>
      </w:pPr>
      <w:r>
        <w:rPr>
          <w:b/>
          <w:sz w:val="28"/>
          <w:szCs w:val="28"/>
        </w:rPr>
        <w:t>Cenová kalkulace</w:t>
      </w:r>
    </w:p>
    <w:tbl>
      <w:tblPr>
        <w:tblStyle w:val="Mkatabulky"/>
        <w:tblW w:w="9101" w:type="dxa"/>
        <w:tblInd w:w="108" w:type="dxa"/>
        <w:tblLayout w:type="fixed"/>
        <w:tblLook w:val="04A0" w:firstRow="1" w:lastRow="0" w:firstColumn="1" w:lastColumn="0" w:noHBand="0" w:noVBand="1"/>
      </w:tblPr>
      <w:tblGrid>
        <w:gridCol w:w="536"/>
        <w:gridCol w:w="2815"/>
        <w:gridCol w:w="536"/>
        <w:gridCol w:w="1340"/>
        <w:gridCol w:w="1323"/>
        <w:gridCol w:w="2551"/>
      </w:tblGrid>
      <w:tr w:rsidR="00DB270C" w:rsidRPr="000F488D" w14:paraId="3BC85E49" w14:textId="77777777">
        <w:trPr>
          <w:trHeight w:val="427"/>
        </w:trPr>
        <w:tc>
          <w:tcPr>
            <w:tcW w:w="536" w:type="dxa"/>
            <w:shd w:val="clear" w:color="auto" w:fill="D9D9D9" w:themeFill="background1" w:themeFillShade="D9"/>
            <w:vAlign w:val="center"/>
          </w:tcPr>
          <w:p w14:paraId="4D4A4BD2" w14:textId="77777777" w:rsidR="00DB270C" w:rsidRPr="000F488D" w:rsidRDefault="00F73919">
            <w:pPr>
              <w:jc w:val="center"/>
              <w:rPr>
                <w:rFonts w:asciiTheme="minorHAnsi" w:hAnsiTheme="minorHAnsi" w:cstheme="minorHAnsi"/>
                <w:b/>
                <w:lang w:eastAsia="x-none"/>
              </w:rPr>
            </w:pPr>
            <w:r w:rsidRPr="000F488D">
              <w:rPr>
                <w:rFonts w:asciiTheme="minorHAnsi" w:hAnsiTheme="minorHAnsi" w:cstheme="minorHAnsi"/>
                <w:b/>
                <w:lang w:eastAsia="x-none"/>
              </w:rPr>
              <w:t>Pol.</w:t>
            </w:r>
          </w:p>
        </w:tc>
        <w:tc>
          <w:tcPr>
            <w:tcW w:w="2815" w:type="dxa"/>
            <w:shd w:val="clear" w:color="auto" w:fill="D9D9D9" w:themeFill="background1" w:themeFillShade="D9"/>
            <w:vAlign w:val="center"/>
          </w:tcPr>
          <w:p w14:paraId="364B8956" w14:textId="77777777" w:rsidR="00DB270C" w:rsidRPr="000F488D" w:rsidRDefault="00F73919">
            <w:pPr>
              <w:jc w:val="center"/>
              <w:rPr>
                <w:rFonts w:asciiTheme="minorHAnsi" w:hAnsiTheme="minorHAnsi" w:cstheme="minorHAnsi"/>
                <w:b/>
                <w:lang w:eastAsia="x-none"/>
              </w:rPr>
            </w:pPr>
            <w:r w:rsidRPr="000F488D">
              <w:rPr>
                <w:rFonts w:asciiTheme="minorHAnsi" w:hAnsiTheme="minorHAnsi" w:cstheme="minorHAnsi"/>
                <w:b/>
                <w:lang w:eastAsia="x-none"/>
              </w:rPr>
              <w:t>Produkt</w:t>
            </w:r>
          </w:p>
        </w:tc>
        <w:tc>
          <w:tcPr>
            <w:tcW w:w="536" w:type="dxa"/>
            <w:shd w:val="clear" w:color="auto" w:fill="D9D9D9" w:themeFill="background1" w:themeFillShade="D9"/>
            <w:vAlign w:val="center"/>
          </w:tcPr>
          <w:p w14:paraId="0AE07E1D" w14:textId="77777777" w:rsidR="00DB270C" w:rsidRPr="000F488D" w:rsidRDefault="00F73919">
            <w:pPr>
              <w:jc w:val="center"/>
              <w:rPr>
                <w:rFonts w:asciiTheme="minorHAnsi" w:hAnsiTheme="minorHAnsi" w:cstheme="minorHAnsi"/>
                <w:b/>
              </w:rPr>
            </w:pPr>
            <w:r w:rsidRPr="000F488D">
              <w:rPr>
                <w:rFonts w:asciiTheme="minorHAnsi" w:hAnsiTheme="minorHAnsi" w:cstheme="minorHAnsi"/>
                <w:b/>
              </w:rPr>
              <w:t>Ks</w:t>
            </w:r>
          </w:p>
        </w:tc>
        <w:tc>
          <w:tcPr>
            <w:tcW w:w="1340" w:type="dxa"/>
            <w:shd w:val="clear" w:color="auto" w:fill="D9D9D9" w:themeFill="background1" w:themeFillShade="D9"/>
          </w:tcPr>
          <w:p w14:paraId="6152D827" w14:textId="77777777" w:rsidR="00DB270C" w:rsidRPr="000F488D" w:rsidRDefault="00F73919">
            <w:pPr>
              <w:jc w:val="center"/>
              <w:rPr>
                <w:rFonts w:asciiTheme="minorHAnsi" w:hAnsiTheme="minorHAnsi" w:cstheme="minorHAnsi"/>
                <w:b/>
              </w:rPr>
            </w:pPr>
            <w:r w:rsidRPr="000F488D">
              <w:rPr>
                <w:rFonts w:asciiTheme="minorHAnsi" w:hAnsiTheme="minorHAnsi" w:cstheme="minorHAnsi"/>
                <w:b/>
              </w:rPr>
              <w:t>Jedn. Cena v Kč bez DPH</w:t>
            </w:r>
          </w:p>
        </w:tc>
        <w:tc>
          <w:tcPr>
            <w:tcW w:w="1323" w:type="dxa"/>
            <w:shd w:val="clear" w:color="auto" w:fill="D9D9D9" w:themeFill="background1" w:themeFillShade="D9"/>
            <w:vAlign w:val="center"/>
          </w:tcPr>
          <w:p w14:paraId="423B4428" w14:textId="77777777" w:rsidR="00DB270C" w:rsidRPr="000F488D" w:rsidRDefault="00F73919">
            <w:pPr>
              <w:jc w:val="center"/>
              <w:rPr>
                <w:rFonts w:asciiTheme="minorHAnsi" w:hAnsiTheme="minorHAnsi" w:cstheme="minorHAnsi"/>
                <w:b/>
              </w:rPr>
            </w:pPr>
            <w:r w:rsidRPr="000F488D">
              <w:rPr>
                <w:rFonts w:asciiTheme="minorHAnsi" w:hAnsiTheme="minorHAnsi" w:cstheme="minorHAnsi"/>
                <w:b/>
              </w:rPr>
              <w:t>DPH %</w:t>
            </w:r>
          </w:p>
        </w:tc>
        <w:tc>
          <w:tcPr>
            <w:tcW w:w="2551" w:type="dxa"/>
            <w:shd w:val="clear" w:color="auto" w:fill="D9D9D9" w:themeFill="background1" w:themeFillShade="D9"/>
            <w:vAlign w:val="center"/>
          </w:tcPr>
          <w:p w14:paraId="76B29343" w14:textId="77777777" w:rsidR="00DB270C" w:rsidRPr="000F488D" w:rsidRDefault="00F73919">
            <w:pPr>
              <w:jc w:val="center"/>
              <w:rPr>
                <w:rFonts w:asciiTheme="minorHAnsi" w:hAnsiTheme="minorHAnsi" w:cstheme="minorHAnsi"/>
                <w:b/>
              </w:rPr>
            </w:pPr>
            <w:r w:rsidRPr="000F488D">
              <w:rPr>
                <w:rFonts w:asciiTheme="minorHAnsi" w:hAnsiTheme="minorHAnsi" w:cstheme="minorHAnsi"/>
                <w:b/>
              </w:rPr>
              <w:t>Celkem v Kč bez DPH</w:t>
            </w:r>
          </w:p>
        </w:tc>
      </w:tr>
      <w:tr w:rsidR="00DB270C" w:rsidRPr="000F488D" w14:paraId="43A49A15" w14:textId="77777777">
        <w:trPr>
          <w:trHeight w:val="302"/>
        </w:trPr>
        <w:tc>
          <w:tcPr>
            <w:tcW w:w="536" w:type="dxa"/>
            <w:vAlign w:val="center"/>
          </w:tcPr>
          <w:p w14:paraId="10D5F48F" w14:textId="354A3C56" w:rsidR="00DB270C" w:rsidRPr="000F488D" w:rsidRDefault="000F488D">
            <w:pPr>
              <w:jc w:val="center"/>
              <w:rPr>
                <w:rFonts w:asciiTheme="minorHAnsi" w:hAnsiTheme="minorHAnsi" w:cstheme="minorHAnsi"/>
                <w:b/>
                <w:color w:val="000000"/>
              </w:rPr>
            </w:pPr>
            <w:r w:rsidRPr="000F488D">
              <w:rPr>
                <w:rFonts w:asciiTheme="minorHAnsi" w:hAnsiTheme="minorHAnsi" w:cstheme="minorHAnsi"/>
                <w:b/>
                <w:color w:val="000000"/>
              </w:rPr>
              <w:t>1</w:t>
            </w:r>
          </w:p>
        </w:tc>
        <w:tc>
          <w:tcPr>
            <w:tcW w:w="2815" w:type="dxa"/>
            <w:vAlign w:val="center"/>
          </w:tcPr>
          <w:p w14:paraId="7B13C3D9" w14:textId="7720010E" w:rsidR="00DB270C" w:rsidRPr="000F488D" w:rsidRDefault="00320C23">
            <w:pPr>
              <w:rPr>
                <w:rFonts w:asciiTheme="minorHAnsi" w:hAnsiTheme="minorHAnsi" w:cstheme="minorHAnsi"/>
                <w:lang w:eastAsia="x-none"/>
              </w:rPr>
            </w:pPr>
            <w:r>
              <w:rPr>
                <w:rFonts w:asciiTheme="minorHAnsi" w:hAnsiTheme="minorHAnsi" w:cstheme="minorHAnsi"/>
                <w:lang w:eastAsia="x-none"/>
              </w:rPr>
              <w:t>xxx</w:t>
            </w:r>
          </w:p>
        </w:tc>
        <w:tc>
          <w:tcPr>
            <w:tcW w:w="536" w:type="dxa"/>
            <w:vAlign w:val="center"/>
          </w:tcPr>
          <w:p w14:paraId="404D5AFC" w14:textId="5DDAE71D" w:rsidR="00DB270C" w:rsidRPr="000F488D" w:rsidRDefault="00320C23">
            <w:pPr>
              <w:jc w:val="center"/>
              <w:rPr>
                <w:rFonts w:asciiTheme="minorHAnsi" w:hAnsiTheme="minorHAnsi" w:cstheme="minorHAnsi"/>
                <w:b/>
              </w:rPr>
            </w:pPr>
            <w:r>
              <w:rPr>
                <w:rFonts w:asciiTheme="minorHAnsi" w:hAnsiTheme="minorHAnsi" w:cstheme="minorHAnsi"/>
                <w:b/>
              </w:rPr>
              <w:t>x</w:t>
            </w:r>
          </w:p>
        </w:tc>
        <w:tc>
          <w:tcPr>
            <w:tcW w:w="1340" w:type="dxa"/>
            <w:vAlign w:val="center"/>
          </w:tcPr>
          <w:p w14:paraId="72A858D3" w14:textId="68557C95" w:rsidR="00DB270C" w:rsidRPr="000F488D" w:rsidRDefault="00320C23" w:rsidP="000F488D">
            <w:pPr>
              <w:jc w:val="center"/>
              <w:rPr>
                <w:rFonts w:asciiTheme="minorHAnsi" w:hAnsiTheme="minorHAnsi" w:cstheme="minorHAnsi"/>
              </w:rPr>
            </w:pPr>
            <w:r>
              <w:rPr>
                <w:rFonts w:asciiTheme="minorHAnsi" w:hAnsiTheme="minorHAnsi" w:cstheme="minorHAnsi"/>
              </w:rPr>
              <w:t>x</w:t>
            </w:r>
          </w:p>
        </w:tc>
        <w:tc>
          <w:tcPr>
            <w:tcW w:w="1323" w:type="dxa"/>
            <w:vAlign w:val="center"/>
          </w:tcPr>
          <w:p w14:paraId="3F648A58" w14:textId="21A6AD28" w:rsidR="00DB270C" w:rsidRPr="000F488D" w:rsidRDefault="000F488D" w:rsidP="000F488D">
            <w:pPr>
              <w:jc w:val="right"/>
              <w:rPr>
                <w:rFonts w:asciiTheme="minorHAnsi" w:hAnsiTheme="minorHAnsi" w:cstheme="minorHAnsi"/>
                <w:lang w:eastAsia="x-none"/>
              </w:rPr>
            </w:pPr>
            <w:r w:rsidRPr="000F488D">
              <w:rPr>
                <w:rFonts w:asciiTheme="minorHAnsi" w:hAnsiTheme="minorHAnsi" w:cstheme="minorHAnsi"/>
              </w:rPr>
              <w:t>21</w:t>
            </w:r>
          </w:p>
        </w:tc>
        <w:tc>
          <w:tcPr>
            <w:tcW w:w="2551" w:type="dxa"/>
            <w:vAlign w:val="center"/>
          </w:tcPr>
          <w:p w14:paraId="0F1C16D5" w14:textId="20F53129" w:rsidR="00DB270C" w:rsidRPr="000F488D" w:rsidRDefault="000F488D">
            <w:pPr>
              <w:jc w:val="right"/>
              <w:rPr>
                <w:rFonts w:asciiTheme="minorHAnsi" w:hAnsiTheme="minorHAnsi" w:cstheme="minorHAnsi"/>
              </w:rPr>
            </w:pPr>
            <w:r w:rsidRPr="000F488D">
              <w:rPr>
                <w:rFonts w:asciiTheme="minorHAnsi" w:hAnsiTheme="minorHAnsi" w:cstheme="minorHAnsi"/>
              </w:rPr>
              <w:t>830 575 Kč</w:t>
            </w:r>
          </w:p>
        </w:tc>
      </w:tr>
      <w:tr w:rsidR="00DB270C" w:rsidRPr="000F488D" w14:paraId="5A14A237" w14:textId="77777777">
        <w:trPr>
          <w:trHeight w:val="302"/>
        </w:trPr>
        <w:tc>
          <w:tcPr>
            <w:tcW w:w="536" w:type="dxa"/>
            <w:vAlign w:val="center"/>
          </w:tcPr>
          <w:p w14:paraId="1CB7F405" w14:textId="43D91E32" w:rsidR="00DB270C" w:rsidRPr="000F488D" w:rsidRDefault="000F488D">
            <w:pPr>
              <w:jc w:val="center"/>
              <w:rPr>
                <w:rFonts w:asciiTheme="minorHAnsi" w:hAnsiTheme="minorHAnsi" w:cstheme="minorHAnsi"/>
                <w:b/>
                <w:color w:val="000000"/>
              </w:rPr>
            </w:pPr>
            <w:r w:rsidRPr="000F488D">
              <w:rPr>
                <w:rFonts w:asciiTheme="minorHAnsi" w:hAnsiTheme="minorHAnsi" w:cstheme="minorHAnsi"/>
                <w:b/>
                <w:color w:val="000000"/>
              </w:rPr>
              <w:t>2</w:t>
            </w:r>
          </w:p>
        </w:tc>
        <w:tc>
          <w:tcPr>
            <w:tcW w:w="2815" w:type="dxa"/>
            <w:vAlign w:val="center"/>
          </w:tcPr>
          <w:p w14:paraId="581915DE" w14:textId="51DAF72F" w:rsidR="00DB270C" w:rsidRPr="000F488D" w:rsidRDefault="00320C23">
            <w:pPr>
              <w:rPr>
                <w:rFonts w:asciiTheme="minorHAnsi" w:hAnsiTheme="minorHAnsi" w:cstheme="minorHAnsi"/>
                <w:color w:val="000000"/>
              </w:rPr>
            </w:pPr>
            <w:r>
              <w:rPr>
                <w:rFonts w:asciiTheme="minorHAnsi" w:hAnsiTheme="minorHAnsi" w:cstheme="minorHAnsi"/>
                <w:color w:val="000000"/>
              </w:rPr>
              <w:t>xxx</w:t>
            </w:r>
          </w:p>
        </w:tc>
        <w:tc>
          <w:tcPr>
            <w:tcW w:w="536" w:type="dxa"/>
            <w:vAlign w:val="center"/>
          </w:tcPr>
          <w:p w14:paraId="5568CC60" w14:textId="2555F05C" w:rsidR="00DB270C" w:rsidRPr="000F488D" w:rsidRDefault="00320C23">
            <w:pPr>
              <w:jc w:val="center"/>
              <w:rPr>
                <w:rFonts w:asciiTheme="minorHAnsi" w:hAnsiTheme="minorHAnsi" w:cstheme="minorHAnsi"/>
                <w:b/>
              </w:rPr>
            </w:pPr>
            <w:r>
              <w:rPr>
                <w:rFonts w:asciiTheme="minorHAnsi" w:hAnsiTheme="minorHAnsi" w:cstheme="minorHAnsi"/>
                <w:b/>
              </w:rPr>
              <w:t>x</w:t>
            </w:r>
          </w:p>
        </w:tc>
        <w:tc>
          <w:tcPr>
            <w:tcW w:w="1340" w:type="dxa"/>
            <w:vAlign w:val="center"/>
          </w:tcPr>
          <w:p w14:paraId="307559D7" w14:textId="3E934B43" w:rsidR="00DB270C" w:rsidRPr="000F488D" w:rsidRDefault="00320C23" w:rsidP="000F488D">
            <w:pPr>
              <w:jc w:val="center"/>
              <w:rPr>
                <w:rFonts w:asciiTheme="minorHAnsi" w:hAnsiTheme="minorHAnsi" w:cstheme="minorHAnsi"/>
              </w:rPr>
            </w:pPr>
            <w:r>
              <w:rPr>
                <w:rFonts w:asciiTheme="minorHAnsi" w:hAnsiTheme="minorHAnsi" w:cstheme="minorHAnsi"/>
              </w:rPr>
              <w:t>x</w:t>
            </w:r>
          </w:p>
        </w:tc>
        <w:tc>
          <w:tcPr>
            <w:tcW w:w="1323" w:type="dxa"/>
            <w:vAlign w:val="center"/>
          </w:tcPr>
          <w:p w14:paraId="21045437" w14:textId="08D22D0D" w:rsidR="00DB270C" w:rsidRPr="000F488D" w:rsidRDefault="00F73919" w:rsidP="000F488D">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21</w:t>
            </w:r>
          </w:p>
        </w:tc>
        <w:tc>
          <w:tcPr>
            <w:tcW w:w="2551" w:type="dxa"/>
            <w:vAlign w:val="center"/>
          </w:tcPr>
          <w:p w14:paraId="3E1F83EB" w14:textId="06086EDC" w:rsidR="00DB270C" w:rsidRPr="000F488D" w:rsidRDefault="00F73919">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548 563 Kč</w:t>
            </w:r>
          </w:p>
        </w:tc>
      </w:tr>
      <w:tr w:rsidR="003E7E74" w:rsidRPr="000F488D" w14:paraId="6E79E06C" w14:textId="77777777">
        <w:trPr>
          <w:trHeight w:val="302"/>
        </w:trPr>
        <w:tc>
          <w:tcPr>
            <w:tcW w:w="536" w:type="dxa"/>
            <w:vAlign w:val="center"/>
          </w:tcPr>
          <w:p w14:paraId="342131BC" w14:textId="0C91AE4A" w:rsidR="003E7E74" w:rsidRPr="000F488D" w:rsidRDefault="000F488D" w:rsidP="003E7E74">
            <w:pPr>
              <w:jc w:val="center"/>
              <w:rPr>
                <w:rFonts w:asciiTheme="minorHAnsi" w:hAnsiTheme="minorHAnsi" w:cstheme="minorHAnsi"/>
                <w:b/>
                <w:color w:val="000000"/>
              </w:rPr>
            </w:pPr>
            <w:r w:rsidRPr="000F488D">
              <w:rPr>
                <w:rFonts w:asciiTheme="minorHAnsi" w:hAnsiTheme="minorHAnsi" w:cstheme="minorHAnsi"/>
                <w:b/>
                <w:color w:val="000000"/>
              </w:rPr>
              <w:t>3</w:t>
            </w:r>
          </w:p>
        </w:tc>
        <w:tc>
          <w:tcPr>
            <w:tcW w:w="2815" w:type="dxa"/>
            <w:vAlign w:val="center"/>
          </w:tcPr>
          <w:p w14:paraId="787DD4C8" w14:textId="60D792E9" w:rsidR="003E7E74" w:rsidRPr="000F488D" w:rsidRDefault="00320C23" w:rsidP="003E7E74">
            <w:pPr>
              <w:rPr>
                <w:rFonts w:asciiTheme="minorHAnsi" w:hAnsiTheme="minorHAnsi" w:cstheme="minorHAnsi"/>
                <w:color w:val="000000"/>
              </w:rPr>
            </w:pPr>
            <w:r>
              <w:rPr>
                <w:rFonts w:asciiTheme="minorHAnsi" w:hAnsiTheme="minorHAnsi" w:cstheme="minorHAnsi"/>
                <w:color w:val="000000"/>
              </w:rPr>
              <w:t>xxx</w:t>
            </w:r>
          </w:p>
        </w:tc>
        <w:tc>
          <w:tcPr>
            <w:tcW w:w="536" w:type="dxa"/>
            <w:vAlign w:val="center"/>
          </w:tcPr>
          <w:p w14:paraId="0E58F48B" w14:textId="350DC329" w:rsidR="003E7E74" w:rsidRPr="000F488D" w:rsidRDefault="00320C23" w:rsidP="003E7E74">
            <w:pPr>
              <w:jc w:val="center"/>
              <w:rPr>
                <w:rFonts w:asciiTheme="minorHAnsi" w:hAnsiTheme="minorHAnsi" w:cstheme="minorHAnsi"/>
                <w:b/>
              </w:rPr>
            </w:pPr>
            <w:r>
              <w:rPr>
                <w:rFonts w:asciiTheme="minorHAnsi" w:hAnsiTheme="minorHAnsi" w:cstheme="minorHAnsi"/>
                <w:b/>
              </w:rPr>
              <w:t>x</w:t>
            </w:r>
          </w:p>
        </w:tc>
        <w:tc>
          <w:tcPr>
            <w:tcW w:w="1340" w:type="dxa"/>
            <w:vAlign w:val="center"/>
          </w:tcPr>
          <w:p w14:paraId="05AA43F4" w14:textId="2C4FF83F" w:rsidR="003E7E74" w:rsidRPr="000F488D" w:rsidRDefault="00320C23" w:rsidP="000F488D">
            <w:pPr>
              <w:jc w:val="center"/>
              <w:rPr>
                <w:rFonts w:asciiTheme="minorHAnsi" w:hAnsiTheme="minorHAnsi" w:cstheme="minorHAnsi"/>
              </w:rPr>
            </w:pPr>
            <w:r>
              <w:rPr>
                <w:rFonts w:asciiTheme="minorHAnsi" w:hAnsiTheme="minorHAnsi" w:cstheme="minorHAnsi"/>
              </w:rPr>
              <w:t>x</w:t>
            </w:r>
          </w:p>
        </w:tc>
        <w:tc>
          <w:tcPr>
            <w:tcW w:w="1323" w:type="dxa"/>
            <w:vAlign w:val="center"/>
          </w:tcPr>
          <w:p w14:paraId="6FFD97BE" w14:textId="0342311F" w:rsidR="003E7E74" w:rsidRPr="000F488D" w:rsidRDefault="003E7E74" w:rsidP="000F488D">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21</w:t>
            </w:r>
          </w:p>
        </w:tc>
        <w:tc>
          <w:tcPr>
            <w:tcW w:w="2551" w:type="dxa"/>
            <w:vAlign w:val="center"/>
          </w:tcPr>
          <w:p w14:paraId="6EB34563" w14:textId="7568B41B" w:rsidR="003E7E74" w:rsidRPr="000F488D" w:rsidRDefault="003E7E74" w:rsidP="003E7E74">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563 007 Kč</w:t>
            </w:r>
          </w:p>
        </w:tc>
      </w:tr>
      <w:tr w:rsidR="003E7E74" w:rsidRPr="000F488D" w14:paraId="60C460A8" w14:textId="77777777">
        <w:trPr>
          <w:trHeight w:val="302"/>
        </w:trPr>
        <w:tc>
          <w:tcPr>
            <w:tcW w:w="536" w:type="dxa"/>
            <w:vAlign w:val="center"/>
          </w:tcPr>
          <w:p w14:paraId="54A37A02" w14:textId="23F6D608" w:rsidR="003E7E74" w:rsidRPr="000F488D" w:rsidRDefault="000F488D" w:rsidP="003E7E74">
            <w:pPr>
              <w:jc w:val="center"/>
              <w:rPr>
                <w:rFonts w:asciiTheme="minorHAnsi" w:hAnsiTheme="minorHAnsi" w:cstheme="minorHAnsi"/>
                <w:b/>
                <w:color w:val="000000"/>
              </w:rPr>
            </w:pPr>
            <w:r w:rsidRPr="000F488D">
              <w:rPr>
                <w:rFonts w:asciiTheme="minorHAnsi" w:hAnsiTheme="minorHAnsi" w:cstheme="minorHAnsi"/>
                <w:b/>
                <w:color w:val="000000"/>
              </w:rPr>
              <w:t>4</w:t>
            </w:r>
          </w:p>
        </w:tc>
        <w:tc>
          <w:tcPr>
            <w:tcW w:w="2815" w:type="dxa"/>
            <w:vAlign w:val="center"/>
          </w:tcPr>
          <w:p w14:paraId="1E8C726D" w14:textId="3753E688" w:rsidR="003E7E74" w:rsidRPr="000F488D" w:rsidRDefault="00320C23" w:rsidP="003E7E74">
            <w:pPr>
              <w:rPr>
                <w:rFonts w:asciiTheme="minorHAnsi" w:hAnsiTheme="minorHAnsi" w:cstheme="minorHAnsi"/>
                <w:color w:val="000000"/>
              </w:rPr>
            </w:pPr>
            <w:r>
              <w:rPr>
                <w:rFonts w:asciiTheme="minorHAnsi" w:hAnsiTheme="minorHAnsi" w:cstheme="minorHAnsi"/>
                <w:color w:val="000000"/>
              </w:rPr>
              <w:t>xxx</w:t>
            </w:r>
          </w:p>
        </w:tc>
        <w:tc>
          <w:tcPr>
            <w:tcW w:w="536" w:type="dxa"/>
            <w:vAlign w:val="center"/>
          </w:tcPr>
          <w:p w14:paraId="0D0E6EF5" w14:textId="0C5B0F15" w:rsidR="003E7E74" w:rsidRPr="000F488D" w:rsidRDefault="00320C23" w:rsidP="003E7E74">
            <w:pPr>
              <w:jc w:val="center"/>
              <w:rPr>
                <w:rFonts w:asciiTheme="minorHAnsi" w:hAnsiTheme="minorHAnsi" w:cstheme="minorHAnsi"/>
                <w:b/>
              </w:rPr>
            </w:pPr>
            <w:r>
              <w:rPr>
                <w:rFonts w:asciiTheme="minorHAnsi" w:hAnsiTheme="minorHAnsi" w:cstheme="minorHAnsi"/>
                <w:b/>
              </w:rPr>
              <w:t>x</w:t>
            </w:r>
          </w:p>
        </w:tc>
        <w:tc>
          <w:tcPr>
            <w:tcW w:w="1340" w:type="dxa"/>
            <w:vAlign w:val="center"/>
          </w:tcPr>
          <w:p w14:paraId="7DC358AF" w14:textId="1E308A78" w:rsidR="003E7E74" w:rsidRPr="000F488D" w:rsidRDefault="00320C23" w:rsidP="000F488D">
            <w:pPr>
              <w:jc w:val="center"/>
              <w:rPr>
                <w:rFonts w:asciiTheme="minorHAnsi" w:hAnsiTheme="minorHAnsi" w:cstheme="minorHAnsi"/>
              </w:rPr>
            </w:pPr>
            <w:r>
              <w:rPr>
                <w:rFonts w:asciiTheme="minorHAnsi" w:hAnsiTheme="minorHAnsi" w:cstheme="minorHAnsi"/>
              </w:rPr>
              <w:t>x</w:t>
            </w:r>
          </w:p>
        </w:tc>
        <w:tc>
          <w:tcPr>
            <w:tcW w:w="1323" w:type="dxa"/>
            <w:vAlign w:val="center"/>
          </w:tcPr>
          <w:p w14:paraId="4A2E2DCE" w14:textId="16B9D770" w:rsidR="003E7E74" w:rsidRPr="000F488D" w:rsidRDefault="003E7E74" w:rsidP="000F488D">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21</w:t>
            </w:r>
          </w:p>
        </w:tc>
        <w:tc>
          <w:tcPr>
            <w:tcW w:w="2551" w:type="dxa"/>
            <w:vAlign w:val="center"/>
          </w:tcPr>
          <w:p w14:paraId="68A017F7" w14:textId="37A49E58" w:rsidR="003E7E74" w:rsidRPr="000F488D" w:rsidRDefault="003E7E74" w:rsidP="003E7E74">
            <w:pPr>
              <w:jc w:val="right"/>
              <w:rPr>
                <w:rFonts w:asciiTheme="minorHAnsi" w:hAnsiTheme="minorHAnsi" w:cstheme="minorHAnsi"/>
              </w:rPr>
            </w:pPr>
            <w:r w:rsidRPr="000F488D">
              <w:rPr>
                <w:rFonts w:asciiTheme="minorHAnsi" w:hAnsiTheme="minorHAnsi" w:cstheme="minorHAnsi"/>
              </w:rPr>
              <w:t>        </w:t>
            </w:r>
            <w:r w:rsidR="000F488D" w:rsidRPr="000F488D">
              <w:rPr>
                <w:rFonts w:asciiTheme="minorHAnsi" w:hAnsiTheme="minorHAnsi" w:cstheme="minorHAnsi"/>
              </w:rPr>
              <w:t>5 458 Kč</w:t>
            </w:r>
          </w:p>
        </w:tc>
      </w:tr>
      <w:tr w:rsidR="00DB270C" w:rsidRPr="000F488D" w14:paraId="60A7A46F" w14:textId="77777777">
        <w:trPr>
          <w:trHeight w:val="302"/>
        </w:trPr>
        <w:tc>
          <w:tcPr>
            <w:tcW w:w="6550" w:type="dxa"/>
            <w:gridSpan w:val="5"/>
          </w:tcPr>
          <w:p w14:paraId="649FFBA2" w14:textId="77777777" w:rsidR="00DB270C" w:rsidRPr="000F488D" w:rsidRDefault="00F73919">
            <w:pPr>
              <w:jc w:val="right"/>
              <w:rPr>
                <w:rFonts w:asciiTheme="minorHAnsi" w:hAnsiTheme="minorHAnsi" w:cstheme="minorHAnsi"/>
                <w:b/>
                <w:sz w:val="24"/>
              </w:rPr>
            </w:pPr>
            <w:r w:rsidRPr="000F488D">
              <w:rPr>
                <w:rFonts w:asciiTheme="minorHAnsi" w:hAnsiTheme="minorHAnsi" w:cstheme="minorHAnsi"/>
                <w:b/>
                <w:sz w:val="24"/>
              </w:rPr>
              <w:t xml:space="preserve">Celkem v Kč bez DPH: </w:t>
            </w:r>
          </w:p>
        </w:tc>
        <w:tc>
          <w:tcPr>
            <w:tcW w:w="2551" w:type="dxa"/>
            <w:vAlign w:val="center"/>
          </w:tcPr>
          <w:p w14:paraId="68856604" w14:textId="6FA4A04F" w:rsidR="00DB270C" w:rsidRPr="000F488D" w:rsidRDefault="00F73919">
            <w:pPr>
              <w:jc w:val="right"/>
              <w:rPr>
                <w:b/>
                <w:sz w:val="24"/>
              </w:rPr>
            </w:pPr>
            <w:r w:rsidRPr="000F488D">
              <w:rPr>
                <w:rFonts w:asciiTheme="minorHAnsi" w:hAnsiTheme="minorHAnsi" w:cstheme="minorHAnsi"/>
              </w:rPr>
              <w:t>        </w:t>
            </w:r>
            <w:r w:rsidR="000F488D" w:rsidRPr="000F488D">
              <w:rPr>
                <w:rFonts w:asciiTheme="minorHAnsi" w:hAnsiTheme="minorHAnsi" w:cstheme="minorHAnsi"/>
              </w:rPr>
              <w:t>1 947 603 Kč</w:t>
            </w:r>
          </w:p>
        </w:tc>
      </w:tr>
      <w:tr w:rsidR="00DB270C" w:rsidRPr="000F488D" w14:paraId="3615492A" w14:textId="77777777">
        <w:trPr>
          <w:trHeight w:val="302"/>
        </w:trPr>
        <w:tc>
          <w:tcPr>
            <w:tcW w:w="6550" w:type="dxa"/>
            <w:gridSpan w:val="5"/>
          </w:tcPr>
          <w:p w14:paraId="1A5C0F44" w14:textId="77777777" w:rsidR="00DB270C" w:rsidRPr="000F488D" w:rsidRDefault="00F73919">
            <w:pPr>
              <w:jc w:val="right"/>
              <w:rPr>
                <w:rFonts w:asciiTheme="minorHAnsi" w:hAnsiTheme="minorHAnsi" w:cstheme="minorHAnsi"/>
                <w:b/>
                <w:sz w:val="24"/>
              </w:rPr>
            </w:pPr>
            <w:r w:rsidRPr="000F488D">
              <w:rPr>
                <w:rFonts w:asciiTheme="minorHAnsi" w:hAnsiTheme="minorHAnsi" w:cstheme="minorHAnsi"/>
                <w:b/>
                <w:sz w:val="24"/>
              </w:rPr>
              <w:t>DPH v Kč:</w:t>
            </w:r>
          </w:p>
        </w:tc>
        <w:tc>
          <w:tcPr>
            <w:tcW w:w="2551" w:type="dxa"/>
            <w:vAlign w:val="center"/>
          </w:tcPr>
          <w:p w14:paraId="58C26E7B" w14:textId="3EDD3161" w:rsidR="00DB270C" w:rsidRPr="000F488D" w:rsidRDefault="00F73919">
            <w:pPr>
              <w:jc w:val="right"/>
              <w:rPr>
                <w:b/>
                <w:sz w:val="24"/>
              </w:rPr>
            </w:pPr>
            <w:r w:rsidRPr="000F488D">
              <w:rPr>
                <w:rFonts w:asciiTheme="minorHAnsi" w:hAnsiTheme="minorHAnsi" w:cstheme="minorHAnsi"/>
              </w:rPr>
              <w:t>        </w:t>
            </w:r>
            <w:r w:rsidR="000F488D" w:rsidRPr="000F488D">
              <w:rPr>
                <w:rFonts w:asciiTheme="minorHAnsi" w:hAnsiTheme="minorHAnsi" w:cstheme="minorHAnsi"/>
              </w:rPr>
              <w:t>408 997 Kč</w:t>
            </w:r>
          </w:p>
        </w:tc>
      </w:tr>
      <w:tr w:rsidR="00DB270C" w14:paraId="2236A103" w14:textId="77777777">
        <w:trPr>
          <w:trHeight w:val="302"/>
        </w:trPr>
        <w:tc>
          <w:tcPr>
            <w:tcW w:w="6550" w:type="dxa"/>
            <w:gridSpan w:val="5"/>
          </w:tcPr>
          <w:p w14:paraId="69A499FC" w14:textId="77777777" w:rsidR="00DB270C" w:rsidRPr="000F488D" w:rsidRDefault="00F73919">
            <w:pPr>
              <w:jc w:val="right"/>
              <w:rPr>
                <w:rFonts w:asciiTheme="minorHAnsi" w:hAnsiTheme="minorHAnsi" w:cstheme="minorHAnsi"/>
                <w:b/>
                <w:sz w:val="24"/>
              </w:rPr>
            </w:pPr>
            <w:r w:rsidRPr="000F488D">
              <w:rPr>
                <w:rFonts w:asciiTheme="minorHAnsi" w:hAnsiTheme="minorHAnsi" w:cstheme="minorHAnsi"/>
                <w:b/>
                <w:sz w:val="24"/>
              </w:rPr>
              <w:t>Cena celkem v Kč s DPH:</w:t>
            </w:r>
          </w:p>
        </w:tc>
        <w:tc>
          <w:tcPr>
            <w:tcW w:w="2551" w:type="dxa"/>
            <w:vAlign w:val="center"/>
          </w:tcPr>
          <w:p w14:paraId="6AB44E8F" w14:textId="7AEB4FA3" w:rsidR="00DB270C" w:rsidRDefault="00F73919">
            <w:pPr>
              <w:jc w:val="right"/>
              <w:rPr>
                <w:b/>
                <w:sz w:val="24"/>
              </w:rPr>
            </w:pPr>
            <w:r w:rsidRPr="000F488D">
              <w:rPr>
                <w:rFonts w:asciiTheme="minorHAnsi" w:hAnsiTheme="minorHAnsi" w:cstheme="minorHAnsi"/>
              </w:rPr>
              <w:t>        </w:t>
            </w:r>
            <w:r w:rsidR="000F488D" w:rsidRPr="000F488D">
              <w:rPr>
                <w:rFonts w:asciiTheme="minorHAnsi" w:hAnsiTheme="minorHAnsi" w:cstheme="minorHAnsi"/>
              </w:rPr>
              <w:t>2 356 599 Kč</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84BD" w14:textId="77777777" w:rsidR="00B160E8" w:rsidRDefault="00B160E8">
      <w:r>
        <w:separator/>
      </w:r>
    </w:p>
  </w:endnote>
  <w:endnote w:type="continuationSeparator" w:id="0">
    <w:p w14:paraId="1A33A654" w14:textId="77777777" w:rsidR="00B160E8" w:rsidRDefault="00B1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A83B" w14:textId="67AE0D21"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1B4DC0">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1B4DC0">
      <w:rPr>
        <w:rStyle w:val="slostrnky"/>
        <w:rFonts w:cs="Arial"/>
        <w:noProof/>
        <w:color w:val="003C69"/>
        <w:sz w:val="16"/>
      </w:rPr>
      <w:t>10</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853E" w14:textId="4960D8D9"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1B4DC0">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1B4DC0">
      <w:rPr>
        <w:rStyle w:val="slostrnky"/>
        <w:rFonts w:cs="Arial"/>
        <w:noProof/>
        <w:color w:val="003C69"/>
        <w:sz w:val="16"/>
      </w:rPr>
      <w:t>10</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DA89" w14:textId="77777777" w:rsidR="00B160E8" w:rsidRDefault="00B160E8">
      <w:r>
        <w:separator/>
      </w:r>
    </w:p>
  </w:footnote>
  <w:footnote w:type="continuationSeparator" w:id="0">
    <w:p w14:paraId="1F6386CC" w14:textId="77777777" w:rsidR="00B160E8" w:rsidRDefault="00B1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60DF677E" w:rsidR="00DB270C" w:rsidRDefault="001B2CE2" w:rsidP="001B2CE2">
                          <w:pPr>
                            <w:jc w:val="right"/>
                            <w:rPr>
                              <w:b/>
                              <w:color w:val="003C69"/>
                              <w:sz w:val="40"/>
                              <w:szCs w:val="40"/>
                            </w:rPr>
                          </w:pPr>
                          <w:r>
                            <w:rPr>
                              <w:b/>
                              <w:color w:val="003C69"/>
                              <w:sz w:val="40"/>
                              <w:szCs w:val="40"/>
                            </w:rPr>
                            <w:t>S</w:t>
                          </w:r>
                          <w:r w:rsidR="00AD4619">
                            <w:rPr>
                              <w:b/>
                              <w:color w:val="003C69"/>
                              <w:sz w:val="40"/>
                              <w:szCs w:val="40"/>
                            </w:rPr>
                            <w:t>mlouv</w:t>
                          </w:r>
                          <w:r>
                            <w:rPr>
                              <w:b/>
                              <w:color w:val="003C69"/>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60DF677E" w:rsidR="00DB270C" w:rsidRDefault="001B2CE2" w:rsidP="001B2CE2">
                    <w:pPr>
                      <w:jc w:val="right"/>
                      <w:rPr>
                        <w:b/>
                        <w:color w:val="003C69"/>
                        <w:sz w:val="40"/>
                        <w:szCs w:val="40"/>
                      </w:rPr>
                    </w:pPr>
                    <w:r>
                      <w:rPr>
                        <w:b/>
                        <w:color w:val="003C69"/>
                        <w:sz w:val="40"/>
                        <w:szCs w:val="40"/>
                      </w:rPr>
                      <w:t>S</w:t>
                    </w:r>
                    <w:r w:rsidR="00AD4619">
                      <w:rPr>
                        <w:b/>
                        <w:color w:val="003C69"/>
                        <w:sz w:val="40"/>
                        <w:szCs w:val="40"/>
                      </w:rPr>
                      <w:t>mlouv</w:t>
                    </w:r>
                    <w:r>
                      <w:rPr>
                        <w:b/>
                        <w:color w:val="003C69"/>
                        <w:sz w:val="40"/>
                        <w:szCs w:val="40"/>
                      </w:rPr>
                      <w:t>a</w:t>
                    </w:r>
                  </w:p>
                </w:txbxContent>
              </v:textbox>
            </v:shape>
          </w:pict>
        </mc:Fallback>
      </mc:AlternateContent>
    </w:r>
    <w:r>
      <w:rPr>
        <w:rFonts w:cs="Arial"/>
        <w:b/>
        <w:noProof/>
        <w:color w:val="003C69"/>
      </w:rPr>
      <w:t>OVANET a.s.</w:t>
    </w:r>
  </w:p>
  <w:p w14:paraId="2A04EB97" w14:textId="38188BF8" w:rsidR="00DB270C" w:rsidRPr="001B2CE2" w:rsidRDefault="00F73919" w:rsidP="001B2CE2">
    <w:pPr>
      <w:pStyle w:val="Zhlav"/>
      <w:tabs>
        <w:tab w:val="clear" w:pos="4536"/>
        <w:tab w:val="clear" w:pos="9072"/>
      </w:tabs>
      <w:spacing w:after="120"/>
      <w:rPr>
        <w:rFonts w:cs="Arial"/>
        <w:noProof/>
        <w:color w:val="003C69"/>
      </w:rPr>
    </w:pPr>
    <w:r>
      <w:rPr>
        <w:rFonts w:cs="Arial"/>
        <w:noProof/>
        <w:color w:val="003C69"/>
      </w:rPr>
      <w:t>Hájkova 1100/13, 702 00 Ostrava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3"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1432260">
    <w:abstractNumId w:val="10"/>
  </w:num>
  <w:num w:numId="2" w16cid:durableId="16008987">
    <w:abstractNumId w:val="12"/>
  </w:num>
  <w:num w:numId="3" w16cid:durableId="76902179">
    <w:abstractNumId w:val="11"/>
  </w:num>
  <w:num w:numId="4" w16cid:durableId="1994799709">
    <w:abstractNumId w:val="7"/>
  </w:num>
  <w:num w:numId="5" w16cid:durableId="693968912">
    <w:abstractNumId w:val="5"/>
  </w:num>
  <w:num w:numId="6" w16cid:durableId="193852028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90687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8842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5179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650768">
    <w:abstractNumId w:val="5"/>
  </w:num>
  <w:num w:numId="11" w16cid:durableId="2131432282">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50639">
    <w:abstractNumId w:val="0"/>
  </w:num>
  <w:num w:numId="13" w16cid:durableId="1001733719">
    <w:abstractNumId w:val="6"/>
  </w:num>
  <w:num w:numId="14" w16cid:durableId="16786895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097116">
    <w:abstractNumId w:val="5"/>
  </w:num>
  <w:num w:numId="16" w16cid:durableId="1922132800">
    <w:abstractNumId w:val="9"/>
  </w:num>
  <w:num w:numId="17" w16cid:durableId="512302665">
    <w:abstractNumId w:val="5"/>
  </w:num>
  <w:num w:numId="18" w16cid:durableId="1123577886">
    <w:abstractNumId w:val="5"/>
  </w:num>
  <w:num w:numId="19" w16cid:durableId="1821920737">
    <w:abstractNumId w:val="5"/>
  </w:num>
  <w:num w:numId="20" w16cid:durableId="2087919733">
    <w:abstractNumId w:val="5"/>
  </w:num>
  <w:num w:numId="21" w16cid:durableId="1176001519">
    <w:abstractNumId w:val="5"/>
  </w:num>
  <w:num w:numId="22" w16cid:durableId="1602298304">
    <w:abstractNumId w:val="5"/>
  </w:num>
  <w:num w:numId="23" w16cid:durableId="298076149">
    <w:abstractNumId w:val="5"/>
  </w:num>
  <w:num w:numId="24" w16cid:durableId="1554122547">
    <w:abstractNumId w:val="8"/>
  </w:num>
  <w:num w:numId="25" w16cid:durableId="977732707">
    <w:abstractNumId w:val="5"/>
  </w:num>
  <w:num w:numId="26" w16cid:durableId="1274824375">
    <w:abstractNumId w:val="5"/>
  </w:num>
  <w:num w:numId="27" w16cid:durableId="1504470426">
    <w:abstractNumId w:val="5"/>
  </w:num>
  <w:num w:numId="28" w16cid:durableId="45766227">
    <w:abstractNumId w:val="5"/>
  </w:num>
  <w:num w:numId="29" w16cid:durableId="1709601628">
    <w:abstractNumId w:val="13"/>
  </w:num>
  <w:num w:numId="30" w16cid:durableId="4237699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C0468"/>
    <w:rsid w:val="000F488D"/>
    <w:rsid w:val="00183D54"/>
    <w:rsid w:val="00194790"/>
    <w:rsid w:val="001B2CE2"/>
    <w:rsid w:val="001B4DC0"/>
    <w:rsid w:val="00267E43"/>
    <w:rsid w:val="00320C23"/>
    <w:rsid w:val="00320FE7"/>
    <w:rsid w:val="003E7E74"/>
    <w:rsid w:val="004C7261"/>
    <w:rsid w:val="00572258"/>
    <w:rsid w:val="005A4263"/>
    <w:rsid w:val="006C5D12"/>
    <w:rsid w:val="00870DA1"/>
    <w:rsid w:val="00907E55"/>
    <w:rsid w:val="009310DA"/>
    <w:rsid w:val="00944A23"/>
    <w:rsid w:val="00947F8C"/>
    <w:rsid w:val="00A85801"/>
    <w:rsid w:val="00AC2B59"/>
    <w:rsid w:val="00AD4619"/>
    <w:rsid w:val="00B160E8"/>
    <w:rsid w:val="00C15C58"/>
    <w:rsid w:val="00D3138B"/>
    <w:rsid w:val="00DB270C"/>
    <w:rsid w:val="00E95140"/>
    <w:rsid w:val="00F33F99"/>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3B91C-5842-4A75-9F1A-3B5D5CEE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2590</Words>
  <Characters>15284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2023-11-15T11:34:00Z</dcterms:created>
  <dcterms:modified xsi:type="dcterms:W3CDTF">2023-11-15T11:40:00Z</dcterms:modified>
</cp:coreProperties>
</file>