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F4" w:rsidRDefault="0052773A">
      <w:pPr>
        <w:pStyle w:val="Nzev"/>
        <w:rPr>
          <w:color w:val="000000"/>
          <w:sz w:val="28"/>
          <w:szCs w:val="28"/>
        </w:rPr>
      </w:pPr>
      <w:r>
        <w:rPr>
          <w:color w:val="000000"/>
          <w:sz w:val="28"/>
          <w:szCs w:val="28"/>
        </w:rPr>
        <w:t>Příloha č. 1 – Specifikace hostingu SW Tritius</w:t>
      </w:r>
    </w:p>
    <w:p w:rsidR="00E231F4" w:rsidRDefault="0052773A">
      <w:pPr>
        <w:pStyle w:val="normal"/>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E231F4" w:rsidRDefault="0052773A">
      <w:pPr>
        <w:pStyle w:val="normal"/>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Dobříš</w:t>
      </w:r>
    </w:p>
    <w:p w:rsidR="00E231F4" w:rsidRDefault="0052773A">
      <w:pPr>
        <w:pStyle w:val="normal"/>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Školní 36, 263 01 Dobříš</w:t>
      </w:r>
    </w:p>
    <w:p w:rsidR="00E231F4" w:rsidRDefault="0052773A">
      <w:pPr>
        <w:pStyle w:val="normal"/>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00874469</w:t>
      </w:r>
    </w:p>
    <w:p w:rsidR="00E231F4" w:rsidRDefault="0052773A">
      <w:pPr>
        <w:pStyle w:val="normal"/>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Mgr. Kateřinou Pechovou</w:t>
      </w:r>
    </w:p>
    <w:p w:rsidR="00E231F4" w:rsidRDefault="0052773A">
      <w:pPr>
        <w:pStyle w:val="normal"/>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E231F4" w:rsidRDefault="0052773A">
      <w:pPr>
        <w:pStyle w:val="normal"/>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E231F4" w:rsidRDefault="00E231F4">
      <w:pPr>
        <w:pStyle w:val="normal"/>
        <w:shd w:val="clear" w:color="auto" w:fill="FFFFFF"/>
        <w:spacing w:after="0" w:line="240" w:lineRule="auto"/>
        <w:rPr>
          <w:rFonts w:ascii="Georgia" w:eastAsia="Georgia" w:hAnsi="Georgia" w:cs="Georgia"/>
          <w:sz w:val="20"/>
          <w:szCs w:val="20"/>
        </w:rPr>
      </w:pPr>
    </w:p>
    <w:p w:rsidR="00E231F4" w:rsidRDefault="0052773A">
      <w:pPr>
        <w:pStyle w:val="normal"/>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rsidR="00E231F4" w:rsidRDefault="0052773A">
      <w:pPr>
        <w:pStyle w:val="normal"/>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rsidR="00E231F4" w:rsidRDefault="0052773A">
      <w:pPr>
        <w:pStyle w:val="normal"/>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rsidR="00E231F4" w:rsidRDefault="0052773A">
      <w:pPr>
        <w:pStyle w:val="normal"/>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rsidR="00E231F4" w:rsidRDefault="0052773A">
      <w:pPr>
        <w:pStyle w:val="normal"/>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rsidR="00E231F4" w:rsidRDefault="0052773A">
      <w:pPr>
        <w:pStyle w:val="normal"/>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rsidR="00E231F4" w:rsidRDefault="00E231F4">
      <w:pPr>
        <w:pStyle w:val="normal"/>
        <w:shd w:val="clear" w:color="auto" w:fill="FFFFFF"/>
        <w:spacing w:after="0" w:line="240" w:lineRule="auto"/>
        <w:ind w:left="1428" w:hanging="708"/>
        <w:rPr>
          <w:rFonts w:ascii="Georgia" w:eastAsia="Georgia" w:hAnsi="Georgia" w:cs="Georgia"/>
          <w:i/>
          <w:sz w:val="20"/>
          <w:szCs w:val="20"/>
        </w:rPr>
      </w:pPr>
    </w:p>
    <w:p w:rsidR="00E231F4" w:rsidRDefault="00E231F4">
      <w:pPr>
        <w:pStyle w:val="normal"/>
        <w:shd w:val="clear" w:color="auto" w:fill="FFFFFF"/>
        <w:spacing w:after="0" w:line="240" w:lineRule="auto"/>
        <w:jc w:val="center"/>
        <w:rPr>
          <w:rFonts w:ascii="Georgia" w:eastAsia="Georgia" w:hAnsi="Georgia" w:cs="Georgia"/>
          <w:sz w:val="20"/>
          <w:szCs w:val="20"/>
        </w:rPr>
      </w:pPr>
    </w:p>
    <w:p w:rsidR="00E231F4" w:rsidRDefault="0052773A">
      <w:pPr>
        <w:pStyle w:val="normal"/>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rsidR="00E231F4" w:rsidRDefault="0052773A">
      <w:pPr>
        <w:pStyle w:val="normal"/>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přílohou smlouvy o poskytování hostingu SW Tritius mezi smluvními stranami a slouží k upřesnění parametrů poskytování služby.</w:t>
      </w:r>
    </w:p>
    <w:p w:rsidR="00E231F4" w:rsidRDefault="0052773A">
      <w:pPr>
        <w:pStyle w:val="normal"/>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w:t>
      </w:r>
      <w:r>
        <w:rPr>
          <w:rFonts w:ascii="Georgia" w:eastAsia="Georgia" w:hAnsi="Georgia" w:cs="Georgia"/>
          <w:color w:val="000000"/>
          <w:sz w:val="22"/>
          <w:szCs w:val="22"/>
        </w:rPr>
        <w:t>ifikace má vyšší prioritu).</w:t>
      </w:r>
    </w:p>
    <w:p w:rsidR="00E231F4" w:rsidRDefault="00E231F4">
      <w:pPr>
        <w:pStyle w:val="normal"/>
        <w:shd w:val="clear" w:color="auto" w:fill="FFFFFF"/>
        <w:spacing w:after="0" w:line="240" w:lineRule="auto"/>
        <w:rPr>
          <w:rFonts w:ascii="Georgia" w:eastAsia="Georgia" w:hAnsi="Georgia" w:cs="Georgia"/>
          <w:sz w:val="22"/>
          <w:szCs w:val="22"/>
        </w:rPr>
      </w:pPr>
    </w:p>
    <w:p w:rsidR="00E231F4" w:rsidRDefault="0052773A">
      <w:pPr>
        <w:pStyle w:val="normal"/>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7">
        <w:r>
          <w:rPr>
            <w:rFonts w:ascii="Georgia" w:eastAsia="Georgia" w:hAnsi="Georgia" w:cs="Georgia"/>
            <w:color w:val="1155CC"/>
            <w:sz w:val="22"/>
            <w:szCs w:val="22"/>
            <w:u w:val="single"/>
          </w:rPr>
          <w:t>https://dobris.tritius.cz</w:t>
        </w:r>
      </w:hyperlink>
      <w:r>
        <w:rPr>
          <w:rFonts w:ascii="Georgia" w:eastAsia="Georgia" w:hAnsi="Georgia" w:cs="Georgia"/>
          <w:sz w:val="22"/>
          <w:szCs w:val="22"/>
        </w:rPr>
        <w:t>:</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w:t>
      </w:r>
      <w:r>
        <w:rPr>
          <w:rFonts w:ascii="Georgia" w:eastAsia="Georgia" w:hAnsi="Georgia" w:cs="Georgia"/>
          <w:sz w:val="22"/>
          <w:szCs w:val="22"/>
        </w:rPr>
        <w:t>četně SSL certifikátu zdarma.</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50 000</w:t>
      </w:r>
      <w:r>
        <w:rPr>
          <w:rFonts w:ascii="Georgia" w:eastAsia="Georgia" w:hAnsi="Georgia" w:cs="Georgia"/>
          <w:sz w:val="22"/>
          <w:szCs w:val="22"/>
        </w:rPr>
        <w:t xml:space="preserve"> svazků.</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Provoz v režimu </w:t>
      </w:r>
      <w:r>
        <w:rPr>
          <w:rFonts w:ascii="Georgia" w:eastAsia="Georgia" w:hAnsi="Georgia" w:cs="Georgia"/>
          <w:b/>
          <w:sz w:val="22"/>
          <w:szCs w:val="22"/>
        </w:rPr>
        <w:t>sólo</w:t>
      </w:r>
      <w:r>
        <w:rPr>
          <w:rFonts w:ascii="Georgia" w:eastAsia="Georgia" w:hAnsi="Georgia" w:cs="Georgia"/>
          <w:sz w:val="22"/>
          <w:szCs w:val="22"/>
        </w:rPr>
        <w:t xml:space="preserve"> systému.</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 viz VOP.</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rsidR="00E231F4" w:rsidRDefault="0052773A">
      <w:pPr>
        <w:pStyle w:val="norma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w:t>
      </w:r>
      <w:r>
        <w:rPr>
          <w:rFonts w:ascii="Georgia" w:eastAsia="Georgia" w:hAnsi="Georgia" w:cs="Georgia"/>
          <w:sz w:val="22"/>
          <w:szCs w:val="22"/>
        </w:rPr>
        <w:t>du zabezpečení serveru s evropským nařízením o ochraně osobních údajů (GDPR).</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w:t>
      </w:r>
      <w:r>
        <w:rPr>
          <w:rFonts w:ascii="Georgia" w:eastAsia="Georgia" w:hAnsi="Georgia" w:cs="Georgia"/>
          <w:sz w:val="22"/>
          <w:szCs w:val="22"/>
        </w:rPr>
        <w:t>ilní telefony všech operátorů v ČR.</w:t>
      </w:r>
      <w:r>
        <w:rPr>
          <w:rFonts w:ascii="Georgia" w:eastAsia="Georgia" w:hAnsi="Georgia" w:cs="Georgia"/>
          <w:sz w:val="22"/>
          <w:szCs w:val="22"/>
        </w:rPr>
        <w:br/>
      </w:r>
    </w:p>
    <w:p w:rsidR="00E231F4" w:rsidRDefault="0052773A">
      <w:pPr>
        <w:pStyle w:val="normal"/>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Měsíční cena služby činí </w:t>
      </w:r>
      <w:r>
        <w:rPr>
          <w:rFonts w:ascii="Georgia" w:eastAsia="Georgia" w:hAnsi="Georgia" w:cs="Georgia"/>
          <w:b/>
          <w:sz w:val="22"/>
          <w:szCs w:val="22"/>
        </w:rPr>
        <w:t>1 800,00  Kč</w:t>
      </w:r>
      <w:r>
        <w:rPr>
          <w:rFonts w:ascii="Georgia" w:eastAsia="Georgia" w:hAnsi="Georgia" w:cs="Georgia"/>
          <w:sz w:val="22"/>
          <w:szCs w:val="22"/>
        </w:rPr>
        <w:t xml:space="preserve"> bez DPH (tj. </w:t>
      </w:r>
      <w:r>
        <w:rPr>
          <w:rFonts w:ascii="Georgia" w:eastAsia="Georgia" w:hAnsi="Georgia" w:cs="Georgia"/>
          <w:b/>
          <w:sz w:val="22"/>
          <w:szCs w:val="22"/>
        </w:rPr>
        <w:t>2 178,00</w:t>
      </w:r>
      <w:r>
        <w:rPr>
          <w:rFonts w:ascii="Georgia" w:eastAsia="Georgia" w:hAnsi="Georgia" w:cs="Georgia"/>
          <w:sz w:val="22"/>
          <w:szCs w:val="22"/>
        </w:rPr>
        <w:t xml:space="preserve"> Kč vč. DPH).</w:t>
      </w:r>
    </w:p>
    <w:p w:rsidR="00E231F4" w:rsidRDefault="0052773A">
      <w:pPr>
        <w:pStyle w:val="normal"/>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0,73 Kč bez DPH (0,8833 Kč vč. DPH)</w:t>
      </w:r>
      <w:r>
        <w:rPr>
          <w:rFonts w:ascii="Georgia" w:eastAsia="Georgia" w:hAnsi="Georgia" w:cs="Georgia"/>
          <w:sz w:val="22"/>
          <w:szCs w:val="22"/>
          <w:u w:val="single"/>
        </w:rPr>
        <w:br/>
      </w:r>
      <w:r>
        <w:rPr>
          <w:rFonts w:ascii="Georgia" w:eastAsia="Georgia" w:hAnsi="Georgia" w:cs="Georgia"/>
          <w:sz w:val="22"/>
          <w:szCs w:val="22"/>
          <w:u w:val="single"/>
        </w:rPr>
        <w:br/>
      </w:r>
      <w:r>
        <w:rPr>
          <w:rFonts w:ascii="Georgia" w:eastAsia="Georgia" w:hAnsi="Georgia" w:cs="Georgia"/>
          <w:sz w:val="22"/>
          <w:szCs w:val="22"/>
          <w:u w:val="single"/>
        </w:rPr>
        <w:br/>
      </w:r>
    </w:p>
    <w:p w:rsidR="00E231F4" w:rsidRDefault="0052773A">
      <w:pPr>
        <w:pStyle w:val="normal"/>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rsidR="00E231F4" w:rsidRDefault="0052773A">
      <w:pPr>
        <w:pStyle w:val="normal"/>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rsidR="00E231F4" w:rsidRDefault="0052773A">
      <w:pPr>
        <w:pStyle w:val="normal"/>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 xml:space="preserve">Jméno: </w:t>
      </w:r>
      <w:r>
        <w:rPr>
          <w:rFonts w:ascii="Georgia" w:eastAsia="Georgia" w:hAnsi="Georgia" w:cs="Georgia"/>
          <w:sz w:val="22"/>
          <w:szCs w:val="22"/>
          <w:highlight w:val="yellow"/>
        </w:rPr>
        <w:t>………………………...</w:t>
      </w:r>
      <w:r>
        <w:rPr>
          <w:rFonts w:ascii="Georgia" w:eastAsia="Georgia" w:hAnsi="Georgia" w:cs="Georgia"/>
          <w:sz w:val="22"/>
          <w:szCs w:val="22"/>
        </w:rPr>
        <w:t xml:space="preserve"> </w:t>
      </w:r>
      <w:r>
        <w:rPr>
          <w:rFonts w:ascii="Georgia" w:eastAsia="Georgia" w:hAnsi="Georgia" w:cs="Georgia"/>
          <w:sz w:val="22"/>
          <w:szCs w:val="22"/>
        </w:rPr>
        <w:tab/>
        <w:t xml:space="preserve"> Mail:</w:t>
      </w:r>
      <w:r>
        <w:rPr>
          <w:rFonts w:ascii="Georgia" w:eastAsia="Georgia" w:hAnsi="Georgia" w:cs="Georgia"/>
          <w:sz w:val="22"/>
          <w:szCs w:val="22"/>
        </w:rPr>
        <w:tab/>
      </w:r>
      <w:r>
        <w:rPr>
          <w:rFonts w:ascii="Georgia" w:eastAsia="Georgia" w:hAnsi="Georgia" w:cs="Georgia"/>
          <w:sz w:val="22"/>
          <w:szCs w:val="22"/>
          <w:highlight w:val="yellow"/>
        </w:rPr>
        <w:t>………………………….</w:t>
      </w:r>
      <w:r>
        <w:rPr>
          <w:rFonts w:ascii="Georgia" w:eastAsia="Georgia" w:hAnsi="Georgia" w:cs="Georgia"/>
          <w:sz w:val="22"/>
          <w:szCs w:val="22"/>
        </w:rPr>
        <w:tab/>
        <w:t xml:space="preserve">Tel.: </w:t>
      </w:r>
      <w:r>
        <w:rPr>
          <w:rFonts w:ascii="Georgia" w:eastAsia="Georgia" w:hAnsi="Georgia" w:cs="Georgia"/>
          <w:sz w:val="22"/>
          <w:szCs w:val="22"/>
          <w:highlight w:val="yellow"/>
        </w:rPr>
        <w:t>…………………...</w:t>
      </w:r>
    </w:p>
    <w:p w:rsidR="00E231F4" w:rsidRDefault="0052773A">
      <w:pPr>
        <w:pStyle w:val="normal"/>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 zhotovitele je pověřenou osobou:</w:t>
      </w:r>
    </w:p>
    <w:p w:rsidR="00E231F4" w:rsidRDefault="0052773A">
      <w:pPr>
        <w:pStyle w:val="normal"/>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Jmén</w:t>
      </w:r>
      <w:r>
        <w:rPr>
          <w:rFonts w:ascii="Georgia" w:eastAsia="Georgia" w:hAnsi="Georgia" w:cs="Georgia"/>
          <w:color w:val="000000"/>
          <w:sz w:val="22"/>
          <w:szCs w:val="22"/>
        </w:rPr>
        <w:t xml:space="preserve">o: </w:t>
      </w:r>
      <w:r>
        <w:rPr>
          <w:rFonts w:ascii="Georgia" w:eastAsia="Georgia" w:hAnsi="Georgia" w:cs="Georgia"/>
          <w:sz w:val="22"/>
          <w:szCs w:val="22"/>
        </w:rPr>
        <w:t>Erik Duraja</w:t>
      </w:r>
      <w:r>
        <w:rPr>
          <w:rFonts w:ascii="Georgia" w:eastAsia="Georgia" w:hAnsi="Georgia" w:cs="Georgia"/>
          <w:sz w:val="22"/>
          <w:szCs w:val="22"/>
        </w:rPr>
        <w:tab/>
      </w:r>
      <w:r>
        <w:rPr>
          <w:rFonts w:ascii="Georgia" w:eastAsia="Georgia" w:hAnsi="Georgia" w:cs="Georgia"/>
          <w:sz w:val="22"/>
          <w:szCs w:val="22"/>
        </w:rPr>
        <w:tab/>
        <w:t xml:space="preserve">Mail:  </w:t>
      </w:r>
      <w:hyperlink r:id="rId8">
        <w:r>
          <w:rPr>
            <w:rFonts w:ascii="Georgia" w:eastAsia="Georgia" w:hAnsi="Georgia" w:cs="Georgia"/>
            <w:color w:val="1155CC"/>
            <w:sz w:val="22"/>
            <w:szCs w:val="22"/>
            <w:u w:val="single"/>
          </w:rPr>
          <w:t>podpora@tritius.cz</w:t>
        </w:r>
      </w:hyperlink>
      <w:r>
        <w:rPr>
          <w:rFonts w:ascii="Georgia" w:eastAsia="Georgia" w:hAnsi="Georgia" w:cs="Georgia"/>
          <w:sz w:val="22"/>
          <w:szCs w:val="22"/>
        </w:rPr>
        <w:tab/>
        <w:t>Tel.:</w:t>
      </w:r>
      <w:r>
        <w:rPr>
          <w:rFonts w:ascii="Georgia" w:eastAsia="Georgia" w:hAnsi="Georgia" w:cs="Georgia"/>
          <w:color w:val="000000"/>
          <w:sz w:val="22"/>
          <w:szCs w:val="22"/>
        </w:rPr>
        <w:t xml:space="preserve"> </w:t>
      </w:r>
      <w:r>
        <w:rPr>
          <w:rFonts w:ascii="Georgia" w:eastAsia="Georgia" w:hAnsi="Georgia" w:cs="Georgia"/>
          <w:sz w:val="22"/>
          <w:szCs w:val="22"/>
        </w:rPr>
        <w:t xml:space="preserve">  777251715</w:t>
      </w:r>
    </w:p>
    <w:p w:rsidR="00E231F4" w:rsidRDefault="0052773A">
      <w:pPr>
        <w:pStyle w:val="normal"/>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w:t>
      </w:r>
      <w:r>
        <w:rPr>
          <w:rFonts w:ascii="Georgia" w:eastAsia="Georgia" w:hAnsi="Georgia" w:cs="Georgia"/>
          <w:color w:val="000000"/>
          <w:sz w:val="22"/>
          <w:szCs w:val="22"/>
        </w:rPr>
        <w:t>vy.</w:t>
      </w:r>
    </w:p>
    <w:p w:rsidR="00E231F4" w:rsidRDefault="00E231F4">
      <w:pPr>
        <w:pStyle w:val="normal"/>
        <w:shd w:val="clear" w:color="auto" w:fill="FFFFFF"/>
        <w:spacing w:after="0" w:line="240" w:lineRule="auto"/>
        <w:rPr>
          <w:rFonts w:ascii="Georgia" w:eastAsia="Georgia" w:hAnsi="Georgia" w:cs="Georgia"/>
          <w:sz w:val="22"/>
          <w:szCs w:val="22"/>
        </w:rPr>
      </w:pPr>
    </w:p>
    <w:p w:rsidR="00E231F4" w:rsidRDefault="0052773A">
      <w:pPr>
        <w:pStyle w:val="normal"/>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rsidR="00E231F4" w:rsidRDefault="0052773A">
      <w:pPr>
        <w:pStyle w:val="normal"/>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rsidR="00E231F4" w:rsidRDefault="00E231F4">
      <w:pPr>
        <w:pStyle w:val="normal"/>
        <w:shd w:val="clear" w:color="auto" w:fill="FFFFFF"/>
        <w:spacing w:after="0" w:line="240" w:lineRule="auto"/>
        <w:rPr>
          <w:rFonts w:ascii="Georgia" w:eastAsia="Georgia" w:hAnsi="Georgia" w:cs="Georgia"/>
          <w:sz w:val="22"/>
          <w:szCs w:val="22"/>
        </w:rPr>
      </w:pPr>
    </w:p>
    <w:p w:rsidR="00E231F4" w:rsidRDefault="00E231F4">
      <w:pPr>
        <w:pStyle w:val="normal"/>
        <w:shd w:val="clear" w:color="auto" w:fill="FFFFFF"/>
        <w:spacing w:after="0" w:line="240" w:lineRule="auto"/>
        <w:rPr>
          <w:rFonts w:ascii="Georgia" w:eastAsia="Georgia" w:hAnsi="Georgia" w:cs="Georgia"/>
          <w:sz w:val="22"/>
          <w:szCs w:val="22"/>
        </w:rPr>
      </w:pPr>
    </w:p>
    <w:p w:rsidR="00E231F4" w:rsidRDefault="00E231F4">
      <w:pPr>
        <w:pStyle w:val="normal"/>
        <w:shd w:val="clear" w:color="auto" w:fill="FFFFFF"/>
        <w:spacing w:after="0" w:line="240" w:lineRule="auto"/>
        <w:rPr>
          <w:rFonts w:ascii="Georgia" w:eastAsia="Georgia" w:hAnsi="Georgia" w:cs="Georgia"/>
          <w:sz w:val="22"/>
          <w:szCs w:val="22"/>
        </w:rPr>
      </w:pPr>
    </w:p>
    <w:p w:rsidR="00E231F4" w:rsidRDefault="00E231F4">
      <w:pPr>
        <w:pStyle w:val="normal"/>
        <w:shd w:val="clear" w:color="auto" w:fill="FFFFFF"/>
        <w:spacing w:after="0" w:line="240" w:lineRule="auto"/>
        <w:rPr>
          <w:rFonts w:ascii="Georgia" w:eastAsia="Georgia" w:hAnsi="Georgia" w:cs="Georgia"/>
          <w:sz w:val="22"/>
          <w:szCs w:val="22"/>
        </w:rPr>
      </w:pPr>
    </w:p>
    <w:p w:rsidR="00E231F4" w:rsidRDefault="00D71FF0">
      <w:pPr>
        <w:pStyle w:val="normal"/>
        <w:ind w:firstLine="720"/>
        <w:rPr>
          <w:rFonts w:ascii="Georgia" w:eastAsia="Georgia" w:hAnsi="Georgia" w:cs="Georgia"/>
          <w:sz w:val="22"/>
          <w:szCs w:val="22"/>
        </w:rPr>
      </w:pPr>
      <w:r>
        <w:rPr>
          <w:rFonts w:ascii="Georgia" w:eastAsia="Georgia" w:hAnsi="Georgia" w:cs="Georgia"/>
          <w:sz w:val="22"/>
          <w:szCs w:val="22"/>
        </w:rPr>
        <w:t>V Brně dne:13.11.2023</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Dobříši </w:t>
      </w:r>
      <w:r w:rsidR="0052773A">
        <w:rPr>
          <w:rFonts w:ascii="Georgia" w:eastAsia="Georgia" w:hAnsi="Georgia" w:cs="Georgia"/>
          <w:sz w:val="22"/>
          <w:szCs w:val="22"/>
        </w:rPr>
        <w:t xml:space="preserve"> dne</w:t>
      </w:r>
      <w:r>
        <w:rPr>
          <w:rFonts w:ascii="Georgia" w:eastAsia="Georgia" w:hAnsi="Georgia" w:cs="Georgia"/>
          <w:sz w:val="22"/>
          <w:szCs w:val="22"/>
        </w:rPr>
        <w:t xml:space="preserve"> 13.11.2023</w:t>
      </w:r>
    </w:p>
    <w:p w:rsidR="00E231F4" w:rsidRDefault="00E231F4">
      <w:pPr>
        <w:pStyle w:val="normal"/>
        <w:rPr>
          <w:rFonts w:ascii="Georgia" w:eastAsia="Georgia" w:hAnsi="Georgia" w:cs="Georgia"/>
          <w:sz w:val="22"/>
          <w:szCs w:val="22"/>
        </w:rPr>
      </w:pPr>
    </w:p>
    <w:p w:rsidR="00E231F4" w:rsidRDefault="00E231F4">
      <w:pPr>
        <w:pStyle w:val="normal"/>
        <w:rPr>
          <w:rFonts w:ascii="Georgia" w:eastAsia="Georgia" w:hAnsi="Georgia" w:cs="Georgia"/>
          <w:sz w:val="22"/>
          <w:szCs w:val="22"/>
        </w:rPr>
      </w:pPr>
    </w:p>
    <w:p w:rsidR="00E231F4" w:rsidRDefault="0052773A">
      <w:pPr>
        <w:pStyle w:val="normal"/>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w:t>
      </w:r>
    </w:p>
    <w:p w:rsidR="00E231F4" w:rsidRDefault="0052773A">
      <w:pPr>
        <w:pStyle w:val="normal"/>
        <w:spacing w:after="0"/>
        <w:ind w:firstLine="720"/>
        <w:rPr>
          <w:rFonts w:ascii="Georgia" w:eastAsia="Georgia" w:hAnsi="Georgia" w:cs="Georgia"/>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D71FF0">
        <w:rPr>
          <w:rFonts w:ascii="Georgia" w:eastAsia="Georgia" w:hAnsi="Georgia" w:cs="Georgia"/>
          <w:sz w:val="22"/>
          <w:szCs w:val="22"/>
        </w:rPr>
        <w:t>Pechová Kateřina, ředitelka</w:t>
      </w:r>
    </w:p>
    <w:p w:rsidR="00E231F4" w:rsidRDefault="0052773A">
      <w:pPr>
        <w:pStyle w:val="normal"/>
        <w:spacing w:after="0"/>
        <w:ind w:firstLine="720"/>
        <w:rPr>
          <w:rFonts w:ascii="Georgia" w:eastAsia="Georgia" w:hAnsi="Georgia" w:cs="Georgia"/>
          <w:i/>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E231F4" w:rsidSect="00E231F4">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73A" w:rsidRDefault="0052773A" w:rsidP="00E231F4">
      <w:pPr>
        <w:spacing w:after="0" w:line="240" w:lineRule="auto"/>
      </w:pPr>
      <w:r>
        <w:separator/>
      </w:r>
    </w:p>
  </w:endnote>
  <w:endnote w:type="continuationSeparator" w:id="1">
    <w:p w:rsidR="0052773A" w:rsidRDefault="0052773A" w:rsidP="00E2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F4" w:rsidRDefault="00E231F4">
    <w:pPr>
      <w:pStyle w:val="normal"/>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52773A">
      <w:rPr>
        <w:color w:val="000000"/>
      </w:rPr>
      <w:instrText>PAGE</w:instrText>
    </w:r>
    <w:r w:rsidR="00D71FF0">
      <w:rPr>
        <w:color w:val="000000"/>
      </w:rPr>
      <w:fldChar w:fldCharType="separate"/>
    </w:r>
    <w:r w:rsidR="00D71FF0">
      <w:rPr>
        <w:noProof/>
        <w:color w:val="000000"/>
      </w:rPr>
      <w:t>1</w:t>
    </w:r>
    <w:r>
      <w:rPr>
        <w:color w:val="000000"/>
      </w:rPr>
      <w:fldChar w:fldCharType="end"/>
    </w:r>
  </w:p>
  <w:p w:rsidR="00E231F4" w:rsidRDefault="00E231F4">
    <w:pPr>
      <w:pStyle w:val="normal"/>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73A" w:rsidRDefault="0052773A" w:rsidP="00E231F4">
      <w:pPr>
        <w:spacing w:after="0" w:line="240" w:lineRule="auto"/>
      </w:pPr>
      <w:r>
        <w:separator/>
      </w:r>
    </w:p>
  </w:footnote>
  <w:footnote w:type="continuationSeparator" w:id="1">
    <w:p w:rsidR="0052773A" w:rsidRDefault="0052773A" w:rsidP="00E23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F4" w:rsidRDefault="0052773A">
    <w:pPr>
      <w:pStyle w:val="normal"/>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SH-S-CZ – Specifikace hostingu SW Tritius - 2020081</w:t>
    </w:r>
    <w:r>
      <w:rPr>
        <w:sz w:val="16"/>
        <w:szCs w:val="16"/>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A530A"/>
    <w:multiLevelType w:val="multilevel"/>
    <w:tmpl w:val="DFAA284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E231F4"/>
    <w:rsid w:val="0052773A"/>
    <w:rsid w:val="00D71FF0"/>
    <w:rsid w:val="00E231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E231F4"/>
    <w:pPr>
      <w:keepNext/>
      <w:keepLines/>
      <w:spacing w:before="320" w:after="80" w:line="240" w:lineRule="auto"/>
      <w:jc w:val="center"/>
      <w:outlineLvl w:val="0"/>
    </w:pPr>
    <w:rPr>
      <w:color w:val="2E75B5"/>
      <w:sz w:val="40"/>
      <w:szCs w:val="40"/>
    </w:rPr>
  </w:style>
  <w:style w:type="paragraph" w:styleId="Nadpis2">
    <w:name w:val="heading 2"/>
    <w:basedOn w:val="normal"/>
    <w:next w:val="normal"/>
    <w:rsid w:val="00E231F4"/>
    <w:pPr>
      <w:keepNext/>
      <w:keepLines/>
      <w:spacing w:before="160" w:after="40" w:line="240" w:lineRule="auto"/>
      <w:jc w:val="center"/>
      <w:outlineLvl w:val="1"/>
    </w:pPr>
    <w:rPr>
      <w:sz w:val="32"/>
      <w:szCs w:val="32"/>
    </w:rPr>
  </w:style>
  <w:style w:type="paragraph" w:styleId="Nadpis3">
    <w:name w:val="heading 3"/>
    <w:basedOn w:val="normal"/>
    <w:next w:val="normal"/>
    <w:rsid w:val="00E231F4"/>
    <w:pPr>
      <w:keepNext/>
      <w:keepLines/>
      <w:spacing w:before="160" w:after="0" w:line="240" w:lineRule="auto"/>
      <w:outlineLvl w:val="2"/>
    </w:pPr>
    <w:rPr>
      <w:sz w:val="32"/>
      <w:szCs w:val="32"/>
    </w:rPr>
  </w:style>
  <w:style w:type="paragraph" w:styleId="Nadpis4">
    <w:name w:val="heading 4"/>
    <w:basedOn w:val="normal"/>
    <w:next w:val="normal"/>
    <w:rsid w:val="00E231F4"/>
    <w:pPr>
      <w:keepNext/>
      <w:keepLines/>
      <w:spacing w:before="80" w:after="0"/>
      <w:outlineLvl w:val="3"/>
    </w:pPr>
    <w:rPr>
      <w:i/>
      <w:sz w:val="30"/>
      <w:szCs w:val="30"/>
    </w:rPr>
  </w:style>
  <w:style w:type="paragraph" w:styleId="Nadpis5">
    <w:name w:val="heading 5"/>
    <w:basedOn w:val="normal"/>
    <w:next w:val="normal"/>
    <w:rsid w:val="00E231F4"/>
    <w:pPr>
      <w:keepNext/>
      <w:keepLines/>
      <w:spacing w:before="40" w:after="0"/>
      <w:outlineLvl w:val="4"/>
    </w:pPr>
    <w:rPr>
      <w:sz w:val="28"/>
      <w:szCs w:val="28"/>
    </w:rPr>
  </w:style>
  <w:style w:type="paragraph" w:styleId="Nadpis6">
    <w:name w:val="heading 6"/>
    <w:basedOn w:val="normal"/>
    <w:next w:val="normal"/>
    <w:rsid w:val="00E231F4"/>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E231F4"/>
  </w:style>
  <w:style w:type="table" w:customStyle="1" w:styleId="TableNormal">
    <w:name w:val="Table Normal"/>
    <w:rsid w:val="00E231F4"/>
    <w:tblPr>
      <w:tblCellMar>
        <w:top w:w="0" w:type="dxa"/>
        <w:left w:w="0" w:type="dxa"/>
        <w:bottom w:w="0" w:type="dxa"/>
        <w:right w:w="0" w:type="dxa"/>
      </w:tblCellMar>
    </w:tblPr>
  </w:style>
  <w:style w:type="paragraph" w:styleId="Nzev">
    <w:name w:val="Title"/>
    <w:basedOn w:val="normal"/>
    <w:next w:val="normal"/>
    <w:rsid w:val="00E231F4"/>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al"/>
    <w:next w:val="normal"/>
    <w:rsid w:val="00E231F4"/>
    <w:pPr>
      <w:jc w:val="center"/>
    </w:pPr>
    <w:rPr>
      <w:color w:val="44546A"/>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odpora@tritius.cz" TargetMode="External"/><Relationship Id="rId3" Type="http://schemas.openxmlformats.org/officeDocument/2006/relationships/settings" Target="settings.xml"/><Relationship Id="rId7" Type="http://schemas.openxmlformats.org/officeDocument/2006/relationships/hyperlink" Target="https://dobris.tritiu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2440</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2</cp:revision>
  <dcterms:created xsi:type="dcterms:W3CDTF">2023-11-15T07:39:00Z</dcterms:created>
  <dcterms:modified xsi:type="dcterms:W3CDTF">2023-11-15T07:39:00Z</dcterms:modified>
</cp:coreProperties>
</file>