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1645"/>
        <w:gridCol w:w="1812"/>
        <w:gridCol w:w="737"/>
        <w:gridCol w:w="199"/>
        <w:gridCol w:w="541"/>
        <w:gridCol w:w="252"/>
        <w:gridCol w:w="593"/>
        <w:gridCol w:w="341"/>
        <w:gridCol w:w="738"/>
        <w:gridCol w:w="225"/>
        <w:gridCol w:w="1307"/>
      </w:tblGrid>
      <w:tr w:rsidR="00BE7973" w14:paraId="178DA1D3" w14:textId="77777777" w:rsidTr="00F84913">
        <w:tc>
          <w:tcPr>
            <w:tcW w:w="4927" w:type="dxa"/>
            <w:gridSpan w:val="3"/>
            <w:shd w:val="clear" w:color="auto" w:fill="auto"/>
          </w:tcPr>
          <w:p w14:paraId="3EC9EACC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shd w:val="clear" w:color="auto" w:fill="auto"/>
          </w:tcPr>
          <w:p w14:paraId="63416422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  <w:shd w:val="clear" w:color="auto" w:fill="auto"/>
          </w:tcPr>
          <w:p w14:paraId="5EAB45E4" w14:textId="3399801B" w:rsidR="00BE7973" w:rsidRDefault="00FE354E" w:rsidP="005D062A">
            <w:pPr>
              <w:rPr>
                <w:b/>
                <w:bCs/>
              </w:rPr>
            </w:pPr>
            <w:r>
              <w:rPr>
                <w:b/>
                <w:bCs/>
              </w:rPr>
              <w:t>ICT</w:t>
            </w:r>
            <w:r w:rsidR="009307ED">
              <w:rPr>
                <w:b/>
                <w:bCs/>
              </w:rPr>
              <w:t>/20</w:t>
            </w:r>
            <w:r w:rsidR="005D062A">
              <w:rPr>
                <w:b/>
                <w:bCs/>
              </w:rPr>
              <w:t>2</w:t>
            </w:r>
            <w:r w:rsidR="0014408E">
              <w:rPr>
                <w:b/>
                <w:bCs/>
              </w:rPr>
              <w:t>3</w:t>
            </w:r>
            <w:r w:rsidR="003D492B">
              <w:rPr>
                <w:b/>
                <w:bCs/>
              </w:rPr>
              <w:t>/</w:t>
            </w:r>
            <w:r w:rsidR="00D73108">
              <w:rPr>
                <w:b/>
                <w:bCs/>
              </w:rPr>
              <w:t>28</w:t>
            </w:r>
            <w:r w:rsidR="009307ED">
              <w:rPr>
                <w:b/>
                <w:bCs/>
              </w:rPr>
              <w:t>/</w:t>
            </w:r>
            <w:proofErr w:type="spellStart"/>
            <w:r w:rsidR="00857D26">
              <w:rPr>
                <w:b/>
                <w:bCs/>
              </w:rPr>
              <w:t>MoPr</w:t>
            </w:r>
            <w:proofErr w:type="spellEnd"/>
          </w:p>
        </w:tc>
        <w:tc>
          <w:tcPr>
            <w:tcW w:w="962" w:type="dxa"/>
            <w:gridSpan w:val="2"/>
            <w:shd w:val="clear" w:color="auto" w:fill="auto"/>
          </w:tcPr>
          <w:p w14:paraId="6BA517FD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  <w:shd w:val="clear" w:color="auto" w:fill="auto"/>
          </w:tcPr>
          <w:p w14:paraId="37962EC9" w14:textId="6DE69A2A" w:rsidR="00BE7973" w:rsidRDefault="00D73108" w:rsidP="005E20EE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</w:t>
            </w:r>
            <w:r w:rsidR="003D492B"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>11</w:t>
            </w:r>
            <w:r w:rsidR="00C07750">
              <w:rPr>
                <w:rFonts w:ascii="Arial" w:hAnsi="Arial"/>
                <w:b/>
                <w:bCs/>
              </w:rPr>
              <w:t>.20</w:t>
            </w:r>
            <w:r w:rsidR="005D062A">
              <w:rPr>
                <w:rFonts w:ascii="Arial" w:hAnsi="Arial"/>
                <w:b/>
                <w:bCs/>
              </w:rPr>
              <w:t>2</w:t>
            </w:r>
            <w:r w:rsidR="00240F22">
              <w:rPr>
                <w:rFonts w:ascii="Arial" w:hAnsi="Arial"/>
                <w:b/>
                <w:bCs/>
              </w:rPr>
              <w:t>3</w:t>
            </w:r>
          </w:p>
        </w:tc>
      </w:tr>
      <w:tr w:rsidR="00BE7973" w14:paraId="2E03029E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val="450"/>
        </w:trPr>
        <w:tc>
          <w:tcPr>
            <w:tcW w:w="4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2F85D619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C734AA2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7474580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hRule="exact" w:val="1304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4488321A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37F6ECF5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16ED40DB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17392F" w14:textId="72509A29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 xml:space="preserve">AURA </w:t>
            </w:r>
            <w:proofErr w:type="spellStart"/>
            <w:r w:rsidRPr="00D73108">
              <w:rPr>
                <w:b/>
                <w:bCs/>
              </w:rPr>
              <w:t>Medical</w:t>
            </w:r>
            <w:proofErr w:type="spellEnd"/>
            <w:r w:rsidRPr="00D73108">
              <w:rPr>
                <w:b/>
                <w:bCs/>
              </w:rPr>
              <w:t xml:space="preserve"> </w:t>
            </w:r>
            <w:proofErr w:type="spellStart"/>
            <w:r w:rsidRPr="00D73108">
              <w:rPr>
                <w:b/>
                <w:bCs/>
              </w:rPr>
              <w:t>s.r.o</w:t>
            </w:r>
            <w:proofErr w:type="spellEnd"/>
          </w:p>
          <w:p w14:paraId="18FA4A0C" w14:textId="07CA2DED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Libušská 8/191</w:t>
            </w:r>
          </w:p>
          <w:p w14:paraId="32D59061" w14:textId="19371886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142 00 - Praha 4</w:t>
            </w:r>
          </w:p>
          <w:p w14:paraId="132E5B61" w14:textId="4610A657" w:rsidR="004C4A2A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Czech Republic</w:t>
            </w:r>
          </w:p>
        </w:tc>
      </w:tr>
      <w:tr w:rsidR="00BE7973" w14:paraId="6A1DEE7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2E60E7F2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2"/>
            <w:shd w:val="clear" w:color="auto" w:fill="auto"/>
            <w:tcMar>
              <w:bottom w:w="28" w:type="dxa"/>
            </w:tcMar>
            <w:vAlign w:val="center"/>
          </w:tcPr>
          <w:p w14:paraId="56AEF0C6" w14:textId="69736639" w:rsidR="00BE7973" w:rsidRDefault="007322AB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1057CF2C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13B38C66" w14:textId="61DE5DCD" w:rsidR="00BE7973" w:rsidRDefault="007322AB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177BDE8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1952E530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2F299F" w14:textId="13920755" w:rsidR="00BE7973" w:rsidRDefault="007322AB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585C81AA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E74CD8" w14:textId="2EF20279" w:rsidR="00BE7973" w:rsidRPr="00D73108" w:rsidRDefault="007322AB" w:rsidP="003C5488">
            <w:pPr>
              <w:pStyle w:val="Obsahtabulky"/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xxx</w:t>
            </w:r>
            <w:proofErr w:type="spellEnd"/>
          </w:p>
        </w:tc>
      </w:tr>
      <w:tr w:rsidR="00BE7973" w14:paraId="648FE8C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06139AD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28B2E7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9641E9C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F72695" w14:textId="391C5F16" w:rsidR="00BE7973" w:rsidRDefault="007322AB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645DB7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7FE24BDF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859696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4AEEB39C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4" w:type="dxa"/>
            <w:gridSpan w:val="6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6D4D93" w14:textId="40577068" w:rsidR="00BE7973" w:rsidRPr="00E524A1" w:rsidRDefault="00D73108" w:rsidP="002975B3">
            <w:pPr>
              <w:pStyle w:val="Obsahtabulky"/>
              <w:rPr>
                <w:rFonts w:cs="Times New Roman"/>
              </w:rPr>
            </w:pPr>
            <w:r w:rsidRPr="00D73108">
              <w:rPr>
                <w:rFonts w:cs="Times New Roman"/>
              </w:rPr>
              <w:t>ČSOB 577585883/0300</w:t>
            </w:r>
          </w:p>
        </w:tc>
      </w:tr>
      <w:tr w:rsidR="00BE7973" w14:paraId="478796D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val="375"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71004C20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33754BF5" w14:textId="793717B2" w:rsidR="00BE7973" w:rsidRDefault="009307ED" w:rsidP="005D062A">
            <w:pPr>
              <w:pStyle w:val="Obsahtabulky"/>
            </w:pPr>
            <w:r>
              <w:t xml:space="preserve">IČO: </w:t>
            </w:r>
            <w:r w:rsidR="00D73108" w:rsidRPr="00D73108">
              <w:t>65412559</w:t>
            </w:r>
          </w:p>
        </w:tc>
        <w:tc>
          <w:tcPr>
            <w:tcW w:w="260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35EFB1DF" w14:textId="3E29F28D" w:rsidR="00BE7973" w:rsidRDefault="009307ED" w:rsidP="005D062A">
            <w:pPr>
              <w:pStyle w:val="Obsahtabulky"/>
            </w:pPr>
            <w:r>
              <w:t xml:space="preserve">DIČ: </w:t>
            </w:r>
            <w:r w:rsidR="0004182E" w:rsidRPr="0004182E">
              <w:tab/>
            </w:r>
            <w:r w:rsidR="00D73108" w:rsidRPr="00D73108">
              <w:t>CZ65412559</w:t>
            </w:r>
          </w:p>
        </w:tc>
      </w:tr>
      <w:tr w:rsidR="00BE7973" w14:paraId="0607B9B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985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7B3C134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F103363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hRule="exact" w:val="1140"/>
        </w:trPr>
        <w:tc>
          <w:tcPr>
            <w:tcW w:w="9855" w:type="dxa"/>
            <w:gridSpan w:val="1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D325820" w14:textId="77E607C5" w:rsidR="00A106F0" w:rsidRPr="00A106F0" w:rsidRDefault="006340BC" w:rsidP="00A106F0">
            <w:pPr>
              <w:widowControl/>
              <w:rPr>
                <w:rFonts w:asciiTheme="minorHAnsi" w:hAnsiTheme="minorHAnsi" w:cstheme="minorHAnsi"/>
                <w:szCs w:val="22"/>
              </w:rPr>
            </w:pPr>
            <w:r>
              <w:t xml:space="preserve">Objednáváme </w:t>
            </w:r>
            <w:r w:rsidR="00A106F0">
              <w:t>4</w:t>
            </w:r>
            <w:r w:rsidR="00B56DD8">
              <w:t xml:space="preserve">ks </w:t>
            </w:r>
            <w:r w:rsidR="00A106F0" w:rsidRPr="00A106F0">
              <w:rPr>
                <w:rFonts w:asciiTheme="minorHAnsi" w:hAnsiTheme="minorHAnsi" w:cstheme="minorHAnsi"/>
                <w:szCs w:val="22"/>
              </w:rPr>
              <w:t>pracovní stanice s jedním diagnostickým</w:t>
            </w:r>
            <w:r w:rsidR="00A106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106F0" w:rsidRPr="00A106F0">
              <w:rPr>
                <w:rFonts w:asciiTheme="minorHAnsi" w:hAnsiTheme="minorHAnsi" w:cstheme="minorHAnsi"/>
                <w:szCs w:val="22"/>
              </w:rPr>
              <w:t xml:space="preserve">monitorem </w:t>
            </w:r>
            <w:proofErr w:type="spellStart"/>
            <w:r w:rsidR="00A106F0" w:rsidRPr="00A106F0">
              <w:rPr>
                <w:rFonts w:asciiTheme="minorHAnsi" w:hAnsiTheme="minorHAnsi" w:cstheme="minorHAnsi"/>
                <w:szCs w:val="22"/>
              </w:rPr>
              <w:t>Barco</w:t>
            </w:r>
            <w:proofErr w:type="spellEnd"/>
            <w:r w:rsidR="00A106F0" w:rsidRPr="00A106F0">
              <w:rPr>
                <w:rFonts w:asciiTheme="minorHAnsi" w:hAnsiTheme="minorHAnsi" w:cstheme="minorHAnsi"/>
                <w:szCs w:val="22"/>
              </w:rPr>
              <w:t xml:space="preserve"> NIO 2MP (MDNC-2521 SNES)</w:t>
            </w:r>
          </w:p>
          <w:p w14:paraId="66097565" w14:textId="7D428ED2" w:rsidR="008E76BF" w:rsidRPr="00B56DD8" w:rsidRDefault="00A106F0" w:rsidP="00A106F0">
            <w:pPr>
              <w:widowControl/>
              <w:rPr>
                <w:rFonts w:asciiTheme="minorHAnsi" w:hAnsiTheme="minorHAnsi" w:cstheme="minorHAnsi"/>
                <w:szCs w:val="22"/>
              </w:rPr>
            </w:pPr>
            <w:r w:rsidRPr="00A106F0">
              <w:rPr>
                <w:rFonts w:asciiTheme="minorHAnsi" w:hAnsiTheme="minorHAnsi" w:cstheme="minorHAnsi"/>
                <w:szCs w:val="22"/>
              </w:rPr>
              <w:t>včetně grafické karty</w:t>
            </w:r>
            <w:r>
              <w:rPr>
                <w:rFonts w:asciiTheme="minorHAnsi" w:hAnsiTheme="minorHAnsi" w:cstheme="minorHAnsi"/>
                <w:szCs w:val="22"/>
              </w:rPr>
              <w:t xml:space="preserve"> dle nabídky ze dne 6.11.2023 s dodáním do 2-3 týdnů</w:t>
            </w:r>
          </w:p>
          <w:p w14:paraId="13E996B6" w14:textId="00D614A6" w:rsidR="000F07A7" w:rsidRDefault="000F07A7" w:rsidP="009D519D">
            <w:pPr>
              <w:pStyle w:val="Obsahtabulky"/>
              <w:ind w:left="-1"/>
            </w:pPr>
          </w:p>
          <w:p w14:paraId="034770A1" w14:textId="77777777" w:rsidR="000F07A7" w:rsidRDefault="000F07A7" w:rsidP="000F07A7">
            <w:pPr>
              <w:pStyle w:val="Obsahtabulky"/>
              <w:ind w:left="1845"/>
            </w:pPr>
          </w:p>
          <w:p w14:paraId="66B87FEA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7EE5594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492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B9045B7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CF54C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4F3FADC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EEB95FA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7AAD36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4925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9FFC19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797212C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BE089DF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1617A3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A95AA2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914533" w14:paraId="2D2F0D17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21EABED" w14:textId="305F7389" w:rsidR="00914533" w:rsidRPr="00914533" w:rsidRDefault="00A106F0" w:rsidP="00B56DD8">
            <w:pPr>
              <w:widowControl/>
              <w:rPr>
                <w:rFonts w:asciiTheme="minorHAnsi" w:hAnsiTheme="minorHAnsi" w:cstheme="minorHAnsi"/>
                <w:szCs w:val="22"/>
              </w:rPr>
            </w:pPr>
            <w:r w:rsidRPr="00A106F0">
              <w:rPr>
                <w:rFonts w:asciiTheme="minorHAnsi" w:hAnsiTheme="minorHAnsi" w:cstheme="minorHAnsi"/>
                <w:szCs w:val="22"/>
              </w:rPr>
              <w:t>pracovní stanice s jedním diagnostickým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106F0">
              <w:rPr>
                <w:rFonts w:asciiTheme="minorHAnsi" w:hAnsiTheme="minorHAnsi" w:cstheme="minorHAnsi"/>
                <w:szCs w:val="22"/>
              </w:rPr>
              <w:t xml:space="preserve">monitorem </w:t>
            </w:r>
            <w:proofErr w:type="spellStart"/>
            <w:r w:rsidRPr="00A106F0">
              <w:rPr>
                <w:rFonts w:asciiTheme="minorHAnsi" w:hAnsiTheme="minorHAnsi" w:cstheme="minorHAnsi"/>
                <w:szCs w:val="22"/>
              </w:rPr>
              <w:t>Barco</w:t>
            </w:r>
            <w:proofErr w:type="spellEnd"/>
            <w:r w:rsidRPr="00A106F0">
              <w:rPr>
                <w:rFonts w:asciiTheme="minorHAnsi" w:hAnsiTheme="minorHAnsi" w:cstheme="minorHAnsi"/>
                <w:szCs w:val="22"/>
              </w:rPr>
              <w:t xml:space="preserve"> NIO 2MP (MDNC-2521 SNES)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DB695D0" w14:textId="6817EFA7" w:rsidR="00914533" w:rsidRDefault="00240F22" w:rsidP="00914533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9E29EC" w14:textId="00B07ACD" w:rsidR="00914533" w:rsidRDefault="00A106F0" w:rsidP="00914533">
            <w:pPr>
              <w:pStyle w:val="Obsahtabulky"/>
              <w:jc w:val="center"/>
            </w:pPr>
            <w:r>
              <w:t>4</w:t>
            </w: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EBB2902" w14:textId="1F3E2B25" w:rsidR="00914533" w:rsidRDefault="00A106F0" w:rsidP="00914533">
            <w:pPr>
              <w:pStyle w:val="Obsahtabulky"/>
              <w:jc w:val="center"/>
            </w:pPr>
            <w:r>
              <w:t>98 900</w:t>
            </w:r>
            <w:r w:rsidR="009D519D">
              <w:t>,-Kč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left w:w="80" w:type="dxa"/>
              <w:right w:w="142" w:type="dxa"/>
            </w:tcMar>
            <w:vAlign w:val="center"/>
          </w:tcPr>
          <w:p w14:paraId="6D212FAE" w14:textId="2DD5F6BD" w:rsidR="00914533" w:rsidRDefault="00A106F0" w:rsidP="00914533">
            <w:pPr>
              <w:pStyle w:val="Obsahtabulky"/>
              <w:jc w:val="center"/>
            </w:pPr>
            <w:r>
              <w:t>395 600</w:t>
            </w:r>
            <w:r w:rsidR="009D519D">
              <w:t>,-Kč</w:t>
            </w:r>
          </w:p>
        </w:tc>
      </w:tr>
      <w:tr w:rsidR="00914533" w14:paraId="00CBC093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115EDF9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15708E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2FE5107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177522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998AA58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D36A79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3A76946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87E59C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247FBBB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E910675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0CB181F6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693C527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9A86EF7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DB5A66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CBD07B1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ADD088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C9C6320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BBC5B6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DFF2CD4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1679BA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ECC33C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AEC5E9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58F6D7A5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BE7973" w14:paraId="18DF490B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cantSplit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E9C98C2" w14:textId="77777777" w:rsidR="00955366" w:rsidRDefault="00955366" w:rsidP="00955366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9D0273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A73C38E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621E6E5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DA39D88" w14:textId="77777777" w:rsidR="00BE7973" w:rsidRPr="002E1D66" w:rsidRDefault="00BE7973" w:rsidP="00FE354E">
            <w:pPr>
              <w:pStyle w:val="Obsahtabulky"/>
              <w:jc w:val="center"/>
            </w:pPr>
          </w:p>
        </w:tc>
      </w:tr>
      <w:tr w:rsidR="00BE7973" w14:paraId="6EFEEC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49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901EE48" w14:textId="0FA8F80A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  <w:r w:rsidR="0089664B">
              <w:rPr>
                <w:b/>
                <w:bCs/>
              </w:rPr>
              <w:t xml:space="preserve"> </w:t>
            </w:r>
            <w:r w:rsidR="00A106F0">
              <w:rPr>
                <w:b/>
                <w:bCs/>
              </w:rPr>
              <w:t>395 600</w:t>
            </w:r>
            <w:r w:rsidR="0089664B">
              <w:rPr>
                <w:b/>
                <w:bCs/>
              </w:rPr>
              <w:t>,- Kč bez DPH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A1F1E57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6DBD5CF" w14:textId="0655EEB5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AA636BE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58F2157" w14:textId="5CF37AC7" w:rsidR="00BE7973" w:rsidRPr="002E1D66" w:rsidRDefault="00BE7973" w:rsidP="00BE6B33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BE7973" w14:paraId="1223E7FC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492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4C13265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9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2B71F0A" w14:textId="4A74C39D" w:rsidR="00BE7973" w:rsidRDefault="009307ED">
            <w:pPr>
              <w:pStyle w:val="Obsahtabulky"/>
            </w:pPr>
            <w:r>
              <w:t>Schválil:</w:t>
            </w:r>
            <w:r w:rsidR="00914533">
              <w:t xml:space="preserve"> </w:t>
            </w:r>
            <w:r w:rsidR="00A106F0" w:rsidRPr="00A106F0">
              <w:t>Ing. Miroslav Procházka, Ph.D.</w:t>
            </w:r>
          </w:p>
          <w:p w14:paraId="062E8E04" w14:textId="77777777" w:rsidR="00BE7973" w:rsidRDefault="00BE7973" w:rsidP="00CF55C4">
            <w:pPr>
              <w:pStyle w:val="Obsahtabulky"/>
            </w:pPr>
          </w:p>
          <w:p w14:paraId="430AD897" w14:textId="77777777" w:rsidR="008E76BF" w:rsidRDefault="008E76BF" w:rsidP="00CF55C4">
            <w:pPr>
              <w:pStyle w:val="Obsahtabulky"/>
            </w:pPr>
          </w:p>
        </w:tc>
      </w:tr>
      <w:tr w:rsidR="00BE7973" w14:paraId="4F913C15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hRule="exact" w:val="311"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6875AD5" w14:textId="4AF600C2" w:rsidR="00BE7973" w:rsidRDefault="009307ED">
            <w:pPr>
              <w:pStyle w:val="Obsahtabulky"/>
            </w:pPr>
            <w:r>
              <w:t xml:space="preserve">Vystavil: </w:t>
            </w:r>
            <w:proofErr w:type="spellStart"/>
            <w:r w:rsidR="007322AB">
              <w:t>xxxx</w:t>
            </w:r>
            <w:proofErr w:type="spellEnd"/>
            <w:r>
              <w:t xml:space="preserve"> </w:t>
            </w:r>
            <w:r w:rsidR="00A106F0">
              <w:t>technik</w:t>
            </w:r>
            <w:r w:rsidR="00FE354E">
              <w:t xml:space="preserve"> ICT</w:t>
            </w:r>
          </w:p>
        </w:tc>
        <w:tc>
          <w:tcPr>
            <w:tcW w:w="4930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1B45E45" w14:textId="77777777" w:rsidR="00BE7973" w:rsidRDefault="00BE7973"/>
        </w:tc>
      </w:tr>
      <w:tr w:rsidR="00BE7973" w14:paraId="5469058A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hRule="exact" w:val="247"/>
        </w:trPr>
        <w:tc>
          <w:tcPr>
            <w:tcW w:w="49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1BAC241" w14:textId="77777777" w:rsidR="00BE7973" w:rsidRDefault="00BE7973">
            <w:pPr>
              <w:pStyle w:val="Obsahtabulky"/>
            </w:pPr>
          </w:p>
        </w:tc>
        <w:tc>
          <w:tcPr>
            <w:tcW w:w="4930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4BAFC2C" w14:textId="77777777" w:rsidR="00BE7973" w:rsidRDefault="00BE7973"/>
        </w:tc>
      </w:tr>
      <w:tr w:rsidR="00BE7973" w14:paraId="7D6A394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985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C066C01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5687B0A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trHeight w:val="665"/>
        </w:trPr>
        <w:tc>
          <w:tcPr>
            <w:tcW w:w="5860" w:type="dxa"/>
            <w:gridSpan w:val="5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F244D9B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7"/>
            <w:tcBorders>
              <w:right w:val="single" w:sz="8" w:space="0" w:color="000000"/>
            </w:tcBorders>
            <w:shd w:val="clear" w:color="auto" w:fill="auto"/>
          </w:tcPr>
          <w:p w14:paraId="5EC2140A" w14:textId="77777777" w:rsidR="00BE7973" w:rsidRDefault="00BE7973">
            <w:pPr>
              <w:pStyle w:val="Obsahtabulky"/>
            </w:pPr>
          </w:p>
        </w:tc>
      </w:tr>
      <w:tr w:rsidR="00BE7973" w14:paraId="39DEEBF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E90DB86" w14:textId="1BC0BB15" w:rsidR="00BE7973" w:rsidRDefault="009307ED">
            <w:pPr>
              <w:pStyle w:val="Obsahtabulky"/>
            </w:pPr>
            <w:r>
              <w:t>Datum:</w:t>
            </w:r>
            <w:r w:rsidR="007322AB">
              <w:t>14.11.2023</w:t>
            </w:r>
          </w:p>
        </w:tc>
        <w:tc>
          <w:tcPr>
            <w:tcW w:w="274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4269E4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7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E50ADF" w14:textId="77777777" w:rsidR="00BE7973" w:rsidRDefault="00BE7973">
            <w:pPr>
              <w:pStyle w:val="Obsahtabulky"/>
            </w:pPr>
          </w:p>
        </w:tc>
      </w:tr>
      <w:tr w:rsidR="00BE7973" w14:paraId="1FA0E09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c>
          <w:tcPr>
            <w:tcW w:w="9855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80E8213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9D55BA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98400400">
    <w:abstractNumId w:val="1"/>
  </w:num>
  <w:num w:numId="2" w16cid:durableId="418596106">
    <w:abstractNumId w:val="2"/>
  </w:num>
  <w:num w:numId="3" w16cid:durableId="18510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3"/>
    <w:rsid w:val="0004182E"/>
    <w:rsid w:val="00041831"/>
    <w:rsid w:val="00081014"/>
    <w:rsid w:val="000863D0"/>
    <w:rsid w:val="00091BD1"/>
    <w:rsid w:val="00097243"/>
    <w:rsid w:val="000D2306"/>
    <w:rsid w:val="000D5255"/>
    <w:rsid w:val="000E3BBF"/>
    <w:rsid w:val="000F07A7"/>
    <w:rsid w:val="00110D5B"/>
    <w:rsid w:val="00127D82"/>
    <w:rsid w:val="00133031"/>
    <w:rsid w:val="0014408E"/>
    <w:rsid w:val="001A6F47"/>
    <w:rsid w:val="00240F22"/>
    <w:rsid w:val="0024701F"/>
    <w:rsid w:val="00292328"/>
    <w:rsid w:val="002975B3"/>
    <w:rsid w:val="002E1D66"/>
    <w:rsid w:val="00316379"/>
    <w:rsid w:val="003763FF"/>
    <w:rsid w:val="0038791F"/>
    <w:rsid w:val="003C5488"/>
    <w:rsid w:val="003D492B"/>
    <w:rsid w:val="003F0C8D"/>
    <w:rsid w:val="00420836"/>
    <w:rsid w:val="004539E1"/>
    <w:rsid w:val="00456252"/>
    <w:rsid w:val="00476696"/>
    <w:rsid w:val="004B3D72"/>
    <w:rsid w:val="004C4A2A"/>
    <w:rsid w:val="00540646"/>
    <w:rsid w:val="00553CA9"/>
    <w:rsid w:val="005A2A0B"/>
    <w:rsid w:val="005D062A"/>
    <w:rsid w:val="005E20EE"/>
    <w:rsid w:val="0061589C"/>
    <w:rsid w:val="006340BC"/>
    <w:rsid w:val="00662A6C"/>
    <w:rsid w:val="006B625E"/>
    <w:rsid w:val="006B6F03"/>
    <w:rsid w:val="006D6EA5"/>
    <w:rsid w:val="006F0245"/>
    <w:rsid w:val="007322AB"/>
    <w:rsid w:val="00733E1F"/>
    <w:rsid w:val="00783D57"/>
    <w:rsid w:val="00797F7A"/>
    <w:rsid w:val="007E0A2A"/>
    <w:rsid w:val="0080766C"/>
    <w:rsid w:val="00857D26"/>
    <w:rsid w:val="0089664B"/>
    <w:rsid w:val="008E0C8E"/>
    <w:rsid w:val="008E76BF"/>
    <w:rsid w:val="00901118"/>
    <w:rsid w:val="00914533"/>
    <w:rsid w:val="00915BFE"/>
    <w:rsid w:val="009307ED"/>
    <w:rsid w:val="0093579C"/>
    <w:rsid w:val="00955366"/>
    <w:rsid w:val="009D519D"/>
    <w:rsid w:val="009F46C7"/>
    <w:rsid w:val="00A106F0"/>
    <w:rsid w:val="00A82D02"/>
    <w:rsid w:val="00AB7316"/>
    <w:rsid w:val="00AE58DD"/>
    <w:rsid w:val="00B56DD8"/>
    <w:rsid w:val="00B81BA6"/>
    <w:rsid w:val="00B83F16"/>
    <w:rsid w:val="00BD79D4"/>
    <w:rsid w:val="00BE6B33"/>
    <w:rsid w:val="00BE7973"/>
    <w:rsid w:val="00C0462B"/>
    <w:rsid w:val="00C07750"/>
    <w:rsid w:val="00C435DC"/>
    <w:rsid w:val="00C67CE2"/>
    <w:rsid w:val="00CA5EB0"/>
    <w:rsid w:val="00CF55C4"/>
    <w:rsid w:val="00D1735C"/>
    <w:rsid w:val="00D537C9"/>
    <w:rsid w:val="00D64ACA"/>
    <w:rsid w:val="00D73108"/>
    <w:rsid w:val="00DA20C8"/>
    <w:rsid w:val="00DA4BD1"/>
    <w:rsid w:val="00E21A74"/>
    <w:rsid w:val="00E524A1"/>
    <w:rsid w:val="00E55ABD"/>
    <w:rsid w:val="00E76C9C"/>
    <w:rsid w:val="00EC608E"/>
    <w:rsid w:val="00EE08C8"/>
    <w:rsid w:val="00F10259"/>
    <w:rsid w:val="00F40BDA"/>
    <w:rsid w:val="00F83E72"/>
    <w:rsid w:val="00F84913"/>
    <w:rsid w:val="00F97566"/>
    <w:rsid w:val="00F97EF4"/>
    <w:rsid w:val="00FA7762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8A8A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customStyle="1" w:styleId="fn">
    <w:name w:val="fn"/>
    <w:basedOn w:val="Standardnpsmoodstavce"/>
    <w:rsid w:val="0014408E"/>
  </w:style>
  <w:style w:type="character" w:styleId="Hypertextovodkaz">
    <w:name w:val="Hyperlink"/>
    <w:basedOn w:val="Standardnpsmoodstavce"/>
    <w:uiPriority w:val="99"/>
    <w:semiHidden/>
    <w:unhideWhenUsed/>
    <w:rsid w:val="00D73108"/>
    <w:rPr>
      <w:color w:val="0000FF"/>
      <w:u w:val="single"/>
    </w:rPr>
  </w:style>
  <w:style w:type="character" w:customStyle="1" w:styleId="il">
    <w:name w:val="il"/>
    <w:basedOn w:val="Standardnpsmoodstavce"/>
    <w:rsid w:val="00D7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A26F-F944-48A8-BBAA-7BEF3F6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2023-11-15T06:28:00Z</cp:lastPrinted>
  <dcterms:created xsi:type="dcterms:W3CDTF">2023-11-15T06:30:00Z</dcterms:created>
  <dcterms:modified xsi:type="dcterms:W3CDTF">2023-11-15T06:30:00Z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