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C622" w14:textId="77777777" w:rsidR="00AB2456" w:rsidRDefault="00243423">
      <w:pPr>
        <w:pStyle w:val="Heading10"/>
        <w:framePr w:w="9283" w:h="1400" w:hRule="exact" w:wrap="none" w:vAnchor="page" w:hAnchor="page" w:x="1385" w:y="1208"/>
        <w:shd w:val="clear" w:color="auto" w:fill="auto"/>
        <w:spacing w:after="179"/>
        <w:ind w:right="20"/>
      </w:pPr>
      <w:bookmarkStart w:id="0" w:name="bookmark0"/>
      <w:r>
        <w:t>Smlouva o reklamě a propagaci</w:t>
      </w:r>
      <w:bookmarkEnd w:id="0"/>
    </w:p>
    <w:p w14:paraId="11FDC623" w14:textId="77777777" w:rsidR="00AB2456" w:rsidRDefault="00243423">
      <w:pPr>
        <w:pStyle w:val="Bodytext20"/>
        <w:framePr w:w="9283" w:h="1400" w:hRule="exact" w:wrap="none" w:vAnchor="page" w:hAnchor="page" w:x="1385" w:y="1208"/>
        <w:shd w:val="clear" w:color="auto" w:fill="auto"/>
        <w:spacing w:before="0" w:after="37"/>
        <w:ind w:firstLine="0"/>
      </w:pPr>
      <w:r>
        <w:t>uzavřená v souladu s ustanovením § 1746 odst. 2 zákona č. 89/2012 Sb., občanský zákoník,</w:t>
      </w:r>
    </w:p>
    <w:p w14:paraId="11FDC624" w14:textId="77777777" w:rsidR="00AB2456" w:rsidRDefault="00243423">
      <w:pPr>
        <w:pStyle w:val="Bodytext20"/>
        <w:framePr w:w="9283" w:h="1400" w:hRule="exact" w:wrap="none" w:vAnchor="page" w:hAnchor="page" w:x="1385" w:y="1208"/>
        <w:shd w:val="clear" w:color="auto" w:fill="auto"/>
        <w:spacing w:before="0" w:after="0" w:line="288" w:lineRule="exact"/>
        <w:ind w:right="20" w:firstLine="0"/>
        <w:jc w:val="center"/>
      </w:pPr>
      <w:r>
        <w:t xml:space="preserve">ve znění pozdějších předpisů (dále jen </w:t>
      </w:r>
      <w:r>
        <w:rPr>
          <w:rStyle w:val="Bodytext2Bold"/>
          <w:lang w:val="de-DE" w:eastAsia="de-DE" w:bidi="de-DE"/>
        </w:rPr>
        <w:t>„OZ“)</w:t>
      </w:r>
      <w:r>
        <w:rPr>
          <w:rStyle w:val="Bodytext2Bold"/>
          <w:lang w:val="de-DE" w:eastAsia="de-DE" w:bidi="de-DE"/>
        </w:rPr>
        <w:br/>
      </w:r>
      <w:r>
        <w:t>mezi smluvními stranami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11"/>
        <w:gridCol w:w="7205"/>
      </w:tblGrid>
      <w:tr w:rsidR="00AB2456" w14:paraId="11FDC627" w14:textId="77777777">
        <w:tblPrEx>
          <w:tblCellMar>
            <w:top w:w="0" w:type="dxa"/>
            <w:bottom w:w="0" w:type="dxa"/>
          </w:tblCellMar>
        </w:tblPrEx>
        <w:trPr>
          <w:trHeight w:hRule="exact" w:val="269"/>
        </w:trPr>
        <w:tc>
          <w:tcPr>
            <w:tcW w:w="2011" w:type="dxa"/>
            <w:shd w:val="clear" w:color="auto" w:fill="FFFFFF"/>
          </w:tcPr>
          <w:p w14:paraId="11FDC625" w14:textId="77777777" w:rsidR="00AB2456" w:rsidRDefault="00243423">
            <w:pPr>
              <w:pStyle w:val="Bodytext20"/>
              <w:framePr w:w="9216" w:h="2866" w:wrap="none" w:vAnchor="page" w:hAnchor="page" w:x="1405" w:y="3136"/>
              <w:shd w:val="clear" w:color="auto" w:fill="auto"/>
              <w:spacing w:before="0" w:after="0"/>
              <w:ind w:firstLine="0"/>
            </w:pPr>
            <w:r>
              <w:rPr>
                <w:rStyle w:val="Bodytext2Bold0"/>
              </w:rPr>
              <w:t>Obchodní firma:</w:t>
            </w:r>
          </w:p>
        </w:tc>
        <w:tc>
          <w:tcPr>
            <w:tcW w:w="7205" w:type="dxa"/>
            <w:shd w:val="clear" w:color="auto" w:fill="FFFFFF"/>
          </w:tcPr>
          <w:p w14:paraId="11FDC626" w14:textId="77777777" w:rsidR="00AB2456" w:rsidRDefault="00243423">
            <w:pPr>
              <w:pStyle w:val="Bodytext20"/>
              <w:framePr w:w="9216" w:h="2866" w:wrap="none" w:vAnchor="page" w:hAnchor="page" w:x="1405" w:y="3136"/>
              <w:shd w:val="clear" w:color="auto" w:fill="auto"/>
              <w:spacing w:before="0" w:after="0"/>
              <w:ind w:left="300" w:firstLine="0"/>
              <w:jc w:val="both"/>
            </w:pPr>
            <w:r>
              <w:rPr>
                <w:rStyle w:val="Bodytext2Bold0"/>
              </w:rPr>
              <w:t>Moravskoslezské inovační centrum Ostrava, a.s.</w:t>
            </w:r>
          </w:p>
        </w:tc>
      </w:tr>
      <w:tr w:rsidR="00AB2456" w14:paraId="11FDC62A" w14:textId="77777777">
        <w:tblPrEx>
          <w:tblCellMar>
            <w:top w:w="0" w:type="dxa"/>
            <w:bottom w:w="0" w:type="dxa"/>
          </w:tblCellMar>
        </w:tblPrEx>
        <w:trPr>
          <w:trHeight w:hRule="exact" w:val="307"/>
        </w:trPr>
        <w:tc>
          <w:tcPr>
            <w:tcW w:w="2011" w:type="dxa"/>
            <w:shd w:val="clear" w:color="auto" w:fill="FFFFFF"/>
            <w:vAlign w:val="bottom"/>
          </w:tcPr>
          <w:p w14:paraId="11FDC628" w14:textId="77777777" w:rsidR="00AB2456" w:rsidRDefault="00243423">
            <w:pPr>
              <w:pStyle w:val="Bodytext20"/>
              <w:framePr w:w="9216" w:h="2866" w:wrap="none" w:vAnchor="page" w:hAnchor="page" w:x="1405" w:y="3136"/>
              <w:shd w:val="clear" w:color="auto" w:fill="auto"/>
              <w:spacing w:before="0" w:after="0"/>
              <w:ind w:firstLine="0"/>
            </w:pPr>
            <w:r>
              <w:rPr>
                <w:rStyle w:val="Bodytext21"/>
              </w:rPr>
              <w:t>se sídlem:</w:t>
            </w:r>
          </w:p>
        </w:tc>
        <w:tc>
          <w:tcPr>
            <w:tcW w:w="7205" w:type="dxa"/>
            <w:shd w:val="clear" w:color="auto" w:fill="FFFFFF"/>
            <w:vAlign w:val="bottom"/>
          </w:tcPr>
          <w:p w14:paraId="11FDC629" w14:textId="77777777" w:rsidR="00AB2456" w:rsidRDefault="00243423">
            <w:pPr>
              <w:pStyle w:val="Bodytext20"/>
              <w:framePr w:w="9216" w:h="2866" w:wrap="none" w:vAnchor="page" w:hAnchor="page" w:x="1405" w:y="3136"/>
              <w:shd w:val="clear" w:color="auto" w:fill="auto"/>
              <w:spacing w:before="0" w:after="0"/>
              <w:ind w:left="300" w:firstLine="0"/>
              <w:jc w:val="both"/>
            </w:pPr>
            <w:r>
              <w:rPr>
                <w:rStyle w:val="Bodytext21"/>
              </w:rPr>
              <w:t xml:space="preserve">Technologická 372/2, </w:t>
            </w:r>
            <w:proofErr w:type="gramStart"/>
            <w:r>
              <w:rPr>
                <w:rStyle w:val="Bodytext21"/>
              </w:rPr>
              <w:t xml:space="preserve">Ostrava - </w:t>
            </w:r>
            <w:proofErr w:type="spellStart"/>
            <w:r>
              <w:rPr>
                <w:rStyle w:val="Bodytext21"/>
              </w:rPr>
              <w:t>Pustkovec</w:t>
            </w:r>
            <w:proofErr w:type="spellEnd"/>
            <w:proofErr w:type="gramEnd"/>
            <w:r>
              <w:rPr>
                <w:rStyle w:val="Bodytext21"/>
              </w:rPr>
              <w:t xml:space="preserve"> 708 00</w:t>
            </w:r>
          </w:p>
        </w:tc>
      </w:tr>
      <w:tr w:rsidR="00AB2456" w14:paraId="11FDC62D" w14:textId="77777777">
        <w:tblPrEx>
          <w:tblCellMar>
            <w:top w:w="0" w:type="dxa"/>
            <w:bottom w:w="0" w:type="dxa"/>
          </w:tblCellMar>
        </w:tblPrEx>
        <w:trPr>
          <w:trHeight w:hRule="exact" w:val="302"/>
        </w:trPr>
        <w:tc>
          <w:tcPr>
            <w:tcW w:w="2011" w:type="dxa"/>
            <w:shd w:val="clear" w:color="auto" w:fill="FFFFFF"/>
            <w:vAlign w:val="bottom"/>
          </w:tcPr>
          <w:p w14:paraId="11FDC62B" w14:textId="77777777" w:rsidR="00AB2456" w:rsidRDefault="00243423">
            <w:pPr>
              <w:pStyle w:val="Bodytext20"/>
              <w:framePr w:w="9216" w:h="2866" w:wrap="none" w:vAnchor="page" w:hAnchor="page" w:x="1405" w:y="3136"/>
              <w:shd w:val="clear" w:color="auto" w:fill="auto"/>
              <w:spacing w:before="0" w:after="0"/>
              <w:ind w:firstLine="0"/>
            </w:pPr>
            <w:r>
              <w:rPr>
                <w:rStyle w:val="Bodytext21"/>
              </w:rPr>
              <w:t>zastoupena:</w:t>
            </w:r>
          </w:p>
        </w:tc>
        <w:tc>
          <w:tcPr>
            <w:tcW w:w="7205" w:type="dxa"/>
            <w:shd w:val="clear" w:color="auto" w:fill="FFFFFF"/>
            <w:vAlign w:val="bottom"/>
          </w:tcPr>
          <w:p w14:paraId="11FDC62C" w14:textId="77777777" w:rsidR="00AB2456" w:rsidRDefault="00243423">
            <w:pPr>
              <w:pStyle w:val="Bodytext20"/>
              <w:framePr w:w="9216" w:h="2866" w:wrap="none" w:vAnchor="page" w:hAnchor="page" w:x="1405" w:y="3136"/>
              <w:shd w:val="clear" w:color="auto" w:fill="auto"/>
              <w:spacing w:before="0" w:after="0"/>
              <w:ind w:left="300" w:firstLine="0"/>
              <w:jc w:val="both"/>
            </w:pPr>
            <w:r>
              <w:rPr>
                <w:rStyle w:val="Bodytext21"/>
              </w:rPr>
              <w:t xml:space="preserve">Mgr. Pavlem </w:t>
            </w:r>
            <w:proofErr w:type="spellStart"/>
            <w:r>
              <w:rPr>
                <w:rStyle w:val="Bodytext21"/>
              </w:rPr>
              <w:t>Csankem</w:t>
            </w:r>
            <w:proofErr w:type="spellEnd"/>
            <w:r>
              <w:rPr>
                <w:rStyle w:val="Bodytext21"/>
              </w:rPr>
              <w:t>, předsedou představenstva</w:t>
            </w:r>
          </w:p>
        </w:tc>
      </w:tr>
      <w:tr w:rsidR="00AB2456" w14:paraId="11FDC630" w14:textId="77777777">
        <w:tblPrEx>
          <w:tblCellMar>
            <w:top w:w="0" w:type="dxa"/>
            <w:bottom w:w="0" w:type="dxa"/>
          </w:tblCellMar>
        </w:tblPrEx>
        <w:trPr>
          <w:trHeight w:hRule="exact" w:val="557"/>
        </w:trPr>
        <w:tc>
          <w:tcPr>
            <w:tcW w:w="2011" w:type="dxa"/>
            <w:shd w:val="clear" w:color="auto" w:fill="FFFFFF"/>
          </w:tcPr>
          <w:p w14:paraId="11FDC62E" w14:textId="77777777" w:rsidR="00AB2456" w:rsidRDefault="00243423">
            <w:pPr>
              <w:pStyle w:val="Bodytext20"/>
              <w:framePr w:w="9216" w:h="2866" w:wrap="none" w:vAnchor="page" w:hAnchor="page" w:x="1405" w:y="3136"/>
              <w:shd w:val="clear" w:color="auto" w:fill="auto"/>
              <w:spacing w:before="0" w:after="0"/>
              <w:ind w:firstLine="0"/>
            </w:pPr>
            <w:r>
              <w:rPr>
                <w:rStyle w:val="Bodytext21"/>
              </w:rPr>
              <w:t>zapsána v:</w:t>
            </w:r>
          </w:p>
        </w:tc>
        <w:tc>
          <w:tcPr>
            <w:tcW w:w="7205" w:type="dxa"/>
            <w:shd w:val="clear" w:color="auto" w:fill="FFFFFF"/>
          </w:tcPr>
          <w:p w14:paraId="11FDC62F" w14:textId="77777777" w:rsidR="00AB2456" w:rsidRDefault="00243423">
            <w:pPr>
              <w:pStyle w:val="Bodytext20"/>
              <w:framePr w:w="9216" w:h="2866" w:wrap="none" w:vAnchor="page" w:hAnchor="page" w:x="1405" w:y="3136"/>
              <w:shd w:val="clear" w:color="auto" w:fill="auto"/>
              <w:spacing w:before="0" w:after="0" w:line="283" w:lineRule="exact"/>
              <w:ind w:left="300" w:firstLine="0"/>
              <w:jc w:val="both"/>
            </w:pPr>
            <w:r>
              <w:rPr>
                <w:rStyle w:val="Bodytext21"/>
              </w:rPr>
              <w:t>obchodním rejstříku vedeném u Krajského soudu v Ostravě, oddíl B vložka 1686</w:t>
            </w:r>
          </w:p>
        </w:tc>
      </w:tr>
      <w:tr w:rsidR="00AB2456" w14:paraId="11FDC633" w14:textId="77777777">
        <w:tblPrEx>
          <w:tblCellMar>
            <w:top w:w="0" w:type="dxa"/>
            <w:bottom w:w="0" w:type="dxa"/>
          </w:tblCellMar>
        </w:tblPrEx>
        <w:trPr>
          <w:trHeight w:hRule="exact" w:val="288"/>
        </w:trPr>
        <w:tc>
          <w:tcPr>
            <w:tcW w:w="2011" w:type="dxa"/>
            <w:shd w:val="clear" w:color="auto" w:fill="FFFFFF"/>
          </w:tcPr>
          <w:p w14:paraId="11FDC631" w14:textId="77777777" w:rsidR="00AB2456" w:rsidRDefault="00243423">
            <w:pPr>
              <w:pStyle w:val="Bodytext20"/>
              <w:framePr w:w="9216" w:h="2866" w:wrap="none" w:vAnchor="page" w:hAnchor="page" w:x="1405" w:y="3136"/>
              <w:shd w:val="clear" w:color="auto" w:fill="auto"/>
              <w:spacing w:before="0" w:after="0"/>
              <w:ind w:firstLine="0"/>
            </w:pPr>
            <w:r>
              <w:rPr>
                <w:rStyle w:val="Bodytext21"/>
              </w:rPr>
              <w:t>IČ:</w:t>
            </w:r>
          </w:p>
        </w:tc>
        <w:tc>
          <w:tcPr>
            <w:tcW w:w="7205" w:type="dxa"/>
            <w:shd w:val="clear" w:color="auto" w:fill="FFFFFF"/>
          </w:tcPr>
          <w:p w14:paraId="11FDC632" w14:textId="77777777" w:rsidR="00AB2456" w:rsidRDefault="00243423">
            <w:pPr>
              <w:pStyle w:val="Bodytext20"/>
              <w:framePr w:w="9216" w:h="2866" w:wrap="none" w:vAnchor="page" w:hAnchor="page" w:x="1405" w:y="3136"/>
              <w:shd w:val="clear" w:color="auto" w:fill="auto"/>
              <w:spacing w:before="0" w:after="0"/>
              <w:ind w:left="300" w:firstLine="0"/>
              <w:jc w:val="both"/>
            </w:pPr>
            <w:r>
              <w:rPr>
                <w:rStyle w:val="Bodytext21"/>
              </w:rPr>
              <w:t>25379631</w:t>
            </w:r>
          </w:p>
        </w:tc>
      </w:tr>
      <w:tr w:rsidR="00AB2456" w14:paraId="11FDC636" w14:textId="77777777">
        <w:tblPrEx>
          <w:tblCellMar>
            <w:top w:w="0" w:type="dxa"/>
            <w:bottom w:w="0" w:type="dxa"/>
          </w:tblCellMar>
        </w:tblPrEx>
        <w:trPr>
          <w:trHeight w:hRule="exact" w:val="298"/>
        </w:trPr>
        <w:tc>
          <w:tcPr>
            <w:tcW w:w="2011" w:type="dxa"/>
            <w:shd w:val="clear" w:color="auto" w:fill="FFFFFF"/>
          </w:tcPr>
          <w:p w14:paraId="11FDC634" w14:textId="77777777" w:rsidR="00AB2456" w:rsidRDefault="00243423">
            <w:pPr>
              <w:pStyle w:val="Bodytext20"/>
              <w:framePr w:w="9216" w:h="2866" w:wrap="none" w:vAnchor="page" w:hAnchor="page" w:x="1405" w:y="3136"/>
              <w:shd w:val="clear" w:color="auto" w:fill="auto"/>
              <w:spacing w:before="0" w:after="0"/>
              <w:ind w:firstLine="0"/>
            </w:pPr>
            <w:r>
              <w:rPr>
                <w:rStyle w:val="Bodytext21"/>
              </w:rPr>
              <w:t>DIČ:</w:t>
            </w:r>
          </w:p>
        </w:tc>
        <w:tc>
          <w:tcPr>
            <w:tcW w:w="7205" w:type="dxa"/>
            <w:shd w:val="clear" w:color="auto" w:fill="FFFFFF"/>
          </w:tcPr>
          <w:p w14:paraId="11FDC635" w14:textId="77777777" w:rsidR="00AB2456" w:rsidRDefault="00243423">
            <w:pPr>
              <w:pStyle w:val="Bodytext20"/>
              <w:framePr w:w="9216" w:h="2866" w:wrap="none" w:vAnchor="page" w:hAnchor="page" w:x="1405" w:y="3136"/>
              <w:shd w:val="clear" w:color="auto" w:fill="auto"/>
              <w:spacing w:before="0" w:after="0"/>
              <w:ind w:left="300" w:firstLine="0"/>
              <w:jc w:val="both"/>
            </w:pPr>
            <w:r>
              <w:rPr>
                <w:rStyle w:val="Bodytext21"/>
              </w:rPr>
              <w:t>CZ25379631</w:t>
            </w:r>
          </w:p>
        </w:tc>
      </w:tr>
      <w:tr w:rsidR="00AB2456" w14:paraId="11FDC639" w14:textId="77777777">
        <w:tblPrEx>
          <w:tblCellMar>
            <w:top w:w="0" w:type="dxa"/>
            <w:bottom w:w="0" w:type="dxa"/>
          </w:tblCellMar>
        </w:tblPrEx>
        <w:trPr>
          <w:trHeight w:hRule="exact" w:val="293"/>
        </w:trPr>
        <w:tc>
          <w:tcPr>
            <w:tcW w:w="2011" w:type="dxa"/>
            <w:shd w:val="clear" w:color="auto" w:fill="FFFFFF"/>
            <w:vAlign w:val="bottom"/>
          </w:tcPr>
          <w:p w14:paraId="11FDC637" w14:textId="77777777" w:rsidR="00AB2456" w:rsidRDefault="00243423">
            <w:pPr>
              <w:pStyle w:val="Bodytext20"/>
              <w:framePr w:w="9216" w:h="2866" w:wrap="none" w:vAnchor="page" w:hAnchor="page" w:x="1405" w:y="3136"/>
              <w:shd w:val="clear" w:color="auto" w:fill="auto"/>
              <w:spacing w:before="0" w:after="0"/>
              <w:ind w:firstLine="0"/>
            </w:pPr>
            <w:r>
              <w:rPr>
                <w:rStyle w:val="Bodytext21"/>
              </w:rPr>
              <w:t xml:space="preserve">bank. </w:t>
            </w:r>
            <w:r>
              <w:rPr>
                <w:rStyle w:val="Bodytext21"/>
              </w:rPr>
              <w:t>spojení:</w:t>
            </w:r>
          </w:p>
        </w:tc>
        <w:tc>
          <w:tcPr>
            <w:tcW w:w="7205" w:type="dxa"/>
            <w:shd w:val="clear" w:color="auto" w:fill="FFFFFF"/>
            <w:vAlign w:val="bottom"/>
          </w:tcPr>
          <w:p w14:paraId="11FDC638" w14:textId="169C2CFA" w:rsidR="00AB2456" w:rsidRDefault="000E1C36">
            <w:pPr>
              <w:pStyle w:val="Bodytext20"/>
              <w:framePr w:w="9216" w:h="2866" w:wrap="none" w:vAnchor="page" w:hAnchor="page" w:x="1405" w:y="3136"/>
              <w:shd w:val="clear" w:color="auto" w:fill="auto"/>
              <w:spacing w:before="0" w:after="0"/>
              <w:ind w:left="300" w:firstLine="0"/>
              <w:jc w:val="both"/>
            </w:pPr>
            <w:proofErr w:type="spellStart"/>
            <w:r>
              <w:rPr>
                <w:rStyle w:val="Bodytext21"/>
                <w:lang w:val="de-DE" w:eastAsia="de-DE" w:bidi="de-DE"/>
              </w:rPr>
              <w:t>xxxxxxxx</w:t>
            </w:r>
            <w:proofErr w:type="spellEnd"/>
          </w:p>
        </w:tc>
      </w:tr>
      <w:tr w:rsidR="00AB2456" w14:paraId="11FDC63C" w14:textId="77777777">
        <w:tblPrEx>
          <w:tblCellMar>
            <w:top w:w="0" w:type="dxa"/>
            <w:bottom w:w="0" w:type="dxa"/>
          </w:tblCellMar>
        </w:tblPrEx>
        <w:trPr>
          <w:trHeight w:hRule="exact" w:val="283"/>
        </w:trPr>
        <w:tc>
          <w:tcPr>
            <w:tcW w:w="2011" w:type="dxa"/>
            <w:shd w:val="clear" w:color="auto" w:fill="FFFFFF"/>
          </w:tcPr>
          <w:p w14:paraId="11FDC63A" w14:textId="77777777" w:rsidR="00AB2456" w:rsidRDefault="00243423">
            <w:pPr>
              <w:pStyle w:val="Bodytext20"/>
              <w:framePr w:w="9216" w:h="2866" w:wrap="none" w:vAnchor="page" w:hAnchor="page" w:x="1405" w:y="3136"/>
              <w:shd w:val="clear" w:color="auto" w:fill="auto"/>
              <w:spacing w:before="0" w:after="0"/>
              <w:ind w:firstLine="0"/>
            </w:pPr>
            <w:r>
              <w:rPr>
                <w:rStyle w:val="Bodytext21"/>
              </w:rPr>
              <w:t>číslo účtu:</w:t>
            </w:r>
          </w:p>
        </w:tc>
        <w:tc>
          <w:tcPr>
            <w:tcW w:w="7205" w:type="dxa"/>
            <w:shd w:val="clear" w:color="auto" w:fill="FFFFFF"/>
          </w:tcPr>
          <w:p w14:paraId="11FDC63B" w14:textId="642D5465" w:rsidR="00AB2456" w:rsidRDefault="000E1C36">
            <w:pPr>
              <w:pStyle w:val="Bodytext20"/>
              <w:framePr w:w="9216" w:h="2866" w:wrap="none" w:vAnchor="page" w:hAnchor="page" w:x="1405" w:y="3136"/>
              <w:shd w:val="clear" w:color="auto" w:fill="auto"/>
              <w:spacing w:before="0" w:after="0"/>
              <w:ind w:left="300" w:firstLine="0"/>
              <w:jc w:val="both"/>
            </w:pPr>
            <w:proofErr w:type="spellStart"/>
            <w:r>
              <w:rPr>
                <w:rStyle w:val="Bodytext21"/>
              </w:rPr>
              <w:t>xxxxxxxx</w:t>
            </w:r>
            <w:proofErr w:type="spellEnd"/>
          </w:p>
        </w:tc>
      </w:tr>
      <w:tr w:rsidR="00AB2456" w14:paraId="11FDC63F" w14:textId="77777777">
        <w:tblPrEx>
          <w:tblCellMar>
            <w:top w:w="0" w:type="dxa"/>
            <w:bottom w:w="0" w:type="dxa"/>
          </w:tblCellMar>
        </w:tblPrEx>
        <w:trPr>
          <w:trHeight w:hRule="exact" w:val="269"/>
        </w:trPr>
        <w:tc>
          <w:tcPr>
            <w:tcW w:w="2011" w:type="dxa"/>
            <w:shd w:val="clear" w:color="auto" w:fill="FFFFFF"/>
            <w:vAlign w:val="bottom"/>
          </w:tcPr>
          <w:p w14:paraId="11FDC63D" w14:textId="77777777" w:rsidR="00AB2456" w:rsidRDefault="00243423">
            <w:pPr>
              <w:pStyle w:val="Bodytext20"/>
              <w:framePr w:w="9216" w:h="2866" w:wrap="none" w:vAnchor="page" w:hAnchor="page" w:x="1405" w:y="3136"/>
              <w:shd w:val="clear" w:color="auto" w:fill="auto"/>
              <w:spacing w:before="0" w:after="0"/>
              <w:ind w:firstLine="0"/>
            </w:pPr>
            <w:r>
              <w:rPr>
                <w:rStyle w:val="Bodytext21"/>
              </w:rPr>
              <w:t>kontaktní osoba:</w:t>
            </w:r>
          </w:p>
        </w:tc>
        <w:tc>
          <w:tcPr>
            <w:tcW w:w="7205" w:type="dxa"/>
            <w:shd w:val="clear" w:color="auto" w:fill="FFFFFF"/>
            <w:vAlign w:val="bottom"/>
          </w:tcPr>
          <w:p w14:paraId="11FDC63E" w14:textId="5C134128" w:rsidR="00AB2456" w:rsidRDefault="000E1C36">
            <w:pPr>
              <w:pStyle w:val="Bodytext20"/>
              <w:framePr w:w="9216" w:h="2866" w:wrap="none" w:vAnchor="page" w:hAnchor="page" w:x="1405" w:y="3136"/>
              <w:shd w:val="clear" w:color="auto" w:fill="auto"/>
              <w:spacing w:before="0" w:after="0"/>
              <w:ind w:left="300" w:firstLine="0"/>
              <w:jc w:val="both"/>
            </w:pPr>
            <w:proofErr w:type="spellStart"/>
            <w:r>
              <w:rPr>
                <w:rStyle w:val="Bodytext21"/>
              </w:rPr>
              <w:t>xxxxxxxx</w:t>
            </w:r>
            <w:proofErr w:type="spellEnd"/>
          </w:p>
        </w:tc>
      </w:tr>
    </w:tbl>
    <w:p w14:paraId="11FDC640" w14:textId="77777777" w:rsidR="00AB2456" w:rsidRDefault="00243423">
      <w:pPr>
        <w:pStyle w:val="Bodytext20"/>
        <w:framePr w:w="9283" w:h="1210" w:hRule="exact" w:wrap="none" w:vAnchor="page" w:hAnchor="page" w:x="1385" w:y="6068"/>
        <w:shd w:val="clear" w:color="auto" w:fill="auto"/>
        <w:spacing w:before="0" w:after="0" w:line="576" w:lineRule="exact"/>
        <w:ind w:right="2440" w:firstLine="0"/>
      </w:pPr>
      <w:r>
        <w:t xml:space="preserve">(dále jen </w:t>
      </w:r>
      <w:r>
        <w:rPr>
          <w:rStyle w:val="Bodytext2Bold"/>
        </w:rPr>
        <w:t xml:space="preserve">„MŠIC") </w:t>
      </w:r>
      <w:r>
        <w:t>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11"/>
        <w:gridCol w:w="5674"/>
      </w:tblGrid>
      <w:tr w:rsidR="00AB2456" w14:paraId="11FDC643" w14:textId="77777777">
        <w:tblPrEx>
          <w:tblCellMar>
            <w:top w:w="0" w:type="dxa"/>
            <w:bottom w:w="0" w:type="dxa"/>
          </w:tblCellMar>
        </w:tblPrEx>
        <w:trPr>
          <w:trHeight w:hRule="exact" w:val="264"/>
        </w:trPr>
        <w:tc>
          <w:tcPr>
            <w:tcW w:w="2011" w:type="dxa"/>
            <w:shd w:val="clear" w:color="auto" w:fill="FFFFFF"/>
          </w:tcPr>
          <w:p w14:paraId="11FDC641" w14:textId="77777777" w:rsidR="00AB2456" w:rsidRDefault="00243423">
            <w:pPr>
              <w:pStyle w:val="Bodytext20"/>
              <w:framePr w:w="7685" w:h="1992" w:wrap="none" w:vAnchor="page" w:hAnchor="page" w:x="1385" w:y="7523"/>
              <w:shd w:val="clear" w:color="auto" w:fill="auto"/>
              <w:spacing w:before="0" w:after="0"/>
              <w:ind w:firstLine="0"/>
            </w:pPr>
            <w:r>
              <w:rPr>
                <w:rStyle w:val="Bodytext2Bold0"/>
              </w:rPr>
              <w:t>Obchodní firma:</w:t>
            </w:r>
          </w:p>
        </w:tc>
        <w:tc>
          <w:tcPr>
            <w:tcW w:w="5674" w:type="dxa"/>
            <w:shd w:val="clear" w:color="auto" w:fill="FFFFFF"/>
          </w:tcPr>
          <w:p w14:paraId="11FDC642" w14:textId="77777777" w:rsidR="00AB2456" w:rsidRDefault="00243423">
            <w:pPr>
              <w:pStyle w:val="Bodytext20"/>
              <w:framePr w:w="7685" w:h="1992" w:wrap="none" w:vAnchor="page" w:hAnchor="page" w:x="1385" w:y="7523"/>
              <w:shd w:val="clear" w:color="auto" w:fill="auto"/>
              <w:spacing w:before="0" w:after="0"/>
              <w:ind w:left="300" w:firstLine="0"/>
            </w:pPr>
            <w:proofErr w:type="spellStart"/>
            <w:r>
              <w:rPr>
                <w:rStyle w:val="Bodytext21"/>
              </w:rPr>
              <w:t>Notino</w:t>
            </w:r>
            <w:proofErr w:type="spellEnd"/>
            <w:r>
              <w:rPr>
                <w:rStyle w:val="Bodytext21"/>
              </w:rPr>
              <w:t>, s.r.o.</w:t>
            </w:r>
          </w:p>
        </w:tc>
      </w:tr>
      <w:tr w:rsidR="00AB2456" w14:paraId="11FDC646" w14:textId="77777777">
        <w:tblPrEx>
          <w:tblCellMar>
            <w:top w:w="0" w:type="dxa"/>
            <w:bottom w:w="0" w:type="dxa"/>
          </w:tblCellMar>
        </w:tblPrEx>
        <w:trPr>
          <w:trHeight w:hRule="exact" w:val="302"/>
        </w:trPr>
        <w:tc>
          <w:tcPr>
            <w:tcW w:w="2011" w:type="dxa"/>
            <w:shd w:val="clear" w:color="auto" w:fill="FFFFFF"/>
            <w:vAlign w:val="bottom"/>
          </w:tcPr>
          <w:p w14:paraId="11FDC644" w14:textId="77777777" w:rsidR="00AB2456" w:rsidRDefault="00243423">
            <w:pPr>
              <w:pStyle w:val="Bodytext20"/>
              <w:framePr w:w="7685" w:h="1992" w:wrap="none" w:vAnchor="page" w:hAnchor="page" w:x="1385" w:y="7523"/>
              <w:shd w:val="clear" w:color="auto" w:fill="auto"/>
              <w:spacing w:before="0" w:after="0"/>
              <w:ind w:firstLine="0"/>
            </w:pPr>
            <w:r>
              <w:rPr>
                <w:rStyle w:val="Bodytext21"/>
              </w:rPr>
              <w:t>se sídlem:</w:t>
            </w:r>
          </w:p>
        </w:tc>
        <w:tc>
          <w:tcPr>
            <w:tcW w:w="5674" w:type="dxa"/>
            <w:shd w:val="clear" w:color="auto" w:fill="FFFFFF"/>
            <w:vAlign w:val="bottom"/>
          </w:tcPr>
          <w:p w14:paraId="11FDC645" w14:textId="77777777" w:rsidR="00AB2456" w:rsidRDefault="00243423">
            <w:pPr>
              <w:pStyle w:val="Bodytext20"/>
              <w:framePr w:w="7685" w:h="1992" w:wrap="none" w:vAnchor="page" w:hAnchor="page" w:x="1385" w:y="7523"/>
              <w:shd w:val="clear" w:color="auto" w:fill="auto"/>
              <w:spacing w:before="0" w:after="0"/>
              <w:ind w:left="300" w:firstLine="0"/>
            </w:pPr>
            <w:r>
              <w:rPr>
                <w:rStyle w:val="Bodytext21"/>
              </w:rPr>
              <w:t>Londýnské náměstí 881/6, Štýřice, 639 00 Brno</w:t>
            </w:r>
          </w:p>
        </w:tc>
      </w:tr>
      <w:tr w:rsidR="00AB2456" w14:paraId="11FDC649" w14:textId="77777777">
        <w:tblPrEx>
          <w:tblCellMar>
            <w:top w:w="0" w:type="dxa"/>
            <w:bottom w:w="0" w:type="dxa"/>
          </w:tblCellMar>
        </w:tblPrEx>
        <w:trPr>
          <w:trHeight w:hRule="exact" w:val="283"/>
        </w:trPr>
        <w:tc>
          <w:tcPr>
            <w:tcW w:w="2011" w:type="dxa"/>
            <w:shd w:val="clear" w:color="auto" w:fill="FFFFFF"/>
            <w:vAlign w:val="bottom"/>
          </w:tcPr>
          <w:p w14:paraId="11FDC647" w14:textId="77777777" w:rsidR="00AB2456" w:rsidRDefault="00243423">
            <w:pPr>
              <w:pStyle w:val="Bodytext20"/>
              <w:framePr w:w="7685" w:h="1992" w:wrap="none" w:vAnchor="page" w:hAnchor="page" w:x="1385" w:y="7523"/>
              <w:shd w:val="clear" w:color="auto" w:fill="auto"/>
              <w:spacing w:before="0" w:after="0"/>
              <w:ind w:firstLine="0"/>
            </w:pPr>
            <w:r>
              <w:rPr>
                <w:rStyle w:val="Bodytext21"/>
              </w:rPr>
              <w:t>zastoupena:</w:t>
            </w:r>
          </w:p>
        </w:tc>
        <w:tc>
          <w:tcPr>
            <w:tcW w:w="5674" w:type="dxa"/>
            <w:shd w:val="clear" w:color="auto" w:fill="FFFFFF"/>
            <w:vAlign w:val="bottom"/>
          </w:tcPr>
          <w:p w14:paraId="11FDC648" w14:textId="3B0EA37A" w:rsidR="00AB2456" w:rsidRDefault="00243423">
            <w:pPr>
              <w:pStyle w:val="Bodytext20"/>
              <w:framePr w:w="7685" w:h="1992" w:wrap="none" w:vAnchor="page" w:hAnchor="page" w:x="1385" w:y="7523"/>
              <w:shd w:val="clear" w:color="auto" w:fill="auto"/>
              <w:spacing w:before="0" w:after="0"/>
              <w:ind w:left="300" w:firstLine="0"/>
            </w:pPr>
            <w:proofErr w:type="spellStart"/>
            <w:r>
              <w:rPr>
                <w:rStyle w:val="Bodytext21"/>
              </w:rPr>
              <w:t>xxxxxxxxxxxxx</w:t>
            </w:r>
            <w:proofErr w:type="spellEnd"/>
          </w:p>
        </w:tc>
      </w:tr>
      <w:tr w:rsidR="00AB2456" w14:paraId="11FDC64C" w14:textId="77777777">
        <w:tblPrEx>
          <w:tblCellMar>
            <w:top w:w="0" w:type="dxa"/>
            <w:bottom w:w="0" w:type="dxa"/>
          </w:tblCellMar>
        </w:tblPrEx>
        <w:trPr>
          <w:trHeight w:hRule="exact" w:val="298"/>
        </w:trPr>
        <w:tc>
          <w:tcPr>
            <w:tcW w:w="2011" w:type="dxa"/>
            <w:shd w:val="clear" w:color="auto" w:fill="FFFFFF"/>
            <w:vAlign w:val="bottom"/>
          </w:tcPr>
          <w:p w14:paraId="11FDC64A" w14:textId="77777777" w:rsidR="00AB2456" w:rsidRDefault="00243423">
            <w:pPr>
              <w:pStyle w:val="Bodytext20"/>
              <w:framePr w:w="7685" w:h="1992" w:wrap="none" w:vAnchor="page" w:hAnchor="page" w:x="1385" w:y="7523"/>
              <w:shd w:val="clear" w:color="auto" w:fill="auto"/>
              <w:spacing w:before="0" w:after="0"/>
              <w:ind w:firstLine="0"/>
            </w:pPr>
            <w:r>
              <w:rPr>
                <w:rStyle w:val="Bodytext21"/>
              </w:rPr>
              <w:t>zapsána v:</w:t>
            </w:r>
          </w:p>
        </w:tc>
        <w:tc>
          <w:tcPr>
            <w:tcW w:w="5674" w:type="dxa"/>
            <w:shd w:val="clear" w:color="auto" w:fill="FFFFFF"/>
            <w:vAlign w:val="bottom"/>
          </w:tcPr>
          <w:p w14:paraId="11FDC64B" w14:textId="77777777" w:rsidR="00AB2456" w:rsidRDefault="00243423">
            <w:pPr>
              <w:pStyle w:val="Bodytext20"/>
              <w:framePr w:w="7685" w:h="1992" w:wrap="none" w:vAnchor="page" w:hAnchor="page" w:x="1385" w:y="7523"/>
              <w:shd w:val="clear" w:color="auto" w:fill="auto"/>
              <w:spacing w:before="0" w:after="0"/>
              <w:ind w:left="300" w:firstLine="0"/>
            </w:pPr>
            <w:r>
              <w:rPr>
                <w:rStyle w:val="Bodytext21"/>
              </w:rPr>
              <w:t>pod spis. značkou C 101025 u Krajského soudu v Brně</w:t>
            </w:r>
          </w:p>
        </w:tc>
      </w:tr>
      <w:tr w:rsidR="00AB2456" w14:paraId="11FDC64F" w14:textId="77777777">
        <w:tblPrEx>
          <w:tblCellMar>
            <w:top w:w="0" w:type="dxa"/>
            <w:bottom w:w="0" w:type="dxa"/>
          </w:tblCellMar>
        </w:tblPrEx>
        <w:trPr>
          <w:trHeight w:hRule="exact" w:val="278"/>
        </w:trPr>
        <w:tc>
          <w:tcPr>
            <w:tcW w:w="2011" w:type="dxa"/>
            <w:shd w:val="clear" w:color="auto" w:fill="FFFFFF"/>
          </w:tcPr>
          <w:p w14:paraId="11FDC64D" w14:textId="77777777" w:rsidR="00AB2456" w:rsidRDefault="00243423">
            <w:pPr>
              <w:pStyle w:val="Bodytext20"/>
              <w:framePr w:w="7685" w:h="1992" w:wrap="none" w:vAnchor="page" w:hAnchor="page" w:x="1385" w:y="7523"/>
              <w:shd w:val="clear" w:color="auto" w:fill="auto"/>
              <w:spacing w:before="0" w:after="0"/>
              <w:ind w:firstLine="0"/>
            </w:pPr>
            <w:r>
              <w:rPr>
                <w:rStyle w:val="Bodytext21"/>
              </w:rPr>
              <w:t>IČ:</w:t>
            </w:r>
          </w:p>
        </w:tc>
        <w:tc>
          <w:tcPr>
            <w:tcW w:w="5674" w:type="dxa"/>
            <w:shd w:val="clear" w:color="auto" w:fill="FFFFFF"/>
          </w:tcPr>
          <w:p w14:paraId="11FDC64E" w14:textId="77777777" w:rsidR="00AB2456" w:rsidRDefault="00243423">
            <w:pPr>
              <w:pStyle w:val="Bodytext20"/>
              <w:framePr w:w="7685" w:h="1992" w:wrap="none" w:vAnchor="page" w:hAnchor="page" w:x="1385" w:y="7523"/>
              <w:shd w:val="clear" w:color="auto" w:fill="auto"/>
              <w:spacing w:before="0" w:after="0"/>
              <w:ind w:left="300" w:firstLine="0"/>
            </w:pPr>
            <w:r>
              <w:rPr>
                <w:rStyle w:val="Bodytext21"/>
              </w:rPr>
              <w:t>27609057</w:t>
            </w:r>
          </w:p>
        </w:tc>
      </w:tr>
      <w:tr w:rsidR="00AB2456" w14:paraId="11FDC652" w14:textId="77777777">
        <w:tblPrEx>
          <w:tblCellMar>
            <w:top w:w="0" w:type="dxa"/>
            <w:bottom w:w="0" w:type="dxa"/>
          </w:tblCellMar>
        </w:tblPrEx>
        <w:trPr>
          <w:trHeight w:hRule="exact" w:val="298"/>
        </w:trPr>
        <w:tc>
          <w:tcPr>
            <w:tcW w:w="2011" w:type="dxa"/>
            <w:shd w:val="clear" w:color="auto" w:fill="FFFFFF"/>
          </w:tcPr>
          <w:p w14:paraId="11FDC650" w14:textId="77777777" w:rsidR="00AB2456" w:rsidRDefault="00243423">
            <w:pPr>
              <w:pStyle w:val="Bodytext20"/>
              <w:framePr w:w="7685" w:h="1992" w:wrap="none" w:vAnchor="page" w:hAnchor="page" w:x="1385" w:y="7523"/>
              <w:shd w:val="clear" w:color="auto" w:fill="auto"/>
              <w:spacing w:before="0" w:after="0"/>
              <w:ind w:firstLine="0"/>
            </w:pPr>
            <w:r>
              <w:rPr>
                <w:rStyle w:val="Bodytext21"/>
              </w:rPr>
              <w:t>DIČ:</w:t>
            </w:r>
          </w:p>
        </w:tc>
        <w:tc>
          <w:tcPr>
            <w:tcW w:w="5674" w:type="dxa"/>
            <w:shd w:val="clear" w:color="auto" w:fill="FFFFFF"/>
          </w:tcPr>
          <w:p w14:paraId="11FDC651" w14:textId="77777777" w:rsidR="00AB2456" w:rsidRDefault="00243423">
            <w:pPr>
              <w:pStyle w:val="Bodytext20"/>
              <w:framePr w:w="7685" w:h="1992" w:wrap="none" w:vAnchor="page" w:hAnchor="page" w:x="1385" w:y="7523"/>
              <w:shd w:val="clear" w:color="auto" w:fill="auto"/>
              <w:spacing w:before="0" w:after="0"/>
              <w:ind w:left="300" w:firstLine="0"/>
            </w:pPr>
            <w:r>
              <w:rPr>
                <w:rStyle w:val="Bodytext21"/>
              </w:rPr>
              <w:t>CZ 27609057</w:t>
            </w:r>
          </w:p>
        </w:tc>
      </w:tr>
      <w:tr w:rsidR="00AB2456" w14:paraId="11FDC655" w14:textId="77777777">
        <w:tblPrEx>
          <w:tblCellMar>
            <w:top w:w="0" w:type="dxa"/>
            <w:bottom w:w="0" w:type="dxa"/>
          </w:tblCellMar>
        </w:tblPrEx>
        <w:trPr>
          <w:trHeight w:hRule="exact" w:val="269"/>
        </w:trPr>
        <w:tc>
          <w:tcPr>
            <w:tcW w:w="2011" w:type="dxa"/>
            <w:shd w:val="clear" w:color="auto" w:fill="FFFFFF"/>
            <w:vAlign w:val="bottom"/>
          </w:tcPr>
          <w:p w14:paraId="11FDC653" w14:textId="77777777" w:rsidR="00AB2456" w:rsidRDefault="00243423">
            <w:pPr>
              <w:pStyle w:val="Bodytext20"/>
              <w:framePr w:w="7685" w:h="1992" w:wrap="none" w:vAnchor="page" w:hAnchor="page" w:x="1385" w:y="7523"/>
              <w:shd w:val="clear" w:color="auto" w:fill="auto"/>
              <w:spacing w:before="0" w:after="0"/>
              <w:ind w:firstLine="0"/>
            </w:pPr>
            <w:r>
              <w:rPr>
                <w:rStyle w:val="Bodytext21"/>
              </w:rPr>
              <w:t>kontaktní osoba:</w:t>
            </w:r>
          </w:p>
        </w:tc>
        <w:tc>
          <w:tcPr>
            <w:tcW w:w="5674" w:type="dxa"/>
            <w:shd w:val="clear" w:color="auto" w:fill="FFFFFF"/>
            <w:vAlign w:val="bottom"/>
          </w:tcPr>
          <w:p w14:paraId="11FDC654" w14:textId="3350CA34" w:rsidR="00AB2456" w:rsidRDefault="000E1C36">
            <w:pPr>
              <w:pStyle w:val="Bodytext20"/>
              <w:framePr w:w="7685" w:h="1992" w:wrap="none" w:vAnchor="page" w:hAnchor="page" w:x="1385" w:y="7523"/>
              <w:shd w:val="clear" w:color="auto" w:fill="auto"/>
              <w:spacing w:before="0" w:after="0"/>
              <w:ind w:left="300" w:firstLine="0"/>
            </w:pPr>
            <w:proofErr w:type="spellStart"/>
            <w:r>
              <w:rPr>
                <w:rStyle w:val="Bodytext21"/>
              </w:rPr>
              <w:t>xxxxxxxxx</w:t>
            </w:r>
            <w:proofErr w:type="spellEnd"/>
          </w:p>
        </w:tc>
      </w:tr>
    </w:tbl>
    <w:p w14:paraId="11FDC656" w14:textId="77777777" w:rsidR="00AB2456" w:rsidRDefault="00243423">
      <w:pPr>
        <w:pStyle w:val="Heading20"/>
        <w:framePr w:w="9283" w:h="873" w:hRule="exact" w:wrap="none" w:vAnchor="page" w:hAnchor="page" w:x="1385" w:y="9837"/>
        <w:shd w:val="clear" w:color="auto" w:fill="auto"/>
        <w:spacing w:before="0"/>
        <w:ind w:left="760" w:hanging="760"/>
      </w:pPr>
      <w:bookmarkStart w:id="1" w:name="bookmark1"/>
      <w:r>
        <w:rPr>
          <w:rStyle w:val="Heading2NotBold"/>
        </w:rPr>
        <w:t xml:space="preserve">(dále jen </w:t>
      </w:r>
      <w:r>
        <w:t>„Objednatel“)</w:t>
      </w:r>
      <w:bookmarkEnd w:id="1"/>
    </w:p>
    <w:p w14:paraId="11FDC657" w14:textId="77777777" w:rsidR="00AB2456" w:rsidRDefault="00243423">
      <w:pPr>
        <w:pStyle w:val="Bodytext20"/>
        <w:framePr w:w="9283" w:h="873" w:hRule="exact" w:wrap="none" w:vAnchor="page" w:hAnchor="page" w:x="1385" w:y="9837"/>
        <w:shd w:val="clear" w:color="auto" w:fill="auto"/>
        <w:spacing w:before="0" w:after="0"/>
        <w:ind w:left="760" w:hanging="760"/>
        <w:jc w:val="both"/>
      </w:pPr>
      <w:r>
        <w:t xml:space="preserve">(MŠIC a Objednatel společně také jako </w:t>
      </w:r>
      <w:r>
        <w:rPr>
          <w:rStyle w:val="Bodytext2Bold"/>
        </w:rPr>
        <w:t xml:space="preserve">„Smluvní strany“ </w:t>
      </w:r>
      <w:r>
        <w:t xml:space="preserve">či </w:t>
      </w:r>
      <w:r>
        <w:rPr>
          <w:rStyle w:val="Bodytext2Bold"/>
        </w:rPr>
        <w:t>„Strany“)</w:t>
      </w:r>
    </w:p>
    <w:p w14:paraId="11FDC658" w14:textId="77777777" w:rsidR="00AB2456" w:rsidRDefault="00243423">
      <w:pPr>
        <w:pStyle w:val="Heading20"/>
        <w:framePr w:w="9283" w:h="3850" w:hRule="exact" w:wrap="none" w:vAnchor="page" w:hAnchor="page" w:x="1385" w:y="11104"/>
        <w:shd w:val="clear" w:color="auto" w:fill="auto"/>
        <w:spacing w:before="0" w:after="200"/>
        <w:ind w:right="20" w:firstLine="0"/>
        <w:jc w:val="center"/>
      </w:pPr>
      <w:bookmarkStart w:id="2" w:name="bookmark2"/>
      <w:r>
        <w:t>Článek I.</w:t>
      </w:r>
      <w:bookmarkEnd w:id="2"/>
    </w:p>
    <w:p w14:paraId="11FDC659" w14:textId="77777777" w:rsidR="00AB2456" w:rsidRDefault="00243423">
      <w:pPr>
        <w:pStyle w:val="Heading20"/>
        <w:framePr w:w="9283" w:h="3850" w:hRule="exact" w:wrap="none" w:vAnchor="page" w:hAnchor="page" w:x="1385" w:y="11104"/>
        <w:shd w:val="clear" w:color="auto" w:fill="auto"/>
        <w:spacing w:before="0" w:after="417"/>
        <w:ind w:right="20" w:firstLine="0"/>
        <w:jc w:val="center"/>
      </w:pPr>
      <w:bookmarkStart w:id="3" w:name="bookmark3"/>
      <w:r>
        <w:t xml:space="preserve">Úvodní </w:t>
      </w:r>
      <w:r>
        <w:t>ustanovení, smysl a účel smlouvy</w:t>
      </w:r>
      <w:bookmarkEnd w:id="3"/>
    </w:p>
    <w:p w14:paraId="11FDC65A" w14:textId="77777777" w:rsidR="00AB2456" w:rsidRDefault="00243423">
      <w:pPr>
        <w:pStyle w:val="Bodytext20"/>
        <w:framePr w:w="9283" w:h="3850" w:hRule="exact" w:wrap="none" w:vAnchor="page" w:hAnchor="page" w:x="1385" w:y="11104"/>
        <w:numPr>
          <w:ilvl w:val="0"/>
          <w:numId w:val="1"/>
        </w:numPr>
        <w:shd w:val="clear" w:color="auto" w:fill="auto"/>
        <w:tabs>
          <w:tab w:val="left" w:pos="720"/>
        </w:tabs>
        <w:spacing w:before="0" w:line="288" w:lineRule="exact"/>
        <w:ind w:left="760" w:hanging="760"/>
        <w:jc w:val="both"/>
      </w:pPr>
      <w:r>
        <w:t>Smluvní strany prohlašují, že smyslem a účelem této smlouvy je vzájemná spolupráce smluvních stran, a to v rámci konference organizované společností MŠIC, jejíž činnost bude mimo jiné financována ze sponzorských příspěvků Objednatele, kterému za poskytnutý finanční příspěvek bude umožněno realizovat reklamu a propagaci v rámci pořádané konference.</w:t>
      </w:r>
    </w:p>
    <w:p w14:paraId="11FDC65B" w14:textId="77777777" w:rsidR="00AB2456" w:rsidRDefault="00243423">
      <w:pPr>
        <w:pStyle w:val="Bodytext20"/>
        <w:framePr w:w="9283" w:h="3850" w:hRule="exact" w:wrap="none" w:vAnchor="page" w:hAnchor="page" w:x="1385" w:y="11104"/>
        <w:numPr>
          <w:ilvl w:val="0"/>
          <w:numId w:val="1"/>
        </w:numPr>
        <w:shd w:val="clear" w:color="auto" w:fill="auto"/>
        <w:tabs>
          <w:tab w:val="left" w:pos="720"/>
        </w:tabs>
        <w:spacing w:before="0" w:after="0" w:line="288" w:lineRule="exact"/>
        <w:ind w:left="760" w:hanging="760"/>
        <w:jc w:val="both"/>
      </w:pPr>
      <w:r>
        <w:t>Smluvní strany hodlají touto smlouvou upravit vzájemná práva a povinnosti při poskytnutí sponzorského příspěvku Objednatele za účelem organizace a realizace konference, když za uvedený sponzorský příspěvek bude ze strany společnosti MŠIC zajištěna propagace Objednatele, a to v rozsahu dle odpovídající úrovně partnerství, která bude</w:t>
      </w:r>
    </w:p>
    <w:p w14:paraId="11FDC65C" w14:textId="77777777" w:rsidR="00AB2456" w:rsidRDefault="00243423">
      <w:pPr>
        <w:pStyle w:val="Headerorfooter0"/>
        <w:framePr w:wrap="none" w:vAnchor="page" w:hAnchor="page" w:x="5950" w:y="15446"/>
        <w:shd w:val="clear" w:color="auto" w:fill="auto"/>
      </w:pPr>
      <w:r>
        <w:t>1</w:t>
      </w:r>
    </w:p>
    <w:p w14:paraId="11FDC65D" w14:textId="77777777" w:rsidR="00AB2456" w:rsidRDefault="00AB2456">
      <w:pPr>
        <w:rPr>
          <w:sz w:val="2"/>
          <w:szCs w:val="2"/>
        </w:rPr>
        <w:sectPr w:rsidR="00AB2456">
          <w:pgSz w:w="11900" w:h="16840"/>
          <w:pgMar w:top="360" w:right="360" w:bottom="360" w:left="360" w:header="0" w:footer="3" w:gutter="0"/>
          <w:cols w:space="720"/>
          <w:noEndnote/>
          <w:docGrid w:linePitch="360"/>
        </w:sectPr>
      </w:pPr>
    </w:p>
    <w:p w14:paraId="11FDC65E" w14:textId="77777777" w:rsidR="00AB2456" w:rsidRDefault="00243423">
      <w:pPr>
        <w:pStyle w:val="Bodytext20"/>
        <w:framePr w:w="9298" w:h="14102" w:hRule="exact" w:wrap="none" w:vAnchor="page" w:hAnchor="page" w:x="1378" w:y="1192"/>
        <w:shd w:val="clear" w:color="auto" w:fill="auto"/>
        <w:tabs>
          <w:tab w:val="left" w:pos="720"/>
        </w:tabs>
        <w:spacing w:before="0" w:after="120" w:line="288" w:lineRule="exact"/>
        <w:ind w:left="760" w:hanging="760"/>
        <w:jc w:val="both"/>
      </w:pPr>
      <w:r>
        <w:lastRenderedPageBreak/>
        <w:t>stanovena v závislosti na výši sponzorského příspěvku Objednatele. Konkrétní rozsah a podmínky propagace budou uvedeny níže v této smlouvě.</w:t>
      </w:r>
    </w:p>
    <w:p w14:paraId="11FDC65F" w14:textId="77777777" w:rsidR="00AB2456" w:rsidRDefault="00243423">
      <w:pPr>
        <w:pStyle w:val="Bodytext20"/>
        <w:framePr w:w="9298" w:h="14102" w:hRule="exact" w:wrap="none" w:vAnchor="page" w:hAnchor="page" w:x="1378" w:y="1192"/>
        <w:numPr>
          <w:ilvl w:val="0"/>
          <w:numId w:val="1"/>
        </w:numPr>
        <w:shd w:val="clear" w:color="auto" w:fill="auto"/>
        <w:tabs>
          <w:tab w:val="left" w:pos="727"/>
        </w:tabs>
        <w:spacing w:before="0" w:after="563" w:line="288" w:lineRule="exact"/>
        <w:ind w:left="760" w:hanging="760"/>
        <w:jc w:val="both"/>
      </w:pPr>
      <w:r>
        <w:t xml:space="preserve">Smluvní strany se dále dohodly, že sponzorský příspěvek poskytnutý společnosti MŠIC na základě této smlouvy je nevratný, přičemž </w:t>
      </w:r>
      <w:r>
        <w:t>Objednatel není oprávněn požadovat jeho navrácení, a to ani v případě, že nevyužije činnosti poskytované společností MŠIC ve sjednaném rozsahu. Sponzorský příspěvek je poskytován primárně k náhradě nákladů souvisejících spořádáním konkrétní konference, avšak společnost MŠIC je oprávněna naložit s poskytnutým sponzorským příspěvkem i jiným způsobem.</w:t>
      </w:r>
    </w:p>
    <w:p w14:paraId="11FDC660" w14:textId="77777777" w:rsidR="00AB2456" w:rsidRDefault="00243423">
      <w:pPr>
        <w:pStyle w:val="Heading20"/>
        <w:framePr w:w="9298" w:h="14102" w:hRule="exact" w:wrap="none" w:vAnchor="page" w:hAnchor="page" w:x="1378" w:y="1192"/>
        <w:shd w:val="clear" w:color="auto" w:fill="auto"/>
        <w:spacing w:before="0" w:after="120"/>
        <w:ind w:firstLine="0"/>
        <w:jc w:val="center"/>
      </w:pPr>
      <w:bookmarkStart w:id="4" w:name="bookmark4"/>
      <w:r>
        <w:t>Článek II.</w:t>
      </w:r>
      <w:bookmarkEnd w:id="4"/>
    </w:p>
    <w:p w14:paraId="11FDC661" w14:textId="77777777" w:rsidR="00AB2456" w:rsidRDefault="00243423">
      <w:pPr>
        <w:pStyle w:val="Heading20"/>
        <w:framePr w:w="9298" w:h="14102" w:hRule="exact" w:wrap="none" w:vAnchor="page" w:hAnchor="page" w:x="1378" w:y="1192"/>
        <w:shd w:val="clear" w:color="auto" w:fill="auto"/>
        <w:spacing w:before="0" w:after="573"/>
        <w:ind w:firstLine="0"/>
        <w:jc w:val="center"/>
      </w:pPr>
      <w:bookmarkStart w:id="5" w:name="bookmark5"/>
      <w:r>
        <w:t>Předmět smlouvy</w:t>
      </w:r>
      <w:bookmarkEnd w:id="5"/>
    </w:p>
    <w:p w14:paraId="11FDC662" w14:textId="77777777" w:rsidR="00AB2456" w:rsidRDefault="00243423">
      <w:pPr>
        <w:pStyle w:val="Bodytext20"/>
        <w:framePr w:w="9298" w:h="14102" w:hRule="exact" w:wrap="none" w:vAnchor="page" w:hAnchor="page" w:x="1378" w:y="1192"/>
        <w:numPr>
          <w:ilvl w:val="0"/>
          <w:numId w:val="2"/>
        </w:numPr>
        <w:shd w:val="clear" w:color="auto" w:fill="auto"/>
        <w:tabs>
          <w:tab w:val="left" w:pos="727"/>
        </w:tabs>
        <w:spacing w:before="0" w:after="124" w:line="293" w:lineRule="exact"/>
        <w:ind w:left="760" w:hanging="760"/>
        <w:jc w:val="both"/>
      </w:pPr>
      <w:r>
        <w:t xml:space="preserve">MŠIC se touto smlouvou zavazuje zajistit a zrealizovat reklamu a propagaci Objednatele v rámci konference s názvem </w:t>
      </w:r>
      <w:r>
        <w:rPr>
          <w:rStyle w:val="Bodytext2Bold"/>
          <w:lang w:val="en-US" w:eastAsia="en-US" w:bidi="en-US"/>
        </w:rPr>
        <w:t xml:space="preserve">Unique </w:t>
      </w:r>
      <w:r>
        <w:rPr>
          <w:rStyle w:val="Bodytext2Bold"/>
        </w:rPr>
        <w:t xml:space="preserve">Summit Ostrava 2023 </w:t>
      </w:r>
      <w:r>
        <w:t xml:space="preserve">(dále jen </w:t>
      </w:r>
      <w:r>
        <w:rPr>
          <w:rStyle w:val="Bodytext2Bold"/>
        </w:rPr>
        <w:t xml:space="preserve">„Konference </w:t>
      </w:r>
      <w:r>
        <w:t xml:space="preserve">“) v plánovaném a předpokládaném termínu </w:t>
      </w:r>
      <w:r>
        <w:rPr>
          <w:rStyle w:val="Bodytext2Bold"/>
        </w:rPr>
        <w:t xml:space="preserve">22.11.2023 - 24.11.2023, </w:t>
      </w:r>
      <w:r>
        <w:t>a to způsobem stanoveným v závislosti na Objednatelem zvolené úrovni partnerství. Objednatel v této souvislosti prohlašuje, že byl před podpisem této smlouvy seznámen s aktuálním plánem programu a průběhu Konference.</w:t>
      </w:r>
    </w:p>
    <w:p w14:paraId="11FDC663" w14:textId="77777777" w:rsidR="00AB2456" w:rsidRDefault="00243423">
      <w:pPr>
        <w:pStyle w:val="Bodytext20"/>
        <w:framePr w:w="9298" w:h="14102" w:hRule="exact" w:wrap="none" w:vAnchor="page" w:hAnchor="page" w:x="1378" w:y="1192"/>
        <w:numPr>
          <w:ilvl w:val="0"/>
          <w:numId w:val="2"/>
        </w:numPr>
        <w:shd w:val="clear" w:color="auto" w:fill="auto"/>
        <w:tabs>
          <w:tab w:val="left" w:pos="727"/>
        </w:tabs>
        <w:spacing w:before="0" w:after="120" w:line="288" w:lineRule="exact"/>
        <w:ind w:left="760" w:hanging="760"/>
        <w:jc w:val="both"/>
      </w:pPr>
      <w:r>
        <w:t xml:space="preserve">MŠIC umožňuje podílení se na Konferenci Objednatelem na úrovni partnerského balíčku obsahujícího: účast Objednatele v panelové diskusi </w:t>
      </w:r>
      <w:r>
        <w:rPr>
          <w:lang w:val="en-US" w:eastAsia="en-US" w:bidi="en-US"/>
        </w:rPr>
        <w:t xml:space="preserve">„Cross-border investments </w:t>
      </w:r>
      <w:r>
        <w:t xml:space="preserve">- </w:t>
      </w:r>
      <w:r>
        <w:rPr>
          <w:lang w:val="en-US" w:eastAsia="en-US" w:bidi="en-US"/>
        </w:rPr>
        <w:t xml:space="preserve">opportunities and challenges for investors and start-ups/scale-ups“, </w:t>
      </w:r>
      <w:r>
        <w:t xml:space="preserve">volný vstup </w:t>
      </w:r>
      <w:r>
        <w:rPr>
          <w:lang w:val="en-US" w:eastAsia="en-US" w:bidi="en-US"/>
        </w:rPr>
        <w:t xml:space="preserve">pro 2 </w:t>
      </w:r>
      <w:r>
        <w:t xml:space="preserve">delegáty, </w:t>
      </w:r>
      <w:r>
        <w:rPr>
          <w:lang w:val="en-US" w:eastAsia="en-US" w:bidi="en-US"/>
        </w:rPr>
        <w:t xml:space="preserve">meet point 4x2m </w:t>
      </w:r>
      <w:r>
        <w:t xml:space="preserve">v prostorách rezervovaných </w:t>
      </w:r>
      <w:r>
        <w:rPr>
          <w:lang w:val="en-US" w:eastAsia="en-US" w:bidi="en-US"/>
        </w:rPr>
        <w:t xml:space="preserve">pro </w:t>
      </w:r>
      <w:r>
        <w:t>Konferenci, uvedení loga na webových stránkách a sociálních sítích, prezentace medailonku firmy na sociálních sítích Konference, seznam účastníků Konference 2 týdny před jejím konáním, přístup k networkingové aplikaci Konference umožňující propojení se všemi účastníky Konference s možností realizace 1:1 meetingů s účastníky.</w:t>
      </w:r>
    </w:p>
    <w:p w14:paraId="11FDC664" w14:textId="6DAB39D8" w:rsidR="00AB2456" w:rsidRDefault="00243423">
      <w:pPr>
        <w:pStyle w:val="Bodytext20"/>
        <w:framePr w:w="9298" w:h="14102" w:hRule="exact" w:wrap="none" w:vAnchor="page" w:hAnchor="page" w:x="1378" w:y="1192"/>
        <w:numPr>
          <w:ilvl w:val="0"/>
          <w:numId w:val="2"/>
        </w:numPr>
        <w:shd w:val="clear" w:color="auto" w:fill="auto"/>
        <w:tabs>
          <w:tab w:val="left" w:pos="727"/>
        </w:tabs>
        <w:spacing w:before="0" w:after="120" w:line="288" w:lineRule="exact"/>
        <w:ind w:left="760" w:hanging="760"/>
        <w:jc w:val="both"/>
      </w:pPr>
      <w:r>
        <w:t xml:space="preserve">Objednatel zejména bere na vědomí, že velikost odpovídajícího loga bude </w:t>
      </w:r>
      <w:r>
        <w:t>zvolena společností MŠIC. Smluvní</w:t>
      </w:r>
      <w:r w:rsidR="008C1A2A">
        <w:t xml:space="preserve"> </w:t>
      </w:r>
      <w:r>
        <w:t>strany se dále dohodly, že Objednatel je povinen svojí účastí nijak nerušit průběh Konference, ani nesnižovat důstojnost jejího průběhu či jinak narušovat řádný průběh Konference. V opačném případě je společnost MŠIC kdykoliv oprávněna ukončit další účast Objednatele na Konferenci, a to bez jakéhokoliv nároku na vrácení poskytnutého plnění.</w:t>
      </w:r>
    </w:p>
    <w:p w14:paraId="11FDC665" w14:textId="77777777" w:rsidR="00AB2456" w:rsidRDefault="00243423">
      <w:pPr>
        <w:pStyle w:val="Bodytext20"/>
        <w:framePr w:w="9298" w:h="14102" w:hRule="exact" w:wrap="none" w:vAnchor="page" w:hAnchor="page" w:x="1378" w:y="1192"/>
        <w:numPr>
          <w:ilvl w:val="0"/>
          <w:numId w:val="2"/>
        </w:numPr>
        <w:shd w:val="clear" w:color="auto" w:fill="auto"/>
        <w:tabs>
          <w:tab w:val="left" w:pos="727"/>
        </w:tabs>
        <w:spacing w:before="0" w:after="124" w:line="288" w:lineRule="exact"/>
        <w:ind w:left="760" w:hanging="760"/>
        <w:jc w:val="both"/>
      </w:pPr>
      <w:r>
        <w:t xml:space="preserve">Smluvní strany se dohodly, že za </w:t>
      </w:r>
      <w:proofErr w:type="spellStart"/>
      <w:r>
        <w:rPr>
          <w:rStyle w:val="Bodytext2Bold"/>
          <w:lang w:val="en-US" w:eastAsia="en-US" w:bidi="en-US"/>
        </w:rPr>
        <w:t>tzv</w:t>
      </w:r>
      <w:proofErr w:type="spellEnd"/>
      <w:r>
        <w:rPr>
          <w:rStyle w:val="Bodytext2Bold"/>
          <w:lang w:val="en-US" w:eastAsia="en-US" w:bidi="en-US"/>
        </w:rPr>
        <w:t xml:space="preserve">. meet </w:t>
      </w:r>
      <w:r>
        <w:rPr>
          <w:rStyle w:val="Bodytext2Bold"/>
        </w:rPr>
        <w:t xml:space="preserve">point </w:t>
      </w:r>
      <w:r>
        <w:t xml:space="preserve">dle této smlouvy rozumí umožnění užívání plochy v prostoru, ve kterém se bude konat Konference, a to v maximálním rozsahu dle úrovně zvoleného partnerství, když v tomto prostoru bude Objednatel oprávněn umístit své propagační materiály a jinak tento prostor za účelem své propagace a prezentace užívat. Zvoleným způsobem prezentace nesmí Objednatel nijak rušit ani zasahovat od průběhu Konference, když v opačném případě je společnost MŠIC oprávněna ukončit realizaci tzv. </w:t>
      </w:r>
      <w:r>
        <w:rPr>
          <w:lang w:val="en-US" w:eastAsia="en-US" w:bidi="en-US"/>
        </w:rPr>
        <w:t xml:space="preserve">meet </w:t>
      </w:r>
      <w:r>
        <w:t>pointu v průběhu K</w:t>
      </w:r>
      <w:r>
        <w:t>onference.</w:t>
      </w:r>
    </w:p>
    <w:p w14:paraId="11FDC666" w14:textId="77777777" w:rsidR="00AB2456" w:rsidRDefault="00243423">
      <w:pPr>
        <w:pStyle w:val="Bodytext20"/>
        <w:framePr w:w="9298" w:h="14102" w:hRule="exact" w:wrap="none" w:vAnchor="page" w:hAnchor="page" w:x="1378" w:y="1192"/>
        <w:numPr>
          <w:ilvl w:val="0"/>
          <w:numId w:val="2"/>
        </w:numPr>
        <w:shd w:val="clear" w:color="auto" w:fill="auto"/>
        <w:tabs>
          <w:tab w:val="left" w:pos="747"/>
        </w:tabs>
        <w:spacing w:before="0" w:after="0" w:line="283" w:lineRule="exact"/>
        <w:ind w:left="780" w:hanging="760"/>
        <w:jc w:val="both"/>
      </w:pPr>
      <w:r>
        <w:t xml:space="preserve">Bude-li při plnění této smlouvy užíváno autorské či jiné dílo, jež je předmětem práv z duševního vlastnictví, poskytuje Objednatel společnosti MŠIC k takovému dílu nevýhradní, místně neomezenou licenci (dále jen </w:t>
      </w:r>
      <w:r>
        <w:rPr>
          <w:rStyle w:val="Bodytext2Bold"/>
        </w:rPr>
        <w:t xml:space="preserve">„Licence“), </w:t>
      </w:r>
      <w:r>
        <w:t xml:space="preserve">když Objednatel poskytující licenci je sám oprávněn uvedené </w:t>
      </w:r>
      <w:proofErr w:type="gramStart"/>
      <w:r>
        <w:t>dílo</w:t>
      </w:r>
      <w:proofErr w:type="gramEnd"/>
      <w:r>
        <w:t xml:space="preserve"> jakkoliv užívat. Společnost MŠIC není povinna udělenou Licenci využít, když Licence je dle dohody stran poskytována</w:t>
      </w:r>
    </w:p>
    <w:p w14:paraId="11FDC667" w14:textId="77777777" w:rsidR="00AB2456" w:rsidRDefault="00243423">
      <w:pPr>
        <w:pStyle w:val="Headerorfooter0"/>
        <w:framePr w:wrap="none" w:vAnchor="page" w:hAnchor="page" w:x="5933" w:y="15465"/>
        <w:shd w:val="clear" w:color="auto" w:fill="auto"/>
      </w:pPr>
      <w:r>
        <w:t>2</w:t>
      </w:r>
    </w:p>
    <w:p w14:paraId="11FDC668" w14:textId="77777777" w:rsidR="00AB2456" w:rsidRDefault="00AB2456">
      <w:pPr>
        <w:rPr>
          <w:sz w:val="2"/>
          <w:szCs w:val="2"/>
        </w:rPr>
        <w:sectPr w:rsidR="00AB2456">
          <w:pgSz w:w="11900" w:h="16840"/>
          <w:pgMar w:top="360" w:right="360" w:bottom="360" w:left="360" w:header="0" w:footer="3" w:gutter="0"/>
          <w:cols w:space="720"/>
          <w:noEndnote/>
          <w:docGrid w:linePitch="360"/>
        </w:sectPr>
      </w:pPr>
    </w:p>
    <w:p w14:paraId="11FDC669" w14:textId="77777777" w:rsidR="00AB2456" w:rsidRDefault="00243423">
      <w:pPr>
        <w:pStyle w:val="Bodytext20"/>
        <w:framePr w:w="9350" w:h="13796" w:hRule="exact" w:wrap="none" w:vAnchor="page" w:hAnchor="page" w:x="1352" w:y="1206"/>
        <w:shd w:val="clear" w:color="auto" w:fill="auto"/>
        <w:tabs>
          <w:tab w:val="left" w:pos="747"/>
        </w:tabs>
        <w:spacing w:before="0" w:after="116" w:line="283" w:lineRule="exact"/>
        <w:ind w:left="780" w:hanging="760"/>
        <w:jc w:val="both"/>
      </w:pPr>
      <w:r>
        <w:lastRenderedPageBreak/>
        <w:t>bezúplatně, a to nejméně na dobu 1 roku od dne skončení této smlouvy. Společnost MŠIC užívající autorské dílo dle poskytnuté Licence není oprávněna poskytnout jakékoliv třetí straně podlicenci, nebude-li z okolností vyplývat jinak. Pod licencí se rozumí licence k užívání loga Objednatele, jakož i dalších propagačních děl k užívání při prezentaci Objednatele dle této smlouvy, jakožto svého partnera. Pro vyloučení pochybností se za autorské, čí jiné dílo užité při plnění smlouvy považují pouze logo Objednatel</w:t>
      </w:r>
      <w:r>
        <w:t>e a propagační díla užité při prezentaci.</w:t>
      </w:r>
    </w:p>
    <w:p w14:paraId="11FDC66A" w14:textId="77777777" w:rsidR="00AB2456" w:rsidRDefault="00243423">
      <w:pPr>
        <w:pStyle w:val="Bodytext20"/>
        <w:framePr w:w="9350" w:h="13796" w:hRule="exact" w:wrap="none" w:vAnchor="page" w:hAnchor="page" w:x="1352" w:y="1206"/>
        <w:numPr>
          <w:ilvl w:val="0"/>
          <w:numId w:val="2"/>
        </w:numPr>
        <w:shd w:val="clear" w:color="auto" w:fill="auto"/>
        <w:tabs>
          <w:tab w:val="left" w:pos="735"/>
        </w:tabs>
        <w:spacing w:before="0" w:after="116" w:line="288" w:lineRule="exact"/>
        <w:ind w:left="780"/>
        <w:jc w:val="both"/>
      </w:pPr>
      <w:r>
        <w:t xml:space="preserve">Objednatel se zavazuje dodat všechny podklady související s činnostmi uvedenými v čl. 2.2 a čl. 2.3 smlouvy včas a v </w:t>
      </w:r>
      <w:r>
        <w:t>odpovídající formě dle požadavku společnosti MŠIC. Nedojde-li ke splnění této povinnosti ze strany Objednatele nenese společnost MŠIC jakoukoliv odpovědnost za neplnění svých povinností z této smlouvy, zejména není povinna k navrácení jakéhokoliv finančního plnění obdrženého na základě této smlouvy. Smluvní strany se dohodly, že v tomto případě zároveň vzniká společnosti MŠIC právo na odstoupení od této smlouvy, a to po poskytnutí přiměřené lhůty ke splnění povinnosti, se kterou je Objednatel v prodlení.</w:t>
      </w:r>
    </w:p>
    <w:p w14:paraId="11FDC66B" w14:textId="77777777" w:rsidR="00AB2456" w:rsidRDefault="00243423">
      <w:pPr>
        <w:pStyle w:val="Bodytext20"/>
        <w:framePr w:w="9350" w:h="13796" w:hRule="exact" w:wrap="none" w:vAnchor="page" w:hAnchor="page" w:x="1352" w:y="1206"/>
        <w:numPr>
          <w:ilvl w:val="0"/>
          <w:numId w:val="2"/>
        </w:numPr>
        <w:shd w:val="clear" w:color="auto" w:fill="auto"/>
        <w:tabs>
          <w:tab w:val="left" w:pos="735"/>
        </w:tabs>
        <w:spacing w:before="0" w:after="567" w:line="293" w:lineRule="exact"/>
        <w:ind w:left="780"/>
        <w:jc w:val="both"/>
      </w:pPr>
      <w:r>
        <w:t xml:space="preserve">V případě, že z důvodů vyšší moci (např. epidemie, opatření orgánů veřejné moci v souvislosti s šířením nemoci) nebude možné splnit tuto smlouvu, zejména pakliže z těchto důvodů nebude možné zajistit propagaci Objednatele na Konferenci dle původně zamýšlených termínů, nejedná se o důvod pro odstoupení od této smlouvy ze strany Objednatele. V takovém případě se pořádání Konference posune na </w:t>
      </w:r>
      <w:proofErr w:type="spellStart"/>
      <w:r>
        <w:t>nejbližš</w:t>
      </w:r>
      <w:proofErr w:type="spellEnd"/>
      <w:r>
        <w:t xml:space="preserve"> í možný termín dle uvážení společnosti MŠIC tak, aby mohlo k propagaci Objednatele dojít, pokud se Smluvní strany nedohodnou jinak.</w:t>
      </w:r>
    </w:p>
    <w:p w14:paraId="11FDC66C" w14:textId="77777777" w:rsidR="00AB2456" w:rsidRDefault="00243423">
      <w:pPr>
        <w:pStyle w:val="Heading20"/>
        <w:framePr w:w="9350" w:h="13796" w:hRule="exact" w:wrap="none" w:vAnchor="page" w:hAnchor="page" w:x="1352" w:y="1206"/>
        <w:shd w:val="clear" w:color="auto" w:fill="auto"/>
        <w:spacing w:before="0" w:after="120"/>
        <w:ind w:left="40" w:firstLine="0"/>
        <w:jc w:val="center"/>
      </w:pPr>
      <w:bookmarkStart w:id="6" w:name="bookmark6"/>
      <w:r>
        <w:t xml:space="preserve">Článek </w:t>
      </w:r>
      <w:r>
        <w:rPr>
          <w:lang w:val="en-US" w:eastAsia="en-US" w:bidi="en-US"/>
        </w:rPr>
        <w:t>III.</w:t>
      </w:r>
      <w:bookmarkEnd w:id="6"/>
    </w:p>
    <w:p w14:paraId="11FDC66D" w14:textId="77777777" w:rsidR="00AB2456" w:rsidRDefault="00243423">
      <w:pPr>
        <w:pStyle w:val="Heading20"/>
        <w:framePr w:w="9350" w:h="13796" w:hRule="exact" w:wrap="none" w:vAnchor="page" w:hAnchor="page" w:x="1352" w:y="1206"/>
        <w:shd w:val="clear" w:color="auto" w:fill="auto"/>
        <w:spacing w:before="0" w:after="69"/>
        <w:ind w:left="40" w:firstLine="0"/>
        <w:jc w:val="center"/>
      </w:pPr>
      <w:bookmarkStart w:id="7" w:name="bookmark7"/>
      <w:r>
        <w:t>Cena a platební podmínky</w:t>
      </w:r>
      <w:bookmarkEnd w:id="7"/>
    </w:p>
    <w:p w14:paraId="11FDC66E" w14:textId="77777777" w:rsidR="00AB2456" w:rsidRDefault="00243423">
      <w:pPr>
        <w:pStyle w:val="Bodytext20"/>
        <w:framePr w:w="9350" w:h="13796" w:hRule="exact" w:wrap="none" w:vAnchor="page" w:hAnchor="page" w:x="1352" w:y="1206"/>
        <w:numPr>
          <w:ilvl w:val="0"/>
          <w:numId w:val="3"/>
        </w:numPr>
        <w:shd w:val="clear" w:color="auto" w:fill="auto"/>
        <w:tabs>
          <w:tab w:val="left" w:pos="735"/>
        </w:tabs>
        <w:spacing w:before="0" w:after="128" w:line="298" w:lineRule="exact"/>
        <w:ind w:left="780"/>
        <w:jc w:val="both"/>
      </w:pPr>
      <w:r>
        <w:t xml:space="preserve">Smluvní strany se dohodly, že společnosti MŠIC náleží za činnosti prováděné na základě této smlouvy sponzorský příspěvek označený v této smlouvě též jako odměna (dále jen </w:t>
      </w:r>
      <w:r>
        <w:rPr>
          <w:rStyle w:val="Bodytext2Bold"/>
        </w:rPr>
        <w:t>„Odměna“).</w:t>
      </w:r>
    </w:p>
    <w:p w14:paraId="11FDC66F" w14:textId="77777777" w:rsidR="00AB2456" w:rsidRDefault="00243423">
      <w:pPr>
        <w:pStyle w:val="Heading20"/>
        <w:framePr w:w="9350" w:h="13796" w:hRule="exact" w:wrap="none" w:vAnchor="page" w:hAnchor="page" w:x="1352" w:y="1206"/>
        <w:numPr>
          <w:ilvl w:val="0"/>
          <w:numId w:val="3"/>
        </w:numPr>
        <w:shd w:val="clear" w:color="auto" w:fill="auto"/>
        <w:tabs>
          <w:tab w:val="left" w:pos="735"/>
        </w:tabs>
        <w:spacing w:before="0" w:after="116" w:line="288" w:lineRule="exact"/>
        <w:ind w:left="780"/>
      </w:pPr>
      <w:bookmarkStart w:id="8" w:name="bookmark8"/>
      <w:r>
        <w:rPr>
          <w:rStyle w:val="Heading2NotBold"/>
        </w:rPr>
        <w:t xml:space="preserve">Smluvní strany prohlašují, že </w:t>
      </w:r>
      <w:r>
        <w:t xml:space="preserve">celková odměna dle této smlouvy, kterou bude Objednatel povinen uhradit společnosti MŠIC činí 2 500 EUR </w:t>
      </w:r>
      <w:r>
        <w:rPr>
          <w:rStyle w:val="Heading2NotBold"/>
        </w:rPr>
        <w:t>bez DPH.</w:t>
      </w:r>
      <w:bookmarkEnd w:id="8"/>
    </w:p>
    <w:p w14:paraId="11FDC670" w14:textId="77777777" w:rsidR="00AB2456" w:rsidRDefault="00243423">
      <w:pPr>
        <w:pStyle w:val="Bodytext20"/>
        <w:framePr w:w="9350" w:h="13796" w:hRule="exact" w:wrap="none" w:vAnchor="page" w:hAnchor="page" w:x="1352" w:y="1206"/>
        <w:numPr>
          <w:ilvl w:val="0"/>
          <w:numId w:val="3"/>
        </w:numPr>
        <w:shd w:val="clear" w:color="auto" w:fill="auto"/>
        <w:tabs>
          <w:tab w:val="left" w:pos="735"/>
        </w:tabs>
        <w:spacing w:before="0" w:after="128" w:line="293" w:lineRule="exact"/>
        <w:ind w:left="780"/>
        <w:jc w:val="both"/>
      </w:pPr>
      <w:r>
        <w:t xml:space="preserve">Společnost MŠIC se zavazuje vystavit odpovídající </w:t>
      </w:r>
      <w:proofErr w:type="gramStart"/>
      <w:r>
        <w:t>fakturu - daňový</w:t>
      </w:r>
      <w:proofErr w:type="gramEnd"/>
      <w:r>
        <w:t xml:space="preserve"> doklad, a to za účelem úhrady Odměny dle Objednatelem zvolené úrovně partnerství. Splatnost Odměny dle vystavené faktury činí nejméně 10 dní ode dne jejího vystavení.</w:t>
      </w:r>
    </w:p>
    <w:p w14:paraId="11FDC671" w14:textId="77777777" w:rsidR="00AB2456" w:rsidRDefault="00243423">
      <w:pPr>
        <w:pStyle w:val="Bodytext20"/>
        <w:framePr w:w="9350" w:h="13796" w:hRule="exact" w:wrap="none" w:vAnchor="page" w:hAnchor="page" w:x="1352" w:y="1206"/>
        <w:numPr>
          <w:ilvl w:val="0"/>
          <w:numId w:val="3"/>
        </w:numPr>
        <w:shd w:val="clear" w:color="auto" w:fill="auto"/>
        <w:tabs>
          <w:tab w:val="left" w:pos="735"/>
        </w:tabs>
        <w:spacing w:before="0" w:after="116" w:line="283" w:lineRule="exact"/>
        <w:ind w:left="780"/>
        <w:jc w:val="both"/>
      </w:pPr>
      <w:r>
        <w:t xml:space="preserve">Smluvní strany se dohodly, že společnosti MŠIC </w:t>
      </w:r>
      <w:r>
        <w:rPr>
          <w:rStyle w:val="Bodytext2Bold"/>
        </w:rPr>
        <w:t xml:space="preserve">vzniká právo na uhrazení Odměny okamžikem uzavření této smlouvy, </w:t>
      </w:r>
      <w:r>
        <w:t>a to ještě před samotným konáním Konference, když bude uhrazena ve lhůtě bez zbytečného odkladu, nejpozději však v souladu s vystavenou fakturou ze strany společnosti MŠIC. Společnost MŠIC je oprávněna započít s plněním povinností pro ni vyplývajícími z této smlouvy až po řádném uhrazení Odměny, když před jejím uhrazením není povinna vykonávat jakoukoliv činnost.</w:t>
      </w:r>
    </w:p>
    <w:p w14:paraId="11FDC672" w14:textId="77777777" w:rsidR="00AB2456" w:rsidRDefault="00243423">
      <w:pPr>
        <w:pStyle w:val="Bodytext20"/>
        <w:framePr w:w="9350" w:h="13796" w:hRule="exact" w:wrap="none" w:vAnchor="page" w:hAnchor="page" w:x="1352" w:y="1206"/>
        <w:numPr>
          <w:ilvl w:val="0"/>
          <w:numId w:val="3"/>
        </w:numPr>
        <w:shd w:val="clear" w:color="auto" w:fill="auto"/>
        <w:tabs>
          <w:tab w:val="left" w:pos="735"/>
        </w:tabs>
        <w:spacing w:before="0" w:after="0" w:line="288" w:lineRule="exact"/>
        <w:ind w:left="780"/>
        <w:jc w:val="both"/>
      </w:pPr>
      <w:r>
        <w:t>Odměna dle této smlouvy se považuje za uhrazenou dnem jejího připsání v odpovídající výši na účet společnosti MŠIC či jiný účet uvedený na vystavené faktuře. Nedojde-li k uhrazení Odměny ze strany Objednatele v souladu s touto smlouvou, je společnost MŠIC oprávněna od této smlouvy odstoupit.</w:t>
      </w:r>
    </w:p>
    <w:p w14:paraId="11FDC673" w14:textId="77777777" w:rsidR="00AB2456" w:rsidRDefault="00243423">
      <w:pPr>
        <w:pStyle w:val="Headerorfooter0"/>
        <w:framePr w:wrap="none" w:vAnchor="page" w:hAnchor="page" w:x="5926" w:y="15479"/>
        <w:shd w:val="clear" w:color="auto" w:fill="auto"/>
      </w:pPr>
      <w:r>
        <w:t>3</w:t>
      </w:r>
    </w:p>
    <w:p w14:paraId="11FDC674" w14:textId="77777777" w:rsidR="00AB2456" w:rsidRDefault="00AB2456">
      <w:pPr>
        <w:rPr>
          <w:sz w:val="2"/>
          <w:szCs w:val="2"/>
        </w:rPr>
        <w:sectPr w:rsidR="00AB2456">
          <w:pgSz w:w="11900" w:h="16840"/>
          <w:pgMar w:top="360" w:right="360" w:bottom="360" w:left="360" w:header="0" w:footer="3" w:gutter="0"/>
          <w:cols w:space="720"/>
          <w:noEndnote/>
          <w:docGrid w:linePitch="360"/>
        </w:sectPr>
      </w:pPr>
    </w:p>
    <w:p w14:paraId="11FDC675" w14:textId="77777777" w:rsidR="00AB2456" w:rsidRDefault="00243423">
      <w:pPr>
        <w:pStyle w:val="Heading20"/>
        <w:framePr w:w="9293" w:h="12759" w:hRule="exact" w:wrap="none" w:vAnchor="page" w:hAnchor="page" w:x="1381" w:y="1484"/>
        <w:shd w:val="clear" w:color="auto" w:fill="auto"/>
        <w:spacing w:before="0" w:after="140"/>
        <w:ind w:firstLine="0"/>
        <w:jc w:val="center"/>
      </w:pPr>
      <w:bookmarkStart w:id="9" w:name="bookmark9"/>
      <w:r>
        <w:lastRenderedPageBreak/>
        <w:t>Článek IV.</w:t>
      </w:r>
      <w:bookmarkEnd w:id="9"/>
    </w:p>
    <w:p w14:paraId="11FDC676" w14:textId="77777777" w:rsidR="00AB2456" w:rsidRDefault="00243423">
      <w:pPr>
        <w:pStyle w:val="Heading20"/>
        <w:framePr w:w="9293" w:h="12759" w:hRule="exact" w:wrap="none" w:vAnchor="page" w:hAnchor="page" w:x="1381" w:y="1484"/>
        <w:shd w:val="clear" w:color="auto" w:fill="auto"/>
        <w:spacing w:before="0" w:after="101"/>
        <w:ind w:firstLine="0"/>
        <w:jc w:val="center"/>
      </w:pPr>
      <w:bookmarkStart w:id="10" w:name="bookmark10"/>
      <w:r>
        <w:t>Práva a povinnosti smluvních stran</w:t>
      </w:r>
      <w:bookmarkEnd w:id="10"/>
    </w:p>
    <w:p w14:paraId="11FDC677" w14:textId="77777777" w:rsidR="00AB2456" w:rsidRDefault="00243423">
      <w:pPr>
        <w:pStyle w:val="Bodytext20"/>
        <w:framePr w:w="9293" w:h="12759" w:hRule="exact" w:wrap="none" w:vAnchor="page" w:hAnchor="page" w:x="1381" w:y="1484"/>
        <w:numPr>
          <w:ilvl w:val="0"/>
          <w:numId w:val="4"/>
        </w:numPr>
        <w:shd w:val="clear" w:color="auto" w:fill="auto"/>
        <w:tabs>
          <w:tab w:val="left" w:pos="731"/>
        </w:tabs>
        <w:spacing w:before="0" w:after="136" w:line="283" w:lineRule="exact"/>
        <w:ind w:left="760" w:hanging="760"/>
        <w:jc w:val="both"/>
      </w:pPr>
      <w:r>
        <w:t xml:space="preserve">Smluvní strany jsou povinny spolu navzájem </w:t>
      </w:r>
      <w:r>
        <w:t>spolupracovat a poskytovat si navzájem veškerou nezbytnou součinnost potřebnou pro řádné a včasné plnění povinností dle této smlouvy.</w:t>
      </w:r>
    </w:p>
    <w:p w14:paraId="11FDC678" w14:textId="77777777" w:rsidR="00AB2456" w:rsidRDefault="00243423">
      <w:pPr>
        <w:pStyle w:val="Bodytext20"/>
        <w:framePr w:w="9293" w:h="12759" w:hRule="exact" w:wrap="none" w:vAnchor="page" w:hAnchor="page" w:x="1381" w:y="1484"/>
        <w:numPr>
          <w:ilvl w:val="0"/>
          <w:numId w:val="4"/>
        </w:numPr>
        <w:shd w:val="clear" w:color="auto" w:fill="auto"/>
        <w:tabs>
          <w:tab w:val="left" w:pos="731"/>
        </w:tabs>
        <w:spacing w:before="0" w:after="140" w:line="288" w:lineRule="exact"/>
        <w:ind w:left="760" w:hanging="760"/>
        <w:jc w:val="both"/>
      </w:pPr>
      <w:r>
        <w:t>Smluvní strany jsou povinny se vzájemně informovat o veškerých skutečnostech, kterou jsou či mohou být důležité pro plnění povinností dle této smlouvy.</w:t>
      </w:r>
    </w:p>
    <w:p w14:paraId="11FDC679" w14:textId="0AF31DC9" w:rsidR="00AB2456" w:rsidRDefault="00243423">
      <w:pPr>
        <w:pStyle w:val="Bodytext20"/>
        <w:framePr w:w="9293" w:h="12759" w:hRule="exact" w:wrap="none" w:vAnchor="page" w:hAnchor="page" w:x="1381" w:y="1484"/>
        <w:numPr>
          <w:ilvl w:val="0"/>
          <w:numId w:val="4"/>
        </w:numPr>
        <w:shd w:val="clear" w:color="auto" w:fill="auto"/>
        <w:tabs>
          <w:tab w:val="left" w:pos="731"/>
        </w:tabs>
        <w:spacing w:before="0" w:after="136" w:line="288" w:lineRule="exact"/>
        <w:ind w:left="760" w:hanging="760"/>
        <w:jc w:val="both"/>
      </w:pPr>
      <w:r>
        <w:t>Smluvní</w:t>
      </w:r>
      <w:r w:rsidR="004239A7">
        <w:t xml:space="preserve"> </w:t>
      </w:r>
      <w:r>
        <w:t>strany navzájem spolupracují při propagaci Konference, tedy Objednatel využije své marketingové kanály k šíření povědomí o Konferenci.</w:t>
      </w:r>
    </w:p>
    <w:p w14:paraId="11FDC67A" w14:textId="77777777" w:rsidR="00AB2456" w:rsidRDefault="00243423">
      <w:pPr>
        <w:pStyle w:val="Bodytext20"/>
        <w:framePr w:w="9293" w:h="12759" w:hRule="exact" w:wrap="none" w:vAnchor="page" w:hAnchor="page" w:x="1381" w:y="1484"/>
        <w:numPr>
          <w:ilvl w:val="0"/>
          <w:numId w:val="4"/>
        </w:numPr>
        <w:shd w:val="clear" w:color="auto" w:fill="auto"/>
        <w:tabs>
          <w:tab w:val="left" w:pos="731"/>
        </w:tabs>
        <w:spacing w:before="0" w:after="144" w:line="293" w:lineRule="exact"/>
        <w:ind w:left="760" w:hanging="760"/>
        <w:jc w:val="both"/>
      </w:pPr>
      <w:r>
        <w:t xml:space="preserve">Smluvní strany se zavazují zachovávat mlčenlivost o všech </w:t>
      </w:r>
      <w:r>
        <w:t>skutečnostech, o kterých se na základě vzájemné spolupráce dle této smlouvy dozví, a to s výjimkou případů kdy (i) druhá smluvní strana udělila předchozí souhlas s takovým zpřístupněním nebo použitím důvěrné informace; (</w:t>
      </w:r>
      <w:proofErr w:type="spellStart"/>
      <w:r>
        <w:t>ii</w:t>
      </w:r>
      <w:proofErr w:type="spellEnd"/>
      <w:r>
        <w:t>) právní předpis nebo veřejnoprávní orgán stanoví povinnost zpřístupnit nebo použít důvěrnou informaci, nebo kdy (</w:t>
      </w:r>
      <w:proofErr w:type="spellStart"/>
      <w:r>
        <w:t>iii</w:t>
      </w:r>
      <w:proofErr w:type="spellEnd"/>
      <w:r>
        <w:t>) je to podle jakékoliv smlouvy nebo dohody uzavřené mezi smluvními stranami dovoleno.</w:t>
      </w:r>
    </w:p>
    <w:p w14:paraId="11FDC67B" w14:textId="77777777" w:rsidR="00AB2456" w:rsidRDefault="00243423">
      <w:pPr>
        <w:pStyle w:val="Bodytext20"/>
        <w:framePr w:w="9293" w:h="12759" w:hRule="exact" w:wrap="none" w:vAnchor="page" w:hAnchor="page" w:x="1381" w:y="1484"/>
        <w:numPr>
          <w:ilvl w:val="0"/>
          <w:numId w:val="4"/>
        </w:numPr>
        <w:shd w:val="clear" w:color="auto" w:fill="auto"/>
        <w:tabs>
          <w:tab w:val="left" w:pos="731"/>
        </w:tabs>
        <w:spacing w:before="0" w:after="563" w:line="288" w:lineRule="exact"/>
        <w:ind w:left="760" w:hanging="760"/>
        <w:jc w:val="both"/>
      </w:pPr>
      <w:r>
        <w:t>Smluvní strany jsou povinny zdržet se jakéhokoliv jednání, jež by mohla vést ke zmaření předmětu této smlouvy, jakož i ke způsobení újmy druhé smluvní straně.</w:t>
      </w:r>
    </w:p>
    <w:p w14:paraId="11FDC67C" w14:textId="77777777" w:rsidR="00AB2456" w:rsidRDefault="00243423">
      <w:pPr>
        <w:pStyle w:val="Heading20"/>
        <w:framePr w:w="9293" w:h="12759" w:hRule="exact" w:wrap="none" w:vAnchor="page" w:hAnchor="page" w:x="1381" w:y="1484"/>
        <w:shd w:val="clear" w:color="auto" w:fill="auto"/>
        <w:spacing w:before="0" w:after="1"/>
        <w:ind w:firstLine="0"/>
        <w:jc w:val="center"/>
      </w:pPr>
      <w:bookmarkStart w:id="11" w:name="bookmark11"/>
      <w:r>
        <w:t>Článek V.</w:t>
      </w:r>
      <w:bookmarkEnd w:id="11"/>
    </w:p>
    <w:p w14:paraId="11FDC67D" w14:textId="77777777" w:rsidR="00AB2456" w:rsidRDefault="00243423">
      <w:pPr>
        <w:pStyle w:val="Heading20"/>
        <w:framePr w:w="9293" w:h="12759" w:hRule="exact" w:wrap="none" w:vAnchor="page" w:hAnchor="page" w:x="1381" w:y="1484"/>
        <w:shd w:val="clear" w:color="auto" w:fill="auto"/>
        <w:spacing w:before="0" w:after="0" w:line="408" w:lineRule="exact"/>
        <w:ind w:firstLine="0"/>
        <w:jc w:val="center"/>
      </w:pPr>
      <w:bookmarkStart w:id="12" w:name="bookmark12"/>
      <w:r>
        <w:t>Trvání smlouvy</w:t>
      </w:r>
      <w:bookmarkEnd w:id="12"/>
    </w:p>
    <w:p w14:paraId="11FDC67E" w14:textId="77777777" w:rsidR="00AB2456" w:rsidRDefault="00243423">
      <w:pPr>
        <w:pStyle w:val="Bodytext20"/>
        <w:framePr w:w="9293" w:h="12759" w:hRule="exact" w:wrap="none" w:vAnchor="page" w:hAnchor="page" w:x="1381" w:y="1484"/>
        <w:numPr>
          <w:ilvl w:val="1"/>
          <w:numId w:val="4"/>
        </w:numPr>
        <w:shd w:val="clear" w:color="auto" w:fill="auto"/>
        <w:tabs>
          <w:tab w:val="left" w:pos="731"/>
        </w:tabs>
        <w:spacing w:before="0" w:after="0" w:line="408" w:lineRule="exact"/>
        <w:ind w:left="760" w:hanging="760"/>
        <w:jc w:val="both"/>
      </w:pPr>
      <w:r>
        <w:t>Tato smlouva nabývá účinnosti okamžikem uzavření.</w:t>
      </w:r>
    </w:p>
    <w:p w14:paraId="11FDC67F" w14:textId="77777777" w:rsidR="00AB2456" w:rsidRDefault="00243423">
      <w:pPr>
        <w:pStyle w:val="Bodytext20"/>
        <w:framePr w:w="9293" w:h="12759" w:hRule="exact" w:wrap="none" w:vAnchor="page" w:hAnchor="page" w:x="1381" w:y="1484"/>
        <w:numPr>
          <w:ilvl w:val="1"/>
          <w:numId w:val="4"/>
        </w:numPr>
        <w:shd w:val="clear" w:color="auto" w:fill="auto"/>
        <w:tabs>
          <w:tab w:val="left" w:pos="731"/>
        </w:tabs>
        <w:spacing w:before="0" w:after="0" w:line="408" w:lineRule="exact"/>
        <w:ind w:left="760" w:hanging="760"/>
        <w:jc w:val="both"/>
      </w:pPr>
      <w:r>
        <w:t>Tato smlouva může být ukončena:</w:t>
      </w:r>
    </w:p>
    <w:p w14:paraId="11FDC680" w14:textId="77777777" w:rsidR="00AB2456" w:rsidRDefault="00243423">
      <w:pPr>
        <w:pStyle w:val="Bodytext20"/>
        <w:framePr w:w="9293" w:h="12759" w:hRule="exact" w:wrap="none" w:vAnchor="page" w:hAnchor="page" w:x="1381" w:y="1484"/>
        <w:numPr>
          <w:ilvl w:val="0"/>
          <w:numId w:val="5"/>
        </w:numPr>
        <w:shd w:val="clear" w:color="auto" w:fill="auto"/>
        <w:tabs>
          <w:tab w:val="left" w:pos="1122"/>
        </w:tabs>
        <w:spacing w:before="0" w:after="0" w:line="408" w:lineRule="exact"/>
        <w:ind w:left="1100" w:hanging="340"/>
      </w:pPr>
      <w:r>
        <w:t>dohodou Smluvních stran; nebo</w:t>
      </w:r>
    </w:p>
    <w:p w14:paraId="11FDC681" w14:textId="77777777" w:rsidR="00AB2456" w:rsidRDefault="00243423">
      <w:pPr>
        <w:pStyle w:val="Bodytext20"/>
        <w:framePr w:w="9293" w:h="12759" w:hRule="exact" w:wrap="none" w:vAnchor="page" w:hAnchor="page" w:x="1381" w:y="1484"/>
        <w:numPr>
          <w:ilvl w:val="0"/>
          <w:numId w:val="5"/>
        </w:numPr>
        <w:shd w:val="clear" w:color="auto" w:fill="auto"/>
        <w:tabs>
          <w:tab w:val="left" w:pos="1122"/>
        </w:tabs>
        <w:spacing w:before="0" w:after="144" w:line="293" w:lineRule="exact"/>
        <w:ind w:left="1100" w:hanging="340"/>
      </w:pPr>
      <w:r>
        <w:t xml:space="preserve">odstoupením od této smlouvy v souladu s </w:t>
      </w:r>
      <w:r>
        <w:t>ustanovením § 2001 OZ či v souladu s touto smlouvou;</w:t>
      </w:r>
    </w:p>
    <w:p w14:paraId="11FDC682" w14:textId="77777777" w:rsidR="00AB2456" w:rsidRDefault="00243423">
      <w:pPr>
        <w:pStyle w:val="Bodytext20"/>
        <w:framePr w:w="9293" w:h="12759" w:hRule="exact" w:wrap="none" w:vAnchor="page" w:hAnchor="page" w:x="1381" w:y="1484"/>
        <w:numPr>
          <w:ilvl w:val="1"/>
          <w:numId w:val="4"/>
        </w:numPr>
        <w:shd w:val="clear" w:color="auto" w:fill="auto"/>
        <w:tabs>
          <w:tab w:val="left" w:pos="731"/>
        </w:tabs>
        <w:spacing w:before="0" w:after="140" w:line="288" w:lineRule="exact"/>
        <w:ind w:left="760" w:hanging="760"/>
        <w:jc w:val="both"/>
      </w:pPr>
      <w:r>
        <w:t>Odstoupení od této smlouvy musí být písemné a nabývá účinnosti okamžikem doručení písemného oznámení o odstoupení druhé smluvní straně.</w:t>
      </w:r>
    </w:p>
    <w:p w14:paraId="11FDC683" w14:textId="77777777" w:rsidR="00AB2456" w:rsidRDefault="00243423">
      <w:pPr>
        <w:pStyle w:val="Bodytext20"/>
        <w:framePr w:w="9293" w:h="12759" w:hRule="exact" w:wrap="none" w:vAnchor="page" w:hAnchor="page" w:x="1381" w:y="1484"/>
        <w:numPr>
          <w:ilvl w:val="1"/>
          <w:numId w:val="4"/>
        </w:numPr>
        <w:shd w:val="clear" w:color="auto" w:fill="auto"/>
        <w:tabs>
          <w:tab w:val="left" w:pos="731"/>
        </w:tabs>
        <w:spacing w:before="0" w:after="563" w:line="288" w:lineRule="exact"/>
        <w:ind w:left="760" w:hanging="760"/>
        <w:jc w:val="both"/>
      </w:pPr>
      <w:r>
        <w:t xml:space="preserve">V případě zániku této smlouvy zůstávají nedotčena </w:t>
      </w:r>
      <w:r>
        <w:t>ustanovení, která vzhledem ke své povaze mají trvat i po ukončení této smlouvy; stejně tak v případě zániku této smlouvy zůstává nedotčen nárok na náhradu újmy, který vznikl v důsledku porušení této smlouvy.</w:t>
      </w:r>
    </w:p>
    <w:p w14:paraId="11FDC684" w14:textId="77777777" w:rsidR="00AB2456" w:rsidRDefault="00243423">
      <w:pPr>
        <w:pStyle w:val="Heading20"/>
        <w:framePr w:w="9293" w:h="12759" w:hRule="exact" w:wrap="none" w:vAnchor="page" w:hAnchor="page" w:x="1381" w:y="1484"/>
        <w:shd w:val="clear" w:color="auto" w:fill="auto"/>
        <w:spacing w:before="0" w:after="140"/>
        <w:ind w:firstLine="0"/>
        <w:jc w:val="center"/>
      </w:pPr>
      <w:bookmarkStart w:id="13" w:name="bookmark13"/>
      <w:r>
        <w:t>Článek VI.</w:t>
      </w:r>
      <w:bookmarkEnd w:id="13"/>
    </w:p>
    <w:p w14:paraId="11FDC685" w14:textId="77777777" w:rsidR="00AB2456" w:rsidRDefault="00243423">
      <w:pPr>
        <w:pStyle w:val="Heading20"/>
        <w:framePr w:w="9293" w:h="12759" w:hRule="exact" w:wrap="none" w:vAnchor="page" w:hAnchor="page" w:x="1381" w:y="1484"/>
        <w:shd w:val="clear" w:color="auto" w:fill="auto"/>
        <w:spacing w:before="0" w:after="93"/>
        <w:ind w:firstLine="0"/>
        <w:jc w:val="center"/>
      </w:pPr>
      <w:bookmarkStart w:id="14" w:name="bookmark14"/>
      <w:r>
        <w:t>Utvrzení povinností</w:t>
      </w:r>
      <w:bookmarkEnd w:id="14"/>
    </w:p>
    <w:p w14:paraId="11FDC686" w14:textId="77777777" w:rsidR="00AB2456" w:rsidRDefault="00243423">
      <w:pPr>
        <w:pStyle w:val="Bodytext20"/>
        <w:framePr w:w="9293" w:h="12759" w:hRule="exact" w:wrap="none" w:vAnchor="page" w:hAnchor="page" w:x="1381" w:y="1484"/>
        <w:numPr>
          <w:ilvl w:val="0"/>
          <w:numId w:val="6"/>
        </w:numPr>
        <w:shd w:val="clear" w:color="auto" w:fill="auto"/>
        <w:tabs>
          <w:tab w:val="left" w:pos="731"/>
        </w:tabs>
        <w:spacing w:before="0" w:after="0" w:line="293" w:lineRule="exact"/>
        <w:ind w:left="760" w:hanging="760"/>
        <w:jc w:val="both"/>
      </w:pPr>
      <w:r>
        <w:t xml:space="preserve">Smluvní strany se dohodly na smluvní pokutě ve prospěch společnosti MŠIC, a to ve výši </w:t>
      </w:r>
      <w:proofErr w:type="gramStart"/>
      <w:r>
        <w:t>0,01%</w:t>
      </w:r>
      <w:proofErr w:type="gramEnd"/>
      <w:r>
        <w:t xml:space="preserve"> denně z dlužné částky v případě prodlení Objednatele s úhradou Odměny, popř. její části, na kterou MŠIC vznikne právo v souladu s čl. </w:t>
      </w:r>
      <w:r>
        <w:rPr>
          <w:lang w:val="en-US" w:eastAsia="en-US" w:bidi="en-US"/>
        </w:rPr>
        <w:t xml:space="preserve">Ill </w:t>
      </w:r>
      <w:r>
        <w:t>této smlouvy.</w:t>
      </w:r>
    </w:p>
    <w:p w14:paraId="11FDC687" w14:textId="77777777" w:rsidR="00AB2456" w:rsidRDefault="00243423">
      <w:pPr>
        <w:pStyle w:val="Heading20"/>
        <w:framePr w:w="9293" w:h="566" w:hRule="exact" w:wrap="none" w:vAnchor="page" w:hAnchor="page" w:x="1381" w:y="14727"/>
        <w:shd w:val="clear" w:color="auto" w:fill="auto"/>
        <w:spacing w:before="0" w:after="0" w:line="254" w:lineRule="exact"/>
        <w:ind w:firstLine="0"/>
        <w:jc w:val="center"/>
      </w:pPr>
      <w:bookmarkStart w:id="15" w:name="bookmark15"/>
      <w:r>
        <w:t>Článek VII.</w:t>
      </w:r>
      <w:r>
        <w:br/>
        <w:t>Závěrečná ujednání</w:t>
      </w:r>
      <w:bookmarkEnd w:id="15"/>
    </w:p>
    <w:p w14:paraId="11FDC688" w14:textId="77777777" w:rsidR="00AB2456" w:rsidRDefault="00243423">
      <w:pPr>
        <w:pStyle w:val="Headerorfooter0"/>
        <w:framePr w:wrap="none" w:vAnchor="page" w:hAnchor="page" w:x="5931" w:y="15446"/>
        <w:shd w:val="clear" w:color="auto" w:fill="auto"/>
      </w:pPr>
      <w:r>
        <w:t>4</w:t>
      </w:r>
    </w:p>
    <w:p w14:paraId="11FDC689" w14:textId="77777777" w:rsidR="00AB2456" w:rsidRDefault="00AB2456">
      <w:pPr>
        <w:rPr>
          <w:sz w:val="2"/>
          <w:szCs w:val="2"/>
        </w:rPr>
        <w:sectPr w:rsidR="00AB2456">
          <w:pgSz w:w="11900" w:h="16840"/>
          <w:pgMar w:top="360" w:right="360" w:bottom="360" w:left="360" w:header="0" w:footer="3" w:gutter="0"/>
          <w:cols w:space="720"/>
          <w:noEndnote/>
          <w:docGrid w:linePitch="360"/>
        </w:sectPr>
      </w:pPr>
    </w:p>
    <w:p w14:paraId="11FDC68A" w14:textId="77777777" w:rsidR="00AB2456" w:rsidRDefault="00243423">
      <w:pPr>
        <w:pStyle w:val="Bodytext20"/>
        <w:framePr w:wrap="none" w:vAnchor="page" w:hAnchor="page" w:x="1371" w:y="1297"/>
        <w:numPr>
          <w:ilvl w:val="0"/>
          <w:numId w:val="7"/>
        </w:numPr>
        <w:shd w:val="clear" w:color="auto" w:fill="auto"/>
        <w:tabs>
          <w:tab w:val="left" w:pos="728"/>
        </w:tabs>
        <w:spacing w:before="0" w:after="0"/>
        <w:ind w:left="760" w:hanging="760"/>
        <w:jc w:val="both"/>
      </w:pPr>
      <w:r>
        <w:lastRenderedPageBreak/>
        <w:t>Tato smlouva a veškeré její dodatky se řídí právním řádem České republiky.</w:t>
      </w:r>
    </w:p>
    <w:p w14:paraId="11FDC68B" w14:textId="77777777" w:rsidR="00AB2456" w:rsidRDefault="00243423">
      <w:pPr>
        <w:pStyle w:val="Bodytext20"/>
        <w:framePr w:w="9312" w:h="10442" w:hRule="exact" w:wrap="none" w:vAnchor="page" w:hAnchor="page" w:x="1371" w:y="1687"/>
        <w:numPr>
          <w:ilvl w:val="0"/>
          <w:numId w:val="7"/>
        </w:numPr>
        <w:shd w:val="clear" w:color="auto" w:fill="auto"/>
        <w:tabs>
          <w:tab w:val="left" w:pos="728"/>
        </w:tabs>
        <w:spacing w:before="0" w:after="120" w:line="293" w:lineRule="exact"/>
        <w:ind w:left="760" w:hanging="760"/>
        <w:jc w:val="both"/>
      </w:pPr>
      <w:r>
        <w:t>Veškeré změny nebo dodatky k této smlouvě mohou být učiněny pouze písemným dodatkem řádně podepsaným oběma Smluvními stranami.</w:t>
      </w:r>
    </w:p>
    <w:p w14:paraId="11FDC68C" w14:textId="77777777" w:rsidR="00AB2456" w:rsidRDefault="00243423">
      <w:pPr>
        <w:pStyle w:val="Bodytext20"/>
        <w:framePr w:w="9312" w:h="10442" w:hRule="exact" w:wrap="none" w:vAnchor="page" w:hAnchor="page" w:x="1371" w:y="1687"/>
        <w:numPr>
          <w:ilvl w:val="0"/>
          <w:numId w:val="7"/>
        </w:numPr>
        <w:shd w:val="clear" w:color="auto" w:fill="auto"/>
        <w:tabs>
          <w:tab w:val="left" w:pos="728"/>
        </w:tabs>
        <w:spacing w:before="0" w:after="120" w:line="293" w:lineRule="exact"/>
        <w:ind w:left="760" w:hanging="760"/>
        <w:jc w:val="both"/>
      </w:pPr>
      <w:r>
        <w:t xml:space="preserve">V případě, že </w:t>
      </w:r>
      <w:r>
        <w:t>jakékoliv ujednání této smlouvy je či se v budoucnu stane neplatným, neúčinným nebo nevymahatelným, zůstávají ostatní ujednání této smlouvy v platnosti a účinnosti, pokud povahy takového neplatného, neúčinného či nevymahatelného ujednání nebo z jeho obsahu anebo z okolností, za nichž bylo uzavřeno, nevyplývá, že jej nelze oddělit od ostatního obsahu této smlouvy. Smluvní strany se pro takový případ zavazují nahradit neplatné, neúčinné nebo nevymahatelné ujednání této Smlouvy ujednáním jiným, které svým obsa</w:t>
      </w:r>
      <w:r>
        <w:t>hem, účelem a smyslem odpovídá nejlépe ujednání původnímu a této smlouvě jako celku. V této souvislosti se Smluvní strany zavazují v dobré víře a účinně jednat za účelem dosažení dohody o takovém nahrazení neplatného, neúčinného či nevymahatelného ujednání a uzavřít k tomu potřebný dodatek k této smlouvě.</w:t>
      </w:r>
    </w:p>
    <w:p w14:paraId="11FDC68D" w14:textId="77777777" w:rsidR="00AB2456" w:rsidRDefault="00243423">
      <w:pPr>
        <w:pStyle w:val="Bodytext20"/>
        <w:framePr w:w="9312" w:h="10442" w:hRule="exact" w:wrap="none" w:vAnchor="page" w:hAnchor="page" w:x="1371" w:y="1687"/>
        <w:numPr>
          <w:ilvl w:val="0"/>
          <w:numId w:val="7"/>
        </w:numPr>
        <w:shd w:val="clear" w:color="auto" w:fill="auto"/>
        <w:tabs>
          <w:tab w:val="left" w:pos="728"/>
        </w:tabs>
        <w:spacing w:before="0" w:after="113" w:line="293" w:lineRule="exact"/>
        <w:ind w:left="760" w:hanging="760"/>
        <w:jc w:val="both"/>
      </w:pPr>
      <w:r>
        <w:t xml:space="preserve">Smluvní strany berou na vědomí, že tato smlouva včetně všech dodatků může podléhat podmínkám a omezením dle zákona č.340/2015 Sb., o zvláštních podmínkách účinnosti některých smluv, uveřejňování těchto smluv a o registru smluv, ve znění pozdějších předpisů (dále jen </w:t>
      </w:r>
      <w:r>
        <w:rPr>
          <w:rStyle w:val="Bodytext2Bold"/>
        </w:rPr>
        <w:t xml:space="preserve">„zákon o registru smluv“). </w:t>
      </w:r>
      <w:r>
        <w:t>Smluvní strany se dohodly, že pakliže tato smlouva podléhá podmínkám k uveřejnění, MŠIC zašle tuto smlouvu Ministerstvu vnitra k uveřejnění prostřednictvím registru smluv bez zbytečného odkladu, nejpozději však do 15 dnů od uzavření této smlouvy. Tím není dotčeno oprávnění druhé smluvní strany zaslat tuto smlouvu k uveřejnění Ministerstvu vnitra prostřednictvím registru smluv nezávisle na výše uvedeném ujednání, a to zejména v případě, že MŠIC bude v prodlení se splněním výše uved</w:t>
      </w:r>
      <w:r>
        <w:t>ené povinnosti. MŠIC neodpovídá druhé smluvní straně za škody, které jí v důsledku porušení povinnosti MŠIC dle tohoto odstavce vzniknou.</w:t>
      </w:r>
    </w:p>
    <w:p w14:paraId="11FDC68E" w14:textId="77777777" w:rsidR="00AB2456" w:rsidRDefault="00243423">
      <w:pPr>
        <w:pStyle w:val="Bodytext20"/>
        <w:framePr w:w="9312" w:h="10442" w:hRule="exact" w:wrap="none" w:vAnchor="page" w:hAnchor="page" w:x="1371" w:y="1687"/>
        <w:numPr>
          <w:ilvl w:val="0"/>
          <w:numId w:val="7"/>
        </w:numPr>
        <w:shd w:val="clear" w:color="auto" w:fill="auto"/>
        <w:tabs>
          <w:tab w:val="left" w:pos="728"/>
        </w:tabs>
        <w:spacing w:before="0" w:after="128" w:line="302" w:lineRule="exact"/>
        <w:ind w:left="760" w:hanging="760"/>
        <w:jc w:val="both"/>
      </w:pPr>
      <w:r>
        <w:t xml:space="preserve">Tato smlouva se vyhotovuje </w:t>
      </w:r>
      <w:r>
        <w:rPr>
          <w:rStyle w:val="Bodytext2Bold"/>
        </w:rPr>
        <w:t xml:space="preserve">ve 2 stejnopisech, </w:t>
      </w:r>
      <w:r>
        <w:t xml:space="preserve">z nichž každý má povahu originálu. Každá ze Smluvních stran </w:t>
      </w:r>
      <w:proofErr w:type="gramStart"/>
      <w:r>
        <w:t>obdrží</w:t>
      </w:r>
      <w:proofErr w:type="gramEnd"/>
      <w:r>
        <w:t xml:space="preserve"> po 1 stejnopisu.</w:t>
      </w:r>
    </w:p>
    <w:p w14:paraId="11FDC68F" w14:textId="77777777" w:rsidR="00AB2456" w:rsidRDefault="00243423">
      <w:pPr>
        <w:pStyle w:val="Bodytext20"/>
        <w:framePr w:w="9312" w:h="10442" w:hRule="exact" w:wrap="none" w:vAnchor="page" w:hAnchor="page" w:x="1371" w:y="1687"/>
        <w:numPr>
          <w:ilvl w:val="0"/>
          <w:numId w:val="7"/>
        </w:numPr>
        <w:shd w:val="clear" w:color="auto" w:fill="auto"/>
        <w:tabs>
          <w:tab w:val="left" w:pos="728"/>
        </w:tabs>
        <w:spacing w:before="0" w:after="128" w:line="293" w:lineRule="exact"/>
        <w:ind w:left="760" w:hanging="760"/>
        <w:jc w:val="both"/>
      </w:pPr>
      <w:r>
        <w:t>Každá Smluvní strana prohlašuje, že si tuto smlouvu řádně přečetla, jejímu obsahu plně porozuměla, že smlouva je projevem její pravé a svobodné vůle a na důkaz svého souhlasu s obsahem smlouvy připojuje sama či její oprávněný zástupce níže svůj vlastnoruční podpis.</w:t>
      </w:r>
    </w:p>
    <w:p w14:paraId="11FDC690" w14:textId="77777777" w:rsidR="00AB2456" w:rsidRDefault="00243423">
      <w:pPr>
        <w:pStyle w:val="Bodytext20"/>
        <w:framePr w:w="9312" w:h="10442" w:hRule="exact" w:wrap="none" w:vAnchor="page" w:hAnchor="page" w:x="1371" w:y="1687"/>
        <w:numPr>
          <w:ilvl w:val="0"/>
          <w:numId w:val="7"/>
        </w:numPr>
        <w:shd w:val="clear" w:color="auto" w:fill="auto"/>
        <w:tabs>
          <w:tab w:val="left" w:pos="728"/>
        </w:tabs>
        <w:spacing w:before="0" w:after="159" w:line="283" w:lineRule="exact"/>
        <w:ind w:left="760" w:hanging="760"/>
        <w:jc w:val="both"/>
      </w:pPr>
      <w:r>
        <w:t>Smluvní strany prohlašují, že jim nejsou známy žádné okolnosti či skutečnosti, které by znemožnily řádné a včasné plnění práv a povinností plynoucích z této smlouvy.</w:t>
      </w:r>
    </w:p>
    <w:p w14:paraId="11FDC691" w14:textId="1D673E9D" w:rsidR="00AB2456" w:rsidRDefault="00243423">
      <w:pPr>
        <w:pStyle w:val="Bodytext20"/>
        <w:framePr w:w="9312" w:h="10442" w:hRule="exact" w:wrap="none" w:vAnchor="page" w:hAnchor="page" w:x="1371" w:y="1687"/>
        <w:shd w:val="clear" w:color="auto" w:fill="auto"/>
        <w:spacing w:before="0" w:after="0"/>
        <w:ind w:left="320" w:firstLine="0"/>
        <w:jc w:val="both"/>
      </w:pPr>
      <w:r>
        <w:t xml:space="preserve">V Ostravě </w:t>
      </w:r>
    </w:p>
    <w:p w14:paraId="11FDC694" w14:textId="01225874" w:rsidR="00AB2456" w:rsidRDefault="00243423">
      <w:pPr>
        <w:pStyle w:val="Heading20"/>
        <w:framePr w:w="9312" w:h="561" w:hRule="exact" w:wrap="none" w:vAnchor="page" w:hAnchor="page" w:x="1371" w:y="12645"/>
        <w:shd w:val="clear" w:color="auto" w:fill="auto"/>
        <w:spacing w:before="0" w:after="0"/>
        <w:ind w:left="320" w:right="591" w:firstLine="0"/>
      </w:pPr>
      <w:bookmarkStart w:id="16" w:name="bookmark16"/>
      <w:r>
        <w:t xml:space="preserve">Moravskoslezské inovační centrum Ostrava, a.s. </w:t>
      </w:r>
      <w:r w:rsidR="0039594E">
        <w:t xml:space="preserve">        </w:t>
      </w:r>
      <w:proofErr w:type="spellStart"/>
      <w:r>
        <w:t>Notino</w:t>
      </w:r>
      <w:proofErr w:type="spellEnd"/>
      <w:r>
        <w:t xml:space="preserve"> s.r.o.</w:t>
      </w:r>
      <w:bookmarkEnd w:id="16"/>
    </w:p>
    <w:p w14:paraId="11FDC695" w14:textId="0142F556" w:rsidR="00AB2456" w:rsidRDefault="00243423">
      <w:pPr>
        <w:pStyle w:val="Bodytext20"/>
        <w:framePr w:w="9312" w:h="561" w:hRule="exact" w:wrap="none" w:vAnchor="page" w:hAnchor="page" w:x="1371" w:y="12645"/>
        <w:shd w:val="clear" w:color="auto" w:fill="auto"/>
        <w:tabs>
          <w:tab w:val="left" w:pos="5720"/>
        </w:tabs>
        <w:spacing w:before="0" w:after="0"/>
        <w:ind w:left="320" w:right="591" w:firstLine="0"/>
        <w:jc w:val="both"/>
      </w:pPr>
      <w:r>
        <w:t xml:space="preserve">Mgr. Pavel </w:t>
      </w:r>
      <w:proofErr w:type="spellStart"/>
      <w:r>
        <w:t>Csank</w:t>
      </w:r>
      <w:proofErr w:type="spellEnd"/>
      <w:r>
        <w:t>, předseda představenstva</w:t>
      </w:r>
      <w:r>
        <w:tab/>
      </w:r>
      <w:proofErr w:type="spellStart"/>
      <w:r w:rsidR="0039594E">
        <w:t>xxxxxxxxxx</w:t>
      </w:r>
      <w:proofErr w:type="spellEnd"/>
    </w:p>
    <w:p w14:paraId="11FDC696" w14:textId="77777777" w:rsidR="00AB2456" w:rsidRDefault="00243423">
      <w:pPr>
        <w:pStyle w:val="Headerorfooter0"/>
        <w:framePr w:wrap="none" w:vAnchor="page" w:hAnchor="page" w:x="5941" w:y="15432"/>
        <w:shd w:val="clear" w:color="auto" w:fill="auto"/>
      </w:pPr>
      <w:r>
        <w:t>5</w:t>
      </w:r>
    </w:p>
    <w:p w14:paraId="11FDC697" w14:textId="77777777" w:rsidR="00AB2456" w:rsidRDefault="00AB2456">
      <w:pPr>
        <w:rPr>
          <w:sz w:val="2"/>
          <w:szCs w:val="2"/>
        </w:rPr>
        <w:sectPr w:rsidR="00AB2456">
          <w:pgSz w:w="11900" w:h="16840"/>
          <w:pgMar w:top="360" w:right="360" w:bottom="360" w:left="360" w:header="0" w:footer="3" w:gutter="0"/>
          <w:cols w:space="720"/>
          <w:noEndnote/>
          <w:docGrid w:linePitch="360"/>
        </w:sectPr>
      </w:pPr>
    </w:p>
    <w:p w14:paraId="11FDC698" w14:textId="77777777" w:rsidR="00AB2456" w:rsidRDefault="00AB2456">
      <w:pPr>
        <w:framePr w:wrap="none" w:vAnchor="page" w:hAnchor="page" w:x="25" w:y="5284"/>
      </w:pPr>
    </w:p>
    <w:p w14:paraId="11FDC699" w14:textId="77777777" w:rsidR="00AB2456" w:rsidRDefault="00AB2456">
      <w:pPr>
        <w:rPr>
          <w:sz w:val="2"/>
          <w:szCs w:val="2"/>
        </w:rPr>
      </w:pPr>
    </w:p>
    <w:sectPr w:rsidR="00AB245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C6A0" w14:textId="77777777" w:rsidR="00243423" w:rsidRDefault="00243423">
      <w:r>
        <w:separator/>
      </w:r>
    </w:p>
  </w:endnote>
  <w:endnote w:type="continuationSeparator" w:id="0">
    <w:p w14:paraId="11FDC6A2" w14:textId="77777777" w:rsidR="00243423" w:rsidRDefault="0024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C69C" w14:textId="77777777" w:rsidR="00AB2456" w:rsidRDefault="00AB2456"/>
  </w:footnote>
  <w:footnote w:type="continuationSeparator" w:id="0">
    <w:p w14:paraId="11FDC69D" w14:textId="77777777" w:rsidR="00AB2456" w:rsidRDefault="00AB24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5213"/>
    <w:multiLevelType w:val="multilevel"/>
    <w:tmpl w:val="D0A296F0"/>
    <w:lvl w:ilvl="0">
      <w:start w:val="1"/>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A64DB4"/>
    <w:multiLevelType w:val="multilevel"/>
    <w:tmpl w:val="4BD488B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022AED"/>
    <w:multiLevelType w:val="multilevel"/>
    <w:tmpl w:val="F97C9602"/>
    <w:lvl w:ilvl="0">
      <w:start w:val="1"/>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EC1E30"/>
    <w:multiLevelType w:val="multilevel"/>
    <w:tmpl w:val="C082B7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842F10"/>
    <w:multiLevelType w:val="multilevel"/>
    <w:tmpl w:val="5538A7B2"/>
    <w:lvl w:ilvl="0">
      <w:start w:val="1"/>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B21959"/>
    <w:multiLevelType w:val="multilevel"/>
    <w:tmpl w:val="43F46BC0"/>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AF361C"/>
    <w:multiLevelType w:val="multilevel"/>
    <w:tmpl w:val="1BB8C856"/>
    <w:lvl w:ilvl="0">
      <w:start w:val="1"/>
      <w:numFmt w:val="decimal"/>
      <w:lvlText w:val="7.%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8099641">
    <w:abstractNumId w:val="1"/>
  </w:num>
  <w:num w:numId="2" w16cid:durableId="1404717609">
    <w:abstractNumId w:val="4"/>
  </w:num>
  <w:num w:numId="3" w16cid:durableId="923683067">
    <w:abstractNumId w:val="5"/>
  </w:num>
  <w:num w:numId="4" w16cid:durableId="1660575950">
    <w:abstractNumId w:val="2"/>
  </w:num>
  <w:num w:numId="5" w16cid:durableId="1217887730">
    <w:abstractNumId w:val="3"/>
  </w:num>
  <w:num w:numId="6" w16cid:durableId="82530453">
    <w:abstractNumId w:val="0"/>
  </w:num>
  <w:num w:numId="7" w16cid:durableId="1151868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B2456"/>
    <w:rsid w:val="000E1C36"/>
    <w:rsid w:val="00243423"/>
    <w:rsid w:val="0039594E"/>
    <w:rsid w:val="004239A7"/>
    <w:rsid w:val="008C1A2A"/>
    <w:rsid w:val="00AB2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FDC622"/>
  <w15:docId w15:val="{4CB1A780-0C75-4C41-AFDD-3BB20C1A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32"/>
      <w:szCs w:val="3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Heading2">
    <w:name w:val="Heading #2_"/>
    <w:basedOn w:val="Standardnpsmoodstavce"/>
    <w:link w:val="Heading20"/>
    <w:rPr>
      <w:rFonts w:ascii="Arial" w:eastAsia="Arial" w:hAnsi="Arial" w:cs="Arial"/>
      <w:b/>
      <w:bCs/>
      <w:i w:val="0"/>
      <w:iCs w:val="0"/>
      <w:smallCaps w:val="0"/>
      <w:strike w:val="0"/>
      <w:sz w:val="21"/>
      <w:szCs w:val="21"/>
      <w:u w:val="none"/>
    </w:rPr>
  </w:style>
  <w:style w:type="character" w:customStyle="1" w:styleId="Heading2NotBold">
    <w:name w:val="Heading #2 + Not Bold"/>
    <w:basedOn w:val="Heading2"/>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8"/>
      <w:szCs w:val="18"/>
      <w:u w:val="none"/>
    </w:rPr>
  </w:style>
  <w:style w:type="character" w:customStyle="1" w:styleId="Bodytext3">
    <w:name w:val="Body text (3)_"/>
    <w:basedOn w:val="Standardnpsmoodstavce"/>
    <w:link w:val="Bodytext30"/>
    <w:rPr>
      <w:b w:val="0"/>
      <w:bCs w:val="0"/>
      <w:i w:val="0"/>
      <w:iCs w:val="0"/>
      <w:smallCaps w:val="0"/>
      <w:strike w:val="0"/>
      <w:sz w:val="20"/>
      <w:szCs w:val="20"/>
      <w:u w:val="none"/>
    </w:rPr>
  </w:style>
  <w:style w:type="paragraph" w:customStyle="1" w:styleId="Heading10">
    <w:name w:val="Heading #1"/>
    <w:basedOn w:val="Normln"/>
    <w:link w:val="Heading1"/>
    <w:pPr>
      <w:shd w:val="clear" w:color="auto" w:fill="FFFFFF"/>
      <w:spacing w:after="80" w:line="358" w:lineRule="exact"/>
      <w:jc w:val="center"/>
      <w:outlineLvl w:val="0"/>
    </w:pPr>
    <w:rPr>
      <w:rFonts w:ascii="Arial" w:eastAsia="Arial" w:hAnsi="Arial" w:cs="Arial"/>
      <w:b/>
      <w:bCs/>
      <w:sz w:val="32"/>
      <w:szCs w:val="32"/>
    </w:rPr>
  </w:style>
  <w:style w:type="paragraph" w:customStyle="1" w:styleId="Bodytext20">
    <w:name w:val="Body text (2)"/>
    <w:basedOn w:val="Normln"/>
    <w:link w:val="Bodytext2"/>
    <w:pPr>
      <w:shd w:val="clear" w:color="auto" w:fill="FFFFFF"/>
      <w:spacing w:before="80" w:after="80" w:line="234" w:lineRule="exact"/>
      <w:ind w:hanging="780"/>
    </w:pPr>
    <w:rPr>
      <w:rFonts w:ascii="Arial" w:eastAsia="Arial" w:hAnsi="Arial" w:cs="Arial"/>
      <w:sz w:val="21"/>
      <w:szCs w:val="21"/>
    </w:rPr>
  </w:style>
  <w:style w:type="paragraph" w:customStyle="1" w:styleId="Heading20">
    <w:name w:val="Heading #2"/>
    <w:basedOn w:val="Normln"/>
    <w:link w:val="Heading2"/>
    <w:pPr>
      <w:shd w:val="clear" w:color="auto" w:fill="FFFFFF"/>
      <w:spacing w:before="380" w:after="380" w:line="234" w:lineRule="exact"/>
      <w:ind w:hanging="780"/>
      <w:jc w:val="both"/>
      <w:outlineLvl w:val="1"/>
    </w:pPr>
    <w:rPr>
      <w:rFonts w:ascii="Arial" w:eastAsia="Arial" w:hAnsi="Arial" w:cs="Arial"/>
      <w:b/>
      <w:bCs/>
      <w:sz w:val="21"/>
      <w:szCs w:val="21"/>
    </w:rPr>
  </w:style>
  <w:style w:type="paragraph" w:customStyle="1" w:styleId="Headerorfooter0">
    <w:name w:val="Header or footer"/>
    <w:basedOn w:val="Normln"/>
    <w:link w:val="Headerorfooter"/>
    <w:pPr>
      <w:shd w:val="clear" w:color="auto" w:fill="FFFFFF"/>
      <w:spacing w:line="200" w:lineRule="exact"/>
    </w:pPr>
    <w:rPr>
      <w:rFonts w:ascii="Arial" w:eastAsia="Arial" w:hAnsi="Arial" w:cs="Arial"/>
      <w:sz w:val="18"/>
      <w:szCs w:val="18"/>
    </w:rPr>
  </w:style>
  <w:style w:type="paragraph" w:customStyle="1" w:styleId="Bodytext30">
    <w:name w:val="Body text (3)"/>
    <w:basedOn w:val="Normln"/>
    <w:link w:val="Bodytext3"/>
    <w:pPr>
      <w:shd w:val="clear" w:color="auto" w:fill="FFFFFF"/>
      <w:spacing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1830</Words>
  <Characters>10798</Characters>
  <Application>Microsoft Office Word</Application>
  <DocSecurity>0</DocSecurity>
  <Lines>89</Lines>
  <Paragraphs>25</Paragraphs>
  <ScaleCrop>false</ScaleCrop>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Palová</cp:lastModifiedBy>
  <cp:revision>6</cp:revision>
  <dcterms:created xsi:type="dcterms:W3CDTF">2023-11-14T19:19:00Z</dcterms:created>
  <dcterms:modified xsi:type="dcterms:W3CDTF">2023-11-14T19:26:00Z</dcterms:modified>
</cp:coreProperties>
</file>