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3"/>
        </w:rPr>
        <w:t>2023008652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350" w:lineRule="auto"/>
        <w:ind w:left="0" w:right="0" w:firstLine="0"/>
        <w:jc w:val="right"/>
        <w:rPr>
          <w:sz w:val="24"/>
          <w:szCs w:val="24"/>
        </w:rPr>
      </w:pPr>
      <w:r>
        <w:rPr>
          <w:rStyle w:val="CharStyle5"/>
          <w:b/>
          <w:bCs/>
          <w:sz w:val="24"/>
          <w:szCs w:val="24"/>
        </w:rPr>
        <w:t xml:space="preserve">SMLOUVA O VÝPŮJČCE VĚCÍ MOVITÝCH 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384" w:lineRule="auto"/>
        <w:ind w:left="0" w:right="0" w:firstLine="0"/>
        <w:jc w:val="center"/>
      </w:pPr>
      <w:r>
        <w:rPr>
          <w:rStyle w:val="CharStyle5"/>
        </w:rPr>
        <w:t>uzavřená dle ustanovení § 2193 anásl. zákona č. 89/2012 Sb., občanský zákoník, ve znění</w:t>
        <w:br/>
        <w:t>pozdějších předpisů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20" w:line="384" w:lineRule="auto"/>
        <w:ind w:left="0" w:right="0" w:firstLine="0"/>
        <w:jc w:val="left"/>
      </w:pPr>
      <w:bookmarkStart w:id="0" w:name="bookmark0"/>
      <w:r>
        <w:rPr>
          <w:rStyle w:val="CharStyle8"/>
          <w:b/>
          <w:bCs/>
        </w:rPr>
        <w:t>Smluvní strany: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Zdravotnická záchranná služba Jihomoravského kraje,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Sídlo: Kamenice 798/ld, Brno 62500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Zastoupena: MUDr. Hanou Albrechtovou, ředitelkou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IČ: 00346292, DIČ: CZ00346292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5"/>
        </w:rPr>
        <w:t xml:space="preserve">(dále jen </w:t>
      </w:r>
      <w:r>
        <w:rPr>
          <w:rStyle w:val="CharStyle5"/>
          <w:b/>
          <w:bCs/>
        </w:rPr>
        <w:t>„půjčitel“)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384" w:lineRule="auto"/>
        <w:ind w:left="0" w:right="0" w:firstLine="0"/>
        <w:jc w:val="left"/>
      </w:pPr>
      <w:r>
        <w:rPr>
          <w:rStyle w:val="CharStyle5"/>
        </w:rPr>
        <w:t>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Česká republika - Hasičský záchranný sbor Jihomoravského kraje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Sídlo: Zubatého 685/1, Brno 61400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Zastoupena: plk. Ing. Jiřím Pelikánem, ředitelem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IČ: 70884099, DIČ: CZ70884099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5"/>
        </w:rPr>
        <w:t xml:space="preserve">(dále jen </w:t>
      </w:r>
      <w:r>
        <w:rPr>
          <w:rStyle w:val="CharStyle5"/>
          <w:b/>
          <w:bCs/>
        </w:rPr>
        <w:t xml:space="preserve">„vypůjčitel“) </w:t>
      </w:r>
      <w:r>
        <w:rPr>
          <w:rStyle w:val="CharStyle5"/>
        </w:rPr>
        <w:t xml:space="preserve">uzavřely níže uvedeného dne, měsíce a roku tuto smlouvu, která se řídí zákonem č. 89/2012 Sb., občanský zákoník (dále jen </w:t>
      </w:r>
      <w:r>
        <w:rPr>
          <w:rStyle w:val="CharStyle5"/>
          <w:b/>
          <w:bCs/>
        </w:rPr>
        <w:t>„občanský zákoník“).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4260" w:right="0" w:firstLine="0"/>
        <w:jc w:val="left"/>
      </w:pPr>
      <w:bookmarkStart w:id="3" w:name="bookmark3"/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60"/>
        <w:ind w:left="3500" w:right="0" w:firstLine="0"/>
        <w:jc w:val="left"/>
      </w:pPr>
      <w:r>
        <w:rPr>
          <w:rStyle w:val="CharStyle8"/>
          <w:b/>
          <w:bCs/>
        </w:rPr>
        <w:t>Předmět smlouvy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3" w:val="left"/>
        </w:tabs>
        <w:bidi w:val="0"/>
        <w:spacing w:before="0" w:after="260"/>
        <w:ind w:left="660" w:right="0" w:hanging="340"/>
        <w:jc w:val="both"/>
      </w:pPr>
      <w:r>
        <w:rPr>
          <w:rStyle w:val="CharStyle5"/>
        </w:rPr>
        <w:t xml:space="preserve">Půjčitel prohlašuje, že na základě svého práva hospodaření je oprávněn nakládat s majetkem uvedeným v příloze č. 1 této smlouvy v celkové hodnotě 1 494 350,- Kč jehož vlastníkem je Jihomoravský kraj (dále jen </w:t>
      </w:r>
      <w:r>
        <w:rPr>
          <w:rStyle w:val="CharStyle5"/>
          <w:b/>
          <w:bCs/>
        </w:rPr>
        <w:t>„předmět výpůjčky“).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7" w:val="left"/>
        </w:tabs>
        <w:bidi w:val="0"/>
        <w:spacing w:before="0" w:after="0"/>
        <w:ind w:left="660" w:right="0" w:hanging="340"/>
        <w:jc w:val="both"/>
      </w:pPr>
      <w:r>
        <w:rPr>
          <w:rStyle w:val="CharStyle5"/>
        </w:rPr>
        <w:t>Půjčitel přenechává touto smlouvou vypůjčiteli předmět výpůjčky k dočasnému užívání a vypůjčitel jej přebírá, a to ve stavu způsobilém k užívání, bez vad, poruch a nedostatků.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bookmarkStart w:id="6" w:name="bookmark6"/>
      <w:r>
        <w:rPr>
          <w:rStyle w:val="CharStyle8"/>
          <w:b/>
          <w:bCs/>
        </w:rPr>
        <w:t>Práva a povinnosti smluvních stran</w:t>
      </w:r>
      <w:bookmarkEnd w:id="6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8" w:val="left"/>
        </w:tabs>
        <w:bidi w:val="0"/>
        <w:spacing w:before="0" w:after="260"/>
        <w:ind w:left="0" w:right="0" w:firstLine="320"/>
        <w:jc w:val="left"/>
      </w:pPr>
      <w:r>
        <w:rPr>
          <w:rStyle w:val="CharStyle5"/>
        </w:rPr>
        <w:t>Vypůjčitel je oprávněn užívat předmět výpůjčky bezplatně.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8" w:val="left"/>
        </w:tabs>
        <w:bidi w:val="0"/>
        <w:spacing w:before="0" w:after="260"/>
        <w:ind w:left="0" w:right="0" w:firstLine="320"/>
        <w:jc w:val="left"/>
      </w:pPr>
      <w:r>
        <w:rPr>
          <w:rStyle w:val="CharStyle5"/>
        </w:rPr>
        <w:t>Vypůjčitel je povinen užívat předmět výpůjčky výhradně k účelu tomu určeném.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260" w:line="240" w:lineRule="auto"/>
        <w:ind w:left="660" w:right="0" w:hanging="340"/>
        <w:jc w:val="left"/>
      </w:pPr>
      <w:r>
        <w:rPr>
          <w:rStyle w:val="CharStyle5"/>
        </w:rPr>
        <w:t>Stane - li se předmět výpůjčky nezpůsobilým k obvyklému užívání, je vypůjčitel povinen o této skutečnosti informovat půjčitele bez zbytečného odkladu.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7" w:val="left"/>
        </w:tabs>
        <w:bidi w:val="0"/>
        <w:spacing w:before="0" w:after="220" w:line="240" w:lineRule="auto"/>
        <w:ind w:left="660" w:right="0" w:hanging="340"/>
        <w:jc w:val="left"/>
      </w:pPr>
      <w:r>
        <w:rPr>
          <w:rStyle w:val="CharStyle5"/>
        </w:rPr>
        <w:t>Za technický stav předmětu výpůjčky, včetně provádění oprav, odpovídá po celou dobu trvání této smlouvy půjčitel.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4" w:val="left"/>
        </w:tabs>
        <w:bidi w:val="0"/>
        <w:spacing w:before="0"/>
        <w:ind w:left="700" w:right="0" w:hanging="320"/>
        <w:jc w:val="both"/>
      </w:pPr>
      <w:r>
        <w:rPr>
          <w:rStyle w:val="CharStyle5"/>
        </w:rPr>
        <w:t>Půjčitel je oprávněn domáhat se předčasného vrácení předmětu výpůjčky, pokud ji vypůjčitel používá v rozporu se smlouvou.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9" w:val="left"/>
        </w:tabs>
        <w:bidi w:val="0"/>
        <w:spacing w:before="0" w:line="254" w:lineRule="auto"/>
        <w:ind w:left="0" w:right="0" w:firstLine="360"/>
        <w:jc w:val="left"/>
      </w:pPr>
      <w:r>
        <w:rPr>
          <w:rStyle w:val="CharStyle5"/>
        </w:rPr>
        <w:t>Vypůjčitel je povinen vrátit předmět výpůjčky na vyžádání půjčitele.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4" w:lineRule="auto"/>
        <w:ind w:left="0" w:right="0" w:firstLine="0"/>
        <w:jc w:val="center"/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40" w:line="254" w:lineRule="auto"/>
        <w:ind w:left="0" w:right="0" w:firstLine="0"/>
        <w:jc w:val="center"/>
      </w:pPr>
      <w:bookmarkStart w:id="8" w:name="bookmark8"/>
      <w:r>
        <w:rPr>
          <w:rStyle w:val="CharStyle8"/>
          <w:b/>
          <w:bCs/>
        </w:rPr>
        <w:t>Doba trvání</w:t>
      </w:r>
      <w:bookmarkEnd w:id="8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20" w:val="left"/>
        </w:tabs>
        <w:bidi w:val="0"/>
        <w:spacing w:before="0" w:line="254" w:lineRule="auto"/>
        <w:ind w:left="0" w:right="0" w:firstLine="360"/>
        <w:jc w:val="left"/>
      </w:pPr>
      <w:r>
        <w:rPr>
          <w:rStyle w:val="CharStyle5"/>
        </w:rPr>
        <w:t>Tato smlouva se uzavírá na dobu neurčitou.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4" w:val="left"/>
        </w:tabs>
        <w:bidi w:val="0"/>
        <w:spacing w:before="0" w:line="257" w:lineRule="auto"/>
        <w:ind w:left="700" w:right="0" w:hanging="320"/>
        <w:jc w:val="both"/>
      </w:pPr>
      <w:r>
        <w:rPr>
          <w:rStyle w:val="CharStyle5"/>
        </w:rPr>
        <w:t>Účinností této smlouvy se ruší předchozí smlouvy o výpůjčce, to ze dne 19. 8. 2016 (ev.č. ZZS JmK: 2016002961, ev.č. HZS: 62-2-5236/2016), ze dne 1.8.2018 (ev.č. ZZS JmK: 2018004764, ev.č. HZS: 62-2-6063/2018) a ze dne 20.9.2023 (ev.č. ZZS JmK: 2023007117, ev.č. HZS: 62-2-9083/2023).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4" w:val="left"/>
        </w:tabs>
        <w:bidi w:val="0"/>
        <w:spacing w:before="0" w:line="254" w:lineRule="auto"/>
        <w:ind w:left="0" w:right="0" w:firstLine="360"/>
        <w:jc w:val="left"/>
      </w:pPr>
      <w:r>
        <w:rPr>
          <w:rStyle w:val="CharStyle5"/>
        </w:rPr>
        <w:t>Smluvní vztah založený touto smlouvou může být ukončen dohodou smluvních stran.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4" w:lineRule="auto"/>
        <w:ind w:left="0" w:right="0" w:firstLine="0"/>
        <w:jc w:val="center"/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40" w:line="254" w:lineRule="auto"/>
        <w:ind w:left="0" w:right="0" w:firstLine="0"/>
        <w:jc w:val="center"/>
      </w:pPr>
      <w:bookmarkStart w:id="10" w:name="bookmark10"/>
      <w:r>
        <w:rPr>
          <w:rStyle w:val="CharStyle8"/>
          <w:b/>
          <w:bCs/>
        </w:rPr>
        <w:t>Závěrečná ustanovení</w:t>
      </w:r>
      <w:bookmarkEnd w:id="10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0" w:val="left"/>
        </w:tabs>
        <w:bidi w:val="0"/>
        <w:spacing w:before="0" w:line="254" w:lineRule="auto"/>
        <w:ind w:left="0" w:right="0" w:firstLine="360"/>
        <w:jc w:val="both"/>
      </w:pPr>
      <w:r>
        <w:rPr>
          <w:rStyle w:val="CharStyle5"/>
        </w:rPr>
        <w:t>Změny této smlouvy lze činit pouze po dohodě obou smluvních stran písemnou formou.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4" w:val="left"/>
        </w:tabs>
        <w:bidi w:val="0"/>
        <w:spacing w:before="0" w:line="254" w:lineRule="auto"/>
        <w:ind w:left="700" w:right="0" w:hanging="320"/>
        <w:jc w:val="both"/>
      </w:pPr>
      <w:r>
        <w:rPr>
          <w:rStyle w:val="CharStyle5"/>
        </w:rPr>
        <w:t>Tato smlouva, jakož i práva a povinnosti z ní vyplývající, se řídí právním řádem České republiky, především pak občanským zákoníkem.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59" w:val="left"/>
        </w:tabs>
        <w:bidi w:val="0"/>
        <w:spacing w:before="0" w:line="254" w:lineRule="auto"/>
        <w:ind w:left="700" w:right="0" w:hanging="320"/>
        <w:jc w:val="both"/>
      </w:pPr>
      <w:r>
        <w:rPr>
          <w:rStyle w:val="CharStyle5"/>
        </w:rPr>
        <w:t>Tato smlouva nabývá platnosti podpisem obou smluvních stran a účinnosti uveřejněním v registru smluv podle zákona č. 340/2015 Sb., o zvláštních podmínkách účinnosti některých smluv, uveřejňování těchto smluv a o registru smluv, v platném znění. Smluvní strany se dohodly, že uveřejnění zajistí půjčitel.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4" w:val="left"/>
        </w:tabs>
        <w:bidi w:val="0"/>
        <w:spacing w:before="0" w:line="264" w:lineRule="auto"/>
        <w:ind w:left="700" w:right="0" w:hanging="320"/>
        <w:jc w:val="both"/>
      </w:pPr>
      <w:r>
        <w:rPr>
          <w:rStyle w:val="CharStyle5"/>
        </w:rPr>
        <w:t>Tato smlouva byla uzavřena ve dvou stejnopisech, z nichž každá smluvní strana obdrží po jednom vyhotovení.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54" w:val="left"/>
        </w:tabs>
        <w:bidi w:val="0"/>
        <w:spacing w:before="0" w:line="254" w:lineRule="auto"/>
        <w:ind w:left="700" w:right="0" w:hanging="320"/>
        <w:jc w:val="both"/>
      </w:pPr>
      <w:r>
        <w:rPr>
          <w:rStyle w:val="CharStyle5"/>
        </w:rPr>
        <w:t>Obě smluvní strany po přečtení této smlouvy prohlašují, že souhlasí s jejím obsahem, a že tato smlouva byla sepsána vážně, určitě, srozumitelně a na základě jejich pravé a svobodné vůle na důkaz čeho připojují níže své podpisy.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60" w:line="254" w:lineRule="auto"/>
        <w:ind w:left="0" w:right="0" w:firstLine="0"/>
        <w:jc w:val="both"/>
      </w:pPr>
      <w:bookmarkStart w:id="12" w:name="bookmark12"/>
      <w:r>
        <w:rPr>
          <w:rStyle w:val="CharStyle8"/>
          <w:b/>
          <w:bCs/>
        </w:rPr>
        <w:t>Doložka podle § 23 zákona č. 129/2000 Sb., o krajích, ve znění pozdějších předpisů</w:t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329" w:right="738" w:bottom="1846" w:left="1456" w:header="901" w:footer="1418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</w:rPr>
        <w:t>Rada Jihomoravského kraje udělila souhlas k uzavření této smlouvy v souladu s § 59 odst. 1 písm. i) zákona č. 129/2000 Sb., o krajích (krajské zřízení), ve zněm pozdějších předpisů, na své 114. schůzi konané dne 08.11.2023 usnesením č. 8155/23/R114.</w:t>
      </w:r>
    </w:p>
    <w:p>
      <w:pPr>
        <w:widowControl w:val="0"/>
        <w:spacing w:line="127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05" w:right="0" w:bottom="175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5"/>
        </w:rPr>
        <w:t>V Brně dne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right"/>
      </w:pPr>
      <w:r>
        <w:rPr>
          <w:rStyle w:val="CharStyle11"/>
        </w:rPr>
        <w:t>í Digitálně podepsal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3"/>
        </w:rPr>
        <w:t>MUDr. Haná-</w:t>
      </w:r>
      <w:r>
        <w:rPr>
          <w:rStyle w:val="CharStyle13"/>
          <w:vertAlign w:val="superscript"/>
        </w:rPr>
        <w:t>MUDrHana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420" w:firstLine="0"/>
        <w:jc w:val="right"/>
      </w:pPr>
      <w:r>
        <w:rPr>
          <w:rStyle w:val="CharStyle11"/>
          <w:i/>
          <w:iCs/>
        </w:rPr>
        <w:t>ji</w:t>
      </w:r>
      <w:r>
        <w:rPr>
          <w:rStyle w:val="CharStyle11"/>
        </w:rPr>
        <w:t xml:space="preserve"> -Albrechtová </w:t>
      </w:r>
      <w:r>
        <w:rPr>
          <w:rStyle w:val="CharStyle11"/>
          <w:sz w:val="22"/>
          <w:szCs w:val="22"/>
        </w:rPr>
        <w:t xml:space="preserve">Albrechtova-Dátum </w:t>
      </w:r>
      <w:r>
        <w:rPr>
          <w:rStyle w:val="CharStyle11"/>
        </w:rPr>
        <w:t>2023.11.09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480" w:val="left"/>
        </w:tabs>
        <w:bidi w:val="0"/>
        <w:spacing w:before="0" w:after="0" w:line="286" w:lineRule="auto"/>
        <w:ind w:left="0" w:right="0" w:firstLine="0"/>
        <w:jc w:val="left"/>
      </w:pPr>
      <w:r>
        <w:rPr>
          <w:rStyle w:val="CharStyle11"/>
        </w:rPr>
        <w:t>//</w:t>
        <w:tab/>
        <w:t>08:16:164-01’00'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V Brně dne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161" w:lineRule="auto"/>
        <w:ind w:left="500" w:right="0" w:firstLine="20"/>
        <w:jc w:val="left"/>
        <w:rPr>
          <w:sz w:val="12"/>
          <w:szCs w:val="1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05" w:right="2799" w:bottom="1757" w:left="1492" w:header="0" w:footer="3" w:gutter="0"/>
          <w:cols w:num="2" w:space="1982"/>
          <w:noEndnote/>
          <w:rtlGutter w:val="0"/>
          <w:docGrid w:linePitch="360"/>
        </w:sectPr>
      </w:pPr>
      <w:r>
        <w:rPr>
          <w:rStyle w:val="CharStyle11"/>
          <w:rFonts w:ascii="Times New Roman" w:eastAsia="Times New Roman" w:hAnsi="Times New Roman" w:cs="Times New Roman"/>
          <w:b/>
          <w:bCs/>
          <w:sz w:val="22"/>
          <w:szCs w:val="22"/>
        </w:rPr>
        <w:t xml:space="preserve">Inn liří </w:t>
      </w:r>
      <w:r>
        <w:rPr>
          <w:rStyle w:val="CharStyle11"/>
          <w:sz w:val="12"/>
          <w:szCs w:val="12"/>
        </w:rPr>
        <w:t xml:space="preserve">1 Digitálně podepsal </w:t>
      </w:r>
      <w:r>
        <w:rPr>
          <w:rStyle w:val="CharStyle11"/>
          <w:rFonts w:ascii="Times New Roman" w:eastAsia="Times New Roman" w:hAnsi="Times New Roman" w:cs="Times New Roman"/>
          <w:b/>
          <w:bCs/>
          <w:sz w:val="22"/>
          <w:szCs w:val="22"/>
        </w:rPr>
        <w:t xml:space="preserve">II iy. JIII </w:t>
      </w:r>
      <w:r>
        <w:rPr>
          <w:rStyle w:val="CharStyle11"/>
          <w:i/>
          <w:iCs/>
          <w:sz w:val="12"/>
          <w:szCs w:val="12"/>
        </w:rPr>
        <w:t>hngjifí</w:t>
      </w:r>
      <w:r>
        <w:rPr>
          <w:rStyle w:val="CharStyle11"/>
          <w:sz w:val="12"/>
          <w:szCs w:val="12"/>
        </w:rPr>
        <w:t xml:space="preserve">pelikán </w:t>
      </w:r>
      <w:r>
        <w:rPr>
          <w:rStyle w:val="CharStyle11"/>
          <w:smallCaps/>
          <w:sz w:val="20"/>
          <w:szCs w:val="20"/>
        </w:rPr>
        <w:t>PpI</w:t>
      </w:r>
      <w:r>
        <w:rPr>
          <w:rStyle w:val="CharStyle11"/>
          <w:rFonts w:ascii="Times New Roman" w:eastAsia="Times New Roman" w:hAnsi="Times New Roman" w:cs="Times New Roman"/>
          <w:b/>
          <w:bCs/>
          <w:sz w:val="22"/>
          <w:szCs w:val="22"/>
        </w:rPr>
        <w:t xml:space="preserve"> i ká </w:t>
      </w:r>
      <w:r>
        <w:rPr>
          <w:rStyle w:val="CharStyle11"/>
          <w:sz w:val="12"/>
          <w:szCs w:val="12"/>
        </w:rPr>
        <w:t>n/-</w:t>
      </w:r>
      <w:r>
        <w:rPr>
          <w:rStyle w:val="CharStyle11"/>
          <w:sz w:val="12"/>
          <w:szCs w:val="12"/>
          <w:vertAlign w:val="superscript"/>
        </w:rPr>
        <w:t>03</w:t>
      </w:r>
      <w:r>
        <w:rPr>
          <w:rStyle w:val="CharStyle11"/>
          <w:sz w:val="12"/>
          <w:szCs w:val="12"/>
        </w:rPr>
        <w:t>^</w:t>
      </w:r>
      <w:r>
        <w:rPr>
          <w:rStyle w:val="CharStyle11"/>
          <w:sz w:val="12"/>
          <w:szCs w:val="12"/>
          <w:vertAlign w:val="superscript"/>
        </w:rPr>
        <w:t>2023-11</w:t>
      </w:r>
      <w:r>
        <w:rPr>
          <w:rStyle w:val="CharStyle11"/>
          <w:sz w:val="12"/>
          <w:szCs w:val="12"/>
        </w:rPr>
        <w:t>:</w:t>
      </w:r>
      <w:r>
        <w:rPr>
          <w:rStyle w:val="CharStyle11"/>
          <w:sz w:val="12"/>
          <w:szCs w:val="12"/>
          <w:vertAlign w:val="superscript"/>
        </w:rPr>
        <w:t xml:space="preserve">13 </w:t>
      </w:r>
      <w:r>
        <w:rPr>
          <w:rStyle w:val="CharStyle11"/>
          <w:rFonts w:ascii="Times New Roman" w:eastAsia="Times New Roman" w:hAnsi="Times New Roman" w:cs="Times New Roman"/>
          <w:b/>
          <w:bCs/>
          <w:sz w:val="22"/>
          <w:szCs w:val="22"/>
        </w:rPr>
        <w:t xml:space="preserve">rClIKdLV </w:t>
      </w:r>
      <w:r>
        <w:rPr>
          <w:rStyle w:val="CharStyle11"/>
          <w:sz w:val="12"/>
          <w:szCs w:val="12"/>
        </w:rPr>
        <w:t>13:32:394-01'00'</w:t>
      </w:r>
    </w:p>
    <w:p>
      <w:pPr>
        <w:widowControl w:val="0"/>
        <w:spacing w:line="163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05" w:right="0" w:bottom="160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05" w:right="1542" w:bottom="1605" w:left="218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12700</wp:posOffset>
                </wp:positionV>
                <wp:extent cx="487680" cy="18288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půjčitel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0.10000000000001pt;margin-top:1.pt;width:38.399999999999999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půjčitel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5"/>
        </w:rPr>
        <w:t>vypůjčitel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1"/>
          <w:b/>
          <w:bCs/>
        </w:rPr>
        <w:t>Příloha č. 1 Smlouvy o výpůjčce věcí movitých - seznam majetku k výpůjčce</w:t>
      </w:r>
    </w:p>
    <w:tbl>
      <w:tblPr>
        <w:tblOverlap w:val="never"/>
        <w:jc w:val="center"/>
        <w:tblLayout w:type="fixed"/>
      </w:tblPr>
      <w:tblGrid>
        <w:gridCol w:w="3010"/>
        <w:gridCol w:w="619"/>
        <w:gridCol w:w="1330"/>
        <w:gridCol w:w="1570"/>
        <w:gridCol w:w="1613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název DHM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výrobní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inventární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54 571.00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54 571.00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46627416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2120180059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54 571,00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818 565,00</w:t>
            </w: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3014"/>
        <w:gridCol w:w="619"/>
        <w:gridCol w:w="1325"/>
        <w:gridCol w:w="1574"/>
        <w:gridCol w:w="1618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název DDHM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výrobní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inventární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i/>
                <w:iCs/>
                <w:sz w:val="19"/>
                <w:szCs w:val="19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42480534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3620140394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39 325,00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42480537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3620140397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39 325,00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42480540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3620140398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39 325,00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42480546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3620140404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39 325,00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44631010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3620160127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44730386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3620160089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44730387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3620160090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44730389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3620160091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42480547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3620140405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39 325,00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AED Lifepak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44730390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3"/>
              </w:rPr>
              <w:t>3620160092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23"/>
              </w:rPr>
              <w:t>39 930,00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675 785,00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Celková hodnota majetku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1 494 350,00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616" w:right="2151" w:bottom="1256" w:left="1579" w:header="1188" w:footer="82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dpis #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Jiné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auto"/>
      <w:spacing w:after="180"/>
      <w:ind w:right="12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4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200" w:line="252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auto"/>
      <w:spacing w:line="185" w:lineRule="auto"/>
      <w:ind w:left="250" w:firstLine="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  <w:spacing w:line="23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240"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