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3EE6" w14:textId="6D0471AB" w:rsidR="00A073B2" w:rsidRDefault="00242079">
      <w:pPr>
        <w:spacing w:after="0" w:line="259" w:lineRule="auto"/>
        <w:ind w:left="0" w:right="10" w:firstLine="0"/>
        <w:jc w:val="center"/>
      </w:pPr>
      <w:r>
        <w:rPr>
          <w:b/>
          <w:sz w:val="32"/>
        </w:rPr>
        <w:t xml:space="preserve">SMLOUVA O POSKYTOVÁNÍ </w:t>
      </w:r>
      <w:r w:rsidR="005E5F6F">
        <w:rPr>
          <w:b/>
          <w:sz w:val="32"/>
        </w:rPr>
        <w:t>ODBORNÉ PORADENSKÉ ČINNOSTI</w:t>
      </w:r>
      <w:r>
        <w:rPr>
          <w:b/>
          <w:sz w:val="32"/>
        </w:rPr>
        <w:t xml:space="preserve"> </w:t>
      </w:r>
    </w:p>
    <w:p w14:paraId="4335D6F2" w14:textId="77777777" w:rsidR="00A073B2" w:rsidRDefault="00242079">
      <w:pPr>
        <w:spacing w:after="2" w:line="274" w:lineRule="auto"/>
        <w:ind w:left="0" w:firstLine="0"/>
        <w:jc w:val="center"/>
      </w:pPr>
      <w:r>
        <w:t xml:space="preserve">uzavřená podle § 1746 odst. 2 zákona č. 89/2012 Sb., občanský zákoník, ve znění pozdějších předpisů, níže uvedeného dne a roku mezi smluvními stranami (dále jen „smlouva“) </w:t>
      </w:r>
    </w:p>
    <w:p w14:paraId="0383D025" w14:textId="2E9F45AA" w:rsidR="00A073B2" w:rsidRDefault="00242079">
      <w:pPr>
        <w:spacing w:after="0" w:line="259" w:lineRule="auto"/>
        <w:ind w:left="0" w:firstLine="0"/>
        <w:jc w:val="left"/>
      </w:pPr>
      <w:r>
        <w:t xml:space="preserve"> </w:t>
      </w:r>
      <w:r w:rsidR="000A1CA8">
        <w:tab/>
      </w:r>
      <w:r w:rsidR="000A1CA8">
        <w:tab/>
      </w:r>
      <w:r w:rsidR="000A1CA8">
        <w:tab/>
      </w:r>
      <w:r w:rsidR="000A1CA8">
        <w:tab/>
      </w:r>
      <w:r w:rsidR="000A1CA8">
        <w:tab/>
        <w:t xml:space="preserve">č. smlouvy PVS: </w:t>
      </w:r>
      <w:r w:rsidR="00132856">
        <w:t>0</w:t>
      </w:r>
      <w:r w:rsidR="00830B72">
        <w:t>2</w:t>
      </w:r>
      <w:r w:rsidR="0063650C">
        <w:t>3</w:t>
      </w:r>
      <w:r w:rsidR="00830B72">
        <w:t>1/23</w:t>
      </w:r>
    </w:p>
    <w:p w14:paraId="0A136E43" w14:textId="512EE564" w:rsidR="005F122E" w:rsidRDefault="005F122E" w:rsidP="00224C10">
      <w:pPr>
        <w:spacing w:after="0" w:line="259" w:lineRule="auto"/>
        <w:ind w:left="0" w:firstLine="0"/>
        <w:jc w:val="center"/>
      </w:pPr>
      <w:r>
        <w:t>č. smlouvy pro fakturaci: 0255/P8100/23</w:t>
      </w:r>
    </w:p>
    <w:p w14:paraId="533E181F" w14:textId="68B509DD" w:rsidR="00224C10" w:rsidRDefault="00224C10" w:rsidP="00D152AC">
      <w:pPr>
        <w:spacing w:after="0" w:line="259" w:lineRule="auto"/>
        <w:ind w:left="0" w:firstLine="0"/>
        <w:jc w:val="center"/>
      </w:pPr>
      <w:r>
        <w:t>č. smlouvy P-PLUS: 4849/1/2023</w:t>
      </w:r>
    </w:p>
    <w:p w14:paraId="72D4C0D4" w14:textId="77777777" w:rsidR="00A073B2" w:rsidRDefault="00242079">
      <w:pPr>
        <w:spacing w:after="0" w:line="259" w:lineRule="auto"/>
        <w:ind w:left="0" w:firstLine="0"/>
        <w:jc w:val="left"/>
      </w:pPr>
      <w:r>
        <w:t xml:space="preserve"> </w:t>
      </w:r>
    </w:p>
    <w:p w14:paraId="06242B7A" w14:textId="77777777" w:rsidR="003D7358" w:rsidRPr="009C4408" w:rsidRDefault="003D7358" w:rsidP="003D7358">
      <w:pPr>
        <w:pStyle w:val="RLTabulka"/>
        <w:rPr>
          <w:b/>
          <w:lang w:bidi="si-LK"/>
        </w:rPr>
      </w:pPr>
      <w:r w:rsidRPr="002E61A1">
        <w:rPr>
          <w:b/>
          <w:lang w:bidi="si-LK"/>
        </w:rPr>
        <w:t>Pražská vodohospodářská společnost a.s.</w:t>
      </w:r>
    </w:p>
    <w:p w14:paraId="34A49507" w14:textId="58BDDB9F" w:rsidR="003D7358" w:rsidRPr="009C4408" w:rsidRDefault="003D7358" w:rsidP="003D7358">
      <w:pPr>
        <w:pStyle w:val="RLTabulka"/>
        <w:rPr>
          <w:lang w:bidi="si-LK"/>
        </w:rPr>
      </w:pPr>
      <w:r w:rsidRPr="009C4408">
        <w:rPr>
          <w:lang w:bidi="si-LK"/>
        </w:rPr>
        <w:t xml:space="preserve">se </w:t>
      </w:r>
      <w:r w:rsidRPr="009C4408">
        <w:t>sídlem</w:t>
      </w:r>
      <w:r w:rsidR="00335E23">
        <w:t>:</w:t>
      </w:r>
      <w:r w:rsidR="00335E23">
        <w:tab/>
      </w:r>
      <w:r w:rsidRPr="002E61A1">
        <w:t>Evropská 866/67, Vokovice, 160 00 Praha 6</w:t>
      </w:r>
    </w:p>
    <w:p w14:paraId="28F5FFBE" w14:textId="1CFE7009" w:rsidR="003D7358" w:rsidRPr="009C4408" w:rsidRDefault="003D7358" w:rsidP="003D7358">
      <w:pPr>
        <w:pStyle w:val="RLTabulka"/>
        <w:rPr>
          <w:lang w:bidi="si-LK"/>
        </w:rPr>
      </w:pPr>
      <w:r w:rsidRPr="009C4408">
        <w:rPr>
          <w:lang w:bidi="si-LK"/>
        </w:rPr>
        <w:t xml:space="preserve">zapsaná v obchodním rejstříku vedeném </w:t>
      </w:r>
      <w:r w:rsidRPr="002E61A1">
        <w:t>Městským soudem v Praze</w:t>
      </w:r>
      <w:r>
        <w:t xml:space="preserve">, </w:t>
      </w:r>
      <w:r w:rsidR="00EB7CB2">
        <w:t xml:space="preserve">pod </w:t>
      </w:r>
      <w:proofErr w:type="spellStart"/>
      <w:r w:rsidR="00EB7CB2">
        <w:t>sp</w:t>
      </w:r>
      <w:proofErr w:type="spellEnd"/>
      <w:r w:rsidR="00EB7CB2">
        <w:t xml:space="preserve">. zn. </w:t>
      </w:r>
      <w:r w:rsidRPr="002E61A1">
        <w:rPr>
          <w:lang w:bidi="si-LK"/>
        </w:rPr>
        <w:t>B 5290</w:t>
      </w:r>
    </w:p>
    <w:p w14:paraId="0060D978" w14:textId="069F3CFB" w:rsidR="003D7358" w:rsidRPr="009C4408" w:rsidRDefault="003D7358" w:rsidP="003D7358">
      <w:pPr>
        <w:pStyle w:val="RLTabulka"/>
        <w:rPr>
          <w:lang w:bidi="si-LK"/>
        </w:rPr>
      </w:pPr>
      <w:r w:rsidRPr="009C4408">
        <w:rPr>
          <w:lang w:bidi="si-LK"/>
        </w:rPr>
        <w:t xml:space="preserve">IČO: </w:t>
      </w:r>
      <w:r w:rsidR="00335E23">
        <w:rPr>
          <w:lang w:bidi="si-LK"/>
        </w:rPr>
        <w:tab/>
      </w:r>
      <w:r w:rsidR="00335E23">
        <w:rPr>
          <w:lang w:bidi="si-LK"/>
        </w:rPr>
        <w:tab/>
      </w:r>
      <w:r w:rsidRPr="002E61A1">
        <w:t>25656112</w:t>
      </w:r>
      <w:r w:rsidR="00335E23">
        <w:t xml:space="preserve"> </w:t>
      </w:r>
    </w:p>
    <w:p w14:paraId="1E8381F9" w14:textId="5705510E" w:rsidR="003D7358" w:rsidRPr="009C4408" w:rsidRDefault="003D7358" w:rsidP="003D7358">
      <w:pPr>
        <w:pStyle w:val="RLTabulka"/>
        <w:rPr>
          <w:lang w:bidi="si-LK"/>
        </w:rPr>
      </w:pPr>
      <w:r w:rsidRPr="009C4408">
        <w:rPr>
          <w:lang w:bidi="si-LK"/>
        </w:rPr>
        <w:t xml:space="preserve">DIČ: </w:t>
      </w:r>
      <w:r w:rsidR="00335E23">
        <w:rPr>
          <w:lang w:bidi="si-LK"/>
        </w:rPr>
        <w:tab/>
      </w:r>
      <w:r w:rsidR="00335E23">
        <w:rPr>
          <w:lang w:bidi="si-LK"/>
        </w:rPr>
        <w:tab/>
      </w:r>
      <w:r w:rsidRPr="002E61A1">
        <w:t>CZ25656112</w:t>
      </w:r>
    </w:p>
    <w:p w14:paraId="37530275" w14:textId="26F7DF1A" w:rsidR="003D7358" w:rsidRPr="009C4408" w:rsidRDefault="003D7358" w:rsidP="00335E23">
      <w:pPr>
        <w:pStyle w:val="RLTabulka"/>
        <w:ind w:left="1410" w:hanging="1410"/>
      </w:pPr>
      <w:r w:rsidRPr="009C4408">
        <w:t>zastoupená:</w:t>
      </w:r>
      <w:r w:rsidR="00335E23">
        <w:tab/>
      </w:r>
      <w:r w:rsidR="00132856">
        <w:t>za společnost jednají dva členové představenstva společn</w:t>
      </w:r>
      <w:r w:rsidR="00D152AC">
        <w:t>ě</w:t>
      </w:r>
      <w:r w:rsidR="00132856">
        <w:t xml:space="preserve"> </w:t>
      </w:r>
    </w:p>
    <w:p w14:paraId="06920173" w14:textId="0F414B9F" w:rsidR="003D7358" w:rsidRPr="009C4408" w:rsidRDefault="003D7358" w:rsidP="003D7358">
      <w:pPr>
        <w:pStyle w:val="RLTabulka"/>
        <w:rPr>
          <w:rFonts w:cstheme="minorHAnsi"/>
        </w:rPr>
      </w:pPr>
      <w:r w:rsidRPr="009C4408">
        <w:rPr>
          <w:rFonts w:cstheme="minorHAnsi"/>
        </w:rPr>
        <w:t>(dále jen „</w:t>
      </w:r>
      <w:r w:rsidR="00335E23">
        <w:t>objednatel</w:t>
      </w:r>
      <w:r w:rsidRPr="009C4408">
        <w:rPr>
          <w:rFonts w:cstheme="minorHAnsi"/>
        </w:rPr>
        <w:t>“</w:t>
      </w:r>
      <w:r>
        <w:rPr>
          <w:rFonts w:cstheme="minorHAnsi"/>
        </w:rPr>
        <w:t xml:space="preserve"> nebo také „PVS“</w:t>
      </w:r>
      <w:r w:rsidRPr="009C4408">
        <w:rPr>
          <w:rFonts w:cstheme="minorHAnsi"/>
        </w:rPr>
        <w:t>)</w:t>
      </w:r>
    </w:p>
    <w:p w14:paraId="44C57BD8" w14:textId="620B77BE" w:rsidR="00A073B2" w:rsidRDefault="00A073B2">
      <w:pPr>
        <w:spacing w:after="0" w:line="259" w:lineRule="auto"/>
        <w:ind w:left="2124" w:firstLine="0"/>
        <w:jc w:val="left"/>
      </w:pPr>
    </w:p>
    <w:p w14:paraId="3ABEA420" w14:textId="572F5DD5" w:rsidR="003D7358" w:rsidRDefault="003D7358">
      <w:pPr>
        <w:spacing w:after="10"/>
        <w:ind w:left="0" w:firstLine="0"/>
      </w:pPr>
      <w:r>
        <w:t>a</w:t>
      </w:r>
    </w:p>
    <w:p w14:paraId="7645AE1D" w14:textId="77777777" w:rsidR="003D7358" w:rsidRDefault="003D7358">
      <w:pPr>
        <w:spacing w:after="10"/>
        <w:ind w:left="0" w:firstLine="0"/>
      </w:pPr>
    </w:p>
    <w:p w14:paraId="27105543" w14:textId="5C8D924F" w:rsidR="003D7358" w:rsidRPr="009C4408" w:rsidRDefault="00937042" w:rsidP="003D7358">
      <w:pPr>
        <w:pStyle w:val="RLTabulka"/>
        <w:rPr>
          <w:b/>
          <w:lang w:bidi="si-LK"/>
        </w:rPr>
      </w:pPr>
      <w:r>
        <w:rPr>
          <w:b/>
          <w:lang w:bidi="si-LK"/>
        </w:rPr>
        <w:t>D-PLUS PROJEKTOVÁ A INŽENÝRSKÁ a.s.</w:t>
      </w:r>
    </w:p>
    <w:p w14:paraId="38A3BE49" w14:textId="60547FC1" w:rsidR="003D7358" w:rsidRPr="009C4408" w:rsidRDefault="003D7358" w:rsidP="003D7358">
      <w:pPr>
        <w:pStyle w:val="RLTabulka"/>
        <w:rPr>
          <w:lang w:bidi="si-LK"/>
        </w:rPr>
      </w:pPr>
      <w:r w:rsidRPr="009C4408">
        <w:rPr>
          <w:lang w:bidi="si-LK"/>
        </w:rPr>
        <w:t xml:space="preserve">se </w:t>
      </w:r>
      <w:r w:rsidRPr="009C4408">
        <w:t>sídlem</w:t>
      </w:r>
      <w:r w:rsidR="00335E23">
        <w:t>:</w:t>
      </w:r>
      <w:r w:rsidR="00832783">
        <w:tab/>
      </w:r>
      <w:r w:rsidR="00937042">
        <w:rPr>
          <w:lang w:bidi="si-LK"/>
        </w:rPr>
        <w:t>Sokolovská 45/16, 186 00 Praha 8</w:t>
      </w:r>
    </w:p>
    <w:p w14:paraId="754AA150" w14:textId="77777777" w:rsidR="00937042" w:rsidRDefault="003D7358" w:rsidP="003D7358">
      <w:pPr>
        <w:pStyle w:val="RLTabulka"/>
        <w:rPr>
          <w:lang w:bidi="si-LK"/>
        </w:rPr>
      </w:pPr>
      <w:r w:rsidRPr="009C4408">
        <w:rPr>
          <w:lang w:bidi="si-LK"/>
        </w:rPr>
        <w:t xml:space="preserve">zapsaná v obchodním rejstříku vedeném </w:t>
      </w:r>
      <w:r w:rsidR="00937042">
        <w:rPr>
          <w:lang w:bidi="si-LK"/>
        </w:rPr>
        <w:t xml:space="preserve">Městským soudem v Praze, </w:t>
      </w:r>
      <w:proofErr w:type="spellStart"/>
      <w:r w:rsidR="00937042">
        <w:rPr>
          <w:lang w:bidi="si-LK"/>
        </w:rPr>
        <w:t>sp.zn</w:t>
      </w:r>
      <w:proofErr w:type="spellEnd"/>
      <w:r w:rsidR="00937042">
        <w:rPr>
          <w:lang w:bidi="si-LK"/>
        </w:rPr>
        <w:t>. B 8111</w:t>
      </w:r>
    </w:p>
    <w:p w14:paraId="1901460D" w14:textId="41AD7955" w:rsidR="003D7358" w:rsidRPr="009C4408" w:rsidRDefault="003D7358" w:rsidP="003D7358">
      <w:pPr>
        <w:pStyle w:val="RLTabulka"/>
        <w:rPr>
          <w:lang w:bidi="si-LK"/>
        </w:rPr>
      </w:pPr>
      <w:r w:rsidRPr="009C4408">
        <w:rPr>
          <w:lang w:bidi="si-LK"/>
        </w:rPr>
        <w:t xml:space="preserve">IČO: </w:t>
      </w:r>
      <w:r w:rsidR="00832783">
        <w:rPr>
          <w:lang w:bidi="si-LK"/>
        </w:rPr>
        <w:tab/>
      </w:r>
      <w:r w:rsidR="00832783">
        <w:rPr>
          <w:lang w:bidi="si-LK"/>
        </w:rPr>
        <w:tab/>
      </w:r>
      <w:r w:rsidR="00937042">
        <w:rPr>
          <w:lang w:bidi="si-LK"/>
        </w:rPr>
        <w:t>26760312</w:t>
      </w:r>
    </w:p>
    <w:p w14:paraId="75090299" w14:textId="77777777" w:rsidR="00937042" w:rsidRDefault="003D7358" w:rsidP="003D7358">
      <w:pPr>
        <w:pStyle w:val="RLTabulka"/>
        <w:rPr>
          <w:lang w:bidi="si-LK"/>
        </w:rPr>
      </w:pPr>
      <w:r w:rsidRPr="009C4408">
        <w:rPr>
          <w:lang w:bidi="si-LK"/>
        </w:rPr>
        <w:t xml:space="preserve">DIČ: </w:t>
      </w:r>
      <w:r w:rsidR="00832783">
        <w:rPr>
          <w:lang w:bidi="si-LK"/>
        </w:rPr>
        <w:tab/>
      </w:r>
      <w:r w:rsidR="00832783">
        <w:rPr>
          <w:lang w:bidi="si-LK"/>
        </w:rPr>
        <w:tab/>
      </w:r>
      <w:r w:rsidR="00937042">
        <w:rPr>
          <w:lang w:bidi="si-LK"/>
        </w:rPr>
        <w:t>CZ26760312</w:t>
      </w:r>
    </w:p>
    <w:p w14:paraId="2E91A717" w14:textId="657DA04F" w:rsidR="003D7358" w:rsidRPr="009C4408" w:rsidRDefault="003D7358" w:rsidP="003D7358">
      <w:pPr>
        <w:pStyle w:val="RLTabulka"/>
      </w:pPr>
      <w:r w:rsidRPr="009C4408">
        <w:t xml:space="preserve">zastoupená: </w:t>
      </w:r>
      <w:r w:rsidR="00832783">
        <w:tab/>
      </w:r>
    </w:p>
    <w:p w14:paraId="0B3A1E7F" w14:textId="77777777" w:rsidR="003D7358" w:rsidRDefault="003D7358" w:rsidP="003D7358">
      <w:pPr>
        <w:spacing w:after="10"/>
        <w:ind w:left="0" w:firstLine="0"/>
      </w:pPr>
    </w:p>
    <w:p w14:paraId="4FB0ADC0" w14:textId="693F782E" w:rsidR="003D7358" w:rsidRDefault="003D7358" w:rsidP="003D7358">
      <w:pPr>
        <w:spacing w:after="10"/>
        <w:ind w:left="0" w:firstLine="0"/>
      </w:pPr>
      <w:r>
        <w:t xml:space="preserve"> (dále jen „poskytovatel“) </w:t>
      </w:r>
    </w:p>
    <w:p w14:paraId="35F70F1C" w14:textId="77777777" w:rsidR="003D7358" w:rsidRDefault="003D7358">
      <w:pPr>
        <w:spacing w:after="10"/>
        <w:ind w:left="0" w:firstLine="0"/>
      </w:pPr>
    </w:p>
    <w:p w14:paraId="5F1663F9" w14:textId="77777777" w:rsidR="003D7358" w:rsidRDefault="003D7358">
      <w:pPr>
        <w:spacing w:after="10"/>
        <w:ind w:left="0" w:firstLine="0"/>
      </w:pPr>
    </w:p>
    <w:p w14:paraId="450B97F3" w14:textId="77777777" w:rsidR="00A073B2" w:rsidRDefault="00242079">
      <w:pPr>
        <w:spacing w:after="10"/>
        <w:ind w:left="0" w:firstLine="0"/>
      </w:pPr>
      <w:r>
        <w:t xml:space="preserve">(společně také jen jako „smluvní strany“) </w:t>
      </w:r>
    </w:p>
    <w:p w14:paraId="68D12A5A" w14:textId="77777777" w:rsidR="00A073B2" w:rsidRDefault="00242079">
      <w:pPr>
        <w:spacing w:after="0" w:line="259" w:lineRule="auto"/>
        <w:ind w:left="0" w:firstLine="0"/>
        <w:jc w:val="left"/>
      </w:pPr>
      <w:r>
        <w:t xml:space="preserve"> </w:t>
      </w:r>
    </w:p>
    <w:p w14:paraId="3B52C02C" w14:textId="4B16638F" w:rsidR="00A073B2" w:rsidRDefault="005E5F6F" w:rsidP="005E5F6F">
      <w:pPr>
        <w:spacing w:after="0" w:line="259" w:lineRule="auto"/>
        <w:ind w:left="0" w:firstLine="0"/>
        <w:jc w:val="center"/>
        <w:rPr>
          <w:b/>
        </w:rPr>
      </w:pPr>
      <w:r w:rsidRPr="005E5F6F">
        <w:rPr>
          <w:b/>
        </w:rPr>
        <w:t>Preambule</w:t>
      </w:r>
    </w:p>
    <w:p w14:paraId="65ED7BE4" w14:textId="6A202CBC" w:rsidR="005E5F6F" w:rsidRPr="005E5F6F" w:rsidRDefault="005E5F6F" w:rsidP="005E5F6F">
      <w:pPr>
        <w:spacing w:after="0" w:line="259" w:lineRule="auto"/>
        <w:ind w:left="0" w:firstLine="0"/>
        <w:rPr>
          <w:bCs/>
        </w:rPr>
      </w:pPr>
      <w:r>
        <w:rPr>
          <w:bCs/>
        </w:rPr>
        <w:t>Objednatel zamýšlí aktualizovat a verifikovat technická dat</w:t>
      </w:r>
      <w:r w:rsidR="00245335">
        <w:rPr>
          <w:bCs/>
        </w:rPr>
        <w:t>a</w:t>
      </w:r>
      <w:r>
        <w:rPr>
          <w:bCs/>
        </w:rPr>
        <w:t xml:space="preserve"> vzešlá z realizovaného projektu „Koncepce řešení vody předané v rámci pražské metropolitní oblasti“ (dále je „</w:t>
      </w:r>
      <w:r w:rsidRPr="005E5F6F">
        <w:rPr>
          <w:b/>
        </w:rPr>
        <w:t>Koncepce</w:t>
      </w:r>
      <w:r>
        <w:rPr>
          <w:bCs/>
        </w:rPr>
        <w:t>“), jež byla finálně vyhotovena v červnu 2023 za pomoci odborného poradce a s tímto záměrem hodlá uzavřít smlouvu za podmínek dále specifikovaných.</w:t>
      </w:r>
    </w:p>
    <w:p w14:paraId="586BF373" w14:textId="77777777" w:rsidR="005E5F6F" w:rsidRDefault="005E5F6F">
      <w:pPr>
        <w:spacing w:after="0" w:line="259" w:lineRule="auto"/>
        <w:ind w:left="0" w:firstLine="0"/>
        <w:jc w:val="left"/>
      </w:pPr>
    </w:p>
    <w:p w14:paraId="70A32D06" w14:textId="77777777" w:rsidR="00A073B2" w:rsidRDefault="00242079">
      <w:pPr>
        <w:pStyle w:val="Nadpis1"/>
        <w:ind w:right="7"/>
      </w:pPr>
      <w:r>
        <w:t xml:space="preserve">ČLÁNEK 1 </w:t>
      </w:r>
      <w:r w:rsidRPr="005E5F6F">
        <w:t>PŘEDMĚT SMLOUVY</w:t>
      </w:r>
      <w:r>
        <w:rPr>
          <w:b w:val="0"/>
        </w:rPr>
        <w:t xml:space="preserve"> </w:t>
      </w:r>
    </w:p>
    <w:p w14:paraId="3F03459A" w14:textId="1E061E43" w:rsidR="00A073B2" w:rsidRDefault="00242079">
      <w:pPr>
        <w:spacing w:after="112"/>
        <w:ind w:left="0" w:firstLine="0"/>
      </w:pPr>
      <w:r>
        <w:t xml:space="preserve">Předmětem této smlouvy je úprava práv a povinností smluvních stran souvisejících s technickým poradenstvím, konzultační a koordinační činností při </w:t>
      </w:r>
      <w:r w:rsidR="005E5F6F">
        <w:t>aktualizaci a verifikaci technických dat vzešlých z realizovaného projektu „Koncepce řešení vody předané v rámci pražské metropolitní oblasti“</w:t>
      </w:r>
      <w:r>
        <w:t xml:space="preserve"> a dále závazek poskytovatele řádně a včas poskytovat plnění, jenž je předmětem této smlouvy, a závazek objednatele za předmětné plnění uhradit cenu, která je výsledkem předcházejícího výběrového řízení. </w:t>
      </w:r>
    </w:p>
    <w:p w14:paraId="7B91F9B0" w14:textId="77777777" w:rsidR="00A073B2" w:rsidRDefault="00242079" w:rsidP="00541C78">
      <w:pPr>
        <w:spacing w:after="98" w:line="259" w:lineRule="auto"/>
        <w:ind w:left="0" w:firstLine="0"/>
      </w:pPr>
      <w:r>
        <w:t xml:space="preserve"> </w:t>
      </w:r>
    </w:p>
    <w:p w14:paraId="2A24BF7D" w14:textId="0D3AB250" w:rsidR="00A073B2" w:rsidRDefault="00242079" w:rsidP="00541C78">
      <w:pPr>
        <w:pStyle w:val="Nadpis1"/>
        <w:spacing w:after="132"/>
        <w:ind w:right="7"/>
      </w:pPr>
      <w:r>
        <w:lastRenderedPageBreak/>
        <w:t>ČLÁNEK 2 PŘEDMĚT PLNĚNÍ</w:t>
      </w:r>
    </w:p>
    <w:p w14:paraId="5ED2DD46" w14:textId="14CE60F3" w:rsidR="00A073B2" w:rsidRDefault="00242079" w:rsidP="00541C78">
      <w:pPr>
        <w:numPr>
          <w:ilvl w:val="0"/>
          <w:numId w:val="5"/>
        </w:numPr>
        <w:ind w:hanging="360"/>
      </w:pPr>
      <w:r>
        <w:t>Poskytovatel se zavazuje řádně a včas poskytovat objednateli na základě jeho pokynů a při jeho plné součinnosti služby související s plněním, jehož rozsah a předmět je</w:t>
      </w:r>
      <w:r w:rsidR="005E5F6F">
        <w:t xml:space="preserve"> </w:t>
      </w:r>
      <w:r w:rsidR="00541C78">
        <w:t>dále blíže</w:t>
      </w:r>
      <w:r>
        <w:t xml:space="preserve"> specifikován</w:t>
      </w:r>
      <w:r w:rsidR="005E5F6F">
        <w:t xml:space="preserve"> touto smlouvou a který </w:t>
      </w:r>
      <w:r>
        <w:t>sestáv</w:t>
      </w:r>
      <w:r w:rsidR="005E5F6F">
        <w:t>á</w:t>
      </w:r>
      <w:r>
        <w:t xml:space="preserve"> zejména z následujících činností: </w:t>
      </w:r>
    </w:p>
    <w:p w14:paraId="6676F0D6" w14:textId="7DCC132A" w:rsidR="00541C78" w:rsidRDefault="00541C78" w:rsidP="00541C78">
      <w:pPr>
        <w:numPr>
          <w:ilvl w:val="1"/>
          <w:numId w:val="5"/>
        </w:numPr>
        <w:spacing w:after="43"/>
        <w:ind w:hanging="360"/>
      </w:pPr>
      <w:r>
        <w:t>doplnění databázové tabulky o skutečné hodnoty odebraného ročního množství pitné vody za rok 2023 ve všech 44 předávacích místech, kde je pitná voda předávána mimo vodovodní síť Hlavního města Prahy,</w:t>
      </w:r>
    </w:p>
    <w:p w14:paraId="41CAAB05" w14:textId="33170AD3" w:rsidR="00541C78" w:rsidRDefault="00541C78" w:rsidP="00541C78">
      <w:pPr>
        <w:numPr>
          <w:ilvl w:val="1"/>
          <w:numId w:val="5"/>
        </w:numPr>
        <w:spacing w:after="43"/>
        <w:ind w:hanging="360"/>
      </w:pPr>
      <w:r>
        <w:t>posouzení požadavků vzešlých po prezentaci Koncepce dotčeným městům a obcím na objemy vody předané pro dané předávací místo, navazující předávací místo/a tak i</w:t>
      </w:r>
      <w:r w:rsidR="00EB7CB2">
        <w:t> </w:t>
      </w:r>
      <w:r>
        <w:t xml:space="preserve">technické/á předávací místo/a pro referenční roky 2030 a 2050 a jejich následné potřebné </w:t>
      </w:r>
      <w:proofErr w:type="spellStart"/>
      <w:r>
        <w:t>provazby</w:t>
      </w:r>
      <w:proofErr w:type="spellEnd"/>
      <w:r>
        <w:t xml:space="preserve"> s předchozími i navazujícími předávacími a technickými místy</w:t>
      </w:r>
    </w:p>
    <w:p w14:paraId="170FB510" w14:textId="77777777" w:rsidR="00541C78" w:rsidRDefault="00541C78" w:rsidP="00541C78">
      <w:pPr>
        <w:pStyle w:val="Odstavecseseznamem"/>
        <w:numPr>
          <w:ilvl w:val="0"/>
          <w:numId w:val="18"/>
        </w:numPr>
        <w:spacing w:before="120" w:after="120"/>
        <w:contextualSpacing w:val="0"/>
      </w:pPr>
      <w:r w:rsidRPr="00541C78">
        <w:rPr>
          <w:rFonts w:ascii="Calibri" w:eastAsia="Calibri" w:hAnsi="Calibri" w:cs="Calibri"/>
          <w:color w:val="000000"/>
          <w:kern w:val="2"/>
          <w:sz w:val="22"/>
          <w:szCs w:val="22"/>
          <w14:ligatures w14:val="standardContextual"/>
        </w:rPr>
        <w:t>aktualizace objemů bude učiněna na úrovní ročních (m</w:t>
      </w:r>
      <w:r w:rsidRPr="00335E23">
        <w:rPr>
          <w:rFonts w:ascii="Calibri" w:eastAsia="Calibri" w:hAnsi="Calibri" w:cs="Calibri"/>
          <w:color w:val="000000"/>
          <w:kern w:val="2"/>
          <w:sz w:val="22"/>
          <w:szCs w:val="22"/>
          <w:vertAlign w:val="superscript"/>
          <w14:ligatures w14:val="standardContextual"/>
        </w:rPr>
        <w:t>3</w:t>
      </w:r>
      <w:r w:rsidRPr="00541C78">
        <w:rPr>
          <w:rFonts w:ascii="Calibri" w:eastAsia="Calibri" w:hAnsi="Calibri" w:cs="Calibri"/>
          <w:color w:val="000000"/>
          <w:kern w:val="2"/>
          <w:sz w:val="22"/>
          <w:szCs w:val="22"/>
          <w14:ligatures w14:val="standardContextual"/>
        </w:rPr>
        <w:t>/rok), denních (m</w:t>
      </w:r>
      <w:r w:rsidRPr="00307172">
        <w:rPr>
          <w:rFonts w:ascii="Calibri" w:eastAsia="Calibri" w:hAnsi="Calibri" w:cs="Calibri"/>
          <w:color w:val="000000"/>
          <w:kern w:val="2"/>
          <w:sz w:val="22"/>
          <w:szCs w:val="22"/>
          <w:vertAlign w:val="superscript"/>
          <w14:ligatures w14:val="standardContextual"/>
        </w:rPr>
        <w:t>3</w:t>
      </w:r>
      <w:r w:rsidRPr="00541C78">
        <w:rPr>
          <w:rFonts w:ascii="Calibri" w:eastAsia="Calibri" w:hAnsi="Calibri" w:cs="Calibri"/>
          <w:color w:val="000000"/>
          <w:kern w:val="2"/>
          <w:sz w:val="22"/>
          <w:szCs w:val="22"/>
          <w14:ligatures w14:val="standardContextual"/>
        </w:rPr>
        <w:t>/den), hodinových hodnot (m</w:t>
      </w:r>
      <w:r w:rsidRPr="00307172">
        <w:rPr>
          <w:rFonts w:ascii="Calibri" w:eastAsia="Calibri" w:hAnsi="Calibri" w:cs="Calibri"/>
          <w:color w:val="000000"/>
          <w:kern w:val="2"/>
          <w:sz w:val="22"/>
          <w:szCs w:val="22"/>
          <w:vertAlign w:val="superscript"/>
          <w14:ligatures w14:val="standardContextual"/>
        </w:rPr>
        <w:t>3</w:t>
      </w:r>
      <w:r w:rsidRPr="00541C78">
        <w:rPr>
          <w:rFonts w:ascii="Calibri" w:eastAsia="Calibri" w:hAnsi="Calibri" w:cs="Calibri"/>
          <w:color w:val="000000"/>
          <w:kern w:val="2"/>
          <w:sz w:val="22"/>
          <w:szCs w:val="22"/>
          <w14:ligatures w14:val="standardContextual"/>
        </w:rPr>
        <w:t>/</w:t>
      </w:r>
      <w:r>
        <w:t>hod) a maximálních okamžitých průtoků (l/s)</w:t>
      </w:r>
    </w:p>
    <w:p w14:paraId="6A35B731" w14:textId="77777777" w:rsidR="00541C78" w:rsidRDefault="00541C78" w:rsidP="00541C78">
      <w:pPr>
        <w:pStyle w:val="Odstavecseseznamem"/>
        <w:numPr>
          <w:ilvl w:val="1"/>
          <w:numId w:val="5"/>
        </w:numPr>
        <w:spacing w:after="43"/>
        <w:ind w:left="1434" w:hanging="357"/>
        <w:rPr>
          <w:rFonts w:ascii="Calibri" w:eastAsia="Calibri" w:hAnsi="Calibri" w:cs="Calibri"/>
          <w:color w:val="000000"/>
          <w:kern w:val="2"/>
          <w:sz w:val="22"/>
          <w:szCs w:val="22"/>
          <w14:ligatures w14:val="standardContextual"/>
        </w:rPr>
      </w:pPr>
      <w:r w:rsidRPr="00541C78">
        <w:rPr>
          <w:rFonts w:ascii="Calibri" w:eastAsia="Calibri" w:hAnsi="Calibri" w:cs="Calibri"/>
          <w:color w:val="000000"/>
          <w:kern w:val="2"/>
          <w:sz w:val="22"/>
          <w:szCs w:val="22"/>
          <w14:ligatures w14:val="standardContextual"/>
        </w:rPr>
        <w:t xml:space="preserve">aktualizace hodnot vody předané v mimořádných provozních stavech pro referenční roky 2030 a 2050 a jejich následné potřebné </w:t>
      </w:r>
      <w:proofErr w:type="spellStart"/>
      <w:r w:rsidRPr="00541C78">
        <w:rPr>
          <w:rFonts w:ascii="Calibri" w:eastAsia="Calibri" w:hAnsi="Calibri" w:cs="Calibri"/>
          <w:color w:val="000000"/>
          <w:kern w:val="2"/>
          <w:sz w:val="22"/>
          <w:szCs w:val="22"/>
          <w14:ligatures w14:val="standardContextual"/>
        </w:rPr>
        <w:t>provazby</w:t>
      </w:r>
      <w:proofErr w:type="spellEnd"/>
      <w:r w:rsidRPr="00541C78">
        <w:rPr>
          <w:rFonts w:ascii="Calibri" w:eastAsia="Calibri" w:hAnsi="Calibri" w:cs="Calibri"/>
          <w:color w:val="000000"/>
          <w:kern w:val="2"/>
          <w:sz w:val="22"/>
          <w:szCs w:val="22"/>
          <w14:ligatures w14:val="standardContextual"/>
        </w:rPr>
        <w:t xml:space="preserve"> s předchozími i navazujícími předávacími a technickými místy</w:t>
      </w:r>
    </w:p>
    <w:p w14:paraId="0FA87EE7" w14:textId="77777777" w:rsidR="00541C78" w:rsidRPr="00541C78" w:rsidRDefault="00541C78" w:rsidP="00541C78">
      <w:pPr>
        <w:pStyle w:val="Odstavecseseznamem"/>
        <w:numPr>
          <w:ilvl w:val="1"/>
          <w:numId w:val="5"/>
        </w:numPr>
        <w:spacing w:after="43"/>
        <w:ind w:left="1434" w:hanging="357"/>
        <w:rPr>
          <w:rFonts w:ascii="Calibri" w:eastAsia="Calibri" w:hAnsi="Calibri" w:cs="Calibri"/>
          <w:color w:val="000000"/>
          <w:kern w:val="2"/>
          <w:sz w:val="22"/>
          <w:szCs w:val="22"/>
          <w14:ligatures w14:val="standardContextual"/>
        </w:rPr>
      </w:pPr>
      <w:r w:rsidRPr="00541C78">
        <w:rPr>
          <w:rFonts w:ascii="Calibri" w:eastAsia="Calibri" w:hAnsi="Calibri" w:cs="Calibri"/>
          <w:color w:val="000000"/>
          <w:kern w:val="2"/>
          <w:sz w:val="22"/>
          <w:szCs w:val="22"/>
          <w14:ligatures w14:val="standardContextual"/>
        </w:rPr>
        <w:t xml:space="preserve">aktualizace deficitů vody při mimořádných provozních stavech pro referenční roky 2030 a 2050 včetně aktualizace potřebných </w:t>
      </w:r>
      <w:proofErr w:type="spellStart"/>
      <w:r w:rsidRPr="00541C78">
        <w:rPr>
          <w:rFonts w:ascii="Calibri" w:eastAsia="Calibri" w:hAnsi="Calibri" w:cs="Calibri"/>
          <w:color w:val="000000"/>
          <w:kern w:val="2"/>
          <w:sz w:val="22"/>
          <w:szCs w:val="22"/>
          <w14:ligatures w14:val="standardContextual"/>
        </w:rPr>
        <w:t>provazeb</w:t>
      </w:r>
      <w:proofErr w:type="spellEnd"/>
      <w:r w:rsidRPr="00541C78">
        <w:rPr>
          <w:rFonts w:ascii="Calibri" w:eastAsia="Calibri" w:hAnsi="Calibri" w:cs="Calibri"/>
          <w:color w:val="000000"/>
          <w:kern w:val="2"/>
          <w:sz w:val="22"/>
          <w:szCs w:val="22"/>
          <w14:ligatures w14:val="standardContextual"/>
        </w:rPr>
        <w:t xml:space="preserve"> v rámci související infrastruktury</w:t>
      </w:r>
    </w:p>
    <w:p w14:paraId="7A5EE812" w14:textId="77777777" w:rsidR="00541C78" w:rsidRPr="00541C78" w:rsidRDefault="00541C78" w:rsidP="00541C78">
      <w:pPr>
        <w:pStyle w:val="Odstavecseseznamem"/>
        <w:numPr>
          <w:ilvl w:val="1"/>
          <w:numId w:val="5"/>
        </w:numPr>
        <w:spacing w:after="43"/>
        <w:ind w:left="1434" w:hanging="357"/>
        <w:rPr>
          <w:rFonts w:ascii="Calibri" w:eastAsia="Calibri" w:hAnsi="Calibri" w:cs="Calibri"/>
          <w:color w:val="000000"/>
          <w:kern w:val="2"/>
          <w:sz w:val="22"/>
          <w:szCs w:val="22"/>
          <w14:ligatures w14:val="standardContextual"/>
        </w:rPr>
      </w:pPr>
      <w:r w:rsidRPr="00541C78">
        <w:rPr>
          <w:rFonts w:ascii="Calibri" w:eastAsia="Calibri" w:hAnsi="Calibri" w:cs="Calibri"/>
          <w:color w:val="000000"/>
          <w:kern w:val="2"/>
          <w:sz w:val="22"/>
          <w:szCs w:val="22"/>
          <w14:ligatures w14:val="standardContextual"/>
        </w:rPr>
        <w:t xml:space="preserve">aktualizace návrhů ročních hodnot pro zasmluvněná množství vody předané ve všech 44 předávacích místech, kde je pitná voda předávána mimo vodovodní síť Hlavního města Prahy, a to pro referenční roky 2030 a 2050 </w:t>
      </w:r>
    </w:p>
    <w:p w14:paraId="54353829" w14:textId="77777777" w:rsidR="00541C78" w:rsidRPr="00541C78" w:rsidRDefault="00541C78" w:rsidP="00541C78">
      <w:pPr>
        <w:pStyle w:val="Odstavecseseznamem"/>
        <w:numPr>
          <w:ilvl w:val="1"/>
          <w:numId w:val="5"/>
        </w:numPr>
        <w:spacing w:after="43"/>
        <w:ind w:left="1434" w:hanging="357"/>
        <w:rPr>
          <w:rFonts w:ascii="Calibri" w:eastAsia="Calibri" w:hAnsi="Calibri" w:cs="Calibri"/>
          <w:color w:val="000000"/>
          <w:kern w:val="2"/>
          <w:sz w:val="22"/>
          <w:szCs w:val="22"/>
          <w14:ligatures w14:val="standardContextual"/>
        </w:rPr>
      </w:pPr>
      <w:r w:rsidRPr="00541C78">
        <w:rPr>
          <w:rFonts w:ascii="Calibri" w:eastAsia="Calibri" w:hAnsi="Calibri" w:cs="Calibri"/>
          <w:color w:val="000000"/>
          <w:kern w:val="2"/>
          <w:sz w:val="22"/>
          <w:szCs w:val="22"/>
          <w14:ligatures w14:val="standardContextual"/>
        </w:rPr>
        <w:t xml:space="preserve">aktualizace návrhů pro případné vyvolané (podmíněné) investice vzešlé z požadavků vznesených dotčenými městy a obcemi s ohledem na nárůst požadavků dodávané pitné vody v budoucích letech </w:t>
      </w:r>
    </w:p>
    <w:p w14:paraId="11055D88" w14:textId="77777777" w:rsidR="00541C78" w:rsidRPr="00541C78" w:rsidRDefault="00541C78" w:rsidP="00541C78">
      <w:pPr>
        <w:pStyle w:val="Odstavecseseznamem"/>
        <w:numPr>
          <w:ilvl w:val="1"/>
          <w:numId w:val="5"/>
        </w:numPr>
        <w:spacing w:after="43"/>
        <w:ind w:left="1434" w:hanging="357"/>
        <w:rPr>
          <w:rFonts w:ascii="Calibri" w:eastAsia="Calibri" w:hAnsi="Calibri" w:cs="Calibri"/>
          <w:color w:val="000000"/>
          <w:kern w:val="2"/>
          <w:sz w:val="22"/>
          <w:szCs w:val="22"/>
          <w14:ligatures w14:val="standardContextual"/>
        </w:rPr>
      </w:pPr>
      <w:r w:rsidRPr="00541C78">
        <w:rPr>
          <w:rFonts w:ascii="Calibri" w:eastAsia="Calibri" w:hAnsi="Calibri" w:cs="Calibri"/>
          <w:color w:val="000000"/>
          <w:kern w:val="2"/>
          <w:sz w:val="22"/>
          <w:szCs w:val="22"/>
          <w14:ligatures w14:val="standardContextual"/>
        </w:rPr>
        <w:t xml:space="preserve">případná aktualizace a verifikace propojení vodovodních soustav navazujících vlastníků na základě jimi dodaných upřesňujících informacích, v případě těchto úprav bude učiněna taktéž úprava databázové tabulky včetně nutných </w:t>
      </w:r>
      <w:proofErr w:type="spellStart"/>
      <w:r w:rsidRPr="00541C78">
        <w:rPr>
          <w:rFonts w:ascii="Calibri" w:eastAsia="Calibri" w:hAnsi="Calibri" w:cs="Calibri"/>
          <w:color w:val="000000"/>
          <w:kern w:val="2"/>
          <w:sz w:val="22"/>
          <w:szCs w:val="22"/>
          <w14:ligatures w14:val="standardContextual"/>
        </w:rPr>
        <w:t>provazeb</w:t>
      </w:r>
      <w:proofErr w:type="spellEnd"/>
      <w:r w:rsidRPr="00541C78">
        <w:rPr>
          <w:rFonts w:ascii="Calibri" w:eastAsia="Calibri" w:hAnsi="Calibri" w:cs="Calibri"/>
          <w:color w:val="000000"/>
          <w:kern w:val="2"/>
          <w:sz w:val="22"/>
          <w:szCs w:val="22"/>
          <w14:ligatures w14:val="standardContextual"/>
        </w:rPr>
        <w:t xml:space="preserve"> tak, aby reflektovala tento stav</w:t>
      </w:r>
    </w:p>
    <w:p w14:paraId="2BCC2099" w14:textId="1607146D" w:rsidR="00541C78" w:rsidRPr="00541C78" w:rsidRDefault="00541C78" w:rsidP="00541C78">
      <w:pPr>
        <w:pStyle w:val="Odstavecseseznamem"/>
        <w:numPr>
          <w:ilvl w:val="1"/>
          <w:numId w:val="5"/>
        </w:numPr>
        <w:spacing w:after="43"/>
        <w:ind w:left="1434" w:hanging="357"/>
        <w:rPr>
          <w:rFonts w:ascii="Calibri" w:eastAsia="Calibri" w:hAnsi="Calibri" w:cs="Calibri"/>
          <w:color w:val="000000"/>
          <w:kern w:val="2"/>
          <w:sz w:val="22"/>
          <w:szCs w:val="22"/>
          <w14:ligatures w14:val="standardContextual"/>
        </w:rPr>
      </w:pPr>
      <w:r w:rsidRPr="00541C78">
        <w:rPr>
          <w:rFonts w:ascii="Calibri" w:eastAsia="Calibri" w:hAnsi="Calibri" w:cs="Calibri"/>
          <w:color w:val="000000"/>
          <w:kern w:val="2"/>
          <w:sz w:val="22"/>
          <w:szCs w:val="22"/>
          <w14:ligatures w14:val="standardContextual"/>
        </w:rPr>
        <w:t xml:space="preserve">doplnění databázové tabulky o ta předávací místa, kde je pitná voda předávána vlastníku provozně související infrastruktury, jenž se nachází na území Hlavního města Prahy, a to v rozsahu údajů, které jsou uvedeny v předávacích místech, kde je pitná voda předávána mimo území </w:t>
      </w:r>
      <w:r w:rsidR="00EB7CB2">
        <w:rPr>
          <w:rFonts w:ascii="Calibri" w:eastAsia="Calibri" w:hAnsi="Calibri" w:cs="Calibri"/>
          <w:color w:val="000000"/>
          <w:kern w:val="2"/>
          <w:sz w:val="22"/>
          <w:szCs w:val="22"/>
          <w14:ligatures w14:val="standardContextual"/>
        </w:rPr>
        <w:t>H</w:t>
      </w:r>
      <w:r w:rsidR="00EB7CB2" w:rsidRPr="00541C78">
        <w:rPr>
          <w:rFonts w:ascii="Calibri" w:eastAsia="Calibri" w:hAnsi="Calibri" w:cs="Calibri"/>
          <w:color w:val="000000"/>
          <w:kern w:val="2"/>
          <w:sz w:val="22"/>
          <w:szCs w:val="22"/>
          <w14:ligatures w14:val="standardContextual"/>
        </w:rPr>
        <w:t xml:space="preserve">lavního </w:t>
      </w:r>
      <w:r w:rsidRPr="00541C78">
        <w:rPr>
          <w:rFonts w:ascii="Calibri" w:eastAsia="Calibri" w:hAnsi="Calibri" w:cs="Calibri"/>
          <w:color w:val="000000"/>
          <w:kern w:val="2"/>
          <w:sz w:val="22"/>
          <w:szCs w:val="22"/>
          <w14:ligatures w14:val="standardContextual"/>
        </w:rPr>
        <w:t>města Prahy</w:t>
      </w:r>
    </w:p>
    <w:p w14:paraId="481DF232" w14:textId="77777777" w:rsidR="00541C78" w:rsidRDefault="00541C78" w:rsidP="00541C78">
      <w:pPr>
        <w:pStyle w:val="Odstavecseseznamem"/>
        <w:numPr>
          <w:ilvl w:val="1"/>
          <w:numId w:val="5"/>
        </w:numPr>
        <w:spacing w:after="43"/>
        <w:ind w:left="1434" w:hanging="357"/>
        <w:rPr>
          <w:rFonts w:ascii="Calibri" w:eastAsia="Calibri" w:hAnsi="Calibri" w:cs="Calibri"/>
          <w:color w:val="000000"/>
          <w:kern w:val="2"/>
          <w:sz w:val="22"/>
          <w:szCs w:val="22"/>
          <w14:ligatures w14:val="standardContextual"/>
        </w:rPr>
      </w:pPr>
      <w:r w:rsidRPr="00541C78">
        <w:rPr>
          <w:rFonts w:ascii="Calibri" w:eastAsia="Calibri" w:hAnsi="Calibri" w:cs="Calibri"/>
          <w:color w:val="000000"/>
          <w:kern w:val="2"/>
          <w:sz w:val="22"/>
          <w:szCs w:val="22"/>
          <w14:ligatures w14:val="standardContextual"/>
        </w:rPr>
        <w:t xml:space="preserve">proškolení a popsání všech nezbytných </w:t>
      </w:r>
      <w:proofErr w:type="spellStart"/>
      <w:r w:rsidRPr="00541C78">
        <w:rPr>
          <w:rFonts w:ascii="Calibri" w:eastAsia="Calibri" w:hAnsi="Calibri" w:cs="Calibri"/>
          <w:color w:val="000000"/>
          <w:kern w:val="2"/>
          <w:sz w:val="22"/>
          <w:szCs w:val="22"/>
          <w14:ligatures w14:val="standardContextual"/>
        </w:rPr>
        <w:t>provazeb</w:t>
      </w:r>
      <w:proofErr w:type="spellEnd"/>
      <w:r w:rsidRPr="00541C78">
        <w:rPr>
          <w:rFonts w:ascii="Calibri" w:eastAsia="Calibri" w:hAnsi="Calibri" w:cs="Calibri"/>
          <w:color w:val="000000"/>
          <w:kern w:val="2"/>
          <w:sz w:val="22"/>
          <w:szCs w:val="22"/>
          <w14:ligatures w14:val="standardContextual"/>
        </w:rPr>
        <w:t xml:space="preserve"> v databázové tabulce tak, aby PVS mohla do budoucna databázovou tabulku sama spravovat a rozšiřovat.</w:t>
      </w:r>
    </w:p>
    <w:p w14:paraId="5937FA3B" w14:textId="77777777" w:rsidR="00541C78" w:rsidRPr="00541C78" w:rsidRDefault="00541C78" w:rsidP="00541C78">
      <w:pPr>
        <w:pStyle w:val="Odstavecseseznamem"/>
        <w:numPr>
          <w:ilvl w:val="1"/>
          <w:numId w:val="5"/>
        </w:numPr>
        <w:spacing w:after="43"/>
        <w:ind w:left="1434" w:hanging="357"/>
        <w:rPr>
          <w:rFonts w:ascii="Calibri" w:eastAsia="Calibri" w:hAnsi="Calibri" w:cs="Calibri"/>
          <w:color w:val="000000"/>
          <w:kern w:val="2"/>
          <w:sz w:val="22"/>
          <w:szCs w:val="22"/>
          <w14:ligatures w14:val="standardContextual"/>
        </w:rPr>
      </w:pPr>
      <w:r w:rsidRPr="00541C78">
        <w:rPr>
          <w:rFonts w:ascii="Calibri" w:eastAsia="Calibri" w:hAnsi="Calibri" w:cs="Calibri"/>
          <w:color w:val="000000"/>
          <w:kern w:val="2"/>
          <w:sz w:val="22"/>
          <w:szCs w:val="22"/>
          <w14:ligatures w14:val="standardContextual"/>
        </w:rPr>
        <w:t>koordinace při aktualizaci vyhotovených výstupů Koncepce na základě prezentace výstupů Koncepce dotčeným městům a obcím, jimž je pitná voda dodávána v rámci pražské metropolitní oblasti, tj. například aktualizace:</w:t>
      </w:r>
    </w:p>
    <w:p w14:paraId="53878598" w14:textId="77777777" w:rsidR="00541C78" w:rsidRPr="00541C78" w:rsidRDefault="00541C78" w:rsidP="00541C78">
      <w:pPr>
        <w:pStyle w:val="Odstavecseseznamem"/>
        <w:numPr>
          <w:ilvl w:val="0"/>
          <w:numId w:val="18"/>
        </w:numPr>
        <w:contextualSpacing w:val="0"/>
        <w:rPr>
          <w:rFonts w:ascii="Calibri" w:eastAsia="Calibri" w:hAnsi="Calibri" w:cs="Calibri"/>
          <w:color w:val="000000"/>
          <w:kern w:val="2"/>
          <w:sz w:val="22"/>
          <w:szCs w:val="22"/>
          <w14:ligatures w14:val="standardContextual"/>
        </w:rPr>
      </w:pPr>
      <w:r w:rsidRPr="00541C78">
        <w:rPr>
          <w:rFonts w:ascii="Calibri" w:eastAsia="Calibri" w:hAnsi="Calibri" w:cs="Calibri"/>
          <w:color w:val="000000"/>
          <w:kern w:val="2"/>
          <w:sz w:val="22"/>
          <w:szCs w:val="22"/>
          <w14:ligatures w14:val="standardContextual"/>
        </w:rPr>
        <w:t xml:space="preserve">údajů uvedených v Checklistech </w:t>
      </w:r>
    </w:p>
    <w:p w14:paraId="111D0218" w14:textId="77777777" w:rsidR="00541C78" w:rsidRPr="00541C78" w:rsidRDefault="00541C78" w:rsidP="00541C78">
      <w:pPr>
        <w:pStyle w:val="Odstavecseseznamem"/>
        <w:numPr>
          <w:ilvl w:val="0"/>
          <w:numId w:val="18"/>
        </w:numPr>
        <w:contextualSpacing w:val="0"/>
        <w:rPr>
          <w:rFonts w:ascii="Calibri" w:eastAsia="Calibri" w:hAnsi="Calibri" w:cs="Calibri"/>
          <w:color w:val="000000"/>
          <w:kern w:val="2"/>
          <w:sz w:val="22"/>
          <w:szCs w:val="22"/>
          <w14:ligatures w14:val="standardContextual"/>
        </w:rPr>
      </w:pPr>
      <w:r w:rsidRPr="00541C78">
        <w:rPr>
          <w:rFonts w:ascii="Calibri" w:eastAsia="Calibri" w:hAnsi="Calibri" w:cs="Calibri"/>
          <w:color w:val="000000"/>
          <w:kern w:val="2"/>
          <w:sz w:val="22"/>
          <w:szCs w:val="22"/>
          <w14:ligatures w14:val="standardContextual"/>
        </w:rPr>
        <w:t xml:space="preserve">hodnot a množství vody předané pro jednotlivé stavy vyhotovené Koncepce na základě poskytnutých aktualizovaných technických vstupů a jejich </w:t>
      </w:r>
      <w:proofErr w:type="spellStart"/>
      <w:r w:rsidRPr="00541C78">
        <w:rPr>
          <w:rFonts w:ascii="Calibri" w:eastAsia="Calibri" w:hAnsi="Calibri" w:cs="Calibri"/>
          <w:color w:val="000000"/>
          <w:kern w:val="2"/>
          <w:sz w:val="22"/>
          <w:szCs w:val="22"/>
          <w14:ligatures w14:val="standardContextual"/>
        </w:rPr>
        <w:t>provazba</w:t>
      </w:r>
      <w:proofErr w:type="spellEnd"/>
      <w:r w:rsidRPr="00541C78">
        <w:rPr>
          <w:rFonts w:ascii="Calibri" w:eastAsia="Calibri" w:hAnsi="Calibri" w:cs="Calibri"/>
          <w:color w:val="000000"/>
          <w:kern w:val="2"/>
          <w:sz w:val="22"/>
          <w:szCs w:val="22"/>
          <w14:ligatures w14:val="standardContextual"/>
        </w:rPr>
        <w:t xml:space="preserve"> na ostatní databázová pole databázové tabulky</w:t>
      </w:r>
    </w:p>
    <w:p w14:paraId="20E61F73" w14:textId="77777777" w:rsidR="00541C78" w:rsidRPr="00541C78" w:rsidRDefault="00541C78" w:rsidP="00541C78">
      <w:pPr>
        <w:pStyle w:val="Odstavecseseznamem"/>
        <w:numPr>
          <w:ilvl w:val="0"/>
          <w:numId w:val="18"/>
        </w:numPr>
        <w:contextualSpacing w:val="0"/>
        <w:rPr>
          <w:rFonts w:ascii="Calibri" w:eastAsia="Calibri" w:hAnsi="Calibri" w:cs="Calibri"/>
          <w:color w:val="000000"/>
          <w:kern w:val="2"/>
          <w:sz w:val="22"/>
          <w:szCs w:val="22"/>
          <w14:ligatures w14:val="standardContextual"/>
        </w:rPr>
      </w:pPr>
      <w:r w:rsidRPr="00541C78">
        <w:rPr>
          <w:rFonts w:ascii="Calibri" w:eastAsia="Calibri" w:hAnsi="Calibri" w:cs="Calibri"/>
          <w:color w:val="000000"/>
          <w:kern w:val="2"/>
          <w:sz w:val="22"/>
          <w:szCs w:val="22"/>
          <w14:ligatures w14:val="standardContextual"/>
        </w:rPr>
        <w:t>údajů uvedených v dílčích zprávách popisujících dané navazující oblasti dodávek pitné vody (44 zpráv popisující zásobované oblasti) a případná celková aktualizace těchto zpráv</w:t>
      </w:r>
    </w:p>
    <w:p w14:paraId="55432097" w14:textId="77777777" w:rsidR="00541C78" w:rsidRDefault="00541C78" w:rsidP="00541C78">
      <w:pPr>
        <w:spacing w:after="43"/>
      </w:pPr>
    </w:p>
    <w:p w14:paraId="72AB0386" w14:textId="77777777" w:rsidR="00541C78" w:rsidRDefault="00541C78" w:rsidP="00541C78">
      <w:pPr>
        <w:spacing w:after="43"/>
      </w:pPr>
    </w:p>
    <w:p w14:paraId="40ACB203" w14:textId="05BF0BF7" w:rsidR="00A073B2" w:rsidRDefault="00242079" w:rsidP="00541C78">
      <w:pPr>
        <w:numPr>
          <w:ilvl w:val="0"/>
          <w:numId w:val="5"/>
        </w:numPr>
        <w:ind w:hanging="360"/>
      </w:pPr>
      <w:r>
        <w:t xml:space="preserve">Podpisem smlouvy bere poskytovatel na vědomí, že v souvislosti </w:t>
      </w:r>
      <w:r w:rsidRPr="00541C78">
        <w:rPr>
          <w:sz w:val="24"/>
        </w:rPr>
        <w:t xml:space="preserve">s </w:t>
      </w:r>
      <w:r w:rsidRPr="001C2698">
        <w:rPr>
          <w:szCs w:val="20"/>
        </w:rPr>
        <w:t>poskytováním</w:t>
      </w:r>
      <w:r>
        <w:t xml:space="preserve"> technického poradenství a s tím souvisejícím může vzniknout potřeba zabezpečit i jiné činnosti či úkoly, které s úspěšným a řádným </w:t>
      </w:r>
      <w:r w:rsidR="00541C78">
        <w:t>provedením</w:t>
      </w:r>
      <w:r>
        <w:t xml:space="preserve"> úzce souvisejí.  </w:t>
      </w:r>
    </w:p>
    <w:p w14:paraId="3C35EEC3" w14:textId="6DA20AB7" w:rsidR="00A073B2" w:rsidRDefault="00541C78">
      <w:pPr>
        <w:numPr>
          <w:ilvl w:val="0"/>
          <w:numId w:val="5"/>
        </w:numPr>
        <w:spacing w:after="112"/>
        <w:ind w:hanging="360"/>
      </w:pPr>
      <w:r>
        <w:t xml:space="preserve">Plnění předmětu může být realizováno v jednotlivých etapách a harmonogramech </w:t>
      </w:r>
      <w:r w:rsidR="00374C39">
        <w:t xml:space="preserve">podle požadavků objednatele. </w:t>
      </w:r>
      <w:r w:rsidR="00242079">
        <w:t xml:space="preserve">Výstupy realizace jednotlivých etap nebo dílčích služeb podle této smlouvy musí odpovídat povaze plnění s přihlédnutím k další využitelnosti zpracovaných výstupů při činnosti objednatele. Podrobnosti ohledně konkrétní podoby a formy jednotlivých výstupů mohou být objednatelem stanoveny ad hoc. </w:t>
      </w:r>
    </w:p>
    <w:p w14:paraId="7C15883A" w14:textId="77777777" w:rsidR="00A073B2" w:rsidRDefault="00242079">
      <w:pPr>
        <w:spacing w:after="98" w:line="259" w:lineRule="auto"/>
        <w:ind w:left="0" w:firstLine="0"/>
        <w:jc w:val="left"/>
      </w:pPr>
      <w:r>
        <w:t xml:space="preserve"> </w:t>
      </w:r>
    </w:p>
    <w:p w14:paraId="61180DA8" w14:textId="77777777" w:rsidR="00A073B2" w:rsidRDefault="00242079">
      <w:pPr>
        <w:pStyle w:val="Nadpis1"/>
        <w:spacing w:after="132"/>
        <w:ind w:right="7"/>
      </w:pPr>
      <w:r>
        <w:t xml:space="preserve">ČLÁNEK 3 DOBA A MÍSTO PLNĚNÍ </w:t>
      </w:r>
    </w:p>
    <w:p w14:paraId="6D711417" w14:textId="032C457D" w:rsidR="00A073B2" w:rsidRDefault="00242079" w:rsidP="00374C39">
      <w:pPr>
        <w:numPr>
          <w:ilvl w:val="0"/>
          <w:numId w:val="6"/>
        </w:numPr>
        <w:ind w:hanging="360"/>
      </w:pPr>
      <w:r>
        <w:t xml:space="preserve">Poskytovatel je povinen zahájit plnění dle článku 2 této smlouvy ihned po </w:t>
      </w:r>
      <w:r w:rsidR="00374C39">
        <w:t>nabytí účinnosti</w:t>
      </w:r>
      <w:r w:rsidR="00034449">
        <w:t xml:space="preserve"> smlouvy</w:t>
      </w:r>
      <w:r>
        <w:t xml:space="preserve">. Předmět plnění se poskytovatel zavazuje poskytovat </w:t>
      </w:r>
      <w:r w:rsidR="00034449">
        <w:t xml:space="preserve">i </w:t>
      </w:r>
      <w:r>
        <w:t xml:space="preserve">po částech, a to dle pokynů objednatele. </w:t>
      </w:r>
    </w:p>
    <w:p w14:paraId="261CA89F" w14:textId="28A74FEC" w:rsidR="00A073B2" w:rsidRDefault="00242079">
      <w:pPr>
        <w:numPr>
          <w:ilvl w:val="0"/>
          <w:numId w:val="6"/>
        </w:numPr>
        <w:spacing w:after="266"/>
        <w:ind w:hanging="360"/>
      </w:pPr>
      <w:r>
        <w:t>Smluvní strany jsou povinny plnit své závazky vyplývající z této smlouvy tak, aby nedocházelo k</w:t>
      </w:r>
      <w:r w:rsidR="00EB7CB2">
        <w:t> </w:t>
      </w:r>
      <w:r>
        <w:t>prodlení s plněním jednotlivých termínů</w:t>
      </w:r>
      <w:r w:rsidR="00374C39">
        <w:t xml:space="preserve">. </w:t>
      </w:r>
      <w:r>
        <w:t xml:space="preserve">Má se za to, že plnění je poskytnuté včas, je-li ve stanovené lhůtě řádně a bez vad předáno objednateli. </w:t>
      </w:r>
    </w:p>
    <w:p w14:paraId="347DB5C0" w14:textId="35B1DEA9" w:rsidR="00A073B2" w:rsidRDefault="00242079">
      <w:pPr>
        <w:numPr>
          <w:ilvl w:val="0"/>
          <w:numId w:val="6"/>
        </w:numPr>
        <w:spacing w:after="266"/>
        <w:ind w:hanging="360"/>
      </w:pPr>
      <w:r>
        <w:t xml:space="preserve">Předáním </w:t>
      </w:r>
      <w:r w:rsidR="00374C39">
        <w:t>výstupu či etapy</w:t>
      </w:r>
      <w:r>
        <w:t xml:space="preserve"> se rozumí provedení požadovaných úkonů a odevzdání požadovaných dokumentů, které bude potvrzeno předávacím protokolem podepsaným oběma smluvními stranami. Všechny požadované výstupy poskytovatel vypracuje v českém jazyce a</w:t>
      </w:r>
      <w:r w:rsidR="00EB7CB2">
        <w:t> </w:t>
      </w:r>
      <w:r>
        <w:t xml:space="preserve">předá je objednateli v následující formě:  </w:t>
      </w:r>
    </w:p>
    <w:p w14:paraId="380DA892" w14:textId="77777777" w:rsidR="00A073B2" w:rsidRDefault="00242079">
      <w:pPr>
        <w:numPr>
          <w:ilvl w:val="1"/>
          <w:numId w:val="6"/>
        </w:numPr>
        <w:spacing w:after="43"/>
        <w:ind w:hanging="355"/>
      </w:pPr>
      <w:r>
        <w:t xml:space="preserve">1x v elektronické podobě ve formátu strojově čitelného </w:t>
      </w:r>
      <w:proofErr w:type="spellStart"/>
      <w:r>
        <w:t>pdf</w:t>
      </w:r>
      <w:proofErr w:type="spellEnd"/>
      <w:r>
        <w:t xml:space="preserve">, </w:t>
      </w:r>
    </w:p>
    <w:p w14:paraId="7F08B803" w14:textId="33712D3D" w:rsidR="00A073B2" w:rsidRDefault="00242079">
      <w:pPr>
        <w:numPr>
          <w:ilvl w:val="1"/>
          <w:numId w:val="6"/>
        </w:numPr>
        <w:ind w:hanging="355"/>
      </w:pPr>
      <w:r>
        <w:t>1x v elektronické podobě v editovatelném formátu (</w:t>
      </w:r>
      <w:r w:rsidR="008E4CBA">
        <w:t>MS Excel, MS Word</w:t>
      </w:r>
      <w:r>
        <w:t xml:space="preserve">). </w:t>
      </w:r>
    </w:p>
    <w:p w14:paraId="0C88362A" w14:textId="77777777" w:rsidR="00A073B2" w:rsidRDefault="00242079">
      <w:pPr>
        <w:numPr>
          <w:ilvl w:val="0"/>
          <w:numId w:val="6"/>
        </w:numPr>
        <w:spacing w:after="266"/>
        <w:ind w:hanging="360"/>
      </w:pPr>
      <w:r>
        <w:t xml:space="preserve">Podpis na předávacím protokolu nezbavuje objednatele práv plynoucích z odpovědnosti poskytovatele za vady, které objednatel zjistí později v průběhu realizace plnění navazujících etap. </w:t>
      </w:r>
    </w:p>
    <w:p w14:paraId="6092B276" w14:textId="5EAF61B0" w:rsidR="00A073B2" w:rsidRDefault="00242079">
      <w:pPr>
        <w:numPr>
          <w:ilvl w:val="0"/>
          <w:numId w:val="6"/>
        </w:numPr>
        <w:spacing w:after="266"/>
        <w:ind w:hanging="360"/>
      </w:pPr>
      <w:r>
        <w:t xml:space="preserve">Místem plnění </w:t>
      </w:r>
      <w:r w:rsidR="00F36972">
        <w:t xml:space="preserve">je Praha a středočeský kraj </w:t>
      </w:r>
      <w:r>
        <w:t xml:space="preserve">dle aktuální potřeby osobní konzultace. Poskytovatel bere na vědomí, že místo plnění objednatel určí ad hoc výběrem z výše uvedených v závislosti na aktuální situaci, avšak to vždy s dostatečným předstihem. </w:t>
      </w:r>
    </w:p>
    <w:p w14:paraId="76D54476" w14:textId="77777777" w:rsidR="00A073B2" w:rsidRDefault="00242079">
      <w:pPr>
        <w:numPr>
          <w:ilvl w:val="0"/>
          <w:numId w:val="6"/>
        </w:numPr>
        <w:spacing w:after="266"/>
        <w:ind w:hanging="360"/>
      </w:pPr>
      <w:r>
        <w:t xml:space="preserve">V důsledku organizačních či legislativních změn může být místo plnění změněno či rozšířeno o další budovy objednatele. </w:t>
      </w:r>
    </w:p>
    <w:p w14:paraId="6EB05CC6" w14:textId="250D34AE" w:rsidR="00A073B2" w:rsidRDefault="00242079">
      <w:pPr>
        <w:numPr>
          <w:ilvl w:val="0"/>
          <w:numId w:val="6"/>
        </w:numPr>
        <w:spacing w:after="232"/>
        <w:ind w:hanging="360"/>
      </w:pPr>
      <w:r>
        <w:t>Objednatel pro potřeby komunikace mezi jednotlivými místy plnění pro jím stanovená jednání umožní videokonferenční hovory v některém z ad hoc dohodnutých míst plnění. Poskytovatel však bere na vědomí, že v souvislosti s předmětem plnění dle této smlouvy budou nutná i četná osobní setkání v místech plnění v</w:t>
      </w:r>
      <w:r w:rsidR="00804ECD">
        <w:t xml:space="preserve"> sídle objednatele i třetích stran. </w:t>
      </w:r>
      <w:r>
        <w:t xml:space="preserve"> </w:t>
      </w:r>
    </w:p>
    <w:p w14:paraId="72BEB2E4" w14:textId="0AE7AD0A" w:rsidR="00F72E80" w:rsidRDefault="00F72E80">
      <w:pPr>
        <w:numPr>
          <w:ilvl w:val="0"/>
          <w:numId w:val="6"/>
        </w:numPr>
        <w:spacing w:after="232"/>
        <w:ind w:hanging="360"/>
      </w:pPr>
      <w:r>
        <w:t xml:space="preserve">Doplnění databázové tabulky bude realizováno prostřednictvím nasdílení </w:t>
      </w:r>
      <w:r w:rsidR="00E5530B">
        <w:t>SW prostřednictvím nástroje MS Teams. Poskytoval není oprávněn udělovat přístupová práva jiným osobám než osobám stanoveným dohodou mezi poskytovatelem a objednatelem.</w:t>
      </w:r>
    </w:p>
    <w:p w14:paraId="7EE40625" w14:textId="77777777" w:rsidR="00A073B2" w:rsidRDefault="00242079">
      <w:pPr>
        <w:spacing w:after="98" w:line="259" w:lineRule="auto"/>
        <w:ind w:left="358" w:firstLine="0"/>
        <w:jc w:val="left"/>
      </w:pPr>
      <w:r>
        <w:t xml:space="preserve"> </w:t>
      </w:r>
    </w:p>
    <w:p w14:paraId="0CCCC124" w14:textId="77777777" w:rsidR="00A073B2" w:rsidRDefault="00242079">
      <w:pPr>
        <w:pStyle w:val="Nadpis1"/>
        <w:spacing w:after="132"/>
        <w:ind w:right="7"/>
      </w:pPr>
      <w:r>
        <w:lastRenderedPageBreak/>
        <w:t xml:space="preserve">ČLÁNEK 4 CENA A PLATEBNÍ PODMÍNKY </w:t>
      </w:r>
    </w:p>
    <w:p w14:paraId="261A33C2" w14:textId="43C950D9" w:rsidR="00A073B2" w:rsidRDefault="00242079" w:rsidP="00052696">
      <w:pPr>
        <w:pStyle w:val="Odstavecseseznamem"/>
        <w:numPr>
          <w:ilvl w:val="0"/>
          <w:numId w:val="23"/>
        </w:numPr>
      </w:pPr>
      <w:r>
        <w:t xml:space="preserve">Celková cena za činnost poskytovatele v rozsahu dle článku 2 této smlouvy je stanovena dohodou smluvních stran jako cena konečná, nejvýše přípustná a nepřekročitelná, zahrnující veškeré náklady související s předmětem plnění dle této smlouvy (administrativní náklady, </w:t>
      </w:r>
      <w:r w:rsidR="00374C39">
        <w:t>cestovné</w:t>
      </w:r>
      <w:r>
        <w:t xml:space="preserve"> atd.) a činí: </w:t>
      </w:r>
    </w:p>
    <w:p w14:paraId="56405D5C" w14:textId="6910D177" w:rsidR="00A073B2" w:rsidRPr="004F0E2A" w:rsidRDefault="00242079" w:rsidP="00D6638A">
      <w:pPr>
        <w:tabs>
          <w:tab w:val="center" w:pos="1360"/>
          <w:tab w:val="center" w:pos="2833"/>
          <w:tab w:val="center" w:pos="3541"/>
          <w:tab w:val="center" w:pos="4249"/>
          <w:tab w:val="center" w:pos="5449"/>
        </w:tabs>
        <w:spacing w:after="0" w:line="240" w:lineRule="auto"/>
        <w:ind w:left="0" w:firstLine="567"/>
        <w:contextualSpacing/>
        <w:jc w:val="left"/>
        <w:rPr>
          <w:b/>
          <w:bCs/>
        </w:rPr>
      </w:pPr>
      <w:r w:rsidRPr="004F0E2A">
        <w:rPr>
          <w:b/>
          <w:bCs/>
        </w:rPr>
        <w:t>Cena bez DPH:</w:t>
      </w:r>
      <w:r w:rsidR="009413B1" w:rsidRPr="004F0E2A">
        <w:rPr>
          <w:b/>
          <w:bCs/>
        </w:rPr>
        <w:tab/>
      </w:r>
      <w:r w:rsidR="009413B1" w:rsidRPr="004F0E2A">
        <w:rPr>
          <w:b/>
          <w:bCs/>
        </w:rPr>
        <w:tab/>
      </w:r>
      <w:r w:rsidR="00DE1BCA">
        <w:rPr>
          <w:b/>
          <w:bCs/>
        </w:rPr>
        <w:t>1 754 400,-,</w:t>
      </w:r>
      <w:r w:rsidRPr="004F0E2A">
        <w:rPr>
          <w:b/>
          <w:bCs/>
        </w:rPr>
        <w:t xml:space="preserve">Kč </w:t>
      </w:r>
    </w:p>
    <w:p w14:paraId="48CE3BF9" w14:textId="77777777" w:rsidR="001D5A1A" w:rsidRDefault="001D5A1A" w:rsidP="00D6638A">
      <w:pPr>
        <w:tabs>
          <w:tab w:val="center" w:pos="1519"/>
          <w:tab w:val="center" w:pos="2833"/>
          <w:tab w:val="center" w:pos="3541"/>
          <w:tab w:val="center" w:pos="4249"/>
          <w:tab w:val="center" w:pos="5537"/>
        </w:tabs>
        <w:spacing w:before="240" w:after="0" w:line="240" w:lineRule="auto"/>
        <w:ind w:left="363" w:firstLine="204"/>
        <w:contextualSpacing/>
      </w:pPr>
    </w:p>
    <w:p w14:paraId="45706454" w14:textId="7648255C" w:rsidR="4F895781" w:rsidRDefault="28F965D8" w:rsidP="00D6638A">
      <w:pPr>
        <w:tabs>
          <w:tab w:val="center" w:pos="1519"/>
          <w:tab w:val="center" w:pos="2833"/>
          <w:tab w:val="center" w:pos="3541"/>
          <w:tab w:val="center" w:pos="4249"/>
          <w:tab w:val="center" w:pos="5537"/>
        </w:tabs>
        <w:spacing w:before="240" w:after="0" w:line="240" w:lineRule="auto"/>
        <w:ind w:left="363" w:firstLine="204"/>
        <w:contextualSpacing/>
      </w:pPr>
      <w:r>
        <w:t xml:space="preserve">Přičemž výše uvedená cena se </w:t>
      </w:r>
      <w:r w:rsidR="001143DB">
        <w:t>skládá z</w:t>
      </w:r>
      <w:r>
        <w:t>:</w:t>
      </w:r>
    </w:p>
    <w:p w14:paraId="20298F02" w14:textId="2BB61BD1" w:rsidR="28F965D8" w:rsidRPr="00B540C3" w:rsidRDefault="0063106E" w:rsidP="00D6638A">
      <w:pPr>
        <w:tabs>
          <w:tab w:val="center" w:pos="1519"/>
          <w:tab w:val="center" w:pos="2833"/>
          <w:tab w:val="center" w:pos="3541"/>
          <w:tab w:val="center" w:pos="4249"/>
          <w:tab w:val="center" w:pos="5537"/>
        </w:tabs>
        <w:spacing w:before="120" w:after="0" w:line="247" w:lineRule="auto"/>
        <w:ind w:left="0" w:firstLine="567"/>
        <w:rPr>
          <w:szCs w:val="20"/>
        </w:rPr>
      </w:pPr>
      <w:r w:rsidRPr="00B540C3">
        <w:rPr>
          <w:szCs w:val="20"/>
        </w:rPr>
        <w:t xml:space="preserve">a) </w:t>
      </w:r>
      <w:r w:rsidR="28F965D8" w:rsidRPr="00B540C3">
        <w:rPr>
          <w:szCs w:val="20"/>
        </w:rPr>
        <w:t>Ceny za aktualizaci jednoho předávacího místa (předpokládaný počet předávacích míst 44)</w:t>
      </w:r>
    </w:p>
    <w:p w14:paraId="0A8ADA2A" w14:textId="105A1939" w:rsidR="28F965D8" w:rsidRPr="00B540C3" w:rsidRDefault="28F965D8" w:rsidP="001D5A1A">
      <w:pPr>
        <w:tabs>
          <w:tab w:val="center" w:pos="1519"/>
          <w:tab w:val="center" w:pos="2833"/>
          <w:tab w:val="center" w:pos="3541"/>
          <w:tab w:val="center" w:pos="4249"/>
          <w:tab w:val="center" w:pos="5537"/>
        </w:tabs>
        <w:spacing w:before="120" w:after="0" w:line="240" w:lineRule="auto"/>
        <w:ind w:left="0" w:firstLine="567"/>
        <w:contextualSpacing/>
        <w:rPr>
          <w:color w:val="000000" w:themeColor="text1"/>
        </w:rPr>
      </w:pPr>
      <w:r w:rsidRPr="00B540C3">
        <w:rPr>
          <w:color w:val="000000" w:themeColor="text1"/>
        </w:rPr>
        <w:t xml:space="preserve">Cena </w:t>
      </w:r>
      <w:r w:rsidR="001D5A1A" w:rsidRPr="00B540C3">
        <w:rPr>
          <w:color w:val="000000" w:themeColor="text1"/>
        </w:rPr>
        <w:t>za jednotku</w:t>
      </w:r>
      <w:r w:rsidR="001D5A1A" w:rsidRPr="00B540C3">
        <w:rPr>
          <w:color w:val="000000" w:themeColor="text1"/>
        </w:rPr>
        <w:tab/>
      </w:r>
      <w:r w:rsidR="009413B1" w:rsidRPr="00B540C3">
        <w:rPr>
          <w:color w:val="000000" w:themeColor="text1"/>
        </w:rPr>
        <w:tab/>
      </w:r>
      <w:r w:rsidR="00DE1BCA" w:rsidRPr="00D152AC">
        <w:rPr>
          <w:color w:val="000000" w:themeColor="text1"/>
        </w:rPr>
        <w:t>28 800,</w:t>
      </w:r>
      <w:r w:rsidR="00DE1BCA" w:rsidRPr="00B540C3">
        <w:rPr>
          <w:color w:val="000000" w:themeColor="text1"/>
        </w:rPr>
        <w:t>-</w:t>
      </w:r>
      <w:r w:rsidRPr="00B540C3">
        <w:rPr>
          <w:color w:val="000000" w:themeColor="text1"/>
        </w:rPr>
        <w:t xml:space="preserve"> Kč</w:t>
      </w:r>
    </w:p>
    <w:p w14:paraId="3D792D1A" w14:textId="0BA2EC9A" w:rsidR="001D5A1A" w:rsidRPr="00B540C3" w:rsidRDefault="001D5A1A" w:rsidP="001D5A1A">
      <w:pPr>
        <w:tabs>
          <w:tab w:val="center" w:pos="1519"/>
          <w:tab w:val="center" w:pos="2833"/>
          <w:tab w:val="center" w:pos="3541"/>
          <w:tab w:val="center" w:pos="4249"/>
          <w:tab w:val="center" w:pos="5537"/>
        </w:tabs>
        <w:spacing w:before="120" w:after="0" w:line="240" w:lineRule="auto"/>
        <w:ind w:left="0" w:firstLine="567"/>
        <w:contextualSpacing/>
        <w:rPr>
          <w:color w:val="000000" w:themeColor="text1"/>
        </w:rPr>
      </w:pPr>
      <w:r w:rsidRPr="00B540C3">
        <w:rPr>
          <w:b/>
          <w:bCs/>
          <w:color w:val="000000" w:themeColor="text1"/>
        </w:rPr>
        <w:t>Cena celkem</w:t>
      </w:r>
      <w:r w:rsidR="004F0E2A" w:rsidRPr="00B540C3">
        <w:rPr>
          <w:b/>
          <w:bCs/>
          <w:color w:val="000000" w:themeColor="text1"/>
        </w:rPr>
        <w:t xml:space="preserve"> za 44 míst</w:t>
      </w:r>
      <w:r w:rsidRPr="00B540C3">
        <w:rPr>
          <w:color w:val="000000" w:themeColor="text1"/>
        </w:rPr>
        <w:tab/>
      </w:r>
      <w:r w:rsidRPr="00B540C3">
        <w:rPr>
          <w:color w:val="000000" w:themeColor="text1"/>
        </w:rPr>
        <w:tab/>
      </w:r>
      <w:r w:rsidR="00DE1BCA" w:rsidRPr="00D152AC">
        <w:rPr>
          <w:color w:val="000000" w:themeColor="text1"/>
        </w:rPr>
        <w:t>1 267 200</w:t>
      </w:r>
      <w:r w:rsidR="00DE1BCA" w:rsidRPr="00B540C3">
        <w:rPr>
          <w:color w:val="000000" w:themeColor="text1"/>
        </w:rPr>
        <w:t>,-</w:t>
      </w:r>
      <w:r w:rsidRPr="00B540C3">
        <w:rPr>
          <w:color w:val="000000" w:themeColor="text1"/>
        </w:rPr>
        <w:t xml:space="preserve"> Kč</w:t>
      </w:r>
    </w:p>
    <w:p w14:paraId="20DEA1DE" w14:textId="40BE9F8F" w:rsidR="001D5A1A" w:rsidRPr="00B540C3" w:rsidRDefault="001D5A1A" w:rsidP="001D5A1A">
      <w:pPr>
        <w:tabs>
          <w:tab w:val="center" w:pos="1519"/>
          <w:tab w:val="center" w:pos="2833"/>
          <w:tab w:val="center" w:pos="3541"/>
          <w:tab w:val="center" w:pos="4249"/>
          <w:tab w:val="center" w:pos="5537"/>
        </w:tabs>
        <w:spacing w:before="120" w:after="0" w:line="240" w:lineRule="auto"/>
        <w:ind w:left="0" w:firstLine="567"/>
        <w:contextualSpacing/>
        <w:rPr>
          <w:color w:val="000000" w:themeColor="text1"/>
        </w:rPr>
      </w:pPr>
    </w:p>
    <w:p w14:paraId="53B26866" w14:textId="5C91C6AB" w:rsidR="28F965D8" w:rsidRPr="00B540C3" w:rsidRDefault="0063106E" w:rsidP="00D6638A">
      <w:pPr>
        <w:tabs>
          <w:tab w:val="center" w:pos="1519"/>
          <w:tab w:val="center" w:pos="2833"/>
          <w:tab w:val="center" w:pos="3541"/>
          <w:tab w:val="center" w:pos="4249"/>
          <w:tab w:val="center" w:pos="5537"/>
        </w:tabs>
        <w:spacing w:before="120" w:after="0" w:line="240" w:lineRule="auto"/>
        <w:ind w:left="567" w:firstLine="0"/>
        <w:rPr>
          <w:szCs w:val="20"/>
        </w:rPr>
      </w:pPr>
      <w:r w:rsidRPr="00B540C3">
        <w:rPr>
          <w:szCs w:val="20"/>
        </w:rPr>
        <w:t xml:space="preserve">b) </w:t>
      </w:r>
      <w:r w:rsidR="28F965D8" w:rsidRPr="00B540C3">
        <w:rPr>
          <w:szCs w:val="20"/>
        </w:rPr>
        <w:t>Ceny za zpracování jednoho předávací</w:t>
      </w:r>
      <w:r w:rsidR="009127AB" w:rsidRPr="00B540C3">
        <w:rPr>
          <w:szCs w:val="20"/>
        </w:rPr>
        <w:t>ho</w:t>
      </w:r>
      <w:r w:rsidR="28F965D8" w:rsidRPr="00B540C3">
        <w:rPr>
          <w:szCs w:val="20"/>
        </w:rPr>
        <w:t xml:space="preserve"> místa (předpokládaný počet předávacích míst 8 na území HMP)</w:t>
      </w:r>
    </w:p>
    <w:p w14:paraId="3AF451DD" w14:textId="23ADAA7C" w:rsidR="2F51C322" w:rsidRPr="00B540C3" w:rsidRDefault="2F51C322" w:rsidP="009413B1">
      <w:pPr>
        <w:tabs>
          <w:tab w:val="center" w:pos="1519"/>
          <w:tab w:val="center" w:pos="2833"/>
          <w:tab w:val="center" w:pos="3541"/>
          <w:tab w:val="center" w:pos="4249"/>
          <w:tab w:val="center" w:pos="5537"/>
        </w:tabs>
        <w:spacing w:after="0" w:line="240" w:lineRule="auto"/>
        <w:ind w:left="0" w:firstLine="567"/>
        <w:contextualSpacing/>
        <w:rPr>
          <w:color w:val="000000" w:themeColor="text1"/>
        </w:rPr>
      </w:pPr>
      <w:r w:rsidRPr="00B540C3">
        <w:rPr>
          <w:color w:val="000000" w:themeColor="text1"/>
        </w:rPr>
        <w:t xml:space="preserve">Cena </w:t>
      </w:r>
      <w:r w:rsidR="001D5A1A" w:rsidRPr="00B540C3">
        <w:rPr>
          <w:color w:val="000000" w:themeColor="text1"/>
        </w:rPr>
        <w:t>za jednotku</w:t>
      </w:r>
      <w:r w:rsidR="009413B1" w:rsidRPr="00B540C3">
        <w:rPr>
          <w:color w:val="000000" w:themeColor="text1"/>
        </w:rPr>
        <w:tab/>
      </w:r>
      <w:r w:rsidR="009413B1" w:rsidRPr="00B540C3">
        <w:rPr>
          <w:color w:val="000000" w:themeColor="text1"/>
        </w:rPr>
        <w:tab/>
      </w:r>
      <w:r w:rsidR="00DE1BCA" w:rsidRPr="00D152AC">
        <w:rPr>
          <w:color w:val="000000" w:themeColor="text1"/>
        </w:rPr>
        <w:t>38 400,-</w:t>
      </w:r>
      <w:r w:rsidRPr="00B540C3">
        <w:rPr>
          <w:color w:val="000000" w:themeColor="text1"/>
        </w:rPr>
        <w:t xml:space="preserve"> Kč</w:t>
      </w:r>
    </w:p>
    <w:p w14:paraId="4A946775" w14:textId="2EEB2706" w:rsidR="001D5A1A" w:rsidRDefault="001D5A1A" w:rsidP="001D5A1A">
      <w:pPr>
        <w:tabs>
          <w:tab w:val="center" w:pos="1519"/>
          <w:tab w:val="center" w:pos="2833"/>
          <w:tab w:val="center" w:pos="3541"/>
          <w:tab w:val="center" w:pos="4249"/>
          <w:tab w:val="center" w:pos="5537"/>
        </w:tabs>
        <w:spacing w:before="120" w:after="0" w:line="240" w:lineRule="auto"/>
        <w:ind w:left="0" w:firstLine="567"/>
        <w:contextualSpacing/>
        <w:rPr>
          <w:color w:val="000000" w:themeColor="text1"/>
        </w:rPr>
      </w:pPr>
      <w:r w:rsidRPr="00B540C3">
        <w:rPr>
          <w:b/>
          <w:bCs/>
          <w:color w:val="000000" w:themeColor="text1"/>
        </w:rPr>
        <w:t>Cena celkem</w:t>
      </w:r>
      <w:r w:rsidR="004F0E2A" w:rsidRPr="00B540C3">
        <w:rPr>
          <w:b/>
          <w:bCs/>
          <w:color w:val="000000" w:themeColor="text1"/>
        </w:rPr>
        <w:t xml:space="preserve"> za 8 míst</w:t>
      </w:r>
      <w:r w:rsidRPr="00B540C3">
        <w:rPr>
          <w:color w:val="000000" w:themeColor="text1"/>
        </w:rPr>
        <w:tab/>
      </w:r>
      <w:r w:rsidRPr="00B540C3">
        <w:rPr>
          <w:color w:val="000000" w:themeColor="text1"/>
        </w:rPr>
        <w:tab/>
      </w:r>
      <w:r w:rsidR="00DE1BCA" w:rsidRPr="00D152AC">
        <w:rPr>
          <w:color w:val="000000" w:themeColor="text1"/>
        </w:rPr>
        <w:t>307 200,-</w:t>
      </w:r>
      <w:r w:rsidRPr="00B540C3">
        <w:rPr>
          <w:color w:val="000000" w:themeColor="text1"/>
        </w:rPr>
        <w:t xml:space="preserve"> Kč</w:t>
      </w:r>
    </w:p>
    <w:p w14:paraId="37D391FD" w14:textId="77777777" w:rsidR="001D5A1A" w:rsidRPr="00335E23" w:rsidRDefault="001D5A1A" w:rsidP="009413B1">
      <w:pPr>
        <w:tabs>
          <w:tab w:val="center" w:pos="1519"/>
          <w:tab w:val="center" w:pos="2833"/>
          <w:tab w:val="center" w:pos="3541"/>
          <w:tab w:val="center" w:pos="4249"/>
          <w:tab w:val="center" w:pos="5537"/>
        </w:tabs>
        <w:spacing w:after="0" w:line="240" w:lineRule="auto"/>
        <w:ind w:left="0" w:firstLine="567"/>
        <w:contextualSpacing/>
        <w:rPr>
          <w:color w:val="000000" w:themeColor="text1"/>
        </w:rPr>
      </w:pPr>
    </w:p>
    <w:p w14:paraId="1892EE25" w14:textId="1AE1DF0F" w:rsidR="2F51C322" w:rsidRDefault="0063106E" w:rsidP="009413B1">
      <w:pPr>
        <w:tabs>
          <w:tab w:val="center" w:pos="1519"/>
          <w:tab w:val="center" w:pos="2833"/>
          <w:tab w:val="center" w:pos="3541"/>
          <w:tab w:val="center" w:pos="4249"/>
          <w:tab w:val="center" w:pos="5537"/>
        </w:tabs>
        <w:spacing w:before="120" w:after="0"/>
        <w:ind w:left="567" w:firstLine="0"/>
      </w:pPr>
      <w:r w:rsidRPr="009413B1">
        <w:t xml:space="preserve">c) </w:t>
      </w:r>
      <w:r w:rsidR="2F51C322" w:rsidRPr="009413B1">
        <w:t>Ceny za 1 hodinu ad-hoc činností v předpokládaném rozsahu 150 hodin za celou dobu trvání smlouvy</w:t>
      </w:r>
      <w:r w:rsidR="009413B1">
        <w:t>.</w:t>
      </w:r>
    </w:p>
    <w:p w14:paraId="7C6C7854" w14:textId="2FCEF7D9" w:rsidR="001D5A1A" w:rsidRDefault="001D5A1A" w:rsidP="001D5A1A">
      <w:pPr>
        <w:tabs>
          <w:tab w:val="center" w:pos="1519"/>
          <w:tab w:val="center" w:pos="2833"/>
          <w:tab w:val="center" w:pos="3541"/>
          <w:tab w:val="center" w:pos="4249"/>
          <w:tab w:val="center" w:pos="5537"/>
        </w:tabs>
        <w:spacing w:after="0" w:line="240" w:lineRule="auto"/>
        <w:ind w:left="0" w:firstLine="567"/>
        <w:contextualSpacing/>
        <w:rPr>
          <w:color w:val="000000" w:themeColor="text1"/>
        </w:rPr>
      </w:pPr>
      <w:r>
        <w:rPr>
          <w:color w:val="000000" w:themeColor="text1"/>
        </w:rPr>
        <w:t>C</w:t>
      </w:r>
      <w:r w:rsidRPr="00335E23">
        <w:rPr>
          <w:color w:val="000000" w:themeColor="text1"/>
        </w:rPr>
        <w:t xml:space="preserve">ena </w:t>
      </w:r>
      <w:r>
        <w:rPr>
          <w:color w:val="000000" w:themeColor="text1"/>
        </w:rPr>
        <w:t>za jednotku</w:t>
      </w:r>
      <w:r>
        <w:rPr>
          <w:color w:val="000000" w:themeColor="text1"/>
        </w:rPr>
        <w:tab/>
      </w:r>
      <w:r>
        <w:rPr>
          <w:color w:val="000000" w:themeColor="text1"/>
        </w:rPr>
        <w:tab/>
      </w:r>
      <w:r w:rsidR="00DE1BCA">
        <w:rPr>
          <w:color w:val="000000" w:themeColor="text1"/>
        </w:rPr>
        <w:t>1 200,-</w:t>
      </w:r>
      <w:r w:rsidRPr="00335E23">
        <w:rPr>
          <w:color w:val="000000" w:themeColor="text1"/>
        </w:rPr>
        <w:t xml:space="preserve"> Kč</w:t>
      </w:r>
    </w:p>
    <w:p w14:paraId="3C8CEE5B" w14:textId="35D9C7E8" w:rsidR="001D5A1A" w:rsidRDefault="001D5A1A" w:rsidP="001D5A1A">
      <w:pPr>
        <w:tabs>
          <w:tab w:val="center" w:pos="1519"/>
          <w:tab w:val="center" w:pos="2833"/>
          <w:tab w:val="center" w:pos="3541"/>
          <w:tab w:val="center" w:pos="4249"/>
          <w:tab w:val="center" w:pos="5537"/>
        </w:tabs>
        <w:spacing w:before="120" w:after="0" w:line="240" w:lineRule="auto"/>
        <w:ind w:left="0" w:firstLine="567"/>
        <w:contextualSpacing/>
        <w:rPr>
          <w:color w:val="000000" w:themeColor="text1"/>
        </w:rPr>
      </w:pPr>
      <w:r w:rsidRPr="004F0E2A">
        <w:rPr>
          <w:b/>
          <w:bCs/>
          <w:color w:val="000000" w:themeColor="text1"/>
        </w:rPr>
        <w:t>Cena celkem</w:t>
      </w:r>
      <w:r w:rsidR="004F0E2A" w:rsidRPr="004F0E2A">
        <w:rPr>
          <w:b/>
          <w:bCs/>
          <w:color w:val="000000" w:themeColor="text1"/>
        </w:rPr>
        <w:t xml:space="preserve"> za 150 h</w:t>
      </w:r>
      <w:r w:rsidR="00DC20DA">
        <w:rPr>
          <w:b/>
          <w:bCs/>
          <w:color w:val="000000" w:themeColor="text1"/>
        </w:rPr>
        <w:t>od.</w:t>
      </w:r>
      <w:r>
        <w:rPr>
          <w:color w:val="000000" w:themeColor="text1"/>
        </w:rPr>
        <w:tab/>
      </w:r>
      <w:r>
        <w:rPr>
          <w:color w:val="000000" w:themeColor="text1"/>
        </w:rPr>
        <w:tab/>
      </w:r>
      <w:r w:rsidR="00DE1BCA">
        <w:rPr>
          <w:color w:val="000000" w:themeColor="text1"/>
        </w:rPr>
        <w:t>180 000,-</w:t>
      </w:r>
      <w:r w:rsidRPr="00335E23">
        <w:rPr>
          <w:color w:val="000000" w:themeColor="text1"/>
        </w:rPr>
        <w:t xml:space="preserve"> Kč</w:t>
      </w:r>
    </w:p>
    <w:p w14:paraId="7AF3CDEA" w14:textId="0FAE62A7" w:rsidR="4F5DF705" w:rsidRDefault="4F5DF705" w:rsidP="4F5DF705">
      <w:pPr>
        <w:tabs>
          <w:tab w:val="center" w:pos="1519"/>
          <w:tab w:val="center" w:pos="2833"/>
          <w:tab w:val="center" w:pos="3541"/>
          <w:tab w:val="center" w:pos="4249"/>
          <w:tab w:val="center" w:pos="5537"/>
        </w:tabs>
        <w:ind w:left="0"/>
        <w:rPr>
          <w:color w:val="000000" w:themeColor="text1"/>
          <w:sz w:val="20"/>
          <w:szCs w:val="20"/>
        </w:rPr>
      </w:pPr>
    </w:p>
    <w:p w14:paraId="7CA82112" w14:textId="019C1E45" w:rsidR="00A073B2" w:rsidRDefault="001957D0" w:rsidP="00052696">
      <w:pPr>
        <w:ind w:left="705" w:hanging="279"/>
      </w:pPr>
      <w:r>
        <w:t>2.</w:t>
      </w:r>
      <w:r>
        <w:tab/>
      </w:r>
      <w:r w:rsidR="00242079">
        <w:t xml:space="preserve">Cena může být měněna pouze v případě, že dojde ke změnám daňových právních předpisů, které budou mít prokazatelný vliv na výši ceny, a to zejména v případě změny sazby DPH. </w:t>
      </w:r>
    </w:p>
    <w:p w14:paraId="44894F35" w14:textId="14884884" w:rsidR="004D606F" w:rsidRPr="00DA5101" w:rsidRDefault="004D606F">
      <w:pPr>
        <w:numPr>
          <w:ilvl w:val="0"/>
          <w:numId w:val="7"/>
        </w:numPr>
        <w:ind w:hanging="360"/>
      </w:pPr>
      <w:r>
        <w:t xml:space="preserve">Smluvní strany sjednávají, že rozsah </w:t>
      </w:r>
      <w:r w:rsidRPr="00DA5101">
        <w:t xml:space="preserve">služeb poskytnutých dle této smlouvy a celkové plnění dle této smlouvy nepřekročí ve finančním vyjádření částku 2.000.000 Kč bez DPH. </w:t>
      </w:r>
    </w:p>
    <w:p w14:paraId="1DA3094C" w14:textId="0660D392" w:rsidR="00374C39" w:rsidRDefault="00242079" w:rsidP="00034449">
      <w:pPr>
        <w:numPr>
          <w:ilvl w:val="0"/>
          <w:numId w:val="7"/>
        </w:numPr>
        <w:ind w:hanging="360"/>
      </w:pPr>
      <w:r>
        <w:t xml:space="preserve">Odměna dle článku 4 odst. 1 této smlouvy bude uhrazena na základě faktur vystavených poskytovatelem dle následujících platebních podmínek: </w:t>
      </w:r>
    </w:p>
    <w:p w14:paraId="2F731992" w14:textId="4E5971CA" w:rsidR="47E03410" w:rsidRPr="001C2698" w:rsidRDefault="47E03410" w:rsidP="00DE1FC4">
      <w:pPr>
        <w:pStyle w:val="Odstavecseseznamem"/>
        <w:numPr>
          <w:ilvl w:val="0"/>
          <w:numId w:val="4"/>
        </w:numPr>
        <w:spacing w:before="0" w:after="144" w:line="247" w:lineRule="auto"/>
        <w:ind w:left="714" w:hanging="357"/>
        <w:rPr>
          <w:rFonts w:asciiTheme="minorHAnsi" w:eastAsiaTheme="minorEastAsia" w:hAnsiTheme="minorHAnsi" w:cstheme="minorBidi"/>
          <w:color w:val="000000" w:themeColor="text1"/>
          <w:sz w:val="22"/>
          <w:szCs w:val="22"/>
        </w:rPr>
      </w:pPr>
      <w:r w:rsidRPr="001C2698">
        <w:rPr>
          <w:rFonts w:asciiTheme="minorHAnsi" w:eastAsiaTheme="minorEastAsia" w:hAnsiTheme="minorHAnsi" w:cstheme="minorBidi"/>
          <w:color w:val="000000" w:themeColor="text1"/>
          <w:sz w:val="22"/>
          <w:szCs w:val="22"/>
        </w:rPr>
        <w:t xml:space="preserve">Poskytovateli vzniká právo na vystavení daňového dokladu okamžikem akceptace objednatelem aktualizovaného </w:t>
      </w:r>
      <w:r w:rsidR="06851942" w:rsidRPr="001C2698">
        <w:rPr>
          <w:rFonts w:asciiTheme="minorHAnsi" w:eastAsiaTheme="minorEastAsia" w:hAnsiTheme="minorHAnsi" w:cstheme="minorBidi"/>
          <w:color w:val="000000" w:themeColor="text1"/>
          <w:sz w:val="22"/>
          <w:szCs w:val="22"/>
        </w:rPr>
        <w:t>či zpracovaného předávacího místa nebo akceptace výsledku posky</w:t>
      </w:r>
      <w:r w:rsidR="001A40A9" w:rsidRPr="001C2698">
        <w:rPr>
          <w:rFonts w:asciiTheme="minorHAnsi" w:eastAsiaTheme="minorEastAsia" w:hAnsiTheme="minorHAnsi" w:cstheme="minorBidi"/>
          <w:color w:val="000000" w:themeColor="text1"/>
          <w:sz w:val="22"/>
          <w:szCs w:val="22"/>
        </w:rPr>
        <w:t>t</w:t>
      </w:r>
      <w:r w:rsidR="06851942" w:rsidRPr="001C2698">
        <w:rPr>
          <w:rFonts w:asciiTheme="minorHAnsi" w:eastAsiaTheme="minorEastAsia" w:hAnsiTheme="minorHAnsi" w:cstheme="minorBidi"/>
          <w:color w:val="000000" w:themeColor="text1"/>
          <w:sz w:val="22"/>
          <w:szCs w:val="22"/>
        </w:rPr>
        <w:t>nutí ad-hoc činností.</w:t>
      </w:r>
    </w:p>
    <w:p w14:paraId="6F7E9E07" w14:textId="015226DE" w:rsidR="00242079" w:rsidRPr="00307172" w:rsidRDefault="00242079" w:rsidP="00DE1FC4">
      <w:pPr>
        <w:pStyle w:val="Odstavecseseznamem"/>
        <w:numPr>
          <w:ilvl w:val="0"/>
          <w:numId w:val="4"/>
        </w:numPr>
        <w:spacing w:before="0" w:after="144" w:line="247" w:lineRule="auto"/>
        <w:ind w:left="714" w:hanging="357"/>
        <w:rPr>
          <w:rFonts w:asciiTheme="minorHAnsi" w:eastAsiaTheme="minorEastAsia" w:hAnsiTheme="minorHAnsi" w:cstheme="minorBidi"/>
          <w:sz w:val="22"/>
          <w:szCs w:val="22"/>
        </w:rPr>
      </w:pPr>
      <w:r w:rsidRPr="00307172">
        <w:rPr>
          <w:rFonts w:asciiTheme="minorHAnsi" w:eastAsiaTheme="minorEastAsia" w:hAnsiTheme="minorHAnsi" w:cstheme="minorBidi"/>
          <w:color w:val="000000" w:themeColor="text1"/>
          <w:sz w:val="22"/>
          <w:szCs w:val="22"/>
        </w:rPr>
        <w:t>Faktura, resp. daňový doklad bude poskytovatelem vystaven v souladu s § 11 odst. 1 zákona č.</w:t>
      </w:r>
      <w:r w:rsidR="00EB7CB2">
        <w:rPr>
          <w:rFonts w:asciiTheme="minorHAnsi" w:eastAsiaTheme="minorEastAsia" w:hAnsiTheme="minorHAnsi" w:cstheme="minorBidi"/>
          <w:color w:val="000000" w:themeColor="text1"/>
          <w:sz w:val="22"/>
          <w:szCs w:val="22"/>
        </w:rPr>
        <w:t> </w:t>
      </w:r>
      <w:r w:rsidRPr="00307172">
        <w:rPr>
          <w:rFonts w:asciiTheme="minorHAnsi" w:eastAsiaTheme="minorEastAsia" w:hAnsiTheme="minorHAnsi" w:cstheme="minorBidi"/>
          <w:color w:val="000000" w:themeColor="text1"/>
          <w:sz w:val="22"/>
          <w:szCs w:val="22"/>
        </w:rPr>
        <w:t xml:space="preserve">563/1991 Sb., o účetnictví, ve znění pozdějších předpisů a bude obsahovat náležitosti řádného daňového dokladu dle § 29 zákona č. 235/2004 Sb., o dani z přidané hodnoty, ve znění pozdějších předpisů (dále jen „zákon o DPH“). Daňový doklad splňující jmenované požadavky bude zaslán ve dvou vyhotoveních na adresu sídla objednatele. </w:t>
      </w:r>
    </w:p>
    <w:p w14:paraId="09DA673E" w14:textId="47A9C227" w:rsidR="00242079" w:rsidRPr="00307172" w:rsidRDefault="00242079" w:rsidP="00DE1FC4">
      <w:pPr>
        <w:pStyle w:val="Odstavecseseznamem"/>
        <w:numPr>
          <w:ilvl w:val="0"/>
          <w:numId w:val="4"/>
        </w:numPr>
        <w:spacing w:before="0" w:after="144" w:line="247" w:lineRule="auto"/>
        <w:ind w:left="714" w:hanging="357"/>
        <w:rPr>
          <w:rFonts w:asciiTheme="minorHAnsi" w:eastAsiaTheme="minorEastAsia" w:hAnsiTheme="minorHAnsi" w:cstheme="minorBidi"/>
          <w:sz w:val="22"/>
          <w:szCs w:val="22"/>
        </w:rPr>
      </w:pPr>
      <w:r w:rsidRPr="00307172">
        <w:rPr>
          <w:rFonts w:asciiTheme="minorHAnsi" w:eastAsiaTheme="minorEastAsia" w:hAnsiTheme="minorHAnsi" w:cstheme="minorBidi"/>
          <w:color w:val="000000" w:themeColor="text1"/>
          <w:sz w:val="22"/>
          <w:szCs w:val="22"/>
        </w:rPr>
        <w:t>Nebude-li daňový doklad obsahovat náležitosti stanovené zákonem nebo touto smlouvou, popřípadě nebude-li vyúčtovaná cena v souladu s cenou za poskytování předmětu plnění sjednanou touto smlouvou, je objednatel oprávněn takový daňový doklad do dne jeho splatnosti vrátit poskytovateli s důvodem takového vrácení a poskytovatel je povinen daňový doklad opravit nebo vystavit nový. V tomto případě běží objednateli nová lhůta splatnosti v</w:t>
      </w:r>
      <w:r w:rsidR="00EB7CB2">
        <w:rPr>
          <w:rFonts w:asciiTheme="minorHAnsi" w:eastAsiaTheme="minorEastAsia" w:hAnsiTheme="minorHAnsi" w:cstheme="minorBidi"/>
          <w:color w:val="000000" w:themeColor="text1"/>
          <w:sz w:val="22"/>
          <w:szCs w:val="22"/>
        </w:rPr>
        <w:t> </w:t>
      </w:r>
      <w:r w:rsidRPr="00307172">
        <w:rPr>
          <w:rFonts w:asciiTheme="minorHAnsi" w:eastAsiaTheme="minorEastAsia" w:hAnsiTheme="minorHAnsi" w:cstheme="minorBidi"/>
          <w:color w:val="000000" w:themeColor="text1"/>
          <w:sz w:val="22"/>
          <w:szCs w:val="22"/>
        </w:rPr>
        <w:t xml:space="preserve">délce odpovídající sjednané řádné době splatnosti, a to ode dne doručení nového nebo opraveného daňového dokladu objednateli. V takovém případě nemá poskytovatel právo uplatňovat úrok z prodlení. Postup podle tohoto odstavce je možno aplikovat i opakovaně. </w:t>
      </w:r>
    </w:p>
    <w:p w14:paraId="79130DAA" w14:textId="568A3227" w:rsidR="00A073B2" w:rsidRDefault="00242079">
      <w:pPr>
        <w:numPr>
          <w:ilvl w:val="0"/>
          <w:numId w:val="7"/>
        </w:numPr>
        <w:ind w:hanging="360"/>
      </w:pPr>
      <w:r>
        <w:lastRenderedPageBreak/>
        <w:t>Splatnost řádně vystavené faktury dle sjednaných platebních podmínek bude v souladu s</w:t>
      </w:r>
      <w:r w:rsidR="00EB7CB2">
        <w:t> </w:t>
      </w:r>
      <w:r>
        <w:t xml:space="preserve">dohodou smluvních stran do </w:t>
      </w:r>
      <w:r w:rsidR="00374C39">
        <w:t>30</w:t>
      </w:r>
      <w:r>
        <w:t xml:space="preserve"> dní ode dne jejího doručení objednateli. </w:t>
      </w:r>
    </w:p>
    <w:p w14:paraId="6B003308" w14:textId="0EB2DB43" w:rsidR="00A073B2" w:rsidRDefault="00242079">
      <w:pPr>
        <w:numPr>
          <w:ilvl w:val="0"/>
          <w:numId w:val="7"/>
        </w:numPr>
        <w:ind w:hanging="360"/>
      </w:pPr>
      <w:r>
        <w:t>Smluvní strany se dohodly, že platba bude provedena na číslo účtu uvedené poskytovatelem v</w:t>
      </w:r>
      <w:r w:rsidR="00EB7CB2">
        <w:t> </w:t>
      </w:r>
      <w:r>
        <w:t xml:space="preserve">úvodu této smlouvy. Povinnost zaplatit je splněna dnem odepsání příslušné částky z účtu objednatele. </w:t>
      </w:r>
    </w:p>
    <w:p w14:paraId="01B2B8EA" w14:textId="77777777" w:rsidR="00A073B2" w:rsidRDefault="00242079">
      <w:pPr>
        <w:numPr>
          <w:ilvl w:val="0"/>
          <w:numId w:val="7"/>
        </w:numPr>
        <w:ind w:hanging="360"/>
      </w:pPr>
      <w:r>
        <w:t xml:space="preserve">Poskytovatel je povinen uvádět na všech daňových dokladech číslo smlouvy, popřípadě číslo objednávky objednatele. </w:t>
      </w:r>
    </w:p>
    <w:p w14:paraId="406C97FD" w14:textId="77777777" w:rsidR="00A073B2" w:rsidRDefault="00242079">
      <w:pPr>
        <w:numPr>
          <w:ilvl w:val="0"/>
          <w:numId w:val="7"/>
        </w:numPr>
        <w:spacing w:after="112"/>
        <w:ind w:hanging="360"/>
      </w:pPr>
      <w:r>
        <w:t xml:space="preserve">Pokud k datu uskutečnění zdanitelného plnění uvedeného na daňovém dokladu bude poskytovatel v Registru plátců DPH uveden jako nespolehlivý plátce, bude objednatel postupovat v souladu se zákonem o DPH. </w:t>
      </w:r>
    </w:p>
    <w:p w14:paraId="210F9A7C" w14:textId="77777777" w:rsidR="00A073B2" w:rsidRDefault="00242079">
      <w:pPr>
        <w:spacing w:after="98" w:line="259" w:lineRule="auto"/>
        <w:ind w:left="0" w:firstLine="0"/>
        <w:jc w:val="left"/>
      </w:pPr>
      <w:r>
        <w:t xml:space="preserve"> </w:t>
      </w:r>
    </w:p>
    <w:p w14:paraId="6EA63BCB" w14:textId="77777777" w:rsidR="00A073B2" w:rsidRDefault="00242079">
      <w:pPr>
        <w:pStyle w:val="Nadpis1"/>
        <w:spacing w:after="132"/>
        <w:ind w:right="7"/>
      </w:pPr>
      <w:r>
        <w:t xml:space="preserve">ČLÁNEK 5 SOUČINNOST </w:t>
      </w:r>
    </w:p>
    <w:p w14:paraId="7A50D626" w14:textId="77777777" w:rsidR="00A073B2" w:rsidRDefault="00242079">
      <w:pPr>
        <w:numPr>
          <w:ilvl w:val="0"/>
          <w:numId w:val="8"/>
        </w:numPr>
        <w:ind w:hanging="360"/>
      </w:pPr>
      <w: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dle této smlouvy.  </w:t>
      </w:r>
    </w:p>
    <w:p w14:paraId="0A34764E" w14:textId="77777777" w:rsidR="00A073B2" w:rsidRDefault="00242079">
      <w:pPr>
        <w:numPr>
          <w:ilvl w:val="0"/>
          <w:numId w:val="8"/>
        </w:numPr>
        <w:spacing w:after="112"/>
        <w:ind w:hanging="360"/>
      </w:pPr>
      <w:r>
        <w:t xml:space="preserve">Poskytovatel po celou dobu plnění ze smlouvy zajistí dle pokynů objednatele bezpečné sdílené úložiště pro práci s dokumenty vytvořenými, pořízenými či jinak souvisejícími s předmětem plnění. Přístup do předmětného úložiště budou mít pouze předem určené osoby z realizačního týmu poskytovatele i objednatele. Po splnění předmětu plnění poskytovatel z úložiště odstraní veškeré tam uložené dokumenty, a to nejpozději do 30 dní od řádného ukončení poslední etapy (tj. etapa 4). </w:t>
      </w:r>
    </w:p>
    <w:p w14:paraId="19AB439D" w14:textId="77777777" w:rsidR="00A073B2" w:rsidRDefault="00242079">
      <w:pPr>
        <w:spacing w:after="0" w:line="259" w:lineRule="auto"/>
        <w:ind w:left="0" w:firstLine="0"/>
        <w:jc w:val="left"/>
      </w:pPr>
      <w:r>
        <w:t xml:space="preserve"> </w:t>
      </w:r>
    </w:p>
    <w:p w14:paraId="5A4D9721" w14:textId="77777777" w:rsidR="00A073B2" w:rsidRDefault="00242079">
      <w:pPr>
        <w:pStyle w:val="Nadpis1"/>
        <w:spacing w:after="132"/>
        <w:ind w:right="7"/>
      </w:pPr>
      <w:r>
        <w:t xml:space="preserve">ČLÁNEK 6 PRÁVA A POVINNOSTI SMLUVNÍCH STRAN, GARANCE </w:t>
      </w:r>
    </w:p>
    <w:p w14:paraId="6DABB68F" w14:textId="7E924BB0" w:rsidR="00A073B2" w:rsidRDefault="00242079">
      <w:pPr>
        <w:numPr>
          <w:ilvl w:val="0"/>
          <w:numId w:val="9"/>
        </w:numPr>
        <w:ind w:hanging="360"/>
      </w:pPr>
      <w:r>
        <w:t>Poskytovatel se zavazuje, že činnosti a výkony, ke kterým se touto smlouvou zavázal, bude poskytovat objednateli v souladu s jeho oprávněnými zájmy a že tyto činnosti a výkony bude provádět nebo obstarávat s nejvyšší možnou odbornou péčí, podle jeho pokynů a dohody s</w:t>
      </w:r>
      <w:r w:rsidR="00EB7CB2">
        <w:t> </w:t>
      </w:r>
      <w:r>
        <w:t xml:space="preserve">oprávněnými zástupci objednatele, ve stanovených termínech a kvalitě, a že zvolí nejúčinnější způsob jejich zabezpečení.  </w:t>
      </w:r>
    </w:p>
    <w:p w14:paraId="6F878987" w14:textId="4D6EA189" w:rsidR="00A073B2" w:rsidRDefault="00242079">
      <w:pPr>
        <w:numPr>
          <w:ilvl w:val="0"/>
          <w:numId w:val="9"/>
        </w:numPr>
        <w:ind w:hanging="360"/>
      </w:pPr>
      <w:r>
        <w:t>Poskytovatel je povinen upozornit objednatele na nevhodnost jeho pokynu. V případě, že objednatel bude přesto na provedení takového pokynu trvat, je poskytovatel povinen pokyn splnit, ale neodpovídá za případnou škodu způsobenou splněním takového pokynu objednatele. Poskytovatel se může od pokynů objednatele odchýlit, jen je-li to nezbytné v</w:t>
      </w:r>
      <w:r w:rsidR="00EB7CB2">
        <w:t> </w:t>
      </w:r>
      <w:r>
        <w:t xml:space="preserve">zájmu objednatele a nemůže-li si vyžádat včas jeho souhlas. </w:t>
      </w:r>
    </w:p>
    <w:p w14:paraId="3DB3EA5E" w14:textId="77777777" w:rsidR="00A073B2" w:rsidRDefault="00242079">
      <w:pPr>
        <w:numPr>
          <w:ilvl w:val="0"/>
          <w:numId w:val="9"/>
        </w:numPr>
        <w:ind w:hanging="360"/>
      </w:pPr>
      <w:r>
        <w:t xml:space="preserve">Vedle běžné komunikace je poskytovatel v případě potřeby a na výzvu objednatele povinen předat objednateli své stanovisko ke konkrétní záležitosti, a to nejpozději do tří pracovních dnů od doručení výzvy k poskytnutí takového stanoviska. </w:t>
      </w:r>
    </w:p>
    <w:p w14:paraId="3A32E866" w14:textId="77777777" w:rsidR="00A073B2" w:rsidRDefault="00242079">
      <w:pPr>
        <w:numPr>
          <w:ilvl w:val="0"/>
          <w:numId w:val="9"/>
        </w:numPr>
        <w:ind w:hanging="360"/>
      </w:pPr>
      <w:r>
        <w:t xml:space="preserve">Poskytovatel je povinen pravidelně informovat objednatele o průběhu plnění jednotlivých úkolů a tyto s ním konzultovat a vést písemné záznamy o průběhu plnění jednotlivých úkolů, přičemž na vyžádání je povinen tyto záznamy objednateli předložit. </w:t>
      </w:r>
    </w:p>
    <w:p w14:paraId="4E0A5923" w14:textId="77777777" w:rsidR="00A073B2" w:rsidRDefault="00242079">
      <w:pPr>
        <w:numPr>
          <w:ilvl w:val="0"/>
          <w:numId w:val="9"/>
        </w:numPr>
        <w:ind w:hanging="360"/>
      </w:pPr>
      <w:r>
        <w:t xml:space="preserve">Poskytovatel se zavazuje zajistit pro řádné a včasné plnění této smlouvy odborně způsobilý realizační tým. </w:t>
      </w:r>
    </w:p>
    <w:p w14:paraId="7E0A6383" w14:textId="2837F5B0" w:rsidR="00A073B2" w:rsidRDefault="00242079">
      <w:pPr>
        <w:numPr>
          <w:ilvl w:val="0"/>
          <w:numId w:val="9"/>
        </w:numPr>
        <w:ind w:hanging="360"/>
      </w:pPr>
      <w:r>
        <w:lastRenderedPageBreak/>
        <w:t>Poskytovatel je povinen zachovávat mlčenlivost o všech skutečnostech, o nichž se v souvislosti s plněním této smlouvy dozví, a to bez ohledu na to, jakým způsobem tyto informace získal a</w:t>
      </w:r>
      <w:r w:rsidR="00EB7CB2">
        <w:t> </w:t>
      </w:r>
      <w:r>
        <w:t xml:space="preserve">současně je povinen zajistit, aby tuto povinnost dodržovala i jakákoliv třetí osoba, kterou pro plnění svých úkolů plynoucích z této smlouvy přímo či nepřímo použije. Tím není dotčeno ustanovení článku 11 této smlouvy. </w:t>
      </w:r>
    </w:p>
    <w:p w14:paraId="6F988396" w14:textId="77777777" w:rsidR="00A073B2" w:rsidRDefault="00242079">
      <w:pPr>
        <w:numPr>
          <w:ilvl w:val="0"/>
          <w:numId w:val="9"/>
        </w:numPr>
        <w:ind w:hanging="360"/>
      </w:pPr>
      <w:r>
        <w:t xml:space="preserve">Objednatel uděluje poskytovateli souhlas s případným použitím jeho jména a loga pro potřeby referencí poskytovatele. </w:t>
      </w:r>
    </w:p>
    <w:p w14:paraId="2C105448" w14:textId="7ABF3A09" w:rsidR="00A073B2" w:rsidRDefault="00242079">
      <w:pPr>
        <w:numPr>
          <w:ilvl w:val="0"/>
          <w:numId w:val="9"/>
        </w:numPr>
        <w:ind w:hanging="360"/>
      </w:pPr>
      <w:r>
        <w:t>Objednatel je povinen od poskytovatele převzít jednotlivé výstupy, budou-li tyto bez vad a</w:t>
      </w:r>
      <w:r w:rsidR="00EB7CB2">
        <w:t> </w:t>
      </w:r>
      <w:r>
        <w:t xml:space="preserve">budou-li odpovídat sjednané kvalitě či rozsahu (viz článek 3 odst. 3 této smlouvy), o čemž bude sepsán předávací protokol.  </w:t>
      </w:r>
    </w:p>
    <w:p w14:paraId="097E060E" w14:textId="77777777" w:rsidR="00A073B2" w:rsidRDefault="00242079">
      <w:pPr>
        <w:numPr>
          <w:ilvl w:val="0"/>
          <w:numId w:val="9"/>
        </w:numPr>
        <w:ind w:hanging="360"/>
      </w:pPr>
      <w:r>
        <w:t xml:space="preserve">Objednatel má povinnost řádně a včas zaplatit oprávněně vystavené faktury tak, jak je dohodnuto v článku 4 této smlouvy. </w:t>
      </w:r>
    </w:p>
    <w:p w14:paraId="42BB0DE5" w14:textId="77777777" w:rsidR="00A073B2" w:rsidRDefault="00242079">
      <w:pPr>
        <w:numPr>
          <w:ilvl w:val="0"/>
          <w:numId w:val="9"/>
        </w:numPr>
        <w:ind w:hanging="360"/>
      </w:pPr>
      <w:r>
        <w:t xml:space="preserve">Poskytovatel prohlašuje, že je oprávněn k provádění činností dle této smlouvy v plném rozsahu a že má veškeré právní, technické a personální předpoklady, kapacity a odborné znalosti, jichž je třeba k plnění dle této smlouvy. Poskytovatel se zároveň zavazuje k tomu, že bude dodržovat právní a technické podmínky vyplývající z právních předpisů, norem a vyhlášek. </w:t>
      </w:r>
    </w:p>
    <w:p w14:paraId="1D10D69F" w14:textId="77777777" w:rsidR="00A073B2" w:rsidRDefault="00242079">
      <w:pPr>
        <w:numPr>
          <w:ilvl w:val="0"/>
          <w:numId w:val="9"/>
        </w:numPr>
        <w:spacing w:after="112"/>
        <w:ind w:hanging="360"/>
      </w:pPr>
      <w:r>
        <w:t xml:space="preserve">Po ukončení smluvního vztahu jsou smluvní strany povinny vrátit si vše, co si v rámci závazku poskytly a co nenáleží objednateli z titulu splnění závazku poskytovatele. </w:t>
      </w:r>
    </w:p>
    <w:p w14:paraId="435EBD35" w14:textId="77777777" w:rsidR="009413B1" w:rsidRDefault="009413B1" w:rsidP="009413B1">
      <w:pPr>
        <w:spacing w:after="112"/>
        <w:ind w:left="705" w:firstLine="0"/>
      </w:pPr>
    </w:p>
    <w:p w14:paraId="6C6E79BC" w14:textId="77777777" w:rsidR="00907216" w:rsidRDefault="00242079" w:rsidP="00907216">
      <w:pPr>
        <w:pStyle w:val="Nadpis1"/>
        <w:spacing w:after="132"/>
        <w:ind w:right="8"/>
      </w:pPr>
      <w:r>
        <w:t xml:space="preserve">ČLÁNEK 7 </w:t>
      </w:r>
      <w:r w:rsidR="00907216">
        <w:t xml:space="preserve">TRVÁNÍ SMLOUVY A UKONČENÍ SMLUVNÍHO VZTAHU </w:t>
      </w:r>
    </w:p>
    <w:p w14:paraId="03B1CCD3" w14:textId="186F34C9" w:rsidR="00CF391F" w:rsidRPr="00560712" w:rsidRDefault="004107ED" w:rsidP="00560712">
      <w:pPr>
        <w:pStyle w:val="Odstavecseseznamem"/>
        <w:numPr>
          <w:ilvl w:val="0"/>
          <w:numId w:val="10"/>
        </w:numPr>
        <w:spacing w:before="0" w:after="144" w:line="247" w:lineRule="auto"/>
        <w:ind w:left="703" w:hanging="357"/>
        <w:rPr>
          <w:rFonts w:asciiTheme="minorHAnsi" w:hAnsiTheme="minorHAnsi" w:cstheme="minorHAnsi"/>
          <w:sz w:val="22"/>
          <w:szCs w:val="22"/>
        </w:rPr>
      </w:pPr>
      <w:r w:rsidRPr="00560712">
        <w:rPr>
          <w:rFonts w:asciiTheme="minorHAnsi" w:hAnsiTheme="minorHAnsi" w:cstheme="minorHAnsi"/>
          <w:sz w:val="22"/>
          <w:szCs w:val="22"/>
        </w:rPr>
        <w:t>Tato smlouva se uzavírá na dobu určitou</w:t>
      </w:r>
      <w:r w:rsidR="00CD0B70" w:rsidRPr="00560712">
        <w:rPr>
          <w:rFonts w:asciiTheme="minorHAnsi" w:hAnsiTheme="minorHAnsi" w:cstheme="minorHAnsi"/>
          <w:sz w:val="22"/>
          <w:szCs w:val="22"/>
        </w:rPr>
        <w:t>, a to do vyčerpání finančního limitu dle článku 4.</w:t>
      </w:r>
      <w:r w:rsidR="00EB7CB2">
        <w:rPr>
          <w:rFonts w:asciiTheme="minorHAnsi" w:hAnsiTheme="minorHAnsi" w:cstheme="minorHAnsi"/>
          <w:sz w:val="22"/>
          <w:szCs w:val="22"/>
        </w:rPr>
        <w:t xml:space="preserve"> odst</w:t>
      </w:r>
      <w:r w:rsidR="00736EB8">
        <w:rPr>
          <w:rFonts w:asciiTheme="minorHAnsi" w:hAnsiTheme="minorHAnsi" w:cstheme="minorHAnsi"/>
          <w:sz w:val="22"/>
          <w:szCs w:val="22"/>
        </w:rPr>
        <w:t>.</w:t>
      </w:r>
      <w:r w:rsidR="00EB7CB2">
        <w:rPr>
          <w:rFonts w:asciiTheme="minorHAnsi" w:hAnsiTheme="minorHAnsi" w:cstheme="minorHAnsi"/>
          <w:sz w:val="22"/>
          <w:szCs w:val="22"/>
        </w:rPr>
        <w:t> </w:t>
      </w:r>
      <w:r w:rsidR="00290360">
        <w:rPr>
          <w:rFonts w:asciiTheme="minorHAnsi" w:hAnsiTheme="minorHAnsi" w:cstheme="minorHAnsi"/>
          <w:sz w:val="22"/>
          <w:szCs w:val="22"/>
        </w:rPr>
        <w:t>3</w:t>
      </w:r>
      <w:r w:rsidR="00CD0B70" w:rsidRPr="00560712">
        <w:rPr>
          <w:rFonts w:asciiTheme="minorHAnsi" w:hAnsiTheme="minorHAnsi" w:cstheme="minorHAnsi"/>
          <w:sz w:val="22"/>
          <w:szCs w:val="22"/>
        </w:rPr>
        <w:t xml:space="preserve"> neb</w:t>
      </w:r>
      <w:r w:rsidR="001779ED" w:rsidRPr="00560712">
        <w:rPr>
          <w:rFonts w:asciiTheme="minorHAnsi" w:hAnsiTheme="minorHAnsi" w:cstheme="minorHAnsi"/>
          <w:sz w:val="22"/>
          <w:szCs w:val="22"/>
        </w:rPr>
        <w:t>o do 31. 12. 2024</w:t>
      </w:r>
      <w:r w:rsidR="00052696">
        <w:rPr>
          <w:rFonts w:asciiTheme="minorHAnsi" w:hAnsiTheme="minorHAnsi" w:cstheme="minorHAnsi"/>
          <w:sz w:val="22"/>
          <w:szCs w:val="22"/>
        </w:rPr>
        <w:t xml:space="preserve"> </w:t>
      </w:r>
      <w:r w:rsidR="00012E50">
        <w:rPr>
          <w:rFonts w:asciiTheme="minorHAnsi" w:hAnsiTheme="minorHAnsi" w:cstheme="minorHAnsi"/>
          <w:sz w:val="22"/>
          <w:szCs w:val="22"/>
        </w:rPr>
        <w:t xml:space="preserve">v závislosti na tom, </w:t>
      </w:r>
      <w:r w:rsidR="004263B4" w:rsidRPr="00560712">
        <w:rPr>
          <w:rFonts w:asciiTheme="minorHAnsi" w:hAnsiTheme="minorHAnsi" w:cstheme="minorHAnsi"/>
          <w:sz w:val="22"/>
          <w:szCs w:val="22"/>
        </w:rPr>
        <w:t xml:space="preserve">která </w:t>
      </w:r>
      <w:r w:rsidR="00012E50">
        <w:rPr>
          <w:rFonts w:asciiTheme="minorHAnsi" w:hAnsiTheme="minorHAnsi" w:cstheme="minorHAnsi"/>
          <w:sz w:val="22"/>
          <w:szCs w:val="22"/>
        </w:rPr>
        <w:t xml:space="preserve">z těchto skutečností </w:t>
      </w:r>
      <w:r w:rsidR="004263B4" w:rsidRPr="00560712">
        <w:rPr>
          <w:rFonts w:asciiTheme="minorHAnsi" w:hAnsiTheme="minorHAnsi" w:cstheme="minorHAnsi"/>
          <w:sz w:val="22"/>
          <w:szCs w:val="22"/>
        </w:rPr>
        <w:t>nastane dříve.</w:t>
      </w:r>
    </w:p>
    <w:p w14:paraId="1DE3DB77" w14:textId="77777777" w:rsidR="00A073B2" w:rsidRDefault="00242079">
      <w:pPr>
        <w:numPr>
          <w:ilvl w:val="0"/>
          <w:numId w:val="10"/>
        </w:numPr>
        <w:ind w:hanging="360"/>
      </w:pPr>
      <w:r>
        <w:t xml:space="preserve">Vyjma splnění závazku může tato smlouva zaniknout i odstoupením od smlouvy ze strany objednatele, nastane-li důvod podstatného porušení smlouvy poskytovatelem.  Za podstatné porušení smlouvy se považuje zejména (nikoliv však výlučně) prodlení s plněním smlouvy, neprovádění předmětu plnění v souladu se smlouvou a jejími přílohami či právními předpisy nebo neodstranění vad plnění předmětu smlouvy ve lhůtě delší než 14 dnů. Tím není dotčeno právo smluvních stran ukončit trvání smluvního vztahu rovněž na základě příslušných ustanovení obecně závazných předpisů z důvodu porušení povinnosti některou ze smluvních stran. </w:t>
      </w:r>
    </w:p>
    <w:p w14:paraId="49671A2E" w14:textId="77777777" w:rsidR="00A073B2" w:rsidRDefault="00242079">
      <w:pPr>
        <w:numPr>
          <w:ilvl w:val="0"/>
          <w:numId w:val="10"/>
        </w:numPr>
        <w:ind w:hanging="360"/>
      </w:pPr>
      <w:r>
        <w:t xml:space="preserve">Tato smlouva v případě odstoupení zaniká ke dni doručení písemného oznámení o odstoupení druhé smluvní straně. V odstoupení musí být dále uveden důvod, pro který strana od smlouvy odstupuje. Poskytovatel má v případě odstoupení od této smlouvy nárok na zaplacení části ceny za plnění, které bylo řádně poskytnuto do okamžiku, kdy obdržel oznámení o odstoupení nebo kdy doručil písemné oznámení o odstoupení od smlouvy objednateli. </w:t>
      </w:r>
    </w:p>
    <w:p w14:paraId="13642829" w14:textId="77777777" w:rsidR="00A073B2" w:rsidRDefault="00242079">
      <w:pPr>
        <w:numPr>
          <w:ilvl w:val="0"/>
          <w:numId w:val="10"/>
        </w:numPr>
        <w:ind w:hanging="360"/>
      </w:pPr>
      <w:r>
        <w:t xml:space="preserve">Objednatel je zároveň oprávněn kdykoliv smlouvu písemně vypovědět i bez udání důvodu, a to s výpovědní lhůtou 14 dnů, která počíná běžet první den po doručení výpovědi poskytovateli. Ustanovení odstavce 2 platí přiměřeně. </w:t>
      </w:r>
    </w:p>
    <w:p w14:paraId="04657162" w14:textId="77777777" w:rsidR="00A073B2" w:rsidRDefault="00242079">
      <w:pPr>
        <w:numPr>
          <w:ilvl w:val="0"/>
          <w:numId w:val="10"/>
        </w:numPr>
        <w:spacing w:after="109"/>
        <w:ind w:hanging="360"/>
      </w:pPr>
      <w:r>
        <w:t xml:space="preserve">Smluvní strany jsou rovněž oprávněny ukončit tuto smlouvu oboustrannou písemnou dohodou. </w:t>
      </w:r>
    </w:p>
    <w:p w14:paraId="42BB70D4" w14:textId="77777777" w:rsidR="00A073B2" w:rsidRDefault="00242079">
      <w:pPr>
        <w:spacing w:after="98" w:line="259" w:lineRule="auto"/>
        <w:ind w:left="0" w:firstLine="0"/>
        <w:jc w:val="left"/>
      </w:pPr>
      <w:r>
        <w:t xml:space="preserve"> </w:t>
      </w:r>
    </w:p>
    <w:p w14:paraId="2BE43FA5" w14:textId="77777777" w:rsidR="00A073B2" w:rsidRDefault="00242079">
      <w:pPr>
        <w:pStyle w:val="Nadpis1"/>
        <w:spacing w:after="132"/>
        <w:ind w:right="7"/>
      </w:pPr>
      <w:r>
        <w:lastRenderedPageBreak/>
        <w:t xml:space="preserve">ČLÁNEK 8 ODPOVĚDNOST ZA ŠKODU </w:t>
      </w:r>
    </w:p>
    <w:p w14:paraId="6E6A737B" w14:textId="77777777" w:rsidR="00A073B2" w:rsidRDefault="00242079">
      <w:pPr>
        <w:numPr>
          <w:ilvl w:val="0"/>
          <w:numId w:val="11"/>
        </w:numPr>
        <w:ind w:hanging="360"/>
      </w:pPr>
      <w:r>
        <w:t xml:space="preserve">Poskytovatel odpovídá za odborné, poctivé a pečlivé provádění činnosti v rozsahu daném touto smlouvou a příslušnými právními předpisy. Pokud k plnění této smlouvy použije poskytovatel jiné osoby, odpovídá tak, jako by činnost prováděl sám. </w:t>
      </w:r>
    </w:p>
    <w:p w14:paraId="04DD2E06" w14:textId="77777777" w:rsidR="00A073B2" w:rsidRDefault="00242079">
      <w:pPr>
        <w:numPr>
          <w:ilvl w:val="0"/>
          <w:numId w:val="11"/>
        </w:numPr>
        <w:ind w:hanging="360"/>
      </w:pPr>
      <w:r>
        <w:t xml:space="preserve">Každá ze smluvních stran nese odpovědnost za způsobenou škodu v rámci platných právních předpisů a této smlouvy. Obě smluvní strany se zavazují vyvíjet maximální úsilí k předcházením škodám a k minimalizaci vzniklých škod. </w:t>
      </w:r>
    </w:p>
    <w:p w14:paraId="343B44DE" w14:textId="77777777" w:rsidR="00A073B2" w:rsidRDefault="00242079">
      <w:pPr>
        <w:numPr>
          <w:ilvl w:val="0"/>
          <w:numId w:val="11"/>
        </w:numPr>
        <w:ind w:hanging="360"/>
      </w:pPr>
      <w:r>
        <w:t xml:space="preserve">Žádná ze smluvních stran není odpovědná za nesplnění svého závazku v důsledku prodlení druhé smluvní strany nebo v důsledku nastalých okolností vylučujících odpovědnost. </w:t>
      </w:r>
    </w:p>
    <w:p w14:paraId="60CDC453" w14:textId="77777777" w:rsidR="00A073B2" w:rsidRDefault="00242079">
      <w:pPr>
        <w:numPr>
          <w:ilvl w:val="0"/>
          <w:numId w:val="11"/>
        </w:numPr>
        <w:spacing w:after="112"/>
        <w:ind w:hanging="360"/>
      </w:pPr>
      <w:r>
        <w:t>Smluvní strany dále odpovídají za škodu vzniklou v důsledku porušení ustanovení článku 11 této smlouvy o ochraně informací.</w:t>
      </w:r>
      <w:r>
        <w:rPr>
          <w:b/>
        </w:rPr>
        <w:t xml:space="preserve"> </w:t>
      </w:r>
    </w:p>
    <w:p w14:paraId="50F18F86" w14:textId="77777777" w:rsidR="00A073B2" w:rsidRDefault="00242079">
      <w:pPr>
        <w:spacing w:after="98" w:line="259" w:lineRule="auto"/>
        <w:ind w:left="44" w:firstLine="0"/>
        <w:jc w:val="center"/>
      </w:pPr>
      <w:r>
        <w:rPr>
          <w:b/>
        </w:rPr>
        <w:t xml:space="preserve"> </w:t>
      </w:r>
    </w:p>
    <w:p w14:paraId="5E1BECAE" w14:textId="77777777" w:rsidR="00A073B2" w:rsidRDefault="00242079">
      <w:pPr>
        <w:pStyle w:val="Nadpis1"/>
        <w:spacing w:after="132"/>
        <w:ind w:right="7"/>
      </w:pPr>
      <w:r>
        <w:t xml:space="preserve">ČLÁNEK 9 SANKCE ZA PORUŠENÍ SMLUVNÍCH UJEDNÁNÍ </w:t>
      </w:r>
    </w:p>
    <w:p w14:paraId="7053C9B7" w14:textId="12AB726D" w:rsidR="00A073B2" w:rsidRDefault="00242079">
      <w:pPr>
        <w:numPr>
          <w:ilvl w:val="0"/>
          <w:numId w:val="12"/>
        </w:numPr>
        <w:ind w:hanging="360"/>
      </w:pPr>
      <w:r>
        <w:t xml:space="preserve">Smluvní strany sjednávají smluvní pokutu za nesplnění jakékoliv povinnosti poskytovatele dané touto smlouvou ve výši </w:t>
      </w:r>
      <w:r w:rsidR="00034449">
        <w:t>5.000, -</w:t>
      </w:r>
      <w:r>
        <w:t xml:space="preserve"> Kč za každý jednotlivý případ porušení smlouvy, vyjma povinnosti mlčenlivosti a ochrany informací a povinnosti poskytovatele plnit dle harmonogramu uvedeného v článku 3 odst. 1 této smlouvy, které jsou zajištěny samostatnou smluvní pokutou. </w:t>
      </w:r>
    </w:p>
    <w:p w14:paraId="596E7102" w14:textId="77777777" w:rsidR="00A073B2" w:rsidRDefault="00242079">
      <w:pPr>
        <w:numPr>
          <w:ilvl w:val="0"/>
          <w:numId w:val="12"/>
        </w:numPr>
        <w:ind w:hanging="360"/>
      </w:pPr>
      <w:r>
        <w:t xml:space="preserve">Je-li poskytovatel v prodlení s jednotlivým termínem plnění uvedeným v článku 3 odst. 1 smlouvy, je poskytovatel povinen uhradit objednateli smluvní pokutu ve výši 0,1 % z celkové ceny plnění za činnost poskytovatele v rozsahu dle článku 2 této smlouvy (tj. cena dle článku 4 odst. 1 smlouvy), a to za každý i započatý den prodlení. </w:t>
      </w:r>
    </w:p>
    <w:p w14:paraId="7CF2398E" w14:textId="77777777" w:rsidR="00A073B2" w:rsidRDefault="00242079" w:rsidP="001C2698">
      <w:pPr>
        <w:numPr>
          <w:ilvl w:val="0"/>
          <w:numId w:val="12"/>
        </w:numPr>
        <w:spacing w:after="0" w:line="247" w:lineRule="auto"/>
        <w:ind w:left="703" w:hanging="357"/>
      </w:pPr>
      <w:r>
        <w:t xml:space="preserve">V případě, že poskytovatel prokazatelně poruší povinnost mlčenlivosti dle článku 6 odst. 6 </w:t>
      </w:r>
    </w:p>
    <w:p w14:paraId="73970900" w14:textId="77777777" w:rsidR="00A073B2" w:rsidRDefault="00242079" w:rsidP="001C2698">
      <w:pPr>
        <w:ind w:left="710" w:hanging="7"/>
      </w:pPr>
      <w:r>
        <w:t xml:space="preserve">smlouvy, je povinen hradit objednateli smluvní pokutu ve výši 100.000 Kč, a to za každý jednotlivý případ porušení povinnosti. Smluvní pokutu ve výši 100.000 Kč za každý jednotlivý případ porušení povinnosti sjednávají smluvní strany i ve vztahu k porušení článku 11 této smlouvy, pokud jde o takové prokazatelné porušení ochrany informací, na které nedopadá první věta tohoto odstavce. </w:t>
      </w:r>
    </w:p>
    <w:p w14:paraId="04412E21" w14:textId="77777777" w:rsidR="00A073B2" w:rsidRDefault="00242079">
      <w:pPr>
        <w:numPr>
          <w:ilvl w:val="0"/>
          <w:numId w:val="12"/>
        </w:numPr>
        <w:ind w:hanging="360"/>
      </w:pPr>
      <w:r>
        <w:t xml:space="preserve">Smluvní pokuty budou uhrazeny na základě písemné výzvy doručené smluvní straně, která se dopustila sankcionovaného pochybení. Smluvní pokuty jsou splatné do 30 kalendářních dnů ode dne doručení písemné výzvy.  </w:t>
      </w:r>
    </w:p>
    <w:p w14:paraId="53935578" w14:textId="77777777" w:rsidR="00A073B2" w:rsidRDefault="00242079">
      <w:pPr>
        <w:numPr>
          <w:ilvl w:val="0"/>
          <w:numId w:val="12"/>
        </w:numPr>
        <w:spacing w:after="112"/>
        <w:ind w:hanging="360"/>
      </w:pPr>
      <w:r>
        <w:t xml:space="preserve">Zaplacením smluvní pokuty není dotčen nárok na náhradu škody, ani právo ukončit smluvní vztah podle článku 7 této smlouvy. Smluvní strany berou na vědomí, že výše sankcí není omezena. </w:t>
      </w:r>
    </w:p>
    <w:p w14:paraId="5642C03F" w14:textId="77777777" w:rsidR="00A073B2" w:rsidRDefault="00242079">
      <w:pPr>
        <w:spacing w:after="98" w:line="259" w:lineRule="auto"/>
        <w:ind w:left="0" w:firstLine="0"/>
        <w:jc w:val="left"/>
      </w:pPr>
      <w:r>
        <w:t xml:space="preserve"> </w:t>
      </w:r>
    </w:p>
    <w:p w14:paraId="59D6210E" w14:textId="77777777" w:rsidR="00A073B2" w:rsidRDefault="00242079">
      <w:pPr>
        <w:pStyle w:val="Nadpis1"/>
        <w:spacing w:after="132"/>
        <w:ind w:right="4"/>
      </w:pPr>
      <w:r>
        <w:t xml:space="preserve">ČLÁNEK 10 VLASTNICKÁ A AUTORSKÁ PRÁVA </w:t>
      </w:r>
    </w:p>
    <w:p w14:paraId="06BEECB5" w14:textId="77777777" w:rsidR="00A073B2" w:rsidRDefault="00242079">
      <w:pPr>
        <w:numPr>
          <w:ilvl w:val="0"/>
          <w:numId w:val="13"/>
        </w:numPr>
        <w:ind w:hanging="360"/>
      </w:pPr>
      <w:r>
        <w:t xml:space="preserve">Vlastnické či jiné právo poskytovatele k jakémukoliv výstupu plnění dle této smlouvy nebo jeho části přechází na objednatele okamžikem předání a převzetí tohoto výstupu či jeho dílčí části. </w:t>
      </w:r>
    </w:p>
    <w:p w14:paraId="658B8E54" w14:textId="77777777" w:rsidR="00A073B2" w:rsidRDefault="00242079">
      <w:pPr>
        <w:numPr>
          <w:ilvl w:val="0"/>
          <w:numId w:val="13"/>
        </w:numPr>
        <w:ind w:hanging="360"/>
      </w:pPr>
      <w:r>
        <w:t xml:space="preserve">Smluvní strany shodně prohlašují, že při práci na předmětu této smlouvy nebudou porušována práva duševního vlastnictví třetích osob a že jim nejsou známy třetí osoby, které by mohly oprávněně uplatňovat své nároky z těchto práv vůči poskytovateli či objednateli. </w:t>
      </w:r>
    </w:p>
    <w:p w14:paraId="35E01DA9" w14:textId="227D77FD" w:rsidR="00A073B2" w:rsidRDefault="00242079">
      <w:pPr>
        <w:numPr>
          <w:ilvl w:val="0"/>
          <w:numId w:val="13"/>
        </w:numPr>
        <w:ind w:hanging="360"/>
      </w:pPr>
      <w:r>
        <w:lastRenderedPageBreak/>
        <w:t>Smluvní strany jsou si vědomy, že výstupy činnosti poskytovatele podle této smlouvy mohou podléhat autorskoprávní ochraně. Poskytovatel proto tímto objednateli uděluje výhradní, nevypověditelnou a časově, místně a věcně neomezenou licenci k využití všech výstupů činnosti poskytovatele podle této smlouvy.</w:t>
      </w:r>
      <w:r w:rsidR="001A5671">
        <w:t xml:space="preserve"> Odměna za eventuální licenci je zahrnuta v odměně dle čl. </w:t>
      </w:r>
      <w:r>
        <w:t xml:space="preserve"> </w:t>
      </w:r>
      <w:r w:rsidR="00765231">
        <w:t xml:space="preserve">4 této </w:t>
      </w:r>
      <w:r w:rsidR="004C3EB2">
        <w:t>smlouvy. Objednatel</w:t>
      </w:r>
      <w:r>
        <w:t xml:space="preserve"> je tak zejména oprávněn příslušné výstupy činnosti poskytovatele nebo jejich jakoukoliv část libovolným způsobem dále zpracovávat, šířit, připojit k jinému dílu či jinak využívat. Pro vyloučení pochybností smluvní strany uvádějí, že objednatel bude kromě jiného oprávněn předat jakékoliv výstupy činnosti poskytovatele podle této smlouvy libovolnému třetímu subjektu k dalšímu zpracování a využití. </w:t>
      </w:r>
    </w:p>
    <w:p w14:paraId="71DE9A82" w14:textId="77777777" w:rsidR="00A073B2" w:rsidRDefault="00242079">
      <w:pPr>
        <w:numPr>
          <w:ilvl w:val="0"/>
          <w:numId w:val="13"/>
        </w:numPr>
        <w:spacing w:after="112"/>
        <w:ind w:hanging="360"/>
      </w:pPr>
      <w:r>
        <w:t xml:space="preserve">Poskytovatel odpovídá za to, že plnění předmětu této smlouvy nezasahuje a nebude zasahovat do práv třetích osob, zejména práv průmyslového nebo jiného duševního vlastnictví, a to pro jakékoliv využití tohoto předmětu plnění v České republice i v zahraničí. Poskytovatel je tak zejména povinen zajistit, aby sám disponoval dostatečnými licencemi či jinými oprávněními k užití práv duševního vlastnictví skutečných autorů, zaměstnanců, subdodavatelů či jiných osob, které k plnění této smlouvy využije. </w:t>
      </w:r>
    </w:p>
    <w:p w14:paraId="03DA5D53" w14:textId="77777777" w:rsidR="00A073B2" w:rsidRDefault="00242079">
      <w:pPr>
        <w:spacing w:after="98" w:line="259" w:lineRule="auto"/>
        <w:ind w:left="0" w:firstLine="0"/>
        <w:jc w:val="left"/>
      </w:pPr>
      <w:r>
        <w:t xml:space="preserve"> </w:t>
      </w:r>
    </w:p>
    <w:p w14:paraId="6B3AE26F" w14:textId="77777777" w:rsidR="00A073B2" w:rsidRDefault="00242079">
      <w:pPr>
        <w:pStyle w:val="Nadpis1"/>
        <w:spacing w:after="132"/>
        <w:ind w:right="4"/>
      </w:pPr>
      <w:r>
        <w:t xml:space="preserve">ČLÁNEK 11 OCHRANA DŮVĚRNÝCH INFORMACÍ </w:t>
      </w:r>
    </w:p>
    <w:p w14:paraId="4D0DBFBF" w14:textId="77777777" w:rsidR="00A073B2" w:rsidRDefault="00242079">
      <w:pPr>
        <w:numPr>
          <w:ilvl w:val="0"/>
          <w:numId w:val="14"/>
        </w:numPr>
        <w:ind w:hanging="360"/>
      </w:pPr>
      <w:r>
        <w:t xml:space="preserve">Obě smluvní strany se zavazují, že zachovají jako důvěrné informace a zprávy týkající se vlastní spolupráce a vnitřních záležitostí smluvních stran a předmětu smlouvy, zejména pokud by jejich zveřejnění mohlo poškodit druhou smluvní stranu. Povinnost poskytovat informace podle zákona č. 106/1999 Sb., o svobodném přístupu k informacím, ve znění pozdějších předpisů, není tímto ustanovením dotčena. </w:t>
      </w:r>
    </w:p>
    <w:p w14:paraId="2381F34E" w14:textId="77777777" w:rsidR="00A073B2" w:rsidRDefault="00242079">
      <w:pPr>
        <w:numPr>
          <w:ilvl w:val="0"/>
          <w:numId w:val="14"/>
        </w:numPr>
        <w:ind w:hanging="360"/>
      </w:pPr>
      <w:r>
        <w:t xml:space="preserve">Smluvní strany budou považovat za důvěrné informace označené jako důvěrné nebo informace, u kterých se z povahy věci dá předpokládat, že se jedná o informace podléhající závazku mlčenlivosti (zejména informace o právech a povinnostech stran, jakožto i informace o cenách, informace podléhající obchodnímu tajemství a informace o hospodářských výsledcích i know-how) nebo informace o smluvních stranách, které by mohly z povahy věci být považovány za důvěrné a které se dozvědí v souvislosti s plněním této smlouvy, bez ohledu na to, zda byly tyto informace poskytnuty před nebo po podpisu této smlouvy (dále souhrnně jen „důvěrné informace“). </w:t>
      </w:r>
    </w:p>
    <w:p w14:paraId="4B5FC6E9" w14:textId="77777777" w:rsidR="00A073B2" w:rsidRDefault="00242079">
      <w:pPr>
        <w:numPr>
          <w:ilvl w:val="0"/>
          <w:numId w:val="14"/>
        </w:numPr>
        <w:ind w:hanging="360"/>
      </w:pPr>
      <w:r>
        <w:t xml:space="preserve">Důvěrné informace každé smluvní strany zůstávají a zůstanou ve výhradním vlastnictví příslušné smluvní strany a mají pro sdělující smluvní stranu majetkovou hodnotu. Žádné ustanovení této smlouvy nebo poskytnutí důvěrných informací nebude mít za následek a nebude vykládáno jako poskytnutí nebo udělení jakékoliv licence, práva nebo podílu druhé smluvní strany ve vztahu k takové důvěrné informaci. </w:t>
      </w:r>
    </w:p>
    <w:p w14:paraId="345EAEBD" w14:textId="77777777" w:rsidR="00A073B2" w:rsidRDefault="00242079">
      <w:pPr>
        <w:numPr>
          <w:ilvl w:val="0"/>
          <w:numId w:val="14"/>
        </w:numPr>
        <w:ind w:hanging="360"/>
      </w:pPr>
      <w:r>
        <w:t xml:space="preserve">Smluvní strany se zavazují, že neuvolní třetí osobě důvěrné informace druhé smluvní strany bez jejího předchozího písemného souhlasu, a to v jakékoliv formě. Smluvní strany jsou oprávněny zpřístupnit důvěrné informace druhé smluvní strany bez souhlasu této strany pouze těm svým zástupcům, zaměstnancům, poddodavatelům a poradcům, kteří potřebují mít přístup k těmto důvěrným informacím pro účely řádného plnění této smlouvy, za předpokladu, že jsou tyto osoby informováni o povinnosti zachovávat důvěrnou povahu těchto informací a v případě porušení této povinnosti nese odpovědnost smluvní strana, jež důvěrné informace sdělila, jakoby se jednalo o její vlastní porušení. Smluvní strany se dále zavazují, že podniknou všechny nezbytné kroky k zabezpečení důvěrných informací. Závazek mlčenlivosti a ochrany důvěrných informací je územně neomezený a zůstává v platnosti 10 let po ukončení platnosti této smlouvy z jakéhokoliv důvodu. </w:t>
      </w:r>
    </w:p>
    <w:p w14:paraId="2F625730" w14:textId="77777777" w:rsidR="00A073B2" w:rsidRDefault="00242079">
      <w:pPr>
        <w:numPr>
          <w:ilvl w:val="0"/>
          <w:numId w:val="14"/>
        </w:numPr>
        <w:ind w:hanging="360"/>
      </w:pPr>
      <w:r>
        <w:lastRenderedPageBreak/>
        <w:t xml:space="preserve">Smluvní strana, která je příjemcem důvěrných informací (dále jen „příjemce“), se zavazuje zejména k následujícímu: </w:t>
      </w:r>
    </w:p>
    <w:p w14:paraId="6AB78DB3" w14:textId="77777777" w:rsidR="00A073B2" w:rsidRDefault="00242079">
      <w:pPr>
        <w:numPr>
          <w:ilvl w:val="1"/>
          <w:numId w:val="14"/>
        </w:numPr>
        <w:ind w:hanging="360"/>
      </w:pPr>
      <w:r>
        <w:t xml:space="preserve">zabezpečit veškeré podklady, mající charakter důvěrné informace, proti zcizení nebo jinému zneužití, </w:t>
      </w:r>
    </w:p>
    <w:p w14:paraId="1EC3EDE3" w14:textId="77777777" w:rsidR="00A073B2" w:rsidRDefault="00242079">
      <w:pPr>
        <w:numPr>
          <w:ilvl w:val="1"/>
          <w:numId w:val="14"/>
        </w:numPr>
        <w:ind w:hanging="360"/>
      </w:pPr>
      <w:r>
        <w:t xml:space="preserve">nerozmnožovat, neuchovávat a nešířit důvěrné informace nebude-li to nezbytné ke splnění účelu, </w:t>
      </w:r>
    </w:p>
    <w:p w14:paraId="5D89D97B" w14:textId="77777777" w:rsidR="00A073B2" w:rsidRDefault="00242079">
      <w:pPr>
        <w:numPr>
          <w:ilvl w:val="1"/>
          <w:numId w:val="14"/>
        </w:numPr>
        <w:ind w:hanging="360"/>
      </w:pPr>
      <w:r>
        <w:t xml:space="preserve">chránit obchodní zájmy druhé smluvní strany a přijmout opatření, která budou stejná, jaká by přijala při ochraně svých důvěrných informací a svého podnikání obezřetná osoba, </w:t>
      </w:r>
    </w:p>
    <w:p w14:paraId="0C69307C" w14:textId="77777777" w:rsidR="00A073B2" w:rsidRDefault="00242079">
      <w:pPr>
        <w:numPr>
          <w:ilvl w:val="1"/>
          <w:numId w:val="14"/>
        </w:numPr>
        <w:ind w:hanging="360"/>
      </w:pPr>
      <w:r>
        <w:t xml:space="preserve">jednat v souladu s podmínkami této smlouvy a plně odškodnit druhou smluvní stranu za všechny škody (včetně nákladů na právní zastoupení) vzniklých z důvodů porušení této smlouvy. </w:t>
      </w:r>
    </w:p>
    <w:p w14:paraId="3A75AEA2" w14:textId="389F259C" w:rsidR="00A073B2" w:rsidRDefault="00242079">
      <w:pPr>
        <w:numPr>
          <w:ilvl w:val="0"/>
          <w:numId w:val="14"/>
        </w:numPr>
        <w:ind w:hanging="360"/>
      </w:pPr>
      <w:r>
        <w:t xml:space="preserve">Smluvní strany jsou povinny své případné subdodavatele, zavázat povinností mlčenlivosti a respektováním práv druhé smluvní strany nejméně ve stejném rozsahu, v jakém jsou v tomto rozsahu zavázány samy, přičemž za porušení mlčenlivosti osobami, kterým na základě výjimek uvedených v této smlouvě sdělí důvěrné informace, odpovídá smluvní strana, která informace poskytla, </w:t>
      </w:r>
      <w:r w:rsidR="00034449">
        <w:t>jako by</w:t>
      </w:r>
      <w:r>
        <w:t xml:space="preserve"> se jednalo o její vlastní porušení. </w:t>
      </w:r>
    </w:p>
    <w:p w14:paraId="4FB94F6C" w14:textId="77777777" w:rsidR="00A073B2" w:rsidRDefault="00242079">
      <w:pPr>
        <w:numPr>
          <w:ilvl w:val="0"/>
          <w:numId w:val="14"/>
        </w:numPr>
        <w:ind w:hanging="360"/>
      </w:pPr>
      <w:r>
        <w:t xml:space="preserve">Povinnost zachovávat mlčenlivost se nevztahuje na informace: </w:t>
      </w:r>
    </w:p>
    <w:p w14:paraId="1328C285" w14:textId="66FC68D2" w:rsidR="00A073B2" w:rsidRDefault="00242079">
      <w:pPr>
        <w:numPr>
          <w:ilvl w:val="1"/>
          <w:numId w:val="14"/>
        </w:numPr>
        <w:ind w:hanging="360"/>
      </w:pPr>
      <w:r>
        <w:t xml:space="preserve">které jsou v okamžiku jejich poskytnutí nebo se následně stanou všeobecně a veřejně přístupnými </w:t>
      </w:r>
      <w:r w:rsidR="00034449">
        <w:t>jinak</w:t>
      </w:r>
      <w:r>
        <w:t xml:space="preserve"> než porušením ustanovení tohoto článku ze strany příjemce, </w:t>
      </w:r>
    </w:p>
    <w:p w14:paraId="1DBB2B74" w14:textId="77777777" w:rsidR="00A073B2" w:rsidRDefault="00242079">
      <w:pPr>
        <w:numPr>
          <w:ilvl w:val="1"/>
          <w:numId w:val="14"/>
        </w:numPr>
        <w:ind w:hanging="360"/>
      </w:pPr>
      <w:r>
        <w:t xml:space="preserve">které jsou příjemci známy a byly mu volně k dispozici před přijetím těchto informací od smluvní strany, která informace poskytla (dále jen „sdělovatel“),  </w:t>
      </w:r>
    </w:p>
    <w:p w14:paraId="307ED164" w14:textId="77777777" w:rsidR="00A073B2" w:rsidRDefault="00242079">
      <w:pPr>
        <w:numPr>
          <w:ilvl w:val="1"/>
          <w:numId w:val="14"/>
        </w:numPr>
        <w:ind w:hanging="360"/>
      </w:pPr>
      <w:r>
        <w:t xml:space="preserve">byly příjemcem nezávisle získány či vytvořeny, aniž by došlo k porušení této smlouvy, </w:t>
      </w:r>
    </w:p>
    <w:p w14:paraId="0C33B16A" w14:textId="77777777" w:rsidR="00A073B2" w:rsidRDefault="00242079">
      <w:pPr>
        <w:numPr>
          <w:ilvl w:val="1"/>
          <w:numId w:val="14"/>
        </w:numPr>
        <w:ind w:hanging="360"/>
      </w:pPr>
      <w:r>
        <w:t xml:space="preserve">které budou kdykoliv příjemcem oprávněně získány bez závazku mlčenlivosti od třetí strany, jež rovněž není ve vztahu k nim nijak vázána, </w:t>
      </w:r>
    </w:p>
    <w:p w14:paraId="3629D8F2" w14:textId="77777777" w:rsidR="00A073B2" w:rsidRDefault="00242079">
      <w:pPr>
        <w:numPr>
          <w:ilvl w:val="1"/>
          <w:numId w:val="14"/>
        </w:numPr>
        <w:ind w:hanging="360"/>
      </w:pPr>
      <w:r>
        <w:t xml:space="preserve">k jejichž sdělení je příjemce povinen na základě zákona za předpokladu, že je o tomto sdělení sdělovatel informován v okamžiku, kdy se o takovém povinném sdělení příjemce poprvé dozví, </w:t>
      </w:r>
    </w:p>
    <w:p w14:paraId="7E74808B" w14:textId="77777777" w:rsidR="00A073B2" w:rsidRDefault="00242079">
      <w:pPr>
        <w:numPr>
          <w:ilvl w:val="1"/>
          <w:numId w:val="14"/>
        </w:numPr>
        <w:ind w:hanging="360"/>
      </w:pPr>
      <w:r>
        <w:t xml:space="preserve">jsou výslovně schváleny pro uveřejnění, a to prostřednictvím písemného zmocnění sdělovatele. </w:t>
      </w:r>
    </w:p>
    <w:p w14:paraId="56746362" w14:textId="77777777" w:rsidR="00A073B2" w:rsidRDefault="00242079">
      <w:pPr>
        <w:numPr>
          <w:ilvl w:val="0"/>
          <w:numId w:val="14"/>
        </w:numPr>
        <w:ind w:hanging="360"/>
      </w:pPr>
      <w:r>
        <w:t xml:space="preserve">Příjemce je povinen sdělovatele uvědomit o porušení povinnosti mlčenlivosti nebo ochrany důvěrných informací podle této smlouvy bez zbytečného odkladu poté, co se o takovém porušení dozví. </w:t>
      </w:r>
    </w:p>
    <w:p w14:paraId="4A158F6D" w14:textId="77777777" w:rsidR="00A073B2" w:rsidRDefault="00242079">
      <w:pPr>
        <w:numPr>
          <w:ilvl w:val="0"/>
          <w:numId w:val="14"/>
        </w:numPr>
        <w:ind w:hanging="360"/>
      </w:pPr>
      <w:r>
        <w:t xml:space="preserve">Příjemce je povinen na základě požadavků sdělovatele umožnit kontrolu opatření bezpečnosti informací, které využívá pro zabezpečení předaných důvěrných informací. Sdělovatel je povinen termín kontroly oznámit 14 pracovních dnů před termínem kontroly. Náklady spojené s provedením kontroly nese sdělovatel. </w:t>
      </w:r>
    </w:p>
    <w:p w14:paraId="382C26DC" w14:textId="77777777" w:rsidR="00A073B2" w:rsidRDefault="00242079">
      <w:pPr>
        <w:numPr>
          <w:ilvl w:val="0"/>
          <w:numId w:val="14"/>
        </w:numPr>
        <w:ind w:hanging="360"/>
      </w:pPr>
      <w:r>
        <w:t xml:space="preserve">Smluvní strany prohlašují a potvrzují, že: </w:t>
      </w:r>
    </w:p>
    <w:p w14:paraId="10DB8CBB" w14:textId="77777777" w:rsidR="00A073B2" w:rsidRDefault="00242079">
      <w:pPr>
        <w:numPr>
          <w:ilvl w:val="2"/>
          <w:numId w:val="15"/>
        </w:numPr>
        <w:ind w:hanging="360"/>
      </w:pPr>
      <w:r>
        <w:t xml:space="preserve">povinnosti zde uvedené jsou nezbytné a přiměřené k ochraně oprávněných obchodních, tržních, podnikatelských a technických zájmů sdělující smluvní strany a jejich ukončení nebude mít vliv na jakákoliv práva, která má nebo může mít sdělující </w:t>
      </w:r>
      <w:r>
        <w:lastRenderedPageBreak/>
        <w:t xml:space="preserve">smluvní strana k důvěrným informacím dle právních předpisů ochraňujících práva duševního vlastnictví, </w:t>
      </w:r>
    </w:p>
    <w:p w14:paraId="51B2AE5C" w14:textId="77777777" w:rsidR="00A073B2" w:rsidRDefault="00242079">
      <w:pPr>
        <w:numPr>
          <w:ilvl w:val="2"/>
          <w:numId w:val="15"/>
        </w:numPr>
        <w:ind w:hanging="360"/>
      </w:pPr>
      <w:r>
        <w:t xml:space="preserve">porušení zde uvedených povinností přijímající smluvní stranou může způsobit vážné poškození práv sdělující smluvní strany a náhrada škody nemusí být dostatečným nápravným prostředkem, na základě čehož smluvní strany souhlasí s tím, že každá ze smluvních stran bude oprávněna (nad rámec dalších nároků dle platných právních předpisů, včetně náhrady v penězích) podat návrh na předběžné opatření u příslušného soudu za účelem zamezení dalšího porušování povinností zde uvedených, </w:t>
      </w:r>
    </w:p>
    <w:p w14:paraId="4ED7E3C0" w14:textId="77777777" w:rsidR="00A073B2" w:rsidRDefault="00242079">
      <w:pPr>
        <w:numPr>
          <w:ilvl w:val="2"/>
          <w:numId w:val="15"/>
        </w:numPr>
        <w:ind w:hanging="360"/>
      </w:pPr>
      <w:r>
        <w:t xml:space="preserve">neposkytují žádné ujištění nebo záruku ve vztahu k přesnosti nebo úplnosti jakékoliv důvěrné informace, která může být poskytnuta na základě této smlouvy, a žádná ze smluvních stran nebude přímo ani nepřímo odpovědná druhé smluvní straně za výsledek jakéhokoliv použití důvěrných informací. </w:t>
      </w:r>
    </w:p>
    <w:p w14:paraId="4B491EE8" w14:textId="0B93D49E" w:rsidR="00A073B2" w:rsidRDefault="00242079">
      <w:pPr>
        <w:numPr>
          <w:ilvl w:val="0"/>
          <w:numId w:val="14"/>
        </w:numPr>
        <w:ind w:hanging="360"/>
      </w:pPr>
      <w:r>
        <w:t xml:space="preserve">Oznámení jsou považována za doručená, budou-li doručena datovou zprávou, osobně, faxem nebo doporučenou poštou na adresu sídla objednatele a v případě poskytovatele na adresu </w:t>
      </w:r>
      <w:r w:rsidR="007A1578">
        <w:t>Sokolovská 45/16, 186 00  Praha 8</w:t>
      </w:r>
      <w:r w:rsidR="009413B1">
        <w:t>.</w:t>
      </w:r>
      <w:r>
        <w:t xml:space="preserve"> </w:t>
      </w:r>
    </w:p>
    <w:p w14:paraId="2533E2F0" w14:textId="75DD65D8" w:rsidR="00A073B2" w:rsidRDefault="00242079" w:rsidP="00374C39">
      <w:pPr>
        <w:numPr>
          <w:ilvl w:val="0"/>
          <w:numId w:val="14"/>
        </w:numPr>
        <w:spacing w:after="112"/>
        <w:ind w:hanging="360"/>
      </w:pPr>
      <w:r>
        <w:t xml:space="preserve">Smluvní strany si poskytnou veškerá plnění a další ujištění, která mohou být rozumně požadována za účelem splnění účelu a záměru této smlouvy souvisejících s důvěrnými informacemi. </w:t>
      </w:r>
    </w:p>
    <w:p w14:paraId="38EE2B56" w14:textId="192AC561" w:rsidR="00374C39" w:rsidRDefault="00242079" w:rsidP="00374C39">
      <w:pPr>
        <w:pStyle w:val="Nadpis1"/>
        <w:ind w:right="4"/>
      </w:pPr>
      <w:r>
        <w:t xml:space="preserve"> </w:t>
      </w:r>
      <w:r w:rsidR="00374C39">
        <w:t xml:space="preserve">ČLÁNEK 12 </w:t>
      </w:r>
      <w:r w:rsidR="00B154AE">
        <w:t>PROTIKORUPČNÍ DOLOŽKA</w:t>
      </w:r>
      <w:r w:rsidR="00374C39">
        <w:t xml:space="preserve"> </w:t>
      </w:r>
    </w:p>
    <w:p w14:paraId="5A422938" w14:textId="174281BB" w:rsidR="00374C39" w:rsidRDefault="00374C39" w:rsidP="00374C39">
      <w:pPr>
        <w:pStyle w:val="RLslovanodstavec"/>
      </w:pPr>
      <w:r>
        <w:t>Tato</w:t>
      </w:r>
      <w:r w:rsidRPr="007F66DD">
        <w:t xml:space="preserve"> protikorupční doložka představuje zásady a principy Protikorupčního programu </w:t>
      </w:r>
      <w:r w:rsidR="007A1580">
        <w:t>objednatele</w:t>
      </w:r>
      <w:r w:rsidRPr="007F66DD">
        <w:t xml:space="preserve">. </w:t>
      </w:r>
    </w:p>
    <w:p w14:paraId="3734213C" w14:textId="6D7799A1" w:rsidR="00374C39" w:rsidRDefault="00335E23" w:rsidP="00374C39">
      <w:pPr>
        <w:pStyle w:val="RLslovanodstavec"/>
      </w:pPr>
      <w:r>
        <w:t>Poskytovatel</w:t>
      </w:r>
      <w:r w:rsidR="00374C39" w:rsidRPr="00D71F0D">
        <w:t xml:space="preserve"> potvrzuje, že měl možnost se seznámit s Etickým kodexem</w:t>
      </w:r>
      <w:r w:rsidR="00374C39">
        <w:t xml:space="preserve"> </w:t>
      </w:r>
      <w:r w:rsidR="007A1580">
        <w:t>objednatele</w:t>
      </w:r>
      <w:r w:rsidR="00374C39" w:rsidRPr="00D71F0D">
        <w:t xml:space="preserve">. </w:t>
      </w:r>
    </w:p>
    <w:p w14:paraId="65EBD71B" w14:textId="70FD01E4" w:rsidR="00374C39" w:rsidRPr="001271C6" w:rsidRDefault="00335E23" w:rsidP="00A465C0">
      <w:pPr>
        <w:pStyle w:val="RLslovanodstavec"/>
        <w:spacing w:after="144" w:line="247" w:lineRule="auto"/>
      </w:pPr>
      <w:r>
        <w:t>Poskytovatel</w:t>
      </w:r>
      <w:r w:rsidR="00374C39" w:rsidRPr="001271C6">
        <w:t xml:space="preserve"> se zavazuje, že učiní všechna opatření k tomu, aby se nedopustil on a ani nikdo z jejich zaměstnanců či zástupců jakékoliv formy korupčního jednání, zejména jednání, které by mohlo být vnímáno jako přijetí úplatku, podplacení, nepřímé úplatkářství či jiný trestný čin spojený s korupcí dle zákona č. 40/2009 Sb., trestní zákoník, ve znění pozdějších předpisů.  </w:t>
      </w:r>
    </w:p>
    <w:p w14:paraId="23A81E9F" w14:textId="39A23BEA" w:rsidR="00374C39" w:rsidRDefault="00335E23" w:rsidP="00A465C0">
      <w:pPr>
        <w:pStyle w:val="RLslovanodstavec"/>
        <w:spacing w:after="144" w:line="247" w:lineRule="auto"/>
      </w:pPr>
      <w:r>
        <w:t>Poskytovatel</w:t>
      </w:r>
      <w:r w:rsidR="00374C39" w:rsidRPr="001271C6">
        <w:t xml:space="preserve"> se zavazuje, že: </w:t>
      </w:r>
    </w:p>
    <w:p w14:paraId="03AB7E40" w14:textId="77777777" w:rsidR="00374C39" w:rsidRPr="001271C6" w:rsidRDefault="00374C39" w:rsidP="00A465C0">
      <w:pPr>
        <w:numPr>
          <w:ilvl w:val="1"/>
          <w:numId w:val="20"/>
        </w:numPr>
        <w:spacing w:line="247" w:lineRule="auto"/>
        <w:ind w:right="51" w:hanging="425"/>
        <w:rPr>
          <w:spacing w:val="-4"/>
        </w:rPr>
      </w:pPr>
      <w:r w:rsidRPr="001271C6">
        <w:rPr>
          <w:spacing w:val="-4"/>
        </w:rPr>
        <w:t xml:space="preserve">neposkytne, nenabídne ani neslíbí úplatek jinému nebo pro jiného v souvislosti s obstaráváním věcí obecného zájmu nebo v souvislosti s podnikáním svým nebo jiného, </w:t>
      </w:r>
    </w:p>
    <w:p w14:paraId="65171179" w14:textId="77777777" w:rsidR="00374C39" w:rsidRPr="001271C6" w:rsidRDefault="00374C39" w:rsidP="00A465C0">
      <w:pPr>
        <w:numPr>
          <w:ilvl w:val="1"/>
          <w:numId w:val="20"/>
        </w:numPr>
        <w:spacing w:line="247" w:lineRule="auto"/>
        <w:ind w:right="51" w:hanging="425"/>
        <w:rPr>
          <w:spacing w:val="-4"/>
        </w:rPr>
      </w:pPr>
      <w:r w:rsidRPr="001271C6">
        <w:rPr>
          <w:spacing w:val="-4"/>
        </w:rPr>
        <w:t xml:space="preserve">neposkytne, nenabídne ani neslíbí neoprávněné výhody třetím osobám, </w:t>
      </w:r>
    </w:p>
    <w:p w14:paraId="41063FF3" w14:textId="77777777" w:rsidR="00374C39" w:rsidRPr="001271C6" w:rsidRDefault="00374C39" w:rsidP="00A465C0">
      <w:pPr>
        <w:numPr>
          <w:ilvl w:val="1"/>
          <w:numId w:val="20"/>
        </w:numPr>
        <w:spacing w:line="247" w:lineRule="auto"/>
        <w:ind w:right="51" w:hanging="425"/>
        <w:rPr>
          <w:spacing w:val="-4"/>
        </w:rPr>
      </w:pPr>
      <w:r w:rsidRPr="001271C6">
        <w:rPr>
          <w:spacing w:val="-4"/>
        </w:rPr>
        <w:t xml:space="preserve">úplatek nepřijme, ani si jej nedá slíbit, ať už pro sebe nebo pro jiného v souvislosti s obstaráním věcí obecného zájmu nebo v souvislosti s podnikám svým nebo jiného, </w:t>
      </w:r>
    </w:p>
    <w:p w14:paraId="27D023D2" w14:textId="77777777" w:rsidR="00374C39" w:rsidRPr="001271C6" w:rsidRDefault="00374C39" w:rsidP="00A465C0">
      <w:pPr>
        <w:numPr>
          <w:ilvl w:val="1"/>
          <w:numId w:val="20"/>
        </w:numPr>
        <w:spacing w:line="247" w:lineRule="auto"/>
        <w:ind w:right="51" w:hanging="425"/>
        <w:rPr>
          <w:spacing w:val="-4"/>
        </w:rPr>
      </w:pPr>
      <w:r w:rsidRPr="001271C6">
        <w:rPr>
          <w:spacing w:val="-4"/>
        </w:rPr>
        <w:t xml:space="preserve">nebude ani u svých obchodních partnerů tolerovat jakoukoliv formu korupce či uplácení. </w:t>
      </w:r>
    </w:p>
    <w:p w14:paraId="76FB0142" w14:textId="5DEFF3B0" w:rsidR="00374C39" w:rsidRPr="001271C6" w:rsidRDefault="00374C39" w:rsidP="00A465C0">
      <w:pPr>
        <w:numPr>
          <w:ilvl w:val="1"/>
          <w:numId w:val="20"/>
        </w:numPr>
        <w:spacing w:line="247" w:lineRule="auto"/>
        <w:ind w:right="51" w:hanging="425"/>
        <w:rPr>
          <w:spacing w:val="-4"/>
        </w:rPr>
      </w:pPr>
      <w:r w:rsidRPr="001271C6">
        <w:rPr>
          <w:spacing w:val="-4"/>
        </w:rPr>
        <w:t xml:space="preserve">neprodleně </w:t>
      </w:r>
      <w:r w:rsidR="007A1580">
        <w:rPr>
          <w:spacing w:val="-4"/>
        </w:rPr>
        <w:t>o</w:t>
      </w:r>
      <w:r w:rsidR="007A1580" w:rsidRPr="001271C6">
        <w:rPr>
          <w:spacing w:val="-4"/>
        </w:rPr>
        <w:t xml:space="preserve">bjednateli </w:t>
      </w:r>
      <w:r w:rsidRPr="001271C6">
        <w:rPr>
          <w:spacing w:val="-4"/>
        </w:rPr>
        <w:t xml:space="preserve">oznámí, pokud se dostane vůči </w:t>
      </w:r>
      <w:r w:rsidR="007A1580">
        <w:rPr>
          <w:spacing w:val="-4"/>
        </w:rPr>
        <w:t>o</w:t>
      </w:r>
      <w:r w:rsidR="007A1580" w:rsidRPr="001271C6">
        <w:rPr>
          <w:spacing w:val="-4"/>
        </w:rPr>
        <w:t xml:space="preserve">bjednateli </w:t>
      </w:r>
      <w:r w:rsidRPr="001271C6">
        <w:rPr>
          <w:spacing w:val="-4"/>
        </w:rPr>
        <w:t xml:space="preserve">do střetu zájmů. </w:t>
      </w:r>
    </w:p>
    <w:p w14:paraId="166C363E" w14:textId="623C59BA" w:rsidR="00374C39" w:rsidRPr="001271C6" w:rsidRDefault="00374C39" w:rsidP="00A465C0">
      <w:pPr>
        <w:spacing w:line="247" w:lineRule="auto"/>
        <w:ind w:left="567" w:right="51" w:hanging="567"/>
        <w:rPr>
          <w:spacing w:val="-4"/>
        </w:rPr>
      </w:pPr>
      <w:r w:rsidRPr="001271C6">
        <w:rPr>
          <w:spacing w:val="-4"/>
        </w:rPr>
        <w:t>5</w:t>
      </w:r>
      <w:r>
        <w:rPr>
          <w:spacing w:val="-4"/>
        </w:rPr>
        <w:t>.</w:t>
      </w:r>
      <w:r w:rsidRPr="001271C6">
        <w:rPr>
          <w:spacing w:val="-4"/>
        </w:rPr>
        <w:t xml:space="preserve"> </w:t>
      </w:r>
      <w:r>
        <w:rPr>
          <w:spacing w:val="-4"/>
        </w:rPr>
        <w:tab/>
      </w:r>
      <w:r w:rsidRPr="001271C6">
        <w:rPr>
          <w:spacing w:val="-4"/>
        </w:rPr>
        <w:t xml:space="preserve">Úplatkem se rozumí neoprávněná výhoda spočívající v přímém majetkovém obohacení nebo jiném zvýhodnění, které se dostává nebo má dostat uplácené osobě nebo s jejím souhlasem jiné osobě, a na kterou není nárok.   </w:t>
      </w:r>
    </w:p>
    <w:p w14:paraId="5069A657" w14:textId="0164F02F" w:rsidR="00374C39" w:rsidRDefault="00374C39" w:rsidP="00A465C0">
      <w:pPr>
        <w:pStyle w:val="RLslovanodstavec"/>
        <w:numPr>
          <w:ilvl w:val="0"/>
          <w:numId w:val="0"/>
        </w:numPr>
        <w:spacing w:after="144" w:line="247" w:lineRule="auto"/>
        <w:ind w:left="737" w:hanging="737"/>
      </w:pPr>
      <w:r w:rsidRPr="001271C6">
        <w:t>6</w:t>
      </w:r>
      <w:r>
        <w:t>.</w:t>
      </w:r>
      <w:r>
        <w:tab/>
      </w:r>
      <w:r w:rsidR="00335E23">
        <w:t>Poskytovatel</w:t>
      </w:r>
      <w:r w:rsidRPr="001271C6">
        <w:t xml:space="preserve"> se zavazuje neprodleně oznámit </w:t>
      </w:r>
      <w:r w:rsidR="007A1580">
        <w:t>objednateli</w:t>
      </w:r>
      <w:r w:rsidR="007A1580" w:rsidRPr="001271C6">
        <w:t xml:space="preserve"> </w:t>
      </w:r>
      <w:r w:rsidRPr="001271C6">
        <w:t xml:space="preserve">jakékoliv podezření na korupční či jiné protiprávní jednání prostřednictvím komunikačních kanálů: </w:t>
      </w:r>
    </w:p>
    <w:p w14:paraId="001F2BD4" w14:textId="77777777" w:rsidR="00374C39" w:rsidRDefault="00374C39" w:rsidP="00A465C0">
      <w:pPr>
        <w:pStyle w:val="RLslovanodstavec"/>
        <w:numPr>
          <w:ilvl w:val="0"/>
          <w:numId w:val="0"/>
        </w:numPr>
        <w:spacing w:after="144" w:line="247" w:lineRule="auto"/>
        <w:ind w:left="737" w:hanging="29"/>
      </w:pPr>
      <w:r w:rsidRPr="001271C6">
        <w:t xml:space="preserve">a) elektronická adresa: compliance@pvs.cz, </w:t>
      </w:r>
    </w:p>
    <w:p w14:paraId="46E11DC9" w14:textId="77777777" w:rsidR="00374C39" w:rsidRDefault="00374C39" w:rsidP="00A465C0">
      <w:pPr>
        <w:pStyle w:val="RLslovanodstavec"/>
        <w:numPr>
          <w:ilvl w:val="0"/>
          <w:numId w:val="0"/>
        </w:numPr>
        <w:spacing w:after="144" w:line="247" w:lineRule="auto"/>
        <w:ind w:left="737"/>
      </w:pPr>
      <w:r w:rsidRPr="001271C6">
        <w:lastRenderedPageBreak/>
        <w:t xml:space="preserve">b) korespondenční adresa: Pražská vodohospodářská společnost a.s., Evropská 866/ 67, Vokovice, 160 00 Praha 6. (v případě doručení poštou je třeba na obálku vždy výraznou formou uvést: „Neotvírat – k rukám </w:t>
      </w:r>
      <w:proofErr w:type="spellStart"/>
      <w:r w:rsidRPr="001271C6">
        <w:t>Compliance</w:t>
      </w:r>
      <w:proofErr w:type="spellEnd"/>
      <w:r w:rsidRPr="001271C6">
        <w:t xml:space="preserve"> specialisty“). </w:t>
      </w:r>
    </w:p>
    <w:p w14:paraId="45408395" w14:textId="0A602684" w:rsidR="00374C39" w:rsidRDefault="00374C39" w:rsidP="00A465C0">
      <w:pPr>
        <w:pStyle w:val="RLslovanodstavec"/>
        <w:numPr>
          <w:ilvl w:val="0"/>
          <w:numId w:val="0"/>
        </w:numPr>
        <w:spacing w:after="144" w:line="247" w:lineRule="auto"/>
        <w:ind w:left="737" w:hanging="737"/>
      </w:pPr>
      <w:r w:rsidRPr="001271C6">
        <w:t>7</w:t>
      </w:r>
      <w:r>
        <w:t>.</w:t>
      </w:r>
      <w:r w:rsidRPr="001271C6">
        <w:t xml:space="preserve"> </w:t>
      </w:r>
      <w:r>
        <w:tab/>
      </w:r>
      <w:r w:rsidR="00335E23">
        <w:t>Poskytovatel</w:t>
      </w:r>
      <w:r w:rsidRPr="001271C6">
        <w:t xml:space="preserve"> je povinen poskytnout </w:t>
      </w:r>
      <w:r w:rsidR="007A1580">
        <w:t>objednateli</w:t>
      </w:r>
      <w:r w:rsidR="007A1580" w:rsidRPr="001271C6">
        <w:t xml:space="preserve"> </w:t>
      </w:r>
      <w:r w:rsidRPr="001271C6">
        <w:t xml:space="preserve">nezbytnou součinnost, zejména potřebné dokumenty a informace, při prošetřování podezření na korupční jednání či jiné protiprávní jednání v rámci PVS.  </w:t>
      </w:r>
    </w:p>
    <w:p w14:paraId="5704D201" w14:textId="25B2451F" w:rsidR="00374C39" w:rsidRDefault="00335E23" w:rsidP="00A465C0">
      <w:pPr>
        <w:pStyle w:val="RLslovanodstavec"/>
        <w:numPr>
          <w:ilvl w:val="2"/>
          <w:numId w:val="21"/>
        </w:numPr>
        <w:spacing w:after="144" w:line="247" w:lineRule="auto"/>
      </w:pPr>
      <w:r>
        <w:t>Objednatel</w:t>
      </w:r>
      <w:r w:rsidR="00374C39" w:rsidRPr="001271C6">
        <w:t xml:space="preserve"> se zavazuje, že </w:t>
      </w:r>
      <w:r w:rsidR="007A1580">
        <w:t>poskytovatel</w:t>
      </w:r>
      <w:r w:rsidR="00374C39" w:rsidRPr="001271C6">
        <w:t xml:space="preserve">, jeho zaměstnanci ani žádné třetí osoby nebudou vystaveny postihu ani znevýhodnění za to, že v dobré víře nahlásí podezření na korupční či jiné protiprávní jednání v rámci PVS. </w:t>
      </w:r>
    </w:p>
    <w:p w14:paraId="6EF95943" w14:textId="0DFF7BC7" w:rsidR="00374C39" w:rsidRDefault="00374C39" w:rsidP="00A465C0">
      <w:pPr>
        <w:pStyle w:val="RLslovanodstavec"/>
        <w:spacing w:after="144" w:line="247" w:lineRule="auto"/>
      </w:pPr>
      <w:r w:rsidRPr="001271C6">
        <w:t xml:space="preserve">Pokud </w:t>
      </w:r>
      <w:r w:rsidR="007A1580">
        <w:t>poskytovatel</w:t>
      </w:r>
      <w:r w:rsidR="007A1580" w:rsidRPr="001271C6">
        <w:t xml:space="preserve"> </w:t>
      </w:r>
      <w:r w:rsidRPr="001271C6">
        <w:t xml:space="preserve">poruší jakoukoli povinnost uvedenou výše v této doložce, může </w:t>
      </w:r>
      <w:r w:rsidR="007A1580">
        <w:t>objednatel</w:t>
      </w:r>
      <w:r w:rsidR="007A1580" w:rsidRPr="001271C6">
        <w:t xml:space="preserve"> </w:t>
      </w:r>
      <w:r w:rsidRPr="001271C6">
        <w:t xml:space="preserve">dočasně přerušit plnění této smlouvy nebo ji okamžitě ukončit odstoupením nebo výpovědí s okamžitou účinností a bez vzniku jakékoli odpovědnosti vůči </w:t>
      </w:r>
      <w:r w:rsidR="007A1580">
        <w:t>p</w:t>
      </w:r>
      <w:r w:rsidR="007A1580" w:rsidRPr="001271C6">
        <w:t>oskytovateli</w:t>
      </w:r>
      <w:r w:rsidRPr="001271C6">
        <w:t xml:space="preserve">. </w:t>
      </w:r>
    </w:p>
    <w:p w14:paraId="6F24B902" w14:textId="2BE362AB" w:rsidR="00374C39" w:rsidRPr="00374C39" w:rsidRDefault="00374C39" w:rsidP="00A465C0">
      <w:pPr>
        <w:pStyle w:val="RLslovanodstavec"/>
        <w:spacing w:after="144" w:line="247" w:lineRule="auto"/>
      </w:pPr>
      <w:r w:rsidRPr="001271C6">
        <w:t xml:space="preserve">Pro vyloučení pochybností se uvádí, že si </w:t>
      </w:r>
      <w:r w:rsidR="007A1580">
        <w:t>objednatel</w:t>
      </w:r>
      <w:r w:rsidR="007A1580" w:rsidRPr="001271C6">
        <w:t xml:space="preserve"> </w:t>
      </w:r>
      <w:r w:rsidRPr="001271C6">
        <w:t>vyhrazuje právo zpřístupnit veškeré informace týkající se porušení tohoto článku orgánům činným v trestním řízení, regulatorním orgánům, jiným vyšetřujícím orgánům či jiným třetím osobám, vyhrazuje si právo zahájit občanskoprávní řízení za účelem získání náhrady škod, které jí byly způsobeny v důsledku porušení tohoto ustanovení</w:t>
      </w:r>
    </w:p>
    <w:p w14:paraId="0F8250AB" w14:textId="77777777" w:rsidR="00374C39" w:rsidRDefault="00374C39">
      <w:pPr>
        <w:spacing w:after="98" w:line="259" w:lineRule="auto"/>
        <w:ind w:left="0" w:firstLine="0"/>
        <w:jc w:val="left"/>
      </w:pPr>
    </w:p>
    <w:p w14:paraId="56C33E23" w14:textId="03DC0C77" w:rsidR="00A073B2" w:rsidRPr="00242079" w:rsidRDefault="00242079">
      <w:pPr>
        <w:pStyle w:val="Nadpis1"/>
        <w:ind w:right="4"/>
        <w:rPr>
          <w:rFonts w:cs="Times New Roman"/>
          <w:bCs/>
          <w:color w:val="auto"/>
          <w:spacing w:val="-4"/>
          <w:kern w:val="0"/>
          <w:szCs w:val="20"/>
          <w14:ligatures w14:val="none"/>
        </w:rPr>
      </w:pPr>
      <w:r w:rsidRPr="00242079">
        <w:rPr>
          <w:rFonts w:cs="Times New Roman"/>
          <w:bCs/>
          <w:color w:val="auto"/>
          <w:spacing w:val="-4"/>
          <w:kern w:val="0"/>
          <w:szCs w:val="20"/>
          <w14:ligatures w14:val="none"/>
        </w:rPr>
        <w:t>ČLÁNEK 1</w:t>
      </w:r>
      <w:r w:rsidR="00374C39" w:rsidRPr="00242079">
        <w:rPr>
          <w:rFonts w:cs="Times New Roman"/>
          <w:bCs/>
          <w:color w:val="auto"/>
          <w:spacing w:val="-4"/>
          <w:kern w:val="0"/>
          <w:szCs w:val="20"/>
          <w14:ligatures w14:val="none"/>
        </w:rPr>
        <w:t>3</w:t>
      </w:r>
      <w:r w:rsidRPr="00242079">
        <w:rPr>
          <w:rFonts w:cs="Times New Roman"/>
          <w:bCs/>
          <w:color w:val="auto"/>
          <w:spacing w:val="-4"/>
          <w:kern w:val="0"/>
          <w:szCs w:val="20"/>
          <w14:ligatures w14:val="none"/>
        </w:rPr>
        <w:t xml:space="preserve"> ZÁVĚREČNÁ USTANOVENÍ </w:t>
      </w:r>
    </w:p>
    <w:p w14:paraId="7EF571A6" w14:textId="0631D346" w:rsidR="00242079" w:rsidRPr="00034449" w:rsidRDefault="00242079" w:rsidP="00034449">
      <w:pPr>
        <w:numPr>
          <w:ilvl w:val="0"/>
          <w:numId w:val="16"/>
        </w:numPr>
        <w:ind w:hanging="360"/>
        <w:rPr>
          <w:rFonts w:cs="Times New Roman"/>
          <w:color w:val="auto"/>
          <w:spacing w:val="-4"/>
          <w:kern w:val="0"/>
          <w:szCs w:val="20"/>
          <w14:ligatures w14:val="none"/>
        </w:rPr>
      </w:pPr>
      <w:r w:rsidRPr="00242079">
        <w:rPr>
          <w:rFonts w:cs="Times New Roman"/>
          <w:color w:val="auto"/>
          <w:spacing w:val="-4"/>
          <w:kern w:val="0"/>
          <w:szCs w:val="20"/>
          <w14:ligatures w14:val="none"/>
        </w:rPr>
        <w:t>Tato smlouva nabývá platnosti okamžikem jejího podpisu oběma smluvními stranami</w:t>
      </w:r>
      <w:r w:rsidR="00AD4564">
        <w:rPr>
          <w:rFonts w:cs="Times New Roman"/>
          <w:color w:val="auto"/>
          <w:spacing w:val="-4"/>
          <w:kern w:val="0"/>
          <w:szCs w:val="20"/>
          <w14:ligatures w14:val="none"/>
        </w:rPr>
        <w:t xml:space="preserve"> a účinnosti uveřejněním v registru smluv</w:t>
      </w:r>
      <w:r w:rsidRPr="00242079">
        <w:rPr>
          <w:rFonts w:cs="Times New Roman"/>
          <w:color w:val="auto"/>
          <w:spacing w:val="-4"/>
          <w:kern w:val="0"/>
          <w:szCs w:val="20"/>
          <w14:ligatures w14:val="none"/>
        </w:rPr>
        <w:t xml:space="preserve">. </w:t>
      </w:r>
      <w:r w:rsidRPr="008B6048">
        <w:t xml:space="preserve">Smluvní strany berou na vědomí, že tato </w:t>
      </w:r>
      <w:r w:rsidR="007A1580">
        <w:t>s</w:t>
      </w:r>
      <w:r w:rsidR="007A1580" w:rsidRPr="008B6048">
        <w:t xml:space="preserve">mlouva </w:t>
      </w:r>
      <w:r w:rsidRPr="008B6048">
        <w:t xml:space="preserve">(text </w:t>
      </w:r>
      <w:r w:rsidR="007A1580">
        <w:t>s</w:t>
      </w:r>
      <w:r w:rsidR="007A1580" w:rsidRPr="008B6048">
        <w:t xml:space="preserve">mlouvy </w:t>
      </w:r>
      <w:r w:rsidRPr="008B6048">
        <w:t>bez příloh) bude zveřejněna prostřednictvím registru smluv dle zákona č.</w:t>
      </w:r>
      <w:r w:rsidR="007A1580">
        <w:t> </w:t>
      </w:r>
      <w:r w:rsidRPr="008B6048">
        <w:t>340/2015 Sb., o registru smluv</w:t>
      </w:r>
      <w:r>
        <w:t>, ve znění pozdějších předpisů</w:t>
      </w:r>
      <w:r w:rsidRPr="008B6048">
        <w:t xml:space="preserve">. </w:t>
      </w:r>
      <w:r w:rsidR="00736EB8">
        <w:t>U</w:t>
      </w:r>
      <w:r w:rsidRPr="008B6048">
        <w:t xml:space="preserve">veřejnění </w:t>
      </w:r>
      <w:r>
        <w:t xml:space="preserve">této </w:t>
      </w:r>
      <w:r w:rsidR="007A1580">
        <w:t xml:space="preserve">smlouvy </w:t>
      </w:r>
      <w:r>
        <w:t>prostřednictvím</w:t>
      </w:r>
      <w:r w:rsidRPr="008B6048">
        <w:t xml:space="preserve"> registru smluv zajistí </w:t>
      </w:r>
      <w:r w:rsidR="007A1580">
        <w:t>objednatel</w:t>
      </w:r>
      <w:r w:rsidRPr="008B6048">
        <w:t>.</w:t>
      </w:r>
    </w:p>
    <w:p w14:paraId="2915E531" w14:textId="777F06FE" w:rsidR="00242079" w:rsidRPr="00242079" w:rsidRDefault="00242079" w:rsidP="00242079">
      <w:pPr>
        <w:numPr>
          <w:ilvl w:val="0"/>
          <w:numId w:val="16"/>
        </w:numPr>
        <w:ind w:hanging="360"/>
        <w:rPr>
          <w:rFonts w:cs="Times New Roman"/>
          <w:color w:val="auto"/>
          <w:spacing w:val="-4"/>
          <w:kern w:val="0"/>
          <w:szCs w:val="20"/>
          <w14:ligatures w14:val="none"/>
        </w:rPr>
      </w:pPr>
      <w:r>
        <w:t xml:space="preserve">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w:t>
      </w:r>
      <w:r w:rsidR="007A1580">
        <w:t>smlouvy</w:t>
      </w:r>
      <w:r>
        <w:t xml:space="preserve">, cena (případně hodnota předmětu smlouvy, lze-li ji určit), datum uzavření </w:t>
      </w:r>
      <w:r w:rsidR="007A1580">
        <w:t>smlouvy</w:t>
      </w:r>
      <w:r>
        <w:t>.</w:t>
      </w:r>
    </w:p>
    <w:p w14:paraId="0023F833" w14:textId="2394D2E5" w:rsidR="00242079" w:rsidRPr="00242079" w:rsidRDefault="00242079" w:rsidP="00242079">
      <w:pPr>
        <w:numPr>
          <w:ilvl w:val="0"/>
          <w:numId w:val="16"/>
        </w:numPr>
        <w:ind w:hanging="360"/>
        <w:rPr>
          <w:rFonts w:cs="Times New Roman"/>
          <w:color w:val="auto"/>
          <w:spacing w:val="-4"/>
          <w:kern w:val="0"/>
          <w:szCs w:val="20"/>
          <w14:ligatures w14:val="none"/>
        </w:rPr>
      </w:pPr>
      <w:r>
        <w:t xml:space="preserve">Smluvní strany výslovně prohlašují, že informace obsažené v části </w:t>
      </w:r>
      <w:r w:rsidR="007A1580">
        <w:t xml:space="preserve">smlouvy </w:t>
      </w:r>
      <w:r>
        <w:t xml:space="preserve">určené ke zveřejnění v registru smluv včetně metadat neobsahují informace, které nelze poskytnout podle předpisů upravujících svobodný přístup k informacím, a nejsou </w:t>
      </w:r>
      <w:r w:rsidR="007A1580">
        <w:t xml:space="preserve">smluvními </w:t>
      </w:r>
      <w:r>
        <w:t>stranami označeny za obchodní tajemství.</w:t>
      </w:r>
    </w:p>
    <w:p w14:paraId="25D804F3" w14:textId="405A6F00" w:rsidR="00A073B2" w:rsidRPr="00242079" w:rsidRDefault="00242079">
      <w:pPr>
        <w:numPr>
          <w:ilvl w:val="0"/>
          <w:numId w:val="16"/>
        </w:numPr>
        <w:ind w:hanging="360"/>
        <w:rPr>
          <w:rFonts w:cs="Times New Roman"/>
          <w:color w:val="auto"/>
          <w:spacing w:val="-4"/>
          <w:kern w:val="0"/>
          <w:szCs w:val="20"/>
          <w14:ligatures w14:val="none"/>
        </w:rPr>
      </w:pPr>
      <w:r w:rsidRPr="00242079">
        <w:rPr>
          <w:rFonts w:cs="Times New Roman"/>
          <w:color w:val="auto"/>
          <w:spacing w:val="-4"/>
          <w:kern w:val="0"/>
          <w:szCs w:val="20"/>
          <w14:ligatures w14:val="none"/>
        </w:rPr>
        <w:t xml:space="preserve">Smluvní strany prohlašují, že si tuto smlouvu přečetly a že tato smlouva byla uzavřena srozumitelně a určitě dle jejich pravé, svobodné a vážně projevené vůle, nikoliv v tísni nebo za nápadně nevýhodných podmínek. Právní jednání smluvních stran v této smlouvě svým obsahem a účelem odpovídá dobrým mravům a právním předpisům. </w:t>
      </w:r>
    </w:p>
    <w:p w14:paraId="6B42AD2D" w14:textId="1F6B7243" w:rsidR="00A073B2" w:rsidRPr="00242079" w:rsidRDefault="00242079">
      <w:pPr>
        <w:numPr>
          <w:ilvl w:val="0"/>
          <w:numId w:val="16"/>
        </w:numPr>
        <w:ind w:hanging="360"/>
        <w:rPr>
          <w:rFonts w:cs="Times New Roman"/>
          <w:color w:val="auto"/>
          <w:spacing w:val="-4"/>
          <w:kern w:val="0"/>
          <w:szCs w:val="20"/>
          <w14:ligatures w14:val="none"/>
        </w:rPr>
      </w:pPr>
      <w:r w:rsidRPr="00242079">
        <w:rPr>
          <w:rFonts w:cs="Times New Roman"/>
          <w:color w:val="auto"/>
          <w:spacing w:val="-4"/>
          <w:kern w:val="0"/>
          <w:szCs w:val="20"/>
          <w14:ligatures w14:val="none"/>
        </w:rPr>
        <w:t>Tuto smlouvu je možné měnit a doplňovat jen písemnými, vzestupně číslovanými a oboustranně podepsanými dodatky. Smluvní strany berou na vědomí, že smluvní závazek byl uzavřen v režimu výběrového řízení, proto jakékoliv změny smlouvy musí respektovat ustanovení zákona č.</w:t>
      </w:r>
      <w:r w:rsidR="007A1580">
        <w:rPr>
          <w:rFonts w:cs="Times New Roman"/>
          <w:color w:val="auto"/>
          <w:spacing w:val="-4"/>
          <w:kern w:val="0"/>
          <w:szCs w:val="20"/>
          <w14:ligatures w14:val="none"/>
        </w:rPr>
        <w:t> </w:t>
      </w:r>
      <w:r w:rsidRPr="00242079">
        <w:rPr>
          <w:rFonts w:cs="Times New Roman"/>
          <w:color w:val="auto"/>
          <w:spacing w:val="-4"/>
          <w:kern w:val="0"/>
          <w:szCs w:val="20"/>
          <w14:ligatures w14:val="none"/>
        </w:rPr>
        <w:t xml:space="preserve">134/2016 Sb., o zadávání veřejných zakázek, ve znění pozdějších předpisů, především pak základní zásady zadávacího řízení. </w:t>
      </w:r>
    </w:p>
    <w:p w14:paraId="77FA7B73" w14:textId="77777777" w:rsidR="00A073B2" w:rsidRPr="00242079" w:rsidRDefault="00242079">
      <w:pPr>
        <w:numPr>
          <w:ilvl w:val="0"/>
          <w:numId w:val="16"/>
        </w:numPr>
        <w:ind w:hanging="360"/>
        <w:rPr>
          <w:rFonts w:cs="Times New Roman"/>
          <w:color w:val="auto"/>
          <w:spacing w:val="-4"/>
          <w:kern w:val="0"/>
          <w:szCs w:val="20"/>
          <w14:ligatures w14:val="none"/>
        </w:rPr>
      </w:pPr>
      <w:r w:rsidRPr="00242079">
        <w:rPr>
          <w:rFonts w:cs="Times New Roman"/>
          <w:color w:val="auto"/>
          <w:spacing w:val="-4"/>
          <w:kern w:val="0"/>
          <w:szCs w:val="20"/>
          <w14:ligatures w14:val="none"/>
        </w:rPr>
        <w:t xml:space="preserve">Žádná ze smluvních stran není oprávněna tuto smlouvu postoupit a převést či jinak zcizit svá práva a povinnosti vcelku ani zčásti bez předchozího písemného souhlasu druhé smluvní strany. </w:t>
      </w:r>
    </w:p>
    <w:p w14:paraId="5F5EDE64" w14:textId="77777777" w:rsidR="00A073B2" w:rsidRPr="00242079" w:rsidRDefault="00242079">
      <w:pPr>
        <w:numPr>
          <w:ilvl w:val="0"/>
          <w:numId w:val="16"/>
        </w:numPr>
        <w:ind w:hanging="360"/>
        <w:rPr>
          <w:rFonts w:cs="Times New Roman"/>
          <w:color w:val="auto"/>
          <w:spacing w:val="-4"/>
          <w:kern w:val="0"/>
          <w:szCs w:val="20"/>
          <w14:ligatures w14:val="none"/>
        </w:rPr>
      </w:pPr>
      <w:r w:rsidRPr="00242079">
        <w:rPr>
          <w:rFonts w:cs="Times New Roman"/>
          <w:color w:val="auto"/>
          <w:spacing w:val="-4"/>
          <w:kern w:val="0"/>
          <w:szCs w:val="20"/>
          <w14:ligatures w14:val="none"/>
        </w:rPr>
        <w:lastRenderedPageBreak/>
        <w:t xml:space="preserve">Pokud se jakékoliv ustanovení této smlouvy stane neplatným nebo nevymahatelným, nebude mít taková neplatnost nebo nevymahatelnost vliv na ostatní ustanovení této smlouvy. </w:t>
      </w:r>
    </w:p>
    <w:p w14:paraId="558686A8" w14:textId="77777777" w:rsidR="00A073B2" w:rsidRPr="00242079" w:rsidRDefault="00242079">
      <w:pPr>
        <w:numPr>
          <w:ilvl w:val="0"/>
          <w:numId w:val="16"/>
        </w:numPr>
        <w:ind w:hanging="360"/>
        <w:rPr>
          <w:rFonts w:cs="Times New Roman"/>
          <w:color w:val="auto"/>
          <w:spacing w:val="-4"/>
          <w:kern w:val="0"/>
          <w:szCs w:val="20"/>
          <w14:ligatures w14:val="none"/>
        </w:rPr>
      </w:pPr>
      <w:r w:rsidRPr="00242079">
        <w:rPr>
          <w:rFonts w:cs="Times New Roman"/>
          <w:color w:val="auto"/>
          <w:spacing w:val="-4"/>
          <w:kern w:val="0"/>
          <w:szCs w:val="20"/>
          <w14:ligatures w14:val="none"/>
        </w:rPr>
        <w:t xml:space="preserve">Pokud kterákoliv ze smluvních stran nevymáhá jakákoliv práva nebo jakékoliv nároky vyplývající z této smlouvy, nebude to mít za následek vzdání se takových práv či nároků, stejně tak jako částečné vymáhání takových práv a nároků nebude mít za následek nemožnost vymáhání jejich zbývající části. </w:t>
      </w:r>
    </w:p>
    <w:p w14:paraId="24E8BD30" w14:textId="77777777" w:rsidR="00A073B2" w:rsidRPr="00242079" w:rsidRDefault="00242079">
      <w:pPr>
        <w:numPr>
          <w:ilvl w:val="0"/>
          <w:numId w:val="16"/>
        </w:numPr>
        <w:ind w:hanging="360"/>
        <w:rPr>
          <w:rFonts w:cs="Times New Roman"/>
          <w:color w:val="auto"/>
          <w:spacing w:val="-4"/>
          <w:kern w:val="0"/>
          <w:szCs w:val="20"/>
          <w14:ligatures w14:val="none"/>
        </w:rPr>
      </w:pPr>
      <w:r w:rsidRPr="00242079">
        <w:rPr>
          <w:rFonts w:cs="Times New Roman"/>
          <w:color w:val="auto"/>
          <w:spacing w:val="-4"/>
          <w:kern w:val="0"/>
          <w:szCs w:val="20"/>
          <w14:ligatures w14:val="none"/>
        </w:rPr>
        <w:t xml:space="preserve">Tato smlouva je uzavřena a bude vykládána dle právních předpisů České republiky, zejména zákona č. 89/2012 Sb., občanský zákoník, ve znění pozdějších předpisů. </w:t>
      </w:r>
    </w:p>
    <w:p w14:paraId="7A5D5446" w14:textId="77777777" w:rsidR="00173D20" w:rsidRPr="00173D20" w:rsidRDefault="00173D20" w:rsidP="00240151">
      <w:pPr>
        <w:pStyle w:val="Odstavecseseznamem"/>
        <w:numPr>
          <w:ilvl w:val="0"/>
          <w:numId w:val="16"/>
        </w:numPr>
        <w:ind w:left="709" w:hanging="425"/>
        <w:rPr>
          <w:rFonts w:ascii="Calibri" w:eastAsia="Calibri" w:hAnsi="Calibri"/>
          <w:spacing w:val="-4"/>
          <w:sz w:val="22"/>
          <w:szCs w:val="20"/>
        </w:rPr>
      </w:pPr>
      <w:r w:rsidRPr="00173D20">
        <w:rPr>
          <w:rFonts w:ascii="Calibri" w:eastAsia="Calibri" w:hAnsi="Calibri"/>
          <w:spacing w:val="-4"/>
          <w:sz w:val="22"/>
          <w:szCs w:val="20"/>
        </w:rPr>
        <w:t>Tato smlouva bude vyhotovena v elektronickém vyhotovení a každá smluvní strana obdrží její elektronický originál. Na důkaz svého souhlasu s obsahem této smlouvy k ní smluvní strany připojí své uznávané elektronické podpisy dle zákona č. 297/2016 Sb., o službách vytvářejících důvěru v elektronické transakce, ve znění pozdějších předpisů.</w:t>
      </w:r>
    </w:p>
    <w:p w14:paraId="6EED5D99" w14:textId="7C88212D" w:rsidR="00A465C0" w:rsidRDefault="00242079" w:rsidP="009413B1">
      <w:pPr>
        <w:spacing w:after="112"/>
        <w:rPr>
          <w:rFonts w:cs="Times New Roman"/>
          <w:color w:val="auto"/>
          <w:spacing w:val="-4"/>
          <w:kern w:val="0"/>
          <w:szCs w:val="20"/>
          <w14:ligatures w14:val="none"/>
        </w:rPr>
      </w:pPr>
      <w:r w:rsidRPr="00242079">
        <w:rPr>
          <w:rFonts w:cs="Times New Roman"/>
          <w:color w:val="auto"/>
          <w:spacing w:val="-4"/>
          <w:kern w:val="0"/>
          <w:szCs w:val="20"/>
          <w14:ligatures w14:val="none"/>
        </w:rPr>
        <w:t xml:space="preserve"> </w:t>
      </w:r>
    </w:p>
    <w:p w14:paraId="3AB9B9CE" w14:textId="77777777" w:rsidR="009413B1" w:rsidRDefault="009413B1" w:rsidP="009413B1">
      <w:pPr>
        <w:spacing w:after="112"/>
      </w:pPr>
    </w:p>
    <w:p w14:paraId="51EAC276" w14:textId="7D48B990" w:rsidR="00A073B2" w:rsidRDefault="00242079">
      <w:pPr>
        <w:tabs>
          <w:tab w:val="center" w:pos="1416"/>
          <w:tab w:val="center" w:pos="2124"/>
          <w:tab w:val="center" w:pos="2833"/>
          <w:tab w:val="center" w:pos="3541"/>
          <w:tab w:val="center" w:pos="4249"/>
          <w:tab w:val="center" w:pos="4957"/>
          <w:tab w:val="center" w:pos="6159"/>
        </w:tabs>
        <w:spacing w:after="108"/>
        <w:ind w:left="0" w:firstLine="0"/>
        <w:jc w:val="left"/>
      </w:pPr>
      <w:r>
        <w:t xml:space="preserve">V </w:t>
      </w:r>
      <w:r w:rsidR="00052696">
        <w:t>Praze</w:t>
      </w:r>
      <w:r>
        <w:t xml:space="preserve"> dne </w:t>
      </w:r>
      <w:r>
        <w:tab/>
        <w:t xml:space="preserve"> </w:t>
      </w:r>
      <w:r>
        <w:tab/>
        <w:t xml:space="preserve"> </w:t>
      </w:r>
      <w:r>
        <w:tab/>
        <w:t xml:space="preserve"> </w:t>
      </w:r>
      <w:r>
        <w:tab/>
        <w:t xml:space="preserve"> </w:t>
      </w:r>
      <w:r>
        <w:tab/>
        <w:t xml:space="preserve"> </w:t>
      </w:r>
      <w:r>
        <w:tab/>
        <w:t xml:space="preserve"> </w:t>
      </w:r>
      <w:r>
        <w:tab/>
        <w:t xml:space="preserve">V </w:t>
      </w:r>
      <w:r w:rsidR="007A1578">
        <w:t xml:space="preserve">Praze dne </w:t>
      </w:r>
    </w:p>
    <w:tbl>
      <w:tblPr>
        <w:tblW w:w="0" w:type="auto"/>
        <w:tblCellMar>
          <w:left w:w="70" w:type="dxa"/>
          <w:right w:w="70" w:type="dxa"/>
        </w:tblCellMar>
        <w:tblLook w:val="0000" w:firstRow="0" w:lastRow="0" w:firstColumn="0" w:lastColumn="0" w:noHBand="0" w:noVBand="0"/>
      </w:tblPr>
      <w:tblGrid>
        <w:gridCol w:w="4535"/>
        <w:gridCol w:w="4535"/>
      </w:tblGrid>
      <w:tr w:rsidR="00242079" w:rsidRPr="009C4408" w14:paraId="2179CC93" w14:textId="77777777" w:rsidTr="00AF7B32">
        <w:trPr>
          <w:trHeight w:val="835"/>
        </w:trPr>
        <w:tc>
          <w:tcPr>
            <w:tcW w:w="4535" w:type="dxa"/>
          </w:tcPr>
          <w:p w14:paraId="38996016" w14:textId="566DAB45" w:rsidR="00242079" w:rsidRPr="009C4408" w:rsidRDefault="00242079" w:rsidP="00242079">
            <w:pPr>
              <w:pStyle w:val="RLTabulka"/>
            </w:pPr>
          </w:p>
        </w:tc>
        <w:tc>
          <w:tcPr>
            <w:tcW w:w="4535" w:type="dxa"/>
          </w:tcPr>
          <w:p w14:paraId="131ED90F" w14:textId="77777777" w:rsidR="00242079" w:rsidRPr="009C4408" w:rsidRDefault="00242079" w:rsidP="00AF7B32">
            <w:pPr>
              <w:pStyle w:val="RLTabulka"/>
            </w:pPr>
          </w:p>
        </w:tc>
      </w:tr>
      <w:tr w:rsidR="00242079" w:rsidRPr="009C4408" w14:paraId="46EB9814" w14:textId="77777777" w:rsidTr="00D152AC">
        <w:trPr>
          <w:trHeight w:val="1104"/>
        </w:trPr>
        <w:tc>
          <w:tcPr>
            <w:tcW w:w="4535" w:type="dxa"/>
            <w:shd w:val="clear" w:color="auto" w:fill="auto"/>
          </w:tcPr>
          <w:p w14:paraId="58A9D8C0" w14:textId="77777777" w:rsidR="00242079" w:rsidRPr="009C4408" w:rsidRDefault="00242079" w:rsidP="00AF7B32">
            <w:pPr>
              <w:pStyle w:val="RLTabulka"/>
            </w:pPr>
            <w:r w:rsidRPr="009C4408">
              <w:t>………………………………….</w:t>
            </w:r>
          </w:p>
          <w:p w14:paraId="06ED242E" w14:textId="77777777" w:rsidR="00242079" w:rsidRDefault="00242079" w:rsidP="00AF7B32">
            <w:pPr>
              <w:pStyle w:val="RLTabulka"/>
            </w:pPr>
            <w:r w:rsidRPr="002E61A1">
              <w:rPr>
                <w:b/>
                <w:lang w:bidi="si-LK"/>
              </w:rPr>
              <w:t>Pražská vodohospodářská společnost a.s.</w:t>
            </w:r>
          </w:p>
          <w:p w14:paraId="3B450B10" w14:textId="2014EEC7" w:rsidR="00242079" w:rsidRPr="009C4408" w:rsidRDefault="00242079" w:rsidP="00AF7B32">
            <w:pPr>
              <w:pStyle w:val="RLTabulka"/>
            </w:pPr>
          </w:p>
        </w:tc>
        <w:tc>
          <w:tcPr>
            <w:tcW w:w="4535" w:type="dxa"/>
            <w:shd w:val="clear" w:color="auto" w:fill="auto"/>
          </w:tcPr>
          <w:p w14:paraId="62C64B9D" w14:textId="77777777" w:rsidR="00242079" w:rsidRPr="009C4408" w:rsidRDefault="00242079" w:rsidP="00AF7B32">
            <w:pPr>
              <w:pStyle w:val="RLTabulka"/>
            </w:pPr>
            <w:r w:rsidRPr="009C4408">
              <w:t>………………………………….</w:t>
            </w:r>
          </w:p>
          <w:p w14:paraId="281A7BE9" w14:textId="77777777" w:rsidR="00242079" w:rsidRDefault="007A1578" w:rsidP="000E1999">
            <w:pPr>
              <w:pStyle w:val="RLTabulka"/>
              <w:shd w:val="clear" w:color="auto" w:fill="FFFFFF" w:themeFill="background1"/>
            </w:pPr>
            <w:r w:rsidRPr="00D152AC">
              <w:t>D-PLUS PROJEKTOVÁ A INŽENÝRSKÁ a.s.</w:t>
            </w:r>
          </w:p>
          <w:p w14:paraId="6C4FA7F7" w14:textId="1A043FF2" w:rsidR="00242079" w:rsidRPr="009C4408" w:rsidRDefault="00242079" w:rsidP="00AF7B32">
            <w:pPr>
              <w:pStyle w:val="RLTabulka"/>
            </w:pPr>
          </w:p>
        </w:tc>
      </w:tr>
      <w:tr w:rsidR="00242079" w:rsidRPr="009C4408" w14:paraId="387851AE" w14:textId="77777777" w:rsidTr="00AF7B32">
        <w:trPr>
          <w:trHeight w:val="1104"/>
        </w:trPr>
        <w:tc>
          <w:tcPr>
            <w:tcW w:w="4535" w:type="dxa"/>
          </w:tcPr>
          <w:p w14:paraId="57362017" w14:textId="77777777" w:rsidR="00242079" w:rsidRPr="009C4408" w:rsidRDefault="00242079" w:rsidP="00AF7B32">
            <w:pPr>
              <w:pStyle w:val="RLTabulka"/>
            </w:pPr>
          </w:p>
        </w:tc>
        <w:tc>
          <w:tcPr>
            <w:tcW w:w="4535" w:type="dxa"/>
          </w:tcPr>
          <w:p w14:paraId="2B10A435" w14:textId="77777777" w:rsidR="00242079" w:rsidRPr="009C4408" w:rsidRDefault="00242079" w:rsidP="00AF7B32">
            <w:pPr>
              <w:pStyle w:val="RLTabulka"/>
            </w:pPr>
          </w:p>
        </w:tc>
      </w:tr>
      <w:tr w:rsidR="00242079" w:rsidRPr="009C4408" w14:paraId="7B661658" w14:textId="77777777" w:rsidTr="009413B1">
        <w:trPr>
          <w:trHeight w:val="2372"/>
        </w:trPr>
        <w:tc>
          <w:tcPr>
            <w:tcW w:w="4535" w:type="dxa"/>
          </w:tcPr>
          <w:p w14:paraId="37A8D88E" w14:textId="77777777" w:rsidR="009413B1" w:rsidRDefault="009413B1" w:rsidP="00AF7B32">
            <w:pPr>
              <w:pStyle w:val="RLTabulka"/>
            </w:pPr>
          </w:p>
          <w:p w14:paraId="09929D5D" w14:textId="77777777" w:rsidR="009413B1" w:rsidRDefault="009413B1" w:rsidP="00AF7B32">
            <w:pPr>
              <w:pStyle w:val="RLTabulka"/>
            </w:pPr>
          </w:p>
          <w:p w14:paraId="121925C4" w14:textId="77777777" w:rsidR="009413B1" w:rsidRDefault="009413B1" w:rsidP="00AF7B32">
            <w:pPr>
              <w:pStyle w:val="RLTabulka"/>
            </w:pPr>
          </w:p>
          <w:p w14:paraId="4DBCEF59" w14:textId="77777777" w:rsidR="009413B1" w:rsidRDefault="009413B1" w:rsidP="00AF7B32">
            <w:pPr>
              <w:pStyle w:val="RLTabulka"/>
            </w:pPr>
          </w:p>
          <w:p w14:paraId="2C4DEE7F" w14:textId="77777777" w:rsidR="009413B1" w:rsidRDefault="009413B1" w:rsidP="00AF7B32">
            <w:pPr>
              <w:pStyle w:val="RLTabulka"/>
            </w:pPr>
          </w:p>
          <w:p w14:paraId="7AE26489" w14:textId="6436FB27" w:rsidR="00242079" w:rsidRPr="009C4408" w:rsidRDefault="00242079" w:rsidP="00AF7B32">
            <w:pPr>
              <w:pStyle w:val="RLTabulka"/>
            </w:pPr>
            <w:r w:rsidRPr="009C4408">
              <w:t>………………………………….</w:t>
            </w:r>
          </w:p>
          <w:p w14:paraId="5A37E44A" w14:textId="77777777" w:rsidR="00242079" w:rsidRDefault="00242079" w:rsidP="00AF7B32">
            <w:pPr>
              <w:pStyle w:val="RLTabulka"/>
              <w:rPr>
                <w:b/>
                <w:lang w:bidi="si-LK"/>
              </w:rPr>
            </w:pPr>
            <w:r w:rsidRPr="002E61A1">
              <w:rPr>
                <w:b/>
                <w:lang w:bidi="si-LK"/>
              </w:rPr>
              <w:t>Pražská vodohospodářská společnost a.s.</w:t>
            </w:r>
          </w:p>
          <w:p w14:paraId="356BC1FC" w14:textId="6079FBFA" w:rsidR="00242079" w:rsidRPr="009C4408" w:rsidRDefault="00242079" w:rsidP="00AF7B32">
            <w:pPr>
              <w:pStyle w:val="RLTabulka"/>
            </w:pPr>
          </w:p>
        </w:tc>
        <w:tc>
          <w:tcPr>
            <w:tcW w:w="4535" w:type="dxa"/>
          </w:tcPr>
          <w:p w14:paraId="01FDA9C2" w14:textId="77777777" w:rsidR="00242079" w:rsidRPr="009C4408" w:rsidRDefault="00242079" w:rsidP="00AF7B32">
            <w:pPr>
              <w:pStyle w:val="RLTabulka"/>
            </w:pPr>
          </w:p>
        </w:tc>
      </w:tr>
    </w:tbl>
    <w:p w14:paraId="167427E2" w14:textId="77777777" w:rsidR="00242079" w:rsidRDefault="00242079" w:rsidP="00242079"/>
    <w:p w14:paraId="012AC187" w14:textId="77777777" w:rsidR="00242079" w:rsidRDefault="00242079" w:rsidP="00242079"/>
    <w:p w14:paraId="604F02E6" w14:textId="77777777" w:rsidR="00242079" w:rsidRDefault="00242079" w:rsidP="00242079">
      <w:r>
        <w:t>Přílohy:</w:t>
      </w:r>
    </w:p>
    <w:p w14:paraId="522F2DDC" w14:textId="233EFE7A" w:rsidR="00242079" w:rsidRDefault="00242079" w:rsidP="00242079">
      <w:pPr>
        <w:pStyle w:val="Odstavecseseznamem"/>
        <w:numPr>
          <w:ilvl w:val="2"/>
          <w:numId w:val="22"/>
        </w:numPr>
        <w:spacing w:before="0" w:after="120" w:line="340" w:lineRule="exact"/>
        <w:ind w:left="357" w:hanging="357"/>
      </w:pPr>
      <w:r>
        <w:t>Koncepce řešení vody předané v rámci pražské metropolitní oblasti</w:t>
      </w:r>
    </w:p>
    <w:p w14:paraId="76FF4356" w14:textId="77777777" w:rsidR="00242079" w:rsidRDefault="00242079" w:rsidP="00242079">
      <w:pPr>
        <w:pStyle w:val="Odstavecseseznamem"/>
        <w:numPr>
          <w:ilvl w:val="2"/>
          <w:numId w:val="22"/>
        </w:numPr>
        <w:spacing w:before="0" w:after="120" w:line="340" w:lineRule="exact"/>
        <w:ind w:left="357" w:hanging="357"/>
      </w:pPr>
      <w:r>
        <w:t>Seznam 44 předávacích míst</w:t>
      </w:r>
    </w:p>
    <w:p w14:paraId="7B44A8FB" w14:textId="103BABD1" w:rsidR="00DA5101" w:rsidRPr="006027C0" w:rsidRDefault="00DA5101" w:rsidP="00242079">
      <w:pPr>
        <w:pStyle w:val="Odstavecseseznamem"/>
        <w:numPr>
          <w:ilvl w:val="2"/>
          <w:numId w:val="22"/>
        </w:numPr>
        <w:spacing w:before="0" w:after="120" w:line="340" w:lineRule="exact"/>
        <w:ind w:left="357" w:hanging="357"/>
      </w:pPr>
      <w:r>
        <w:t>Cenová kalkulace</w:t>
      </w:r>
    </w:p>
    <w:p w14:paraId="1EA22912" w14:textId="0FC9B08C" w:rsidR="00A073B2" w:rsidRDefault="00A073B2" w:rsidP="00DC20DA">
      <w:pPr>
        <w:spacing w:after="98" w:line="259" w:lineRule="auto"/>
        <w:ind w:left="0" w:firstLine="0"/>
        <w:jc w:val="left"/>
      </w:pPr>
    </w:p>
    <w:sectPr w:rsidR="00A073B2">
      <w:pgSz w:w="11906" w:h="16838"/>
      <w:pgMar w:top="1457" w:right="1411" w:bottom="165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C01"/>
    <w:multiLevelType w:val="hybridMultilevel"/>
    <w:tmpl w:val="63C6F78C"/>
    <w:lvl w:ilvl="0" w:tplc="440614E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AA6E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CA213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0C47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8CB6C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DCB4C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76C42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DEF2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486E9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8883B3"/>
    <w:multiLevelType w:val="hybridMultilevel"/>
    <w:tmpl w:val="940C2F46"/>
    <w:lvl w:ilvl="0" w:tplc="D4D6A8E2">
      <w:start w:val="1"/>
      <w:numFmt w:val="bullet"/>
      <w:lvlText w:val=""/>
      <w:lvlJc w:val="left"/>
      <w:pPr>
        <w:ind w:left="720" w:hanging="360"/>
      </w:pPr>
      <w:rPr>
        <w:rFonts w:ascii="Symbol" w:hAnsi="Symbol" w:hint="default"/>
      </w:rPr>
    </w:lvl>
    <w:lvl w:ilvl="1" w:tplc="79FA01D4">
      <w:start w:val="1"/>
      <w:numFmt w:val="bullet"/>
      <w:lvlText w:val="o"/>
      <w:lvlJc w:val="left"/>
      <w:pPr>
        <w:ind w:left="1440" w:hanging="360"/>
      </w:pPr>
      <w:rPr>
        <w:rFonts w:ascii="Courier New" w:hAnsi="Courier New" w:hint="default"/>
      </w:rPr>
    </w:lvl>
    <w:lvl w:ilvl="2" w:tplc="5E88E5C8">
      <w:start w:val="1"/>
      <w:numFmt w:val="bullet"/>
      <w:lvlText w:val=""/>
      <w:lvlJc w:val="left"/>
      <w:pPr>
        <w:ind w:left="2160" w:hanging="360"/>
      </w:pPr>
      <w:rPr>
        <w:rFonts w:ascii="Wingdings" w:hAnsi="Wingdings" w:hint="default"/>
      </w:rPr>
    </w:lvl>
    <w:lvl w:ilvl="3" w:tplc="B91AB1BE">
      <w:start w:val="1"/>
      <w:numFmt w:val="bullet"/>
      <w:lvlText w:val=""/>
      <w:lvlJc w:val="left"/>
      <w:pPr>
        <w:ind w:left="2880" w:hanging="360"/>
      </w:pPr>
      <w:rPr>
        <w:rFonts w:ascii="Symbol" w:hAnsi="Symbol" w:hint="default"/>
      </w:rPr>
    </w:lvl>
    <w:lvl w:ilvl="4" w:tplc="6FB87488">
      <w:start w:val="1"/>
      <w:numFmt w:val="bullet"/>
      <w:lvlText w:val="o"/>
      <w:lvlJc w:val="left"/>
      <w:pPr>
        <w:ind w:left="3600" w:hanging="360"/>
      </w:pPr>
      <w:rPr>
        <w:rFonts w:ascii="Courier New" w:hAnsi="Courier New" w:hint="default"/>
      </w:rPr>
    </w:lvl>
    <w:lvl w:ilvl="5" w:tplc="EEC6C354">
      <w:start w:val="1"/>
      <w:numFmt w:val="bullet"/>
      <w:lvlText w:val=""/>
      <w:lvlJc w:val="left"/>
      <w:pPr>
        <w:ind w:left="4320" w:hanging="360"/>
      </w:pPr>
      <w:rPr>
        <w:rFonts w:ascii="Wingdings" w:hAnsi="Wingdings" w:hint="default"/>
      </w:rPr>
    </w:lvl>
    <w:lvl w:ilvl="6" w:tplc="E446DB10">
      <w:start w:val="1"/>
      <w:numFmt w:val="bullet"/>
      <w:lvlText w:val=""/>
      <w:lvlJc w:val="left"/>
      <w:pPr>
        <w:ind w:left="5040" w:hanging="360"/>
      </w:pPr>
      <w:rPr>
        <w:rFonts w:ascii="Symbol" w:hAnsi="Symbol" w:hint="default"/>
      </w:rPr>
    </w:lvl>
    <w:lvl w:ilvl="7" w:tplc="A9386386">
      <w:start w:val="1"/>
      <w:numFmt w:val="bullet"/>
      <w:lvlText w:val="o"/>
      <w:lvlJc w:val="left"/>
      <w:pPr>
        <w:ind w:left="5760" w:hanging="360"/>
      </w:pPr>
      <w:rPr>
        <w:rFonts w:ascii="Courier New" w:hAnsi="Courier New" w:hint="default"/>
      </w:rPr>
    </w:lvl>
    <w:lvl w:ilvl="8" w:tplc="9D7E7168">
      <w:start w:val="1"/>
      <w:numFmt w:val="bullet"/>
      <w:lvlText w:val=""/>
      <w:lvlJc w:val="left"/>
      <w:pPr>
        <w:ind w:left="6480" w:hanging="360"/>
      </w:pPr>
      <w:rPr>
        <w:rFonts w:ascii="Wingdings" w:hAnsi="Wingdings" w:hint="default"/>
      </w:rPr>
    </w:lvl>
  </w:abstractNum>
  <w:abstractNum w:abstractNumId="2" w15:restartNumberingAfterBreak="0">
    <w:nsid w:val="0EB57ABF"/>
    <w:multiLevelType w:val="hybridMultilevel"/>
    <w:tmpl w:val="ACCEFC34"/>
    <w:lvl w:ilvl="0" w:tplc="119E341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AA306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86F5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6AC2A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E21A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CAB2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3C84A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34F81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88C46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7F71C2"/>
    <w:multiLevelType w:val="hybridMultilevel"/>
    <w:tmpl w:val="65E0DCA6"/>
    <w:lvl w:ilvl="0" w:tplc="C0EE16F4">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68C4C">
      <w:start w:val="1"/>
      <w:numFmt w:val="lowerLetter"/>
      <w:lvlText w:val="%2)"/>
      <w:lvlJc w:val="left"/>
      <w:pPr>
        <w:ind w:left="1133"/>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DE5619FA">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0E5BB8">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7C15A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EC6408">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FCF794">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26DD0C">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B28032">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2A03F3"/>
    <w:multiLevelType w:val="hybridMultilevel"/>
    <w:tmpl w:val="57C4877A"/>
    <w:lvl w:ilvl="0" w:tplc="D54084C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BEFA1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B4E5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FA69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E851D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80B0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86B23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4E83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12B13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6F4B42"/>
    <w:multiLevelType w:val="hybridMultilevel"/>
    <w:tmpl w:val="D0C21F2C"/>
    <w:lvl w:ilvl="0" w:tplc="3A042C3A">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8E6C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42EC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2CE0F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C6D03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523F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C20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6A0CC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D2C60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BC4046"/>
    <w:multiLevelType w:val="hybridMultilevel"/>
    <w:tmpl w:val="37B80C7A"/>
    <w:lvl w:ilvl="0" w:tplc="FEAEFB38">
      <w:start w:val="1"/>
      <w:numFmt w:val="bullet"/>
      <w:lvlText w:val=""/>
      <w:lvlJc w:val="left"/>
      <w:pPr>
        <w:ind w:left="720" w:hanging="360"/>
      </w:pPr>
      <w:rPr>
        <w:rFonts w:ascii="Symbol" w:hAnsi="Symbol" w:hint="default"/>
      </w:rPr>
    </w:lvl>
    <w:lvl w:ilvl="1" w:tplc="26BEA8A0">
      <w:start w:val="1"/>
      <w:numFmt w:val="bullet"/>
      <w:lvlText w:val="o"/>
      <w:lvlJc w:val="left"/>
      <w:pPr>
        <w:ind w:left="1440" w:hanging="360"/>
      </w:pPr>
      <w:rPr>
        <w:rFonts w:ascii="Courier New" w:hAnsi="Courier New" w:hint="default"/>
      </w:rPr>
    </w:lvl>
    <w:lvl w:ilvl="2" w:tplc="757A6A4A">
      <w:start w:val="1"/>
      <w:numFmt w:val="bullet"/>
      <w:lvlText w:val=""/>
      <w:lvlJc w:val="left"/>
      <w:pPr>
        <w:ind w:left="2160" w:hanging="360"/>
      </w:pPr>
      <w:rPr>
        <w:rFonts w:ascii="Wingdings" w:hAnsi="Wingdings" w:hint="default"/>
      </w:rPr>
    </w:lvl>
    <w:lvl w:ilvl="3" w:tplc="F7AE556E">
      <w:start w:val="1"/>
      <w:numFmt w:val="bullet"/>
      <w:lvlText w:val=""/>
      <w:lvlJc w:val="left"/>
      <w:pPr>
        <w:ind w:left="2880" w:hanging="360"/>
      </w:pPr>
      <w:rPr>
        <w:rFonts w:ascii="Symbol" w:hAnsi="Symbol" w:hint="default"/>
      </w:rPr>
    </w:lvl>
    <w:lvl w:ilvl="4" w:tplc="DC343684">
      <w:start w:val="1"/>
      <w:numFmt w:val="bullet"/>
      <w:lvlText w:val="o"/>
      <w:lvlJc w:val="left"/>
      <w:pPr>
        <w:ind w:left="3600" w:hanging="360"/>
      </w:pPr>
      <w:rPr>
        <w:rFonts w:ascii="Courier New" w:hAnsi="Courier New" w:hint="default"/>
      </w:rPr>
    </w:lvl>
    <w:lvl w:ilvl="5" w:tplc="D10AFF22">
      <w:start w:val="1"/>
      <w:numFmt w:val="bullet"/>
      <w:lvlText w:val=""/>
      <w:lvlJc w:val="left"/>
      <w:pPr>
        <w:ind w:left="4320" w:hanging="360"/>
      </w:pPr>
      <w:rPr>
        <w:rFonts w:ascii="Wingdings" w:hAnsi="Wingdings" w:hint="default"/>
      </w:rPr>
    </w:lvl>
    <w:lvl w:ilvl="6" w:tplc="7E26E59C">
      <w:start w:val="1"/>
      <w:numFmt w:val="bullet"/>
      <w:lvlText w:val=""/>
      <w:lvlJc w:val="left"/>
      <w:pPr>
        <w:ind w:left="5040" w:hanging="360"/>
      </w:pPr>
      <w:rPr>
        <w:rFonts w:ascii="Symbol" w:hAnsi="Symbol" w:hint="default"/>
      </w:rPr>
    </w:lvl>
    <w:lvl w:ilvl="7" w:tplc="4726E4D4">
      <w:start w:val="1"/>
      <w:numFmt w:val="bullet"/>
      <w:lvlText w:val="o"/>
      <w:lvlJc w:val="left"/>
      <w:pPr>
        <w:ind w:left="5760" w:hanging="360"/>
      </w:pPr>
      <w:rPr>
        <w:rFonts w:ascii="Courier New" w:hAnsi="Courier New" w:hint="default"/>
      </w:rPr>
    </w:lvl>
    <w:lvl w:ilvl="8" w:tplc="5462906E">
      <w:start w:val="1"/>
      <w:numFmt w:val="bullet"/>
      <w:lvlText w:val=""/>
      <w:lvlJc w:val="left"/>
      <w:pPr>
        <w:ind w:left="6480" w:hanging="360"/>
      </w:pPr>
      <w:rPr>
        <w:rFonts w:ascii="Wingdings" w:hAnsi="Wingdings" w:hint="default"/>
      </w:rPr>
    </w:lvl>
  </w:abstractNum>
  <w:abstractNum w:abstractNumId="7" w15:restartNumberingAfterBreak="0">
    <w:nsid w:val="2CF033D4"/>
    <w:multiLevelType w:val="hybridMultilevel"/>
    <w:tmpl w:val="0A6AEAD8"/>
    <w:lvl w:ilvl="0" w:tplc="097C186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B6A1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8800E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D6FD1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9251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9C48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CA47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F28A8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48C86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BB2D51"/>
    <w:multiLevelType w:val="hybridMultilevel"/>
    <w:tmpl w:val="57DAC070"/>
    <w:lvl w:ilvl="0" w:tplc="3B06D32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843CB4">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3A3AF8">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E45C74">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E0257E">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FC1C36">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F8A3C0">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C03328">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12F7BA">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DD2AEA"/>
    <w:multiLevelType w:val="hybridMultilevel"/>
    <w:tmpl w:val="175C8FA8"/>
    <w:lvl w:ilvl="0" w:tplc="8B74675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BE7B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F2A3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BA4B7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885C7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E48B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B276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381D5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A43E4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86B313B"/>
    <w:multiLevelType w:val="hybridMultilevel"/>
    <w:tmpl w:val="A7DABEEE"/>
    <w:lvl w:ilvl="0" w:tplc="3A345A6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7C2E4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70A4F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2E0F8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886F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362B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CDE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4E97C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18F25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CC63CC7"/>
    <w:multiLevelType w:val="hybridMultilevel"/>
    <w:tmpl w:val="E0D4B9E0"/>
    <w:lvl w:ilvl="0" w:tplc="5E3A4BD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16E23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065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AE34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68EC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6E79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348FB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58B1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3C30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24186C"/>
    <w:multiLevelType w:val="hybridMultilevel"/>
    <w:tmpl w:val="4DF2A60A"/>
    <w:lvl w:ilvl="0" w:tplc="04050001">
      <w:start w:val="1"/>
      <w:numFmt w:val="bullet"/>
      <w:lvlText w:val=""/>
      <w:lvlJc w:val="left"/>
      <w:pPr>
        <w:ind w:left="2867" w:hanging="360"/>
      </w:pPr>
      <w:rPr>
        <w:rFonts w:ascii="Symbol" w:hAnsi="Symbol" w:hint="default"/>
      </w:rPr>
    </w:lvl>
    <w:lvl w:ilvl="1" w:tplc="04050003" w:tentative="1">
      <w:start w:val="1"/>
      <w:numFmt w:val="bullet"/>
      <w:lvlText w:val="o"/>
      <w:lvlJc w:val="left"/>
      <w:pPr>
        <w:ind w:left="3587" w:hanging="360"/>
      </w:pPr>
      <w:rPr>
        <w:rFonts w:ascii="Courier New" w:hAnsi="Courier New" w:cs="Courier New" w:hint="default"/>
      </w:rPr>
    </w:lvl>
    <w:lvl w:ilvl="2" w:tplc="04050005" w:tentative="1">
      <w:start w:val="1"/>
      <w:numFmt w:val="bullet"/>
      <w:lvlText w:val=""/>
      <w:lvlJc w:val="left"/>
      <w:pPr>
        <w:ind w:left="4307" w:hanging="360"/>
      </w:pPr>
      <w:rPr>
        <w:rFonts w:ascii="Wingdings" w:hAnsi="Wingdings" w:hint="default"/>
      </w:rPr>
    </w:lvl>
    <w:lvl w:ilvl="3" w:tplc="04050001" w:tentative="1">
      <w:start w:val="1"/>
      <w:numFmt w:val="bullet"/>
      <w:lvlText w:val=""/>
      <w:lvlJc w:val="left"/>
      <w:pPr>
        <w:ind w:left="5027" w:hanging="360"/>
      </w:pPr>
      <w:rPr>
        <w:rFonts w:ascii="Symbol" w:hAnsi="Symbol" w:hint="default"/>
      </w:rPr>
    </w:lvl>
    <w:lvl w:ilvl="4" w:tplc="04050003" w:tentative="1">
      <w:start w:val="1"/>
      <w:numFmt w:val="bullet"/>
      <w:lvlText w:val="o"/>
      <w:lvlJc w:val="left"/>
      <w:pPr>
        <w:ind w:left="5747" w:hanging="360"/>
      </w:pPr>
      <w:rPr>
        <w:rFonts w:ascii="Courier New" w:hAnsi="Courier New" w:cs="Courier New" w:hint="default"/>
      </w:rPr>
    </w:lvl>
    <w:lvl w:ilvl="5" w:tplc="04050005" w:tentative="1">
      <w:start w:val="1"/>
      <w:numFmt w:val="bullet"/>
      <w:lvlText w:val=""/>
      <w:lvlJc w:val="left"/>
      <w:pPr>
        <w:ind w:left="6467" w:hanging="360"/>
      </w:pPr>
      <w:rPr>
        <w:rFonts w:ascii="Wingdings" w:hAnsi="Wingdings" w:hint="default"/>
      </w:rPr>
    </w:lvl>
    <w:lvl w:ilvl="6" w:tplc="04050001" w:tentative="1">
      <w:start w:val="1"/>
      <w:numFmt w:val="bullet"/>
      <w:lvlText w:val=""/>
      <w:lvlJc w:val="left"/>
      <w:pPr>
        <w:ind w:left="7187" w:hanging="360"/>
      </w:pPr>
      <w:rPr>
        <w:rFonts w:ascii="Symbol" w:hAnsi="Symbol" w:hint="default"/>
      </w:rPr>
    </w:lvl>
    <w:lvl w:ilvl="7" w:tplc="04050003" w:tentative="1">
      <w:start w:val="1"/>
      <w:numFmt w:val="bullet"/>
      <w:lvlText w:val="o"/>
      <w:lvlJc w:val="left"/>
      <w:pPr>
        <w:ind w:left="7907" w:hanging="360"/>
      </w:pPr>
      <w:rPr>
        <w:rFonts w:ascii="Courier New" w:hAnsi="Courier New" w:cs="Courier New" w:hint="default"/>
      </w:rPr>
    </w:lvl>
    <w:lvl w:ilvl="8" w:tplc="04050005" w:tentative="1">
      <w:start w:val="1"/>
      <w:numFmt w:val="bullet"/>
      <w:lvlText w:val=""/>
      <w:lvlJc w:val="left"/>
      <w:pPr>
        <w:ind w:left="8627" w:hanging="360"/>
      </w:pPr>
      <w:rPr>
        <w:rFonts w:ascii="Wingdings" w:hAnsi="Wingdings" w:hint="default"/>
      </w:rPr>
    </w:lvl>
  </w:abstractNum>
  <w:abstractNum w:abstractNumId="13" w15:restartNumberingAfterBreak="0">
    <w:nsid w:val="406404DB"/>
    <w:multiLevelType w:val="multilevel"/>
    <w:tmpl w:val="30A8E4A6"/>
    <w:lvl w:ilvl="0">
      <w:start w:val="1"/>
      <w:numFmt w:val="upperRoman"/>
      <w:pStyle w:val="RLNadpis1rovn"/>
      <w:suff w:val="space"/>
      <w:lvlText w:val="Část %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LNadpis2rovn"/>
      <w:lvlText w:val="%2."/>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Lslovanodstavec"/>
      <w:lvlText w:val="%3."/>
      <w:lvlJc w:val="left"/>
      <w:pPr>
        <w:tabs>
          <w:tab w:val="num" w:pos="737"/>
        </w:tabs>
        <w:ind w:left="737" w:hanging="737"/>
      </w:pPr>
      <w:rPr>
        <w:rFonts w:ascii="Calibri" w:eastAsia="Calibri" w:hAnsi="Calibri"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RLNadpis3rovn"/>
      <w:lvlText w:val="%4)"/>
      <w:lvlJc w:val="left"/>
      <w:pPr>
        <w:tabs>
          <w:tab w:val="num" w:pos="737"/>
        </w:tabs>
        <w:ind w:left="737" w:hanging="737"/>
      </w:pPr>
      <w:rPr>
        <w:rFonts w:hint="default"/>
        <w:b w:val="0"/>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41116CB8"/>
    <w:multiLevelType w:val="hybridMultilevel"/>
    <w:tmpl w:val="323A3CF8"/>
    <w:lvl w:ilvl="0" w:tplc="860ABCE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CE0C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8031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16E2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0E9C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2016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F6E0E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EC77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94A5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202B315"/>
    <w:multiLevelType w:val="hybridMultilevel"/>
    <w:tmpl w:val="57A269F0"/>
    <w:lvl w:ilvl="0" w:tplc="9798483E">
      <w:start w:val="1"/>
      <w:numFmt w:val="bullet"/>
      <w:lvlText w:val=""/>
      <w:lvlJc w:val="left"/>
      <w:pPr>
        <w:ind w:left="720" w:hanging="360"/>
      </w:pPr>
      <w:rPr>
        <w:rFonts w:ascii="Symbol" w:hAnsi="Symbol" w:hint="default"/>
      </w:rPr>
    </w:lvl>
    <w:lvl w:ilvl="1" w:tplc="C882A8DA">
      <w:start w:val="1"/>
      <w:numFmt w:val="bullet"/>
      <w:lvlText w:val="o"/>
      <w:lvlJc w:val="left"/>
      <w:pPr>
        <w:ind w:left="1440" w:hanging="360"/>
      </w:pPr>
      <w:rPr>
        <w:rFonts w:ascii="Courier New" w:hAnsi="Courier New" w:hint="default"/>
      </w:rPr>
    </w:lvl>
    <w:lvl w:ilvl="2" w:tplc="559EFF8C">
      <w:start w:val="1"/>
      <w:numFmt w:val="bullet"/>
      <w:lvlText w:val=""/>
      <w:lvlJc w:val="left"/>
      <w:pPr>
        <w:ind w:left="2160" w:hanging="360"/>
      </w:pPr>
      <w:rPr>
        <w:rFonts w:ascii="Wingdings" w:hAnsi="Wingdings" w:hint="default"/>
      </w:rPr>
    </w:lvl>
    <w:lvl w:ilvl="3" w:tplc="45D6B716">
      <w:start w:val="1"/>
      <w:numFmt w:val="bullet"/>
      <w:lvlText w:val=""/>
      <w:lvlJc w:val="left"/>
      <w:pPr>
        <w:ind w:left="2880" w:hanging="360"/>
      </w:pPr>
      <w:rPr>
        <w:rFonts w:ascii="Symbol" w:hAnsi="Symbol" w:hint="default"/>
      </w:rPr>
    </w:lvl>
    <w:lvl w:ilvl="4" w:tplc="5DC24BA2">
      <w:start w:val="1"/>
      <w:numFmt w:val="bullet"/>
      <w:lvlText w:val="o"/>
      <w:lvlJc w:val="left"/>
      <w:pPr>
        <w:ind w:left="3600" w:hanging="360"/>
      </w:pPr>
      <w:rPr>
        <w:rFonts w:ascii="Courier New" w:hAnsi="Courier New" w:hint="default"/>
      </w:rPr>
    </w:lvl>
    <w:lvl w:ilvl="5" w:tplc="17626210">
      <w:start w:val="1"/>
      <w:numFmt w:val="bullet"/>
      <w:lvlText w:val=""/>
      <w:lvlJc w:val="left"/>
      <w:pPr>
        <w:ind w:left="4320" w:hanging="360"/>
      </w:pPr>
      <w:rPr>
        <w:rFonts w:ascii="Wingdings" w:hAnsi="Wingdings" w:hint="default"/>
      </w:rPr>
    </w:lvl>
    <w:lvl w:ilvl="6" w:tplc="7C0C3784">
      <w:start w:val="1"/>
      <w:numFmt w:val="bullet"/>
      <w:lvlText w:val=""/>
      <w:lvlJc w:val="left"/>
      <w:pPr>
        <w:ind w:left="5040" w:hanging="360"/>
      </w:pPr>
      <w:rPr>
        <w:rFonts w:ascii="Symbol" w:hAnsi="Symbol" w:hint="default"/>
      </w:rPr>
    </w:lvl>
    <w:lvl w:ilvl="7" w:tplc="2394584E">
      <w:start w:val="1"/>
      <w:numFmt w:val="bullet"/>
      <w:lvlText w:val="o"/>
      <w:lvlJc w:val="left"/>
      <w:pPr>
        <w:ind w:left="5760" w:hanging="360"/>
      </w:pPr>
      <w:rPr>
        <w:rFonts w:ascii="Courier New" w:hAnsi="Courier New" w:hint="default"/>
      </w:rPr>
    </w:lvl>
    <w:lvl w:ilvl="8" w:tplc="05D05904">
      <w:start w:val="1"/>
      <w:numFmt w:val="bullet"/>
      <w:lvlText w:val=""/>
      <w:lvlJc w:val="left"/>
      <w:pPr>
        <w:ind w:left="6480" w:hanging="360"/>
      </w:pPr>
      <w:rPr>
        <w:rFonts w:ascii="Wingdings" w:hAnsi="Wingdings" w:hint="default"/>
      </w:rPr>
    </w:lvl>
  </w:abstractNum>
  <w:abstractNum w:abstractNumId="16" w15:restartNumberingAfterBreak="0">
    <w:nsid w:val="54394420"/>
    <w:multiLevelType w:val="hybridMultilevel"/>
    <w:tmpl w:val="0830907E"/>
    <w:lvl w:ilvl="0" w:tplc="04050017">
      <w:start w:val="1"/>
      <w:numFmt w:val="lowerLetter"/>
      <w:lvlText w:val="%1)"/>
      <w:lvlJc w:val="left"/>
      <w:pPr>
        <w:ind w:left="1440" w:hanging="360"/>
      </w:pPr>
      <w:rPr>
        <w:rFonts w:hint="default"/>
      </w:rPr>
    </w:lvl>
    <w:lvl w:ilvl="1" w:tplc="04050001">
      <w:start w:val="1"/>
      <w:numFmt w:val="bullet"/>
      <w:lvlText w:val=""/>
      <w:lvlJc w:val="left"/>
      <w:pPr>
        <w:ind w:left="2160" w:hanging="360"/>
      </w:pPr>
      <w:rPr>
        <w:rFonts w:ascii="Symbol" w:hAnsi="Symbol" w:hint="default"/>
      </w:rPr>
    </w:lvl>
    <w:lvl w:ilvl="2" w:tplc="93500300">
      <w:start w:val="1"/>
      <w:numFmt w:val="decimal"/>
      <w:lvlText w:val="%3)"/>
      <w:lvlJc w:val="left"/>
      <w:pPr>
        <w:ind w:left="2880" w:hanging="360"/>
      </w:pPr>
      <w:rPr>
        <w:rFonts w:hint="default"/>
      </w:rPr>
    </w:lvl>
    <w:lvl w:ilvl="3" w:tplc="B612577A">
      <w:start w:val="1"/>
      <w:numFmt w:val="bullet"/>
      <w:lvlText w:val="-"/>
      <w:lvlJc w:val="left"/>
      <w:pPr>
        <w:ind w:left="3600" w:hanging="360"/>
      </w:pPr>
      <w:rPr>
        <w:rFonts w:ascii="Calibri" w:eastAsia="Calibri" w:hAnsi="Calibri" w:cs="Calibri"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55683F04"/>
    <w:multiLevelType w:val="hybridMultilevel"/>
    <w:tmpl w:val="664873FA"/>
    <w:lvl w:ilvl="0" w:tplc="DEE6C684">
      <w:start w:val="1"/>
      <w:numFmt w:val="bullet"/>
      <w:lvlText w:val=""/>
      <w:lvlJc w:val="left"/>
      <w:pPr>
        <w:ind w:left="720" w:hanging="360"/>
      </w:pPr>
      <w:rPr>
        <w:rFonts w:ascii="Symbol" w:hAnsi="Symbol" w:hint="default"/>
      </w:rPr>
    </w:lvl>
    <w:lvl w:ilvl="1" w:tplc="53A0B34A">
      <w:start w:val="1"/>
      <w:numFmt w:val="bullet"/>
      <w:lvlText w:val="o"/>
      <w:lvlJc w:val="left"/>
      <w:pPr>
        <w:ind w:left="1440" w:hanging="360"/>
      </w:pPr>
      <w:rPr>
        <w:rFonts w:ascii="Courier New" w:hAnsi="Courier New" w:hint="default"/>
      </w:rPr>
    </w:lvl>
    <w:lvl w:ilvl="2" w:tplc="A260DA32">
      <w:start w:val="1"/>
      <w:numFmt w:val="bullet"/>
      <w:lvlText w:val=""/>
      <w:lvlJc w:val="left"/>
      <w:pPr>
        <w:ind w:left="2160" w:hanging="360"/>
      </w:pPr>
      <w:rPr>
        <w:rFonts w:ascii="Wingdings" w:hAnsi="Wingdings" w:hint="default"/>
      </w:rPr>
    </w:lvl>
    <w:lvl w:ilvl="3" w:tplc="51F6B752">
      <w:start w:val="1"/>
      <w:numFmt w:val="bullet"/>
      <w:lvlText w:val=""/>
      <w:lvlJc w:val="left"/>
      <w:pPr>
        <w:ind w:left="2880" w:hanging="360"/>
      </w:pPr>
      <w:rPr>
        <w:rFonts w:ascii="Symbol" w:hAnsi="Symbol" w:hint="default"/>
      </w:rPr>
    </w:lvl>
    <w:lvl w:ilvl="4" w:tplc="4A32C57E">
      <w:start w:val="1"/>
      <w:numFmt w:val="bullet"/>
      <w:lvlText w:val="o"/>
      <w:lvlJc w:val="left"/>
      <w:pPr>
        <w:ind w:left="3600" w:hanging="360"/>
      </w:pPr>
      <w:rPr>
        <w:rFonts w:ascii="Courier New" w:hAnsi="Courier New" w:hint="default"/>
      </w:rPr>
    </w:lvl>
    <w:lvl w:ilvl="5" w:tplc="2362E6C0">
      <w:start w:val="1"/>
      <w:numFmt w:val="bullet"/>
      <w:lvlText w:val=""/>
      <w:lvlJc w:val="left"/>
      <w:pPr>
        <w:ind w:left="4320" w:hanging="360"/>
      </w:pPr>
      <w:rPr>
        <w:rFonts w:ascii="Wingdings" w:hAnsi="Wingdings" w:hint="default"/>
      </w:rPr>
    </w:lvl>
    <w:lvl w:ilvl="6" w:tplc="D5C216A4">
      <w:start w:val="1"/>
      <w:numFmt w:val="bullet"/>
      <w:lvlText w:val=""/>
      <w:lvlJc w:val="left"/>
      <w:pPr>
        <w:ind w:left="5040" w:hanging="360"/>
      </w:pPr>
      <w:rPr>
        <w:rFonts w:ascii="Symbol" w:hAnsi="Symbol" w:hint="default"/>
      </w:rPr>
    </w:lvl>
    <w:lvl w:ilvl="7" w:tplc="EF24FA9E">
      <w:start w:val="1"/>
      <w:numFmt w:val="bullet"/>
      <w:lvlText w:val="o"/>
      <w:lvlJc w:val="left"/>
      <w:pPr>
        <w:ind w:left="5760" w:hanging="360"/>
      </w:pPr>
      <w:rPr>
        <w:rFonts w:ascii="Courier New" w:hAnsi="Courier New" w:hint="default"/>
      </w:rPr>
    </w:lvl>
    <w:lvl w:ilvl="8" w:tplc="4B30E9FE">
      <w:start w:val="1"/>
      <w:numFmt w:val="bullet"/>
      <w:lvlText w:val=""/>
      <w:lvlJc w:val="left"/>
      <w:pPr>
        <w:ind w:left="6480" w:hanging="360"/>
      </w:pPr>
      <w:rPr>
        <w:rFonts w:ascii="Wingdings" w:hAnsi="Wingdings" w:hint="default"/>
      </w:rPr>
    </w:lvl>
  </w:abstractNum>
  <w:abstractNum w:abstractNumId="18" w15:restartNumberingAfterBreak="0">
    <w:nsid w:val="55D478CC"/>
    <w:multiLevelType w:val="hybridMultilevel"/>
    <w:tmpl w:val="DE343048"/>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95590E"/>
    <w:multiLevelType w:val="hybridMultilevel"/>
    <w:tmpl w:val="BA96B04A"/>
    <w:lvl w:ilvl="0" w:tplc="AE347A8C">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0" w15:restartNumberingAfterBreak="0">
    <w:nsid w:val="771E07E5"/>
    <w:multiLevelType w:val="hybridMultilevel"/>
    <w:tmpl w:val="FA2053DC"/>
    <w:lvl w:ilvl="0" w:tplc="B4B642E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18708C">
      <w:start w:val="1"/>
      <w:numFmt w:val="lowerLetter"/>
      <w:lvlText w:val="%2)"/>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848DE4">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0CAEA2">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7C1342">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3CB7F8">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7A850E">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40A13C">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2C5A7C">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C1763A0"/>
    <w:multiLevelType w:val="hybridMultilevel"/>
    <w:tmpl w:val="8C2E37C0"/>
    <w:lvl w:ilvl="0" w:tplc="33E07FB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A0FADA">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0891E">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BA6E0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647D0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CA9D2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ECA9F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FAA5B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209AA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92631841">
    <w:abstractNumId w:val="17"/>
  </w:num>
  <w:num w:numId="2" w16cid:durableId="179588621">
    <w:abstractNumId w:val="6"/>
  </w:num>
  <w:num w:numId="3" w16cid:durableId="128326186">
    <w:abstractNumId w:val="15"/>
  </w:num>
  <w:num w:numId="4" w16cid:durableId="1612514319">
    <w:abstractNumId w:val="1"/>
  </w:num>
  <w:num w:numId="5" w16cid:durableId="1150563349">
    <w:abstractNumId w:val="8"/>
  </w:num>
  <w:num w:numId="6" w16cid:durableId="1673485269">
    <w:abstractNumId w:val="20"/>
  </w:num>
  <w:num w:numId="7" w16cid:durableId="1785416369">
    <w:abstractNumId w:val="5"/>
  </w:num>
  <w:num w:numId="8" w16cid:durableId="453519923">
    <w:abstractNumId w:val="10"/>
  </w:num>
  <w:num w:numId="9" w16cid:durableId="1312252977">
    <w:abstractNumId w:val="14"/>
  </w:num>
  <w:num w:numId="10" w16cid:durableId="1976375056">
    <w:abstractNumId w:val="9"/>
  </w:num>
  <w:num w:numId="11" w16cid:durableId="503668650">
    <w:abstractNumId w:val="2"/>
  </w:num>
  <w:num w:numId="12" w16cid:durableId="805202460">
    <w:abstractNumId w:val="7"/>
  </w:num>
  <w:num w:numId="13" w16cid:durableId="782269012">
    <w:abstractNumId w:val="0"/>
  </w:num>
  <w:num w:numId="14" w16cid:durableId="2020351466">
    <w:abstractNumId w:val="11"/>
  </w:num>
  <w:num w:numId="15" w16cid:durableId="1892959680">
    <w:abstractNumId w:val="21"/>
  </w:num>
  <w:num w:numId="16" w16cid:durableId="593905096">
    <w:abstractNumId w:val="4"/>
  </w:num>
  <w:num w:numId="17" w16cid:durableId="2098288972">
    <w:abstractNumId w:val="18"/>
  </w:num>
  <w:num w:numId="18" w16cid:durableId="516192581">
    <w:abstractNumId w:val="12"/>
  </w:num>
  <w:num w:numId="19" w16cid:durableId="1686595693">
    <w:abstractNumId w:val="13"/>
  </w:num>
  <w:num w:numId="20" w16cid:durableId="1359428762">
    <w:abstractNumId w:val="3"/>
  </w:num>
  <w:num w:numId="21" w16cid:durableId="753744806">
    <w:abstractNumId w:val="13"/>
    <w:lvlOverride w:ilvl="0">
      <w:startOverride w:val="1"/>
    </w:lvlOverride>
    <w:lvlOverride w:ilvl="1">
      <w:startOverride w:val="1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4155471">
    <w:abstractNumId w:val="16"/>
  </w:num>
  <w:num w:numId="23" w16cid:durableId="9980008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3B2"/>
    <w:rsid w:val="00012E50"/>
    <w:rsid w:val="00034449"/>
    <w:rsid w:val="00052696"/>
    <w:rsid w:val="00097BB1"/>
    <w:rsid w:val="000A1CA8"/>
    <w:rsid w:val="000E1999"/>
    <w:rsid w:val="001143DB"/>
    <w:rsid w:val="00132856"/>
    <w:rsid w:val="00173D20"/>
    <w:rsid w:val="001779ED"/>
    <w:rsid w:val="00183CD9"/>
    <w:rsid w:val="001957D0"/>
    <w:rsid w:val="001A40A9"/>
    <w:rsid w:val="001A5671"/>
    <w:rsid w:val="001C2698"/>
    <w:rsid w:val="001D5A1A"/>
    <w:rsid w:val="001D7DE2"/>
    <w:rsid w:val="00205B0B"/>
    <w:rsid w:val="00224C10"/>
    <w:rsid w:val="00240151"/>
    <w:rsid w:val="00242079"/>
    <w:rsid w:val="00245335"/>
    <w:rsid w:val="00290360"/>
    <w:rsid w:val="002A760D"/>
    <w:rsid w:val="002C5F71"/>
    <w:rsid w:val="00307172"/>
    <w:rsid w:val="00313405"/>
    <w:rsid w:val="00320926"/>
    <w:rsid w:val="0032428A"/>
    <w:rsid w:val="00335E23"/>
    <w:rsid w:val="00350536"/>
    <w:rsid w:val="00374C39"/>
    <w:rsid w:val="003D7358"/>
    <w:rsid w:val="004107ED"/>
    <w:rsid w:val="004263B4"/>
    <w:rsid w:val="0044475B"/>
    <w:rsid w:val="00487CDB"/>
    <w:rsid w:val="004C3EB2"/>
    <w:rsid w:val="004C4D15"/>
    <w:rsid w:val="004D606F"/>
    <w:rsid w:val="004F0E2A"/>
    <w:rsid w:val="004F1970"/>
    <w:rsid w:val="00506D74"/>
    <w:rsid w:val="005354EA"/>
    <w:rsid w:val="00541C78"/>
    <w:rsid w:val="00560712"/>
    <w:rsid w:val="005D3E69"/>
    <w:rsid w:val="005E5F6F"/>
    <w:rsid w:val="005F122E"/>
    <w:rsid w:val="0063106E"/>
    <w:rsid w:val="00635313"/>
    <w:rsid w:val="0063650C"/>
    <w:rsid w:val="0065351A"/>
    <w:rsid w:val="006F63D8"/>
    <w:rsid w:val="00736EB8"/>
    <w:rsid w:val="00763027"/>
    <w:rsid w:val="00765231"/>
    <w:rsid w:val="007A1578"/>
    <w:rsid w:val="007A1580"/>
    <w:rsid w:val="007B7E39"/>
    <w:rsid w:val="007E3D20"/>
    <w:rsid w:val="00804ECD"/>
    <w:rsid w:val="00806701"/>
    <w:rsid w:val="00820F03"/>
    <w:rsid w:val="00830B72"/>
    <w:rsid w:val="00832783"/>
    <w:rsid w:val="008A4A83"/>
    <w:rsid w:val="008E4CBA"/>
    <w:rsid w:val="00907216"/>
    <w:rsid w:val="009127AB"/>
    <w:rsid w:val="00927B5C"/>
    <w:rsid w:val="00937042"/>
    <w:rsid w:val="009413B1"/>
    <w:rsid w:val="00A073B2"/>
    <w:rsid w:val="00A465C0"/>
    <w:rsid w:val="00A764E7"/>
    <w:rsid w:val="00AD4564"/>
    <w:rsid w:val="00AF7B32"/>
    <w:rsid w:val="00B154AE"/>
    <w:rsid w:val="00B540C3"/>
    <w:rsid w:val="00B841F0"/>
    <w:rsid w:val="00BD4A65"/>
    <w:rsid w:val="00C310F2"/>
    <w:rsid w:val="00CA38AE"/>
    <w:rsid w:val="00CD0B70"/>
    <w:rsid w:val="00CF391F"/>
    <w:rsid w:val="00D152AC"/>
    <w:rsid w:val="00D3746B"/>
    <w:rsid w:val="00D6638A"/>
    <w:rsid w:val="00DA5101"/>
    <w:rsid w:val="00DC20DA"/>
    <w:rsid w:val="00DE1BCA"/>
    <w:rsid w:val="00DE1FC4"/>
    <w:rsid w:val="00E03B63"/>
    <w:rsid w:val="00E0720F"/>
    <w:rsid w:val="00E44964"/>
    <w:rsid w:val="00E5530B"/>
    <w:rsid w:val="00EB7CB2"/>
    <w:rsid w:val="00ED6D55"/>
    <w:rsid w:val="00EE47A8"/>
    <w:rsid w:val="00EF7170"/>
    <w:rsid w:val="00F165A2"/>
    <w:rsid w:val="00F3678E"/>
    <w:rsid w:val="00F36972"/>
    <w:rsid w:val="00F711F7"/>
    <w:rsid w:val="00F72E80"/>
    <w:rsid w:val="06851942"/>
    <w:rsid w:val="09585843"/>
    <w:rsid w:val="0FC799C7"/>
    <w:rsid w:val="11636A28"/>
    <w:rsid w:val="1C6B3E75"/>
    <w:rsid w:val="1DE95E85"/>
    <w:rsid w:val="1FE5AB17"/>
    <w:rsid w:val="28F965D8"/>
    <w:rsid w:val="2CC42E1F"/>
    <w:rsid w:val="2F51C322"/>
    <w:rsid w:val="3BBD27E1"/>
    <w:rsid w:val="3C191C1E"/>
    <w:rsid w:val="3EF4C8A3"/>
    <w:rsid w:val="422C6965"/>
    <w:rsid w:val="45A6D607"/>
    <w:rsid w:val="47E03410"/>
    <w:rsid w:val="4F5DF705"/>
    <w:rsid w:val="4F895781"/>
    <w:rsid w:val="5D1FFE48"/>
    <w:rsid w:val="63C59632"/>
    <w:rsid w:val="6B464AFA"/>
    <w:rsid w:val="6ED9DFF9"/>
    <w:rsid w:val="7549217D"/>
    <w:rsid w:val="7B9F3AA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2BAE"/>
  <w15:docId w15:val="{E898C6B4-1F9E-4928-89D4-89838AD1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4" w:line="248" w:lineRule="auto"/>
      <w:ind w:left="365" w:hanging="365"/>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97"/>
      <w:ind w:left="10" w:hanging="10"/>
      <w:jc w:val="center"/>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paragraph" w:customStyle="1" w:styleId="RLTabulka">
    <w:name w:val="RL Tabulka"/>
    <w:basedOn w:val="Normln"/>
    <w:qFormat/>
    <w:rsid w:val="003D7358"/>
    <w:pPr>
      <w:spacing w:before="40" w:after="40" w:line="240" w:lineRule="auto"/>
      <w:ind w:left="0" w:firstLine="0"/>
    </w:pPr>
    <w:rPr>
      <w:rFonts w:asciiTheme="minorHAnsi" w:hAnsiTheme="minorHAnsi" w:cs="Times New Roman"/>
      <w:color w:val="auto"/>
      <w:kern w:val="0"/>
      <w:szCs w:val="20"/>
      <w14:ligatures w14:val="none"/>
    </w:rPr>
  </w:style>
  <w:style w:type="paragraph" w:styleId="Odstavecseseznamem">
    <w:name w:val="List Paragraph"/>
    <w:basedOn w:val="Normln"/>
    <w:uiPriority w:val="34"/>
    <w:qFormat/>
    <w:rsid w:val="00541C78"/>
    <w:pPr>
      <w:spacing w:before="60" w:after="60" w:line="240" w:lineRule="auto"/>
      <w:ind w:left="720" w:firstLine="709"/>
      <w:contextualSpacing/>
    </w:pPr>
    <w:rPr>
      <w:rFonts w:ascii="Arial" w:eastAsia="Times New Roman" w:hAnsi="Arial" w:cs="Times New Roman"/>
      <w:color w:val="auto"/>
      <w:kern w:val="0"/>
      <w:sz w:val="20"/>
      <w:szCs w:val="24"/>
      <w14:ligatures w14:val="none"/>
    </w:rPr>
  </w:style>
  <w:style w:type="paragraph" w:customStyle="1" w:styleId="RLslovanodstavec">
    <w:name w:val="RL Číslovaný odstavec"/>
    <w:basedOn w:val="Normln"/>
    <w:qFormat/>
    <w:locked/>
    <w:rsid w:val="00374C39"/>
    <w:pPr>
      <w:numPr>
        <w:ilvl w:val="2"/>
        <w:numId w:val="19"/>
      </w:numPr>
      <w:spacing w:after="120" w:line="340" w:lineRule="exact"/>
    </w:pPr>
    <w:rPr>
      <w:rFonts w:cs="Times New Roman"/>
      <w:color w:val="auto"/>
      <w:spacing w:val="-4"/>
      <w:kern w:val="0"/>
      <w:szCs w:val="20"/>
      <w14:ligatures w14:val="none"/>
    </w:rPr>
  </w:style>
  <w:style w:type="paragraph" w:customStyle="1" w:styleId="RLNadpis1rovn">
    <w:name w:val="RL Nadpis 1. úrovně"/>
    <w:basedOn w:val="Normln"/>
    <w:next w:val="Normln"/>
    <w:qFormat/>
    <w:locked/>
    <w:rsid w:val="00374C39"/>
    <w:pPr>
      <w:pageBreakBefore/>
      <w:numPr>
        <w:numId w:val="19"/>
      </w:numPr>
      <w:spacing w:after="840" w:line="560" w:lineRule="exact"/>
    </w:pPr>
    <w:rPr>
      <w:rFonts w:cs="Times New Roman"/>
      <w:b/>
      <w:color w:val="auto"/>
      <w:spacing w:val="3"/>
      <w:kern w:val="0"/>
      <w:sz w:val="40"/>
      <w:szCs w:val="40"/>
      <w14:ligatures w14:val="none"/>
    </w:rPr>
  </w:style>
  <w:style w:type="paragraph" w:customStyle="1" w:styleId="RLNadpis2rovn">
    <w:name w:val="RL Nadpis 2. úrovně"/>
    <w:basedOn w:val="Normln"/>
    <w:next w:val="Normln"/>
    <w:qFormat/>
    <w:locked/>
    <w:rsid w:val="00374C39"/>
    <w:pPr>
      <w:keepNext/>
      <w:numPr>
        <w:ilvl w:val="1"/>
        <w:numId w:val="19"/>
      </w:numPr>
      <w:spacing w:before="360" w:after="120" w:line="340" w:lineRule="exact"/>
    </w:pPr>
    <w:rPr>
      <w:rFonts w:cs="Times New Roman"/>
      <w:b/>
      <w:color w:val="auto"/>
      <w:spacing w:val="20"/>
      <w:kern w:val="0"/>
      <w:sz w:val="23"/>
      <w:szCs w:val="20"/>
      <w14:ligatures w14:val="none"/>
    </w:rPr>
  </w:style>
  <w:style w:type="paragraph" w:customStyle="1" w:styleId="RLNadpis3rovn">
    <w:name w:val="RL Nadpis 3. úrovně"/>
    <w:basedOn w:val="RLslovanodstavec"/>
    <w:next w:val="RLslovanodstavec"/>
    <w:qFormat/>
    <w:locked/>
    <w:rsid w:val="00374C39"/>
    <w:pPr>
      <w:numPr>
        <w:ilvl w:val="3"/>
      </w:numPr>
    </w:pPr>
  </w:style>
  <w:style w:type="paragraph" w:styleId="Revize">
    <w:name w:val="Revision"/>
    <w:hidden/>
    <w:uiPriority w:val="99"/>
    <w:semiHidden/>
    <w:rsid w:val="00245335"/>
    <w:pPr>
      <w:spacing w:after="0" w:line="240" w:lineRule="auto"/>
    </w:pPr>
    <w:rPr>
      <w:rFonts w:ascii="Calibri" w:eastAsia="Calibri" w:hAnsi="Calibri" w:cs="Calibri"/>
      <w:color w:val="000000"/>
    </w:rPr>
  </w:style>
  <w:style w:type="character" w:styleId="Odkaznakoment">
    <w:name w:val="annotation reference"/>
    <w:basedOn w:val="Standardnpsmoodstavce"/>
    <w:uiPriority w:val="99"/>
    <w:semiHidden/>
    <w:unhideWhenUsed/>
    <w:rsid w:val="00EF7170"/>
    <w:rPr>
      <w:sz w:val="16"/>
      <w:szCs w:val="16"/>
    </w:rPr>
  </w:style>
  <w:style w:type="paragraph" w:styleId="Textkomente">
    <w:name w:val="annotation text"/>
    <w:basedOn w:val="Normln"/>
    <w:link w:val="TextkomenteChar"/>
    <w:uiPriority w:val="99"/>
    <w:unhideWhenUsed/>
    <w:rsid w:val="00EF7170"/>
    <w:pPr>
      <w:spacing w:line="240" w:lineRule="auto"/>
    </w:pPr>
    <w:rPr>
      <w:sz w:val="20"/>
      <w:szCs w:val="20"/>
    </w:rPr>
  </w:style>
  <w:style w:type="character" w:customStyle="1" w:styleId="TextkomenteChar">
    <w:name w:val="Text komentáře Char"/>
    <w:basedOn w:val="Standardnpsmoodstavce"/>
    <w:link w:val="Textkomente"/>
    <w:uiPriority w:val="99"/>
    <w:rsid w:val="00EF7170"/>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EF7170"/>
    <w:rPr>
      <w:b/>
      <w:bCs/>
    </w:rPr>
  </w:style>
  <w:style w:type="character" w:customStyle="1" w:styleId="PedmtkomenteChar">
    <w:name w:val="Předmět komentáře Char"/>
    <w:basedOn w:val="TextkomenteChar"/>
    <w:link w:val="Pedmtkomente"/>
    <w:uiPriority w:val="99"/>
    <w:semiHidden/>
    <w:rsid w:val="00EF7170"/>
    <w:rPr>
      <w:rFonts w:ascii="Calibri" w:eastAsia="Calibri" w:hAnsi="Calibri" w:cs="Calibri"/>
      <w:b/>
      <w:bCs/>
      <w:color w:val="000000"/>
      <w:sz w:val="20"/>
      <w:szCs w:val="20"/>
    </w:rPr>
  </w:style>
  <w:style w:type="table" w:customStyle="1" w:styleId="TableGrid1">
    <w:name w:val="Table Grid1"/>
    <w:rsid w:val="00F711F7"/>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29</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2023-10-20T06:59:00+00:00</s_lawyerApproverDate>
    <s_financialApprover xmlns="c49aa121-d839-403f-9ece-f92336e3c6a8">
      <UserInfo>
        <DisplayName>Veselá Ilona</DisplayName>
        <AccountId>47</AccountId>
        <AccountType/>
      </UserInfo>
    </s_financialApprover>
    <s_financialApproverDate xmlns="c49aa121-d839-403f-9ece-f92336e3c6a8">2023-10-20T08:31:00+00:00</s_financialApproverDate>
    <s_projectLookup xmlns="c49aa121-d839-403f-9ece-f92336e3c6a8" xsi:nil="true"/>
    <s_amountMoney xmlns="c49aa121-d839-403f-9ece-f92336e3c6a8">1754400</s_amountMoney>
    <s_office xmlns="c49aa121-d839-403f-9ece-f92336e3c6a8" xsi:nil="true"/>
    <s_sendToTIS xmlns="c49aa121-d839-403f-9ece-f92336e3c6a8">false</s_sendToTIS>
    <s_contractorFileMark xmlns="c49aa121-d839-403f-9ece-f92336e3c6a8">B       8111 vedená u rejstříkového soudu 1-Městský soud v Praze, datum registrace: 13.2.2003</s_contractorFileMark>
    <s_currentApprovers xmlns="c49aa121-d839-403f-9ece-f92336e3c6a8">
      <UserInfo>
        <DisplayName>Řehák Petr</DisplayName>
        <AccountId>62</AccountId>
        <AccountType/>
      </UserInfo>
      <UserInfo>
        <DisplayName>Veselá Ilona</DisplayName>
        <AccountId>47</AccountId>
        <AccountType/>
      </UserInfo>
      <UserInfo>
        <DisplayName>Bureš Petr</DisplayName>
        <AccountId>45</AccountId>
        <AccountType/>
      </UserInfo>
      <UserInfo>
        <DisplayName>Štrupl Jiří</DisplayName>
        <AccountId>77</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statistika</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CZ26760312</s_contractorVAT>
    <s_contractorZIP xmlns="c49aa121-d839-403f-9ece-f92336e3c6a8">18600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technické poradenství k problematice pitné vody př</s_subjectShortened>
    <s_contractNumberText xmlns="c49aa121-d839-403f-9ece-f92336e3c6a8">0231/23</s_contractNumberText>
    <s_contractor xmlns="c49aa121-d839-403f-9ece-f92336e3c6a8">-#;Pražská vodohospodářská společnost a.s.</s_contractor>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D-PLUS PROJEKTOVÁ A INŽENÝRSKÁ a.s.</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
        <AccountId xsi:nil="true"/>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4849/1/2023</s_supplierContractNumber>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Poradenská smlouva</TermName>
          <TermId xmlns="http://schemas.microsoft.com/office/infopath/2007/PartnerControls">5409f18c-0e8e-40f2-bd62-11d248411c3b</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Schovánková Karolína</DisplayName>
        <AccountId>66</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2023-10-24T08:18:00+00:00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Karlín</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[{"Cells":["2023-10-19T13:41:26","i:0#.w|pvs\\schovankovak","Start WF Schválení","Komentář: Zhotovitel nedodal smlouvu ve wordu, pokud budete mít připomínky, prosím, zašlete mi je do mailu.\nDěkuji K.Sch"],"IsDeleted":false,"IsSelected":false},{"Cells":["2023-10-19T13:41:47","i:0#.w|pvs\\rehakp","Přiděleno ke schválení Vedoucímu právního úseku",""],"IsDeleted":false,"IsSelected":false},{"Cells":["2023-10-20T08:59:45","i:0#.w|pvs\\rehakp","{TiSP:Approved}",""],"IsDeleted":false,"IsSelected":false},{"Cells":["2023-10-20T09:00:06","i:0#.w|pvs\\veselai","Přiděleno ke schválení ŘD5",""],"IsDeleted":false,"IsSelected":false},{"Cells":["2023-10-20T10:31:41","i:0#.w|pvs\\veselai","{TiSP:Approved}","Smlouva na poradenství  bude financovaná v rámci RIP , číslo zakázky 14P8100 - předávací místa. Současně i připravované právní poradenství zahrnout do RIP č.z. 14P8100"],"IsDeleted":false,"IsSelected":false},{"Cells":["2023-10-20T10:31:49","i:0#.w|pvs\\buresp","Přiděleno ke schválení řediteli divize",""],"IsDeleted":false,"IsSelected":false},{"Cells":["2023-10-23T13:07:23","i:0#.w|pvs\\struplj","Přiděleno k přischválení",""],"IsDeleted":false,"IsSelected":false},{"Cells":["2023-10-24T09:31:36","i:0#.w|pvs\\struplj","Schvaluji",""],"IsDeleted":false,"IsSelected":false},{"Cells":["2023-10-24T10:18:00","i:0#.w|pvs\\buresp","{TiSP:Approved}",""],"IsDeleted":false,"IsSelected":false},{"Cells":["2023-10-24T10:18:20","i:0#.w|pvs\\schovankovak","Smlouva schválena, zajistit odeslání smlouvy protistraně",""],"IsDeleted":false,"IsSelected":false},{"Cells":["2023-10-25T08:45:56","i:0#.w|pvs\\schovankovak","{TiSP:To_signed}",""],"IsDeleted":false,"IsSelected":false}]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(19.10.2023 13:41)     Schovánková Karolína - Start WF Schválení
(20.10.2023 08:59)     Řehák Petr - Schváleno
(20.10.2023 10:31)     Veselá Ilona - Schváleno
(24.10.2023 09:31)     Přischvalovatel Štrupl Jiří - Schvaluji
(24.10.2023 10:18)     Bureš Petr - Schváleno
(24.10.2023 10:18)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s_contractNumber xmlns="c49aa121-d839-403f-9ece-f92336e3c6a8">0231/23</s_contractNumber>
    <s_toContractNumber xmlns="c49aa121-d839-403f-9ece-f92336e3c6a8" xsi:nil="true"/>
    <s_totalAmountMoney xmlns="c49aa121-d839-403f-9ece-f92336e3c6a8">1754400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 xsi:nil="true"/>
    <s_actsContracts xmlns="c49aa121-d839-403f-9ece-f92336e3c6a8" xsi:nil="true"/>
    <s_investor xmlns="c49aa121-d839-403f-9ece-f92336e3c6a8" xsi:nil="true"/>
    <s_numberOfAttachments xmlns="c49aa121-d839-403f-9ece-f92336e3c6a8">3</s_numberOfAttachments>
    <s_contractorStreet xmlns="c49aa121-d839-403f-9ece-f92336e3c6a8">Sokolovská 45/16</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technické poradenství k problematice pitné vody předané v rámci pražské metropolitní oblasti</s_subject>
    <s_actionNumber xmlns="c49aa121-d839-403f-9ece-f92336e3c6a8" xsi:nil="true"/>
    <s_ApplicantManager xmlns="c49aa121-d839-403f-9ece-f92336e3c6a8">
      <UserInfo>
        <DisplayName>Bureš Petr</DisplayName>
        <AccountId>45</AccountId>
        <AccountType/>
      </UserInfo>
    </s_ApplicantManager>
    <s_askQuestionHistory xmlns="c49aa121-d839-403f-9ece-f92336e3c6a8">[{"Cells":["2023-08-31T14:47:14","i:0#.w|pvs\\rehakp","Dotaz","Zobrazí se složka s návrhem smlouvy?\n"],"IsDeleted":false,"IsSelected":false},{"Cells":["2023-08-31T15:24:36","i:0#.w|pvs\\kotvalp","Delegováno na i:0#.w|pvs\\kamberskam","Předávám pro další editaci"],"IsDeleted":false,"IsSelected":false},{"Cells":["2023-09-01T11:43:39","i:0#.w|pvs\\kamberskam","Odpovědět","Jak jsem psala včera, složka se zobrazí, se soubory můžu pracovat, ale nemůžu je do souboru uložit (je to pouze pro čtení)."],"IsDeleted":false,"IsSelected":false}]</s_askQuestionHistory>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[{"Cells":["-#;D-PLUS PROJEKTOVÁ A INŽENÝRSKÁ a.s.","88065194","1205832","D-PLUS PROJEKTOVÁ A INŽENÝRSKÁ a.s.","","","2","","","Sokolovská","Sokolovská 45/16","16","Praha - Karlín","18600","CZ","d-plus@d-plus.cz","26760312","CZ26760312","A","05.03.2003 0:00:00","","AS","B       8111 vedená u rejstříkového soudu 1-Městský soud v Praze, datum registrace: 13.2.2003","","pův. DIČ: 008-26760312","","","B","","N","","","45","","Statutární orgány:\nStatutární orgán - představenstvo, počet členů: 3, způsob jednání: Společnost zastupuje předseda nebo místopředseda představenstva, a to každý samostatně."]}]</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Štrupl Jiří</DisplayName>
        <AccountId>77</AccountId>
        <AccountType/>
      </UserInfo>
    </s_managedBy>
    <s_division xmlns="c49aa121-d839-403f-9ece-f92336e3c6a8">03</s_division>
    <s_supplierIdentificationNumber xmlns="c49aa121-d839-403f-9ece-f92336e3c6a8">26760312</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Poradenská smlouva</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 představenstvo, způsob jednání: Společnost zastupují ve všech záležitostech nejméně dva členové představenstva společně.</s_contractorRepresentative>
    <s_contractorEmail xmlns="c49aa121-d839-403f-9ece-f92336e3c6a8" xsi:nil="true"/>
    <s_synchronizationStatusHMP xmlns="c49aa121-d839-403f-9ece-f92336e3c6a8" xsi:nil="true"/>
    <s_cr_publishedDate xmlns="c49aa121-d839-403f-9ece-f92336e3c6a8">2023-11-14T13:40:00+00:00</s_cr_publishedDate>
    <s_cr_publisherIsSigner xmlns="c49aa121-d839-403f-9ece-f92336e3c6a8">false</s_cr_publisherIsSig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30" ma:contentTypeDescription="Vytvoří nový dokument" ma:contentTypeScope="" ma:versionID="42cea7f24e6225f7b1e89018486a47cb">
  <xsd:schema xmlns:xsd="http://www.w3.org/2001/XMLSchema" xmlns:xs="http://www.w3.org/2001/XMLSchema" xmlns:p="http://schemas.microsoft.com/office/2006/metadata/properties" xmlns:ns2="c49aa121-d839-403f-9ece-f92336e3c6a8" targetNamespace="http://schemas.microsoft.com/office/2006/metadata/properties" ma:root="true" ma:fieldsID="831b7cf60cc3b9a263d439e5a9c778c8"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BCAF2-4F5D-46C6-A660-4DB294625308}"/>
</file>

<file path=customXml/itemProps2.xml><?xml version="1.0" encoding="utf-8"?>
<ds:datastoreItem xmlns:ds="http://schemas.openxmlformats.org/officeDocument/2006/customXml" ds:itemID="{ED26FF7D-2CD0-4D47-9E0E-630092EF721C}"/>
</file>

<file path=customXml/itemProps3.xml><?xml version="1.0" encoding="utf-8"?>
<ds:datastoreItem xmlns:ds="http://schemas.openxmlformats.org/officeDocument/2006/customXml" ds:itemID="{C03B4D22-B43B-4B87-89D2-44B5F999996D}"/>
</file>

<file path=customXml/itemProps4.xml><?xml version="1.0" encoding="utf-8"?>
<ds:datastoreItem xmlns:ds="http://schemas.openxmlformats.org/officeDocument/2006/customXml" ds:itemID="{C2F4D477-C0CD-4273-9F64-FBA009A361A6}"/>
</file>

<file path=docProps/app.xml><?xml version="1.0" encoding="utf-8"?>
<Properties xmlns="http://schemas.openxmlformats.org/officeDocument/2006/extended-properties" xmlns:vt="http://schemas.openxmlformats.org/officeDocument/2006/docPropsVTypes">
  <Template>Normal</Template>
  <TotalTime>3</TotalTime>
  <Pages>12</Pages>
  <Words>4776</Words>
  <Characters>28180</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PVS a.s.</Company>
  <LinksUpToDate>false</LinksUpToDate>
  <CharactersWithSpaces>32891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Schovánková Karolína</cp:lastModifiedBy>
  <cp:revision>3</cp:revision>
  <dcterms:created xsi:type="dcterms:W3CDTF">2023-11-14T13:32:00Z</dcterms:created>
  <dcterms:modified xsi:type="dcterms:W3CDTF">2023-11-14T13:43:00Z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s_sectionGroupManagedBy">
    <vt:lpwstr>projektové řízení</vt:lpwstr>
  </property>
  <property fmtid="{D5CDD505-2E9C-101B-9397-08002B2CF9AE}" pid="4" name="s_divisionManagedBy">
    <vt:lpwstr>GŘ</vt:lpwstr>
  </property>
  <property fmtid="{D5CDD505-2E9C-101B-9397-08002B2CF9AE}" pid="5" name="s_managedByManager">
    <vt:lpwstr>50</vt:lpwstr>
  </property>
  <property fmtid="{D5CDD505-2E9C-101B-9397-08002B2CF9AE}" pid="6" name="s_contractCategory">
    <vt:lpwstr>29</vt:lpwstr>
  </property>
  <property fmtid="{D5CDD505-2E9C-101B-9397-08002B2CF9AE}" pid="7" name="ContentTypeIndex">
    <vt:i4>0</vt:i4>
  </property>
  <property fmtid="{D5CDD505-2E9C-101B-9397-08002B2CF9AE}" pid="8" name="s_documentCategory">
    <vt:lpwstr/>
  </property>
</Properties>
</file>