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A119" w14:textId="59852025" w:rsidR="003A3CCA" w:rsidRPr="007B2EF7" w:rsidRDefault="003A3CCA" w:rsidP="003A3CCA">
      <w:pPr>
        <w:jc w:val="right"/>
        <w:rPr>
          <w:rStyle w:val="Siln"/>
          <w:rFonts w:ascii="Calibri" w:hAnsi="Calibri"/>
          <w:sz w:val="22"/>
          <w:szCs w:val="22"/>
        </w:rPr>
      </w:pPr>
      <w:r w:rsidRPr="007B2EF7">
        <w:rPr>
          <w:rStyle w:val="Siln"/>
          <w:rFonts w:ascii="Calibri" w:hAnsi="Calibri"/>
          <w:sz w:val="22"/>
          <w:szCs w:val="22"/>
        </w:rPr>
        <w:t xml:space="preserve">Smlouva č. </w:t>
      </w:r>
      <w:r w:rsidR="00A108E5">
        <w:rPr>
          <w:rStyle w:val="Siln"/>
          <w:rFonts w:ascii="Calibri" w:hAnsi="Calibri"/>
          <w:sz w:val="22"/>
          <w:szCs w:val="22"/>
        </w:rPr>
        <w:t>302</w:t>
      </w:r>
      <w:r w:rsidR="004042C2">
        <w:rPr>
          <w:rStyle w:val="Siln"/>
          <w:rFonts w:ascii="Calibri" w:hAnsi="Calibri"/>
          <w:sz w:val="22"/>
          <w:szCs w:val="22"/>
        </w:rPr>
        <w:t>8</w:t>
      </w:r>
      <w:r w:rsidR="00A108E5">
        <w:rPr>
          <w:rStyle w:val="Siln"/>
          <w:rFonts w:ascii="Calibri" w:hAnsi="Calibri"/>
          <w:sz w:val="22"/>
          <w:szCs w:val="22"/>
        </w:rPr>
        <w:t>H12</w:t>
      </w:r>
      <w:r w:rsidR="00C31BE0">
        <w:rPr>
          <w:rStyle w:val="Siln"/>
          <w:rFonts w:ascii="Calibri" w:hAnsi="Calibri"/>
          <w:sz w:val="22"/>
          <w:szCs w:val="22"/>
        </w:rPr>
        <w:t>2</w:t>
      </w:r>
      <w:r w:rsidR="00A108E5">
        <w:rPr>
          <w:rStyle w:val="Siln"/>
          <w:rFonts w:ascii="Calibri" w:hAnsi="Calibri"/>
          <w:sz w:val="22"/>
          <w:szCs w:val="22"/>
        </w:rPr>
        <w:t>00</w:t>
      </w:r>
      <w:r w:rsidR="004042C2">
        <w:rPr>
          <w:rStyle w:val="Siln"/>
          <w:rFonts w:ascii="Calibri" w:hAnsi="Calibri"/>
          <w:sz w:val="22"/>
          <w:szCs w:val="22"/>
        </w:rPr>
        <w:t>12</w:t>
      </w:r>
    </w:p>
    <w:p w14:paraId="229AF614" w14:textId="5A2E26C0" w:rsidR="003A3CCA" w:rsidRPr="007B2EF7" w:rsidRDefault="003A3CCA" w:rsidP="003A3CCA">
      <w:pPr>
        <w:jc w:val="right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č</w:t>
      </w:r>
      <w:r w:rsidRPr="007B2EF7">
        <w:rPr>
          <w:rStyle w:val="Siln"/>
          <w:rFonts w:ascii="Calibri" w:hAnsi="Calibri"/>
          <w:b w:val="0"/>
          <w:sz w:val="22"/>
          <w:szCs w:val="22"/>
        </w:rPr>
        <w:t xml:space="preserve">.j. </w:t>
      </w:r>
      <w:r w:rsidR="000D5410" w:rsidRPr="000D5410">
        <w:rPr>
          <w:rStyle w:val="Siln"/>
          <w:rFonts w:ascii="Calibri" w:hAnsi="Calibri"/>
          <w:b w:val="0"/>
          <w:sz w:val="22"/>
          <w:szCs w:val="22"/>
        </w:rPr>
        <w:t>NPU-430/96810/2023</w:t>
      </w:r>
    </w:p>
    <w:p w14:paraId="2DDF275F" w14:textId="77777777" w:rsidR="003A3CCA" w:rsidRDefault="003A3CCA" w:rsidP="00A46CF0">
      <w:pPr>
        <w:rPr>
          <w:rStyle w:val="Siln"/>
          <w:rFonts w:ascii="Calibri" w:hAnsi="Calibri"/>
          <w:sz w:val="22"/>
          <w:szCs w:val="22"/>
        </w:rPr>
      </w:pPr>
    </w:p>
    <w:p w14:paraId="64F633A3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sz w:val="22"/>
          <w:szCs w:val="22"/>
        </w:rPr>
        <w:t xml:space="preserve">Národní památkový ústav, </w:t>
      </w:r>
      <w:r w:rsidRPr="00C61F90">
        <w:rPr>
          <w:rStyle w:val="Siln"/>
          <w:rFonts w:ascii="Calibri" w:hAnsi="Calibri"/>
          <w:b w:val="0"/>
          <w:sz w:val="22"/>
          <w:szCs w:val="22"/>
        </w:rPr>
        <w:t>státní příspěvková organizace</w:t>
      </w:r>
    </w:p>
    <w:p w14:paraId="5427E308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IČO: 75032333, DIČ: CZ75032333,</w:t>
      </w:r>
    </w:p>
    <w:p w14:paraId="193D9C8D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se sídlem: Valdštejnské nám. 162/3, PSČ 118 01 Praha 1 – Malá Strana,</w:t>
      </w:r>
    </w:p>
    <w:p w14:paraId="6BAB7D40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</w:t>
      </w:r>
    </w:p>
    <w:p w14:paraId="2CF0EAA6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v Českých Budějovicích</w:t>
      </w:r>
    </w:p>
    <w:p w14:paraId="3166B973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 xml:space="preserve">bankovní spojení: ČNB č. </w:t>
      </w:r>
      <w:proofErr w:type="spellStart"/>
      <w:r w:rsidRPr="00C61F90">
        <w:rPr>
          <w:rStyle w:val="Siln"/>
          <w:rFonts w:ascii="Calibri" w:hAnsi="Calibri"/>
          <w:b w:val="0"/>
          <w:sz w:val="22"/>
          <w:szCs w:val="22"/>
        </w:rPr>
        <w:t>ú.</w:t>
      </w:r>
      <w:proofErr w:type="spellEnd"/>
      <w:r w:rsidRPr="00C61F90">
        <w:rPr>
          <w:rStyle w:val="Siln"/>
          <w:rFonts w:ascii="Calibri" w:hAnsi="Calibri"/>
          <w:b w:val="0"/>
          <w:sz w:val="22"/>
          <w:szCs w:val="22"/>
        </w:rPr>
        <w:t xml:space="preserve">: 300003-60039011/0710 </w:t>
      </w:r>
    </w:p>
    <w:p w14:paraId="4CE52DC5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</w:p>
    <w:p w14:paraId="0F19B2DD" w14:textId="77777777" w:rsidR="00A46CF0" w:rsidRPr="00C61F90" w:rsidRDefault="00A46CF0" w:rsidP="00A46CF0">
      <w:pPr>
        <w:rPr>
          <w:rStyle w:val="Siln"/>
          <w:rFonts w:ascii="Calibri" w:hAnsi="Calibri"/>
          <w:i/>
          <w:sz w:val="22"/>
          <w:szCs w:val="22"/>
        </w:rPr>
      </w:pPr>
      <w:r w:rsidRPr="00C61F90">
        <w:rPr>
          <w:rStyle w:val="Siln"/>
          <w:rFonts w:ascii="Calibri" w:hAnsi="Calibri"/>
          <w:i/>
          <w:sz w:val="22"/>
          <w:szCs w:val="22"/>
        </w:rPr>
        <w:t>Doručovací adresa:</w:t>
      </w:r>
    </w:p>
    <w:p w14:paraId="67EF8905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</w:p>
    <w:p w14:paraId="6B68829E" w14:textId="77777777" w:rsidR="00A46CF0" w:rsidRPr="00C61F90" w:rsidRDefault="00A46CF0" w:rsidP="00A46CF0">
      <w:pPr>
        <w:rPr>
          <w:rStyle w:val="Siln"/>
          <w:rFonts w:ascii="Calibri" w:hAnsi="Calibri"/>
          <w:b w:val="0"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územní památková správa</w:t>
      </w:r>
      <w:r>
        <w:rPr>
          <w:rStyle w:val="Siln"/>
          <w:rFonts w:ascii="Calibri" w:hAnsi="Calibri"/>
          <w:b w:val="0"/>
          <w:sz w:val="22"/>
          <w:szCs w:val="22"/>
        </w:rPr>
        <w:t xml:space="preserve"> v Českých Budějovicích</w:t>
      </w:r>
    </w:p>
    <w:p w14:paraId="2367E6A1" w14:textId="77777777" w:rsidR="00A46CF0" w:rsidRPr="00C61F90" w:rsidRDefault="00A46CF0" w:rsidP="00A46CF0">
      <w:pPr>
        <w:rPr>
          <w:rFonts w:ascii="Calibri" w:hAnsi="Calibri"/>
          <w:bCs/>
          <w:sz w:val="22"/>
          <w:szCs w:val="22"/>
        </w:rPr>
      </w:pPr>
      <w:r w:rsidRPr="00C61F90">
        <w:rPr>
          <w:rStyle w:val="Siln"/>
          <w:rFonts w:ascii="Calibri" w:hAnsi="Calibri"/>
          <w:b w:val="0"/>
          <w:sz w:val="22"/>
          <w:szCs w:val="22"/>
        </w:rPr>
        <w:t>nám. Přemysla Otakara II. čp. 34, 370 21 České Budějovice,</w:t>
      </w:r>
    </w:p>
    <w:p w14:paraId="64077272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 w:rsidDel="00105102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Pr="006909AC">
        <w:rPr>
          <w:rFonts w:asciiTheme="minorHAnsi" w:hAnsiTheme="minorHAnsi" w:cs="Arial"/>
          <w:b/>
          <w:color w:val="000000" w:themeColor="text1"/>
          <w:sz w:val="22"/>
          <w:szCs w:val="22"/>
        </w:rPr>
        <w:t>objednatel</w:t>
      </w: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0CBE75F4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1BFD2C2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14:paraId="37050A09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75EBF88" w14:textId="51C27E91" w:rsidR="00A46CF0" w:rsidRPr="00C61F90" w:rsidRDefault="004042C2" w:rsidP="00A46CF0">
      <w:pPr>
        <w:pStyle w:val="Normln1"/>
        <w:widowControl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MgA</w:t>
      </w:r>
      <w:r w:rsidR="007D5BDB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 Ondřej Zámiš</w:t>
      </w:r>
    </w:p>
    <w:p w14:paraId="68E6A117" w14:textId="77777777" w:rsidR="00A46CF0" w:rsidRDefault="00A46CF0" w:rsidP="00A46C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Pr="00CE278B">
        <w:rPr>
          <w:rFonts w:ascii="Calibri" w:hAnsi="Calibri" w:cs="Arial"/>
          <w:sz w:val="22"/>
          <w:szCs w:val="22"/>
        </w:rPr>
        <w:t>yzická osoba podnikající dle živnostenského zákona nezapsaná v obchodním rejstříku</w:t>
      </w:r>
    </w:p>
    <w:p w14:paraId="72BEE3A4" w14:textId="3A83720E" w:rsidR="00A46CF0" w:rsidRPr="00C61F90" w:rsidRDefault="00A46CF0" w:rsidP="00A46CF0">
      <w:pPr>
        <w:jc w:val="both"/>
        <w:rPr>
          <w:rFonts w:ascii="Calibri" w:hAnsi="Calibri" w:cs="Arial"/>
          <w:sz w:val="22"/>
          <w:szCs w:val="22"/>
        </w:rPr>
      </w:pPr>
      <w:r w:rsidRPr="00C61F90">
        <w:rPr>
          <w:rFonts w:ascii="Calibri" w:hAnsi="Calibri" w:cs="Arial"/>
          <w:sz w:val="22"/>
          <w:szCs w:val="22"/>
        </w:rPr>
        <w:t xml:space="preserve">IČ: </w:t>
      </w:r>
      <w:r w:rsidR="004042C2">
        <w:rPr>
          <w:rFonts w:ascii="Calibri" w:hAnsi="Calibri" w:cs="Arial"/>
          <w:sz w:val="22"/>
          <w:szCs w:val="22"/>
        </w:rPr>
        <w:t>71043918</w:t>
      </w:r>
    </w:p>
    <w:p w14:paraId="20300730" w14:textId="1B57CC99" w:rsidR="00A46CF0" w:rsidRPr="00C61F90" w:rsidRDefault="00643009" w:rsidP="00A46C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sídlem </w:t>
      </w:r>
      <w:r w:rsidR="004042C2">
        <w:rPr>
          <w:rFonts w:ascii="Calibri" w:hAnsi="Calibri" w:cs="Arial"/>
          <w:sz w:val="22"/>
          <w:szCs w:val="22"/>
        </w:rPr>
        <w:t>Čs. armády 4/346, 160 00 Praha 6</w:t>
      </w:r>
      <w:r w:rsidR="00A01D43">
        <w:rPr>
          <w:rFonts w:ascii="Calibri" w:hAnsi="Calibri" w:cs="Arial"/>
          <w:sz w:val="22"/>
          <w:szCs w:val="22"/>
        </w:rPr>
        <w:t xml:space="preserve"> </w:t>
      </w:r>
    </w:p>
    <w:p w14:paraId="6D90729C" w14:textId="27190509" w:rsidR="00A46CF0" w:rsidRDefault="00A46CF0" w:rsidP="00A46CF0">
      <w:pPr>
        <w:pStyle w:val="Zkladntext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bankovní </w:t>
      </w:r>
      <w:proofErr w:type="gramStart"/>
      <w:r>
        <w:rPr>
          <w:rFonts w:ascii="Calibri" w:hAnsi="Calibri" w:cs="Arial"/>
          <w:b w:val="0"/>
          <w:sz w:val="22"/>
          <w:szCs w:val="22"/>
        </w:rPr>
        <w:t xml:space="preserve">spojení: </w:t>
      </w:r>
      <w:r w:rsidR="004042C2">
        <w:rPr>
          <w:rFonts w:ascii="Calibri" w:hAnsi="Calibri" w:cs="Arial"/>
          <w:b w:val="0"/>
          <w:sz w:val="22"/>
          <w:szCs w:val="22"/>
        </w:rPr>
        <w:t xml:space="preserve"> </w:t>
      </w:r>
      <w:r w:rsidR="00AB2B83">
        <w:rPr>
          <w:rFonts w:ascii="Calibri" w:hAnsi="Calibri" w:cs="Arial"/>
          <w:b w:val="0"/>
          <w:sz w:val="22"/>
          <w:szCs w:val="22"/>
        </w:rPr>
        <w:t>XXXXXXX</w:t>
      </w:r>
      <w:proofErr w:type="gramEnd"/>
    </w:p>
    <w:p w14:paraId="5989B106" w14:textId="0605EB2D" w:rsidR="00643009" w:rsidRDefault="00643009" w:rsidP="00A46CF0">
      <w:pPr>
        <w:pStyle w:val="Zkladntext"/>
        <w:jc w:val="left"/>
        <w:rPr>
          <w:rFonts w:ascii="Calibri" w:hAnsi="Calibri" w:cs="Arial"/>
          <w:b w:val="0"/>
          <w:sz w:val="22"/>
          <w:szCs w:val="22"/>
        </w:rPr>
      </w:pPr>
      <w:proofErr w:type="gramStart"/>
      <w:r>
        <w:rPr>
          <w:rFonts w:ascii="Calibri" w:hAnsi="Calibri" w:cs="Arial"/>
          <w:b w:val="0"/>
          <w:sz w:val="22"/>
          <w:szCs w:val="22"/>
        </w:rPr>
        <w:t xml:space="preserve">telefon: </w:t>
      </w:r>
      <w:r w:rsidR="004042C2">
        <w:rPr>
          <w:rFonts w:ascii="Calibri" w:hAnsi="Calibri" w:cs="Arial"/>
          <w:b w:val="0"/>
          <w:sz w:val="22"/>
          <w:szCs w:val="22"/>
        </w:rPr>
        <w:t xml:space="preserve"> </w:t>
      </w:r>
      <w:r w:rsidR="00AB2B83">
        <w:rPr>
          <w:rFonts w:ascii="Calibri" w:hAnsi="Calibri" w:cs="Arial"/>
          <w:b w:val="0"/>
          <w:sz w:val="22"/>
          <w:szCs w:val="22"/>
        </w:rPr>
        <w:t>XXXXXXXXX</w:t>
      </w:r>
      <w:proofErr w:type="gramEnd"/>
    </w:p>
    <w:p w14:paraId="125911D1" w14:textId="708CC40F" w:rsidR="00643009" w:rsidRPr="00A46CF0" w:rsidRDefault="00643009" w:rsidP="00A46CF0">
      <w:pPr>
        <w:pStyle w:val="Zkladntext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e-mail:</w:t>
      </w:r>
      <w:r w:rsidR="00A01D43">
        <w:rPr>
          <w:rFonts w:ascii="Calibri" w:hAnsi="Calibri" w:cs="Arial"/>
          <w:b w:val="0"/>
          <w:sz w:val="22"/>
          <w:szCs w:val="22"/>
        </w:rPr>
        <w:t xml:space="preserve"> </w:t>
      </w:r>
      <w:r w:rsidR="00AB2B83" w:rsidRPr="00AB2B83">
        <w:rPr>
          <w:rFonts w:ascii="Calibri" w:hAnsi="Calibri" w:cs="Arial"/>
          <w:b w:val="0"/>
          <w:sz w:val="22"/>
          <w:szCs w:val="22"/>
        </w:rPr>
        <w:t>XXXX</w:t>
      </w:r>
      <w:r w:rsidR="00AB2B83">
        <w:rPr>
          <w:rFonts w:ascii="Calibri" w:hAnsi="Calibri" w:cs="Arial"/>
          <w:b w:val="0"/>
          <w:sz w:val="22"/>
          <w:szCs w:val="22"/>
        </w:rPr>
        <w:t>XXX</w:t>
      </w:r>
      <w:r w:rsidR="00AB2B83" w:rsidRPr="00AB2B83">
        <w:rPr>
          <w:rFonts w:ascii="Calibri" w:hAnsi="Calibri" w:cs="Arial"/>
          <w:b w:val="0"/>
          <w:sz w:val="22"/>
          <w:szCs w:val="22"/>
        </w:rPr>
        <w:t>XX</w:t>
      </w:r>
    </w:p>
    <w:p w14:paraId="7E0D4235" w14:textId="77777777" w:rsidR="00C56250" w:rsidRPr="006909AC" w:rsidRDefault="00A46CF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56250" w:rsidRPr="006909AC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="00C56250" w:rsidRPr="006909AC">
        <w:rPr>
          <w:rFonts w:asciiTheme="minorHAnsi" w:hAnsiTheme="minorHAnsi" w:cs="Arial"/>
          <w:b/>
          <w:color w:val="000000" w:themeColor="text1"/>
          <w:sz w:val="22"/>
          <w:szCs w:val="22"/>
        </w:rPr>
        <w:t>zhotovitel</w:t>
      </w:r>
      <w:r w:rsidR="00C56250" w:rsidRPr="006909AC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5DB1EFCD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29DAA44" w14:textId="72855A2C" w:rsidR="006909AC" w:rsidRDefault="00C56250" w:rsidP="004042C2">
      <w:pPr>
        <w:pStyle w:val="Normln0"/>
        <w:rPr>
          <w:rFonts w:asciiTheme="minorHAnsi" w:hAnsiTheme="minorHAnsi"/>
          <w:b/>
          <w:color w:val="000000" w:themeColor="text1"/>
          <w:szCs w:val="22"/>
        </w:rPr>
      </w:pPr>
      <w:r w:rsidRPr="006909AC">
        <w:rPr>
          <w:rFonts w:asciiTheme="minorHAnsi" w:hAnsiTheme="minorHAnsi"/>
          <w:color w:val="000000" w:themeColor="text1"/>
          <w:szCs w:val="22"/>
        </w:rPr>
        <w:t xml:space="preserve">jako smluvní strany uzavřely v souladu se zákonem č. 89/2012 Sb., občanský zákoník, ve znění pozdějších předpisů, </w:t>
      </w:r>
      <w:r w:rsidR="006909AC" w:rsidRPr="00C90211">
        <w:rPr>
          <w:rFonts w:ascii="Calibri" w:hAnsi="Calibri"/>
          <w:szCs w:val="22"/>
        </w:rPr>
        <w:t xml:space="preserve">a </w:t>
      </w:r>
      <w:r w:rsidR="00DA5C1E">
        <w:rPr>
          <w:rFonts w:ascii="Calibri" w:hAnsi="Calibri"/>
          <w:szCs w:val="22"/>
        </w:rPr>
        <w:t>zákonem</w:t>
      </w:r>
      <w:r w:rsidR="006909AC" w:rsidRPr="00C90211">
        <w:rPr>
          <w:rFonts w:ascii="Calibri" w:hAnsi="Calibri"/>
          <w:szCs w:val="22"/>
        </w:rPr>
        <w:t xml:space="preserve"> č. 121/2000 Sb., o právu autorském, o právech souvisejících s právem autorským</w:t>
      </w:r>
      <w:r w:rsidR="00E016C3">
        <w:rPr>
          <w:rFonts w:ascii="Calibri" w:hAnsi="Calibri"/>
          <w:szCs w:val="22"/>
        </w:rPr>
        <w:t>,</w:t>
      </w:r>
    </w:p>
    <w:p w14:paraId="289DE4C9" w14:textId="50896843" w:rsidR="001B19BD" w:rsidRDefault="006909AC" w:rsidP="004042C2">
      <w:pPr>
        <w:pStyle w:val="Normln0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autorskou </w:t>
      </w:r>
      <w:r w:rsidR="00C56250" w:rsidRPr="006909AC">
        <w:rPr>
          <w:rFonts w:asciiTheme="minorHAnsi" w:hAnsiTheme="minorHAnsi"/>
          <w:b/>
          <w:color w:val="000000" w:themeColor="text1"/>
          <w:szCs w:val="22"/>
        </w:rPr>
        <w:t>smlouvu o dílo</w:t>
      </w:r>
      <w:r>
        <w:rPr>
          <w:rFonts w:asciiTheme="minorHAnsi" w:hAnsiTheme="minorHAnsi"/>
          <w:b/>
          <w:color w:val="000000" w:themeColor="text1"/>
          <w:szCs w:val="22"/>
        </w:rPr>
        <w:t xml:space="preserve"> a licenční smlouvu</w:t>
      </w:r>
      <w:r w:rsidR="001B19BD">
        <w:rPr>
          <w:rFonts w:asciiTheme="minorHAnsi" w:hAnsiTheme="minorHAnsi"/>
          <w:b/>
          <w:color w:val="000000" w:themeColor="text1"/>
          <w:szCs w:val="22"/>
        </w:rPr>
        <w:t xml:space="preserve"> č. 302</w:t>
      </w:r>
      <w:r w:rsidR="004042C2">
        <w:rPr>
          <w:rFonts w:asciiTheme="minorHAnsi" w:hAnsiTheme="minorHAnsi"/>
          <w:b/>
          <w:color w:val="000000" w:themeColor="text1"/>
          <w:szCs w:val="22"/>
        </w:rPr>
        <w:t>8</w:t>
      </w:r>
      <w:r w:rsidR="001B19BD">
        <w:rPr>
          <w:rFonts w:asciiTheme="minorHAnsi" w:hAnsiTheme="minorHAnsi"/>
          <w:b/>
          <w:color w:val="000000" w:themeColor="text1"/>
          <w:szCs w:val="22"/>
        </w:rPr>
        <w:t>H12200</w:t>
      </w:r>
      <w:r w:rsidR="004042C2">
        <w:rPr>
          <w:rFonts w:asciiTheme="minorHAnsi" w:hAnsiTheme="minorHAnsi"/>
          <w:b/>
          <w:color w:val="000000" w:themeColor="text1"/>
          <w:szCs w:val="22"/>
        </w:rPr>
        <w:t>12</w:t>
      </w:r>
      <w:r w:rsidR="001B19BD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="001B19BD" w:rsidRPr="001B19BD">
        <w:rPr>
          <w:rFonts w:asciiTheme="minorHAnsi" w:hAnsiTheme="minorHAnsi"/>
          <w:color w:val="000000" w:themeColor="text1"/>
          <w:szCs w:val="22"/>
        </w:rPr>
        <w:t>(dále jen Smlouva)</w:t>
      </w:r>
      <w:r w:rsidR="001B19BD">
        <w:rPr>
          <w:rFonts w:asciiTheme="minorHAnsi" w:hAnsiTheme="minorHAnsi"/>
          <w:b/>
          <w:color w:val="000000" w:themeColor="text1"/>
          <w:szCs w:val="22"/>
        </w:rPr>
        <w:t xml:space="preserve">. </w:t>
      </w:r>
      <w:r w:rsidR="001B19BD">
        <w:rPr>
          <w:rFonts w:asciiTheme="minorHAnsi" w:hAnsiTheme="minorHAnsi"/>
          <w:color w:val="000000" w:themeColor="text1"/>
          <w:szCs w:val="22"/>
        </w:rPr>
        <w:t xml:space="preserve">Během realizace prací objednatel </w:t>
      </w:r>
      <w:r w:rsidR="004042C2">
        <w:rPr>
          <w:rFonts w:asciiTheme="minorHAnsi" w:hAnsiTheme="minorHAnsi"/>
          <w:color w:val="000000" w:themeColor="text1"/>
          <w:szCs w:val="22"/>
        </w:rPr>
        <w:t xml:space="preserve">zjistil, že </w:t>
      </w:r>
      <w:r w:rsidR="00342ADC">
        <w:rPr>
          <w:rFonts w:asciiTheme="minorHAnsi" w:hAnsiTheme="minorHAnsi"/>
          <w:color w:val="000000" w:themeColor="text1"/>
          <w:szCs w:val="22"/>
        </w:rPr>
        <w:t>část prací, které byly předmětem zadání nebude realizována</w:t>
      </w:r>
      <w:r w:rsidR="004042C2">
        <w:rPr>
          <w:rFonts w:asciiTheme="minorHAnsi" w:hAnsiTheme="minorHAnsi"/>
          <w:color w:val="000000" w:themeColor="text1"/>
          <w:szCs w:val="22"/>
        </w:rPr>
        <w:t>.</w:t>
      </w:r>
      <w:r w:rsidR="00342ADC">
        <w:rPr>
          <w:rFonts w:asciiTheme="minorHAnsi" w:hAnsiTheme="minorHAnsi"/>
          <w:color w:val="000000" w:themeColor="text1"/>
          <w:szCs w:val="22"/>
        </w:rPr>
        <w:t xml:space="preserve"> Dále byly během realizace prací definovány změny zadání, které rozšiřují dílo o dodatečně požadované práce. </w:t>
      </w:r>
      <w:r w:rsidR="001B19BD">
        <w:rPr>
          <w:rFonts w:asciiTheme="minorHAnsi" w:hAnsiTheme="minorHAnsi"/>
          <w:color w:val="000000" w:themeColor="text1"/>
          <w:szCs w:val="22"/>
        </w:rPr>
        <w:t>Smluvní strany uzavírají</w:t>
      </w:r>
    </w:p>
    <w:p w14:paraId="6599D289" w14:textId="1D20DB4F" w:rsidR="00DD623A" w:rsidRPr="001B19BD" w:rsidRDefault="001B19BD" w:rsidP="00B436E7">
      <w:pPr>
        <w:pStyle w:val="Normln0"/>
        <w:jc w:val="center"/>
        <w:rPr>
          <w:rFonts w:asciiTheme="minorHAnsi" w:hAnsiTheme="minorHAnsi"/>
          <w:color w:val="000000" w:themeColor="text1"/>
          <w:szCs w:val="22"/>
        </w:rPr>
      </w:pPr>
      <w:r w:rsidRPr="001B19BD">
        <w:rPr>
          <w:rFonts w:asciiTheme="minorHAnsi" w:hAnsiTheme="minorHAnsi"/>
          <w:b/>
          <w:color w:val="000000" w:themeColor="text1"/>
          <w:szCs w:val="22"/>
        </w:rPr>
        <w:t xml:space="preserve">dodatek č. </w:t>
      </w:r>
      <w:r w:rsidR="00342ADC">
        <w:rPr>
          <w:rFonts w:asciiTheme="minorHAnsi" w:hAnsiTheme="minorHAnsi"/>
          <w:b/>
          <w:color w:val="000000" w:themeColor="text1"/>
          <w:szCs w:val="22"/>
        </w:rPr>
        <w:t>2</w:t>
      </w:r>
      <w:r w:rsidRPr="001B19BD">
        <w:rPr>
          <w:rFonts w:asciiTheme="minorHAnsi" w:hAnsiTheme="minorHAnsi"/>
          <w:b/>
          <w:color w:val="000000" w:themeColor="text1"/>
          <w:szCs w:val="22"/>
        </w:rPr>
        <w:t xml:space="preserve"> Smlouvy</w:t>
      </w:r>
      <w:r>
        <w:rPr>
          <w:rFonts w:asciiTheme="minorHAnsi" w:hAnsiTheme="minorHAnsi"/>
          <w:color w:val="000000" w:themeColor="text1"/>
          <w:szCs w:val="22"/>
        </w:rPr>
        <w:t>.</w:t>
      </w:r>
    </w:p>
    <w:p w14:paraId="592EB7D2" w14:textId="77777777" w:rsidR="00BD2D62" w:rsidRPr="006909AC" w:rsidRDefault="00BD2D62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704EDC43" w14:textId="7E0CE4AD" w:rsidR="00DD623A" w:rsidRPr="006909AC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color w:val="000000" w:themeColor="text1"/>
          <w:sz w:val="22"/>
          <w:szCs w:val="22"/>
        </w:rPr>
        <w:t xml:space="preserve">Předmět </w:t>
      </w:r>
      <w:r w:rsidR="001B19BD">
        <w:rPr>
          <w:rFonts w:asciiTheme="minorHAnsi" w:hAnsiTheme="minorHAnsi"/>
          <w:color w:val="000000" w:themeColor="text1"/>
          <w:sz w:val="22"/>
          <w:szCs w:val="22"/>
        </w:rPr>
        <w:t>dodatku</w:t>
      </w:r>
      <w:r w:rsidR="0052278A" w:rsidRPr="006909AC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 w:rsidR="00342ADC">
        <w:rPr>
          <w:rFonts w:asciiTheme="minorHAnsi" w:hAnsiTheme="minorHAnsi"/>
          <w:color w:val="000000" w:themeColor="text1"/>
          <w:sz w:val="22"/>
          <w:szCs w:val="22"/>
        </w:rPr>
        <w:t>změna rozsahu prací</w:t>
      </w:r>
    </w:p>
    <w:p w14:paraId="3CCB20E6" w14:textId="24E6D301" w:rsidR="004042C2" w:rsidRPr="0056641D" w:rsidRDefault="0024001E" w:rsidP="0056641D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  <w:r w:rsidRPr="0056641D">
        <w:rPr>
          <w:rFonts w:asciiTheme="minorHAnsi" w:hAnsiTheme="minorHAnsi"/>
          <w:color w:val="000000" w:themeColor="text1"/>
          <w:sz w:val="22"/>
        </w:rPr>
        <w:t>Předmětem</w:t>
      </w:r>
      <w:r w:rsidR="001B19BD" w:rsidRPr="0056641D">
        <w:rPr>
          <w:rFonts w:asciiTheme="minorHAnsi" w:hAnsiTheme="minorHAnsi"/>
          <w:color w:val="000000" w:themeColor="text1"/>
          <w:sz w:val="22"/>
        </w:rPr>
        <w:t xml:space="preserve"> dodatku je </w:t>
      </w:r>
      <w:r w:rsidR="004042C2" w:rsidRPr="0056641D">
        <w:rPr>
          <w:rFonts w:asciiTheme="minorHAnsi" w:hAnsiTheme="minorHAnsi"/>
          <w:color w:val="000000" w:themeColor="text1"/>
          <w:sz w:val="22"/>
        </w:rPr>
        <w:t xml:space="preserve">změna </w:t>
      </w:r>
      <w:r w:rsidR="00342ADC" w:rsidRPr="0056641D">
        <w:rPr>
          <w:rFonts w:asciiTheme="minorHAnsi" w:hAnsiTheme="minorHAnsi"/>
          <w:color w:val="000000" w:themeColor="text1"/>
          <w:sz w:val="22"/>
        </w:rPr>
        <w:t xml:space="preserve">požadovaného rozsahu prací. Změna je vyvolána úpravou scénáře prohlídkové trasy a také upřesněním cílového konceptu provozování prohlídkové trasy. Vzhledem k tomu, že prezentaci informací návštěvníkům zajistí kvalifikovaný průvodce dochází k redukci požadavku na vyhotovení katalogu, letáku a plakátu k expozici.  Dále jsou definovány dodatečné </w:t>
      </w:r>
      <w:r w:rsidR="0056641D">
        <w:rPr>
          <w:rFonts w:asciiTheme="minorHAnsi" w:hAnsiTheme="minorHAnsi"/>
          <w:color w:val="000000" w:themeColor="text1"/>
          <w:sz w:val="22"/>
        </w:rPr>
        <w:t xml:space="preserve">změny méněpráce a </w:t>
      </w:r>
      <w:r w:rsidR="00342ADC" w:rsidRPr="0056641D">
        <w:rPr>
          <w:rFonts w:asciiTheme="minorHAnsi" w:hAnsiTheme="minorHAnsi"/>
          <w:color w:val="000000" w:themeColor="text1"/>
          <w:sz w:val="22"/>
        </w:rPr>
        <w:t>vícepráce</w:t>
      </w:r>
      <w:r w:rsidR="0056641D">
        <w:rPr>
          <w:rFonts w:asciiTheme="minorHAnsi" w:hAnsiTheme="minorHAnsi"/>
          <w:color w:val="000000" w:themeColor="text1"/>
          <w:sz w:val="22"/>
        </w:rPr>
        <w:t>.</w:t>
      </w:r>
      <w:r w:rsidR="00C81AF1">
        <w:rPr>
          <w:rFonts w:asciiTheme="minorHAnsi" w:hAnsiTheme="minorHAnsi"/>
          <w:color w:val="000000" w:themeColor="text1"/>
          <w:sz w:val="22"/>
        </w:rPr>
        <w:t xml:space="preserve"> Dodatečně požadované práce a s nimi spojené navýšení cen za vybrané položky zahrnují </w:t>
      </w:r>
      <w:r w:rsidR="00342ADC" w:rsidRPr="0056641D">
        <w:rPr>
          <w:rFonts w:asciiTheme="minorHAnsi" w:hAnsiTheme="minorHAnsi"/>
          <w:color w:val="000000" w:themeColor="text1"/>
          <w:sz w:val="22"/>
        </w:rPr>
        <w:t xml:space="preserve">zvýšenou náročnost </w:t>
      </w:r>
      <w:r w:rsidR="0056641D" w:rsidRPr="0056641D">
        <w:rPr>
          <w:rFonts w:asciiTheme="minorHAnsi" w:hAnsiTheme="minorHAnsi"/>
          <w:color w:val="000000" w:themeColor="text1"/>
          <w:sz w:val="22"/>
        </w:rPr>
        <w:t xml:space="preserve">požadovaných prací, </w:t>
      </w:r>
      <w:r w:rsidR="00C81AF1">
        <w:rPr>
          <w:rFonts w:asciiTheme="minorHAnsi" w:hAnsiTheme="minorHAnsi"/>
          <w:color w:val="000000" w:themeColor="text1"/>
          <w:sz w:val="22"/>
        </w:rPr>
        <w:t xml:space="preserve">nově </w:t>
      </w:r>
      <w:r w:rsidR="0056641D" w:rsidRPr="0056641D">
        <w:rPr>
          <w:rFonts w:asciiTheme="minorHAnsi" w:hAnsiTheme="minorHAnsi"/>
          <w:color w:val="000000" w:themeColor="text1"/>
          <w:sz w:val="22"/>
        </w:rPr>
        <w:t xml:space="preserve">vyžádanou spolupráci specialistů na technické detaily provedení a zvýšené nároky na koordinaci prací grafika s dodavateli </w:t>
      </w:r>
      <w:proofErr w:type="spellStart"/>
      <w:r w:rsidR="0056641D" w:rsidRPr="0056641D">
        <w:rPr>
          <w:rFonts w:asciiTheme="minorHAnsi" w:hAnsiTheme="minorHAnsi"/>
          <w:color w:val="000000" w:themeColor="text1"/>
          <w:sz w:val="22"/>
        </w:rPr>
        <w:t>fundusu</w:t>
      </w:r>
      <w:proofErr w:type="spellEnd"/>
      <w:r w:rsidR="0056641D" w:rsidRPr="0056641D">
        <w:rPr>
          <w:rFonts w:asciiTheme="minorHAnsi" w:hAnsiTheme="minorHAnsi"/>
          <w:color w:val="000000" w:themeColor="text1"/>
          <w:sz w:val="22"/>
        </w:rPr>
        <w:t xml:space="preserve">, architektem expozice a kurátorským týmem. </w:t>
      </w:r>
    </w:p>
    <w:p w14:paraId="7B8D533D" w14:textId="4DD6D799" w:rsidR="0056641D" w:rsidRPr="0056641D" w:rsidRDefault="004042C2" w:rsidP="004042C2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  <w:r w:rsidRPr="004042C2">
        <w:rPr>
          <w:rFonts w:asciiTheme="minorHAnsi" w:hAnsiTheme="minorHAnsi"/>
          <w:color w:val="000000" w:themeColor="text1"/>
          <w:sz w:val="22"/>
        </w:rPr>
        <w:t xml:space="preserve">Tímto dodatkem se mění </w:t>
      </w:r>
      <w:r>
        <w:rPr>
          <w:rFonts w:asciiTheme="minorHAnsi" w:hAnsiTheme="minorHAnsi"/>
          <w:color w:val="000000" w:themeColor="text1"/>
          <w:sz w:val="22"/>
        </w:rPr>
        <w:t xml:space="preserve">bod </w:t>
      </w:r>
      <w:r w:rsidR="0056641D">
        <w:rPr>
          <w:rFonts w:asciiTheme="minorHAnsi" w:hAnsiTheme="minorHAnsi"/>
          <w:color w:val="000000" w:themeColor="text1"/>
          <w:sz w:val="22"/>
        </w:rPr>
        <w:t>1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Pr="004042C2">
        <w:rPr>
          <w:rFonts w:asciiTheme="minorHAnsi" w:hAnsiTheme="minorHAnsi"/>
          <w:color w:val="000000" w:themeColor="text1"/>
          <w:sz w:val="22"/>
        </w:rPr>
        <w:t>čl.</w:t>
      </w:r>
      <w:r w:rsidR="00EC4B7F">
        <w:rPr>
          <w:rFonts w:asciiTheme="minorHAnsi" w:hAnsiTheme="minorHAnsi"/>
          <w:color w:val="000000" w:themeColor="text1"/>
          <w:sz w:val="22"/>
        </w:rPr>
        <w:t xml:space="preserve"> </w:t>
      </w:r>
      <w:r w:rsidRPr="004042C2">
        <w:rPr>
          <w:rFonts w:asciiTheme="minorHAnsi" w:hAnsiTheme="minorHAnsi"/>
          <w:color w:val="000000" w:themeColor="text1"/>
          <w:sz w:val="22"/>
        </w:rPr>
        <w:t xml:space="preserve">II. </w:t>
      </w:r>
      <w:r w:rsidR="0056641D">
        <w:rPr>
          <w:rFonts w:asciiTheme="minorHAnsi" w:hAnsiTheme="minorHAnsi"/>
          <w:color w:val="000000" w:themeColor="text1"/>
          <w:sz w:val="22"/>
        </w:rPr>
        <w:t xml:space="preserve">Předmět smlouvy – určení díla </w:t>
      </w:r>
      <w:r w:rsidRPr="004042C2">
        <w:rPr>
          <w:rFonts w:asciiTheme="minorHAnsi" w:hAnsiTheme="minorHAnsi"/>
          <w:color w:val="000000" w:themeColor="text1"/>
          <w:sz w:val="22"/>
        </w:rPr>
        <w:t>Smlouvy</w:t>
      </w:r>
      <w:r>
        <w:rPr>
          <w:rFonts w:asciiTheme="minorHAnsi" w:hAnsiTheme="minorHAnsi"/>
          <w:i/>
          <w:color w:val="000000" w:themeColor="text1"/>
          <w:sz w:val="22"/>
        </w:rPr>
        <w:t>.</w:t>
      </w:r>
      <w:r w:rsidR="0056641D">
        <w:rPr>
          <w:rFonts w:asciiTheme="minorHAnsi" w:hAnsiTheme="minorHAnsi"/>
          <w:i/>
          <w:color w:val="000000" w:themeColor="text1"/>
          <w:sz w:val="22"/>
        </w:rPr>
        <w:t xml:space="preserve"> </w:t>
      </w:r>
      <w:r w:rsidR="0056641D">
        <w:rPr>
          <w:rFonts w:asciiTheme="minorHAnsi" w:hAnsiTheme="minorHAnsi"/>
          <w:iCs/>
          <w:color w:val="000000" w:themeColor="text1"/>
          <w:sz w:val="22"/>
        </w:rPr>
        <w:t xml:space="preserve">Rozsah prací je nově definován nabídkou, která je přílohou dodatku č. 2. </w:t>
      </w:r>
      <w:r>
        <w:rPr>
          <w:rFonts w:asciiTheme="minorHAnsi" w:hAnsiTheme="minorHAnsi"/>
          <w:i/>
          <w:color w:val="000000" w:themeColor="text1"/>
          <w:sz w:val="22"/>
        </w:rPr>
        <w:t xml:space="preserve"> </w:t>
      </w:r>
    </w:p>
    <w:p w14:paraId="00C3A039" w14:textId="4ABB55CA" w:rsidR="0056641D" w:rsidRDefault="0056641D" w:rsidP="00C81AF1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</w:p>
    <w:p w14:paraId="47EB0876" w14:textId="7735BF13" w:rsidR="00C81AF1" w:rsidRPr="006909AC" w:rsidRDefault="00C81AF1" w:rsidP="00C81AF1">
      <w:pPr>
        <w:pStyle w:val="Nadpis1"/>
        <w:numPr>
          <w:ilvl w:val="0"/>
          <w:numId w:val="3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Doba a místo plnění</w:t>
      </w:r>
      <w:r w:rsidRPr="006909AC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</w:rPr>
        <w:t>změna termínu pro dokončení dílčích částí</w:t>
      </w:r>
    </w:p>
    <w:p w14:paraId="7FE600AD" w14:textId="77777777" w:rsidR="0056641D" w:rsidRPr="0056641D" w:rsidRDefault="0056641D" w:rsidP="00C81AF1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</w:p>
    <w:p w14:paraId="2D8096BB" w14:textId="00BCA79E" w:rsidR="004042C2" w:rsidRDefault="00C81AF1" w:rsidP="00C81AF1">
      <w:pPr>
        <w:pStyle w:val="Odstavecseseznamem"/>
        <w:numPr>
          <w:ilvl w:val="0"/>
          <w:numId w:val="47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V průběhu realizace prací se ukázalo jako nezbytné přizvat k řešení konceptu grafiky pro mís</w:t>
      </w:r>
      <w:r w:rsidR="00C3456C">
        <w:rPr>
          <w:rFonts w:asciiTheme="minorHAnsi" w:hAnsiTheme="minorHAnsi"/>
          <w:color w:val="000000" w:themeColor="text1"/>
          <w:sz w:val="22"/>
        </w:rPr>
        <w:t>tností 3 a 4 další specialisty, čímž vzniká nový požadavek na prodloužení termínu realizace prací.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4042C2" w:rsidRPr="004042C2">
        <w:rPr>
          <w:rFonts w:asciiTheme="minorHAnsi" w:hAnsiTheme="minorHAnsi"/>
          <w:color w:val="000000" w:themeColor="text1"/>
          <w:sz w:val="22"/>
        </w:rPr>
        <w:t xml:space="preserve">Nově </w:t>
      </w:r>
      <w:r w:rsidR="004042C2">
        <w:rPr>
          <w:rFonts w:asciiTheme="minorHAnsi" w:hAnsiTheme="minorHAnsi"/>
          <w:color w:val="000000" w:themeColor="text1"/>
          <w:sz w:val="22"/>
        </w:rPr>
        <w:t xml:space="preserve">zní ustanovení bodu 2 následovně: </w:t>
      </w:r>
    </w:p>
    <w:p w14:paraId="5376B1E2" w14:textId="77777777" w:rsidR="00C3456C" w:rsidRDefault="00C3456C" w:rsidP="004042C2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</w:p>
    <w:p w14:paraId="4BCF5985" w14:textId="59480C3E" w:rsidR="00EA5F25" w:rsidRDefault="00EC4B7F" w:rsidP="004042C2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Zhotovitel se zavazuje zhotovit dílo a řádně předat objednateli nejpozději </w:t>
      </w:r>
      <w:r w:rsidRPr="00377C7C">
        <w:rPr>
          <w:rFonts w:asciiTheme="minorHAnsi" w:hAnsiTheme="minorHAnsi"/>
          <w:b/>
          <w:bCs/>
          <w:color w:val="000000" w:themeColor="text1"/>
          <w:sz w:val="22"/>
        </w:rPr>
        <w:t xml:space="preserve">do </w:t>
      </w:r>
      <w:r w:rsidR="00C3456C" w:rsidRPr="00377C7C">
        <w:rPr>
          <w:rFonts w:asciiTheme="minorHAnsi" w:hAnsiTheme="minorHAnsi"/>
          <w:b/>
          <w:bCs/>
          <w:color w:val="000000" w:themeColor="text1"/>
          <w:sz w:val="22"/>
        </w:rPr>
        <w:t>31</w:t>
      </w:r>
      <w:r w:rsidRPr="00377C7C">
        <w:rPr>
          <w:rFonts w:asciiTheme="minorHAnsi" w:hAnsiTheme="minorHAnsi"/>
          <w:b/>
          <w:bCs/>
          <w:color w:val="000000" w:themeColor="text1"/>
          <w:sz w:val="22"/>
        </w:rPr>
        <w:t>.1.202</w:t>
      </w:r>
      <w:r w:rsidR="00C3456C" w:rsidRPr="00377C7C">
        <w:rPr>
          <w:rFonts w:asciiTheme="minorHAnsi" w:hAnsiTheme="minorHAnsi"/>
          <w:b/>
          <w:bCs/>
          <w:color w:val="000000" w:themeColor="text1"/>
          <w:sz w:val="22"/>
        </w:rPr>
        <w:t>4</w:t>
      </w:r>
      <w:r>
        <w:rPr>
          <w:rFonts w:asciiTheme="minorHAnsi" w:hAnsiTheme="minorHAnsi"/>
          <w:color w:val="000000" w:themeColor="text1"/>
          <w:sz w:val="22"/>
        </w:rPr>
        <w:t>, přičemž jednotlivé části díla mohou být odevzdány samostatně.</w:t>
      </w:r>
    </w:p>
    <w:p w14:paraId="300DF232" w14:textId="6CAA2193" w:rsidR="00EC4B7F" w:rsidRDefault="00EC4B7F" w:rsidP="004042C2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1573F158" w14:textId="47D1845A" w:rsidR="00215A79" w:rsidRPr="004042C2" w:rsidRDefault="00EC4B7F" w:rsidP="004042C2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4042C2" w:rsidRPr="004042C2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778BECCF" w14:textId="77777777" w:rsidR="00215A79" w:rsidRPr="00105E4C" w:rsidRDefault="0024001E" w:rsidP="00C81AF1">
      <w:pPr>
        <w:pStyle w:val="Odstavecseseznamem"/>
        <w:numPr>
          <w:ilvl w:val="0"/>
          <w:numId w:val="3"/>
        </w:numPr>
        <w:spacing w:after="0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105E4C">
        <w:rPr>
          <w:rFonts w:asciiTheme="minorHAnsi" w:hAnsiTheme="minorHAnsi"/>
          <w:b/>
          <w:color w:val="000000" w:themeColor="text1"/>
          <w:sz w:val="22"/>
        </w:rPr>
        <w:t>Cena a platební podmínky</w:t>
      </w:r>
    </w:p>
    <w:p w14:paraId="0D894783" w14:textId="316ECB3E" w:rsidR="00EA5F25" w:rsidRDefault="00560D18" w:rsidP="00EA5F25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105E4C">
        <w:rPr>
          <w:rFonts w:asciiTheme="minorHAnsi" w:hAnsiTheme="minorHAnsi"/>
          <w:color w:val="000000" w:themeColor="text1"/>
          <w:sz w:val="22"/>
        </w:rPr>
        <w:t>Celková cena díla</w:t>
      </w:r>
      <w:r w:rsidR="00F77C51">
        <w:rPr>
          <w:rFonts w:asciiTheme="minorHAnsi" w:hAnsiTheme="minorHAnsi"/>
          <w:color w:val="000000" w:themeColor="text1"/>
          <w:sz w:val="22"/>
        </w:rPr>
        <w:t xml:space="preserve"> dle Sml</w:t>
      </w:r>
      <w:r w:rsidR="00F5759B">
        <w:rPr>
          <w:rFonts w:asciiTheme="minorHAnsi" w:hAnsiTheme="minorHAnsi"/>
          <w:color w:val="000000" w:themeColor="text1"/>
          <w:sz w:val="22"/>
        </w:rPr>
        <w:t>ouvy</w:t>
      </w:r>
      <w:r w:rsidR="006909AC" w:rsidRPr="00105E4C">
        <w:rPr>
          <w:rFonts w:asciiTheme="minorHAnsi" w:hAnsiTheme="minorHAnsi"/>
          <w:color w:val="000000" w:themeColor="text1"/>
          <w:sz w:val="22"/>
        </w:rPr>
        <w:t xml:space="preserve"> </w:t>
      </w:r>
      <w:r w:rsidR="006909AC" w:rsidRPr="00A01D43">
        <w:rPr>
          <w:rFonts w:asciiTheme="minorHAnsi" w:hAnsiTheme="minorHAnsi"/>
          <w:color w:val="000000" w:themeColor="text1"/>
          <w:sz w:val="22"/>
        </w:rPr>
        <w:t>včetně poskytnuté licence</w:t>
      </w:r>
      <w:r w:rsidRPr="00A01D43">
        <w:rPr>
          <w:rFonts w:asciiTheme="minorHAnsi" w:hAnsiTheme="minorHAnsi"/>
          <w:color w:val="000000" w:themeColor="text1"/>
          <w:sz w:val="22"/>
        </w:rPr>
        <w:t xml:space="preserve"> </w:t>
      </w:r>
      <w:r w:rsidR="00C3456C">
        <w:rPr>
          <w:rFonts w:asciiTheme="minorHAnsi" w:hAnsiTheme="minorHAnsi"/>
          <w:color w:val="000000" w:themeColor="text1"/>
          <w:sz w:val="22"/>
        </w:rPr>
        <w:t xml:space="preserve">se mění následovně: </w:t>
      </w:r>
      <w:r w:rsidR="00EA5F25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47A785DE" w14:textId="77777777" w:rsidR="00C3456C" w:rsidRDefault="00C3456C" w:rsidP="00A01D43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Cena prací dle </w:t>
      </w:r>
      <w:proofErr w:type="spellStart"/>
      <w:r>
        <w:rPr>
          <w:rFonts w:asciiTheme="minorHAnsi" w:hAnsiTheme="minorHAnsi"/>
          <w:color w:val="000000" w:themeColor="text1"/>
          <w:sz w:val="22"/>
        </w:rPr>
        <w:t>SoD</w:t>
      </w:r>
      <w:proofErr w:type="spellEnd"/>
      <w:r>
        <w:rPr>
          <w:rFonts w:asciiTheme="minorHAnsi" w:hAnsiTheme="minorHAnsi"/>
          <w:color w:val="000000" w:themeColor="text1"/>
          <w:sz w:val="22"/>
        </w:rPr>
        <w:t xml:space="preserve"> činí </w:t>
      </w:r>
    </w:p>
    <w:p w14:paraId="67404FCB" w14:textId="62D605C0" w:rsidR="00A01D43" w:rsidRDefault="00C3456C" w:rsidP="00C3456C">
      <w:pPr>
        <w:pStyle w:val="Odstavecseseznamem"/>
        <w:numPr>
          <w:ilvl w:val="0"/>
          <w:numId w:val="0"/>
        </w:numPr>
        <w:spacing w:after="0"/>
        <w:ind w:left="426"/>
        <w:jc w:val="center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333 500 Kč bez DPH + </w:t>
      </w:r>
      <w:proofErr w:type="gramStart"/>
      <w:r>
        <w:rPr>
          <w:rFonts w:asciiTheme="minorHAnsi" w:hAnsiTheme="minorHAnsi"/>
          <w:color w:val="000000" w:themeColor="text1"/>
          <w:sz w:val="22"/>
        </w:rPr>
        <w:t>21%</w:t>
      </w:r>
      <w:proofErr w:type="gramEnd"/>
      <w:r>
        <w:rPr>
          <w:rFonts w:asciiTheme="minorHAnsi" w:hAnsiTheme="minorHAnsi"/>
          <w:color w:val="000000" w:themeColor="text1"/>
          <w:sz w:val="22"/>
        </w:rPr>
        <w:t xml:space="preserve"> DPH = 403 535 Kč vč. DPH</w:t>
      </w:r>
    </w:p>
    <w:p w14:paraId="4413971A" w14:textId="24D23823" w:rsidR="00C3456C" w:rsidRDefault="00C3456C" w:rsidP="00A01D43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/>
          <w:color w:val="000000" w:themeColor="text1"/>
          <w:sz w:val="22"/>
        </w:rPr>
      </w:pPr>
    </w:p>
    <w:p w14:paraId="2FC06637" w14:textId="3455025C" w:rsidR="00C3456C" w:rsidRDefault="00C3456C" w:rsidP="00A01D43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Cena díla</w:t>
      </w:r>
      <w:r w:rsidR="00D149B4">
        <w:rPr>
          <w:rFonts w:asciiTheme="minorHAnsi" w:hAnsiTheme="minorHAnsi"/>
          <w:color w:val="000000" w:themeColor="text1"/>
          <w:sz w:val="22"/>
        </w:rPr>
        <w:t xml:space="preserve"> dle dodatku č. 2 </w:t>
      </w:r>
      <w:r>
        <w:rPr>
          <w:rFonts w:asciiTheme="minorHAnsi" w:hAnsiTheme="minorHAnsi"/>
          <w:color w:val="000000" w:themeColor="text1"/>
          <w:sz w:val="22"/>
        </w:rPr>
        <w:t xml:space="preserve">po započtení víceprací a méněprací činí: </w:t>
      </w:r>
    </w:p>
    <w:p w14:paraId="7A9BF947" w14:textId="557BB7CE" w:rsidR="00C3456C" w:rsidRPr="00C3456C" w:rsidRDefault="00C3456C" w:rsidP="00C3456C">
      <w:pPr>
        <w:pStyle w:val="Odstavecseseznamem"/>
        <w:numPr>
          <w:ilvl w:val="0"/>
          <w:numId w:val="0"/>
        </w:numPr>
        <w:spacing w:after="0"/>
        <w:ind w:left="426"/>
        <w:jc w:val="center"/>
        <w:rPr>
          <w:rFonts w:asciiTheme="minorHAnsi" w:hAnsiTheme="minorHAnsi"/>
          <w:b/>
          <w:bCs/>
          <w:color w:val="000000" w:themeColor="text1"/>
          <w:sz w:val="22"/>
        </w:rPr>
      </w:pPr>
      <w:r w:rsidRPr="00C3456C">
        <w:rPr>
          <w:rFonts w:asciiTheme="minorHAnsi" w:hAnsiTheme="minorHAnsi"/>
          <w:b/>
          <w:bCs/>
          <w:color w:val="000000" w:themeColor="text1"/>
          <w:sz w:val="22"/>
        </w:rPr>
        <w:t>315</w:t>
      </w:r>
      <w:r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C3456C">
        <w:rPr>
          <w:rFonts w:asciiTheme="minorHAnsi" w:hAnsiTheme="minorHAnsi"/>
          <w:b/>
          <w:bCs/>
          <w:color w:val="000000" w:themeColor="text1"/>
          <w:sz w:val="22"/>
        </w:rPr>
        <w:t xml:space="preserve">000 Kč bez DPH + </w:t>
      </w:r>
      <w:proofErr w:type="gramStart"/>
      <w:r w:rsidRPr="00C3456C">
        <w:rPr>
          <w:rFonts w:asciiTheme="minorHAnsi" w:hAnsiTheme="minorHAnsi"/>
          <w:b/>
          <w:bCs/>
          <w:color w:val="000000" w:themeColor="text1"/>
          <w:sz w:val="22"/>
        </w:rPr>
        <w:t>21%</w:t>
      </w:r>
      <w:proofErr w:type="gramEnd"/>
      <w:r w:rsidRPr="00C3456C">
        <w:rPr>
          <w:rFonts w:asciiTheme="minorHAnsi" w:hAnsiTheme="minorHAnsi"/>
          <w:b/>
          <w:bCs/>
          <w:color w:val="000000" w:themeColor="text1"/>
          <w:sz w:val="22"/>
        </w:rPr>
        <w:t xml:space="preserve"> DPH = 381 150 Kč vč. DPH</w:t>
      </w:r>
    </w:p>
    <w:p w14:paraId="5413CDE4" w14:textId="5DC769D4" w:rsidR="00930432" w:rsidRDefault="00C3456C" w:rsidP="00930432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(slovy: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třistaosmdesátjednatisícstopadesát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korun českých vč. DPH)</w:t>
      </w:r>
    </w:p>
    <w:p w14:paraId="4633CCFF" w14:textId="77777777" w:rsidR="00C3456C" w:rsidRDefault="00C3456C" w:rsidP="00930432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6CE8251" w14:textId="77777777" w:rsidR="00DD623A" w:rsidRPr="00105E4C" w:rsidRDefault="008B79AB" w:rsidP="00C81AF1">
      <w:pPr>
        <w:numPr>
          <w:ilvl w:val="0"/>
          <w:numId w:val="3"/>
        </w:num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05E4C">
        <w:rPr>
          <w:rFonts w:asciiTheme="minorHAnsi" w:hAnsiTheme="minorHAnsi"/>
          <w:b/>
          <w:color w:val="000000" w:themeColor="text1"/>
          <w:sz w:val="22"/>
          <w:szCs w:val="22"/>
        </w:rPr>
        <w:t>Společná a závěrečná ustanovení</w:t>
      </w:r>
    </w:p>
    <w:p w14:paraId="0B6A12C7" w14:textId="19B2FD57" w:rsidR="00C56250" w:rsidRPr="00105E4C" w:rsidRDefault="00F5759B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Tento dodatek </w:t>
      </w:r>
      <w:r w:rsidR="00C3456C">
        <w:rPr>
          <w:rFonts w:asciiTheme="minorHAnsi" w:hAnsiTheme="minorHAnsi"/>
          <w:color w:val="000000" w:themeColor="text1"/>
          <w:sz w:val="22"/>
        </w:rPr>
        <w:t xml:space="preserve">č. 2 </w:t>
      </w:r>
      <w:r w:rsidR="00C56250" w:rsidRPr="00105E4C">
        <w:rPr>
          <w:rFonts w:asciiTheme="minorHAnsi" w:hAnsiTheme="minorHAnsi"/>
          <w:color w:val="000000" w:themeColor="text1"/>
          <w:sz w:val="22"/>
        </w:rPr>
        <w:t xml:space="preserve">byl sepsán ve </w:t>
      </w:r>
      <w:r w:rsidR="0067716B">
        <w:rPr>
          <w:rFonts w:asciiTheme="minorHAnsi" w:hAnsiTheme="minorHAnsi"/>
          <w:color w:val="000000" w:themeColor="text1"/>
          <w:sz w:val="22"/>
        </w:rPr>
        <w:t>dvou</w:t>
      </w:r>
      <w:r w:rsidR="00C56250" w:rsidRPr="00105E4C">
        <w:rPr>
          <w:rFonts w:asciiTheme="minorHAnsi" w:hAnsiTheme="minorHAnsi"/>
          <w:color w:val="000000" w:themeColor="text1"/>
          <w:sz w:val="22"/>
        </w:rPr>
        <w:t xml:space="preserve"> vyhotoveních. </w:t>
      </w:r>
      <w:r w:rsidR="0067716B">
        <w:rPr>
          <w:rFonts w:asciiTheme="minorHAnsi" w:hAnsiTheme="minorHAnsi"/>
          <w:color w:val="000000" w:themeColor="text1"/>
          <w:sz w:val="22"/>
        </w:rPr>
        <w:t>Každá smluvní strana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67716B">
        <w:rPr>
          <w:rFonts w:asciiTheme="minorHAnsi" w:hAnsiTheme="minorHAnsi"/>
          <w:color w:val="000000" w:themeColor="text1"/>
          <w:sz w:val="22"/>
        </w:rPr>
        <w:t xml:space="preserve">obdrží </w:t>
      </w:r>
      <w:r>
        <w:rPr>
          <w:rFonts w:asciiTheme="minorHAnsi" w:hAnsiTheme="minorHAnsi"/>
          <w:color w:val="000000" w:themeColor="text1"/>
          <w:sz w:val="22"/>
        </w:rPr>
        <w:t xml:space="preserve">jedno vyhotovení. </w:t>
      </w:r>
    </w:p>
    <w:p w14:paraId="7F5F1C5A" w14:textId="6DD80793" w:rsidR="00DC3F88" w:rsidRPr="006909AC" w:rsidRDefault="00F77C51" w:rsidP="00DC3F88">
      <w:pPr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Tento dodatek</w:t>
      </w:r>
      <w:r w:rsidR="00560D18" w:rsidRPr="00105E4C">
        <w:rPr>
          <w:rFonts w:asciiTheme="minorHAnsi" w:hAnsiTheme="minorHAnsi" w:cs="Calibri"/>
          <w:color w:val="000000" w:themeColor="text1"/>
          <w:sz w:val="22"/>
          <w:szCs w:val="22"/>
        </w:rPr>
        <w:t xml:space="preserve"> nabývá platnosti a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 účinnosti dnem podpisu oběma smluvními stranami. Pokud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dodatek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 podléhá povinnosti uveřejnění </w:t>
      </w:r>
      <w:r w:rsidR="00560D18" w:rsidRPr="006909AC">
        <w:rPr>
          <w:rFonts w:asciiTheme="minorHAnsi" w:hAnsiTheme="minorHAnsi"/>
          <w:bCs/>
          <w:iCs/>
          <w:color w:val="000000" w:themeColor="text1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>, nabude účinnosti dnem uveřejnění a je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ho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 uveřejnění zajistí </w:t>
      </w:r>
      <w:r w:rsidR="0086585B" w:rsidRPr="006909AC">
        <w:rPr>
          <w:rFonts w:asciiTheme="minorHAnsi" w:hAnsiTheme="minorHAnsi" w:cs="Calibri"/>
          <w:color w:val="000000" w:themeColor="text1"/>
          <w:sz w:val="22"/>
          <w:szCs w:val="22"/>
        </w:rPr>
        <w:t>objednatel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560D18" w:rsidRPr="006909AC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Smluvní strany berou na vědomí, že 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dodatek</w:t>
      </w:r>
      <w:r w:rsidR="00560D18" w:rsidRPr="006909AC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může být předmětem zveřejnění i dle jiných právních předpisů.</w:t>
      </w:r>
    </w:p>
    <w:p w14:paraId="7ECFB482" w14:textId="77777777" w:rsidR="00C56250" w:rsidRPr="006909AC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14CDD56" w14:textId="5FCA8365" w:rsidR="00C56250" w:rsidRPr="006909AC" w:rsidRDefault="00F77C51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Ostatní ustanovení Smlouvy zůstávají beze změny</w:t>
      </w:r>
      <w:r w:rsidR="00C56250" w:rsidRPr="006909AC">
        <w:rPr>
          <w:rFonts w:asciiTheme="minorHAnsi" w:hAnsiTheme="minorHAnsi"/>
          <w:color w:val="000000" w:themeColor="text1"/>
          <w:sz w:val="22"/>
        </w:rPr>
        <w:t xml:space="preserve">. </w:t>
      </w:r>
    </w:p>
    <w:p w14:paraId="7CD3D453" w14:textId="3824F575" w:rsidR="003F2CCA" w:rsidRPr="006909AC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Smluvní strany prohlašují, že </w:t>
      </w:r>
      <w:r w:rsidR="00F77C51">
        <w:rPr>
          <w:rFonts w:asciiTheme="minorHAnsi" w:hAnsiTheme="minorHAnsi"/>
          <w:color w:val="000000" w:themeColor="text1"/>
          <w:sz w:val="22"/>
        </w:rPr>
        <w:t>tento dodatek</w:t>
      </w:r>
      <w:r w:rsidRPr="006909AC">
        <w:rPr>
          <w:rFonts w:asciiTheme="minorHAnsi" w:hAnsiTheme="minorHAnsi"/>
          <w:color w:val="000000" w:themeColor="text1"/>
          <w:sz w:val="22"/>
        </w:rPr>
        <w:t xml:space="preserve"> uzavřely podle své pravé a svobodné vůle prosté omylů, nikoliv v</w:t>
      </w:r>
      <w:r w:rsidR="00F77C51">
        <w:rPr>
          <w:rFonts w:asciiTheme="minorHAnsi" w:hAnsiTheme="minorHAnsi"/>
          <w:color w:val="000000" w:themeColor="text1"/>
          <w:sz w:val="22"/>
        </w:rPr>
        <w:t> </w:t>
      </w:r>
      <w:r w:rsidRPr="006909AC">
        <w:rPr>
          <w:rFonts w:asciiTheme="minorHAnsi" w:hAnsiTheme="minorHAnsi"/>
          <w:color w:val="000000" w:themeColor="text1"/>
          <w:sz w:val="22"/>
        </w:rPr>
        <w:t>tísni</w:t>
      </w:r>
      <w:r w:rsidR="00F77C51">
        <w:rPr>
          <w:rFonts w:asciiTheme="minorHAnsi" w:hAnsiTheme="minorHAnsi"/>
          <w:color w:val="000000" w:themeColor="text1"/>
          <w:sz w:val="22"/>
        </w:rPr>
        <w:t>.</w:t>
      </w:r>
    </w:p>
    <w:p w14:paraId="65857B2C" w14:textId="77777777" w:rsidR="005B551D" w:rsidRPr="006909AC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Informace k ochraně osobních údajů jsou ze strany NPÚ uveřejněny na webových stránkách </w:t>
      </w:r>
      <w:hyperlink r:id="rId13" w:history="1">
        <w:r w:rsidRPr="006909AC">
          <w:rPr>
            <w:rStyle w:val="Hypertextovodkaz"/>
            <w:rFonts w:asciiTheme="minorHAnsi" w:hAnsiTheme="minorHAnsi"/>
            <w:color w:val="000000" w:themeColor="text1"/>
            <w:sz w:val="22"/>
          </w:rPr>
          <w:t>www.npu.cz</w:t>
        </w:r>
      </w:hyperlink>
      <w:r w:rsidRPr="006909AC">
        <w:rPr>
          <w:rFonts w:asciiTheme="minorHAnsi" w:hAnsiTheme="minorHAnsi"/>
          <w:color w:val="000000" w:themeColor="text1"/>
          <w:sz w:val="22"/>
        </w:rPr>
        <w:t xml:space="preserve"> v sekci „Ochrana osobních údajů“.</w:t>
      </w:r>
    </w:p>
    <w:p w14:paraId="4CD33880" w14:textId="77777777" w:rsidR="00A01D43" w:rsidRDefault="00A01D43" w:rsidP="003F2CCA">
      <w:pPr>
        <w:widowControl w:val="0"/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6909AC" w14:paraId="4F0F36D9" w14:textId="77777777" w:rsidTr="00C233EE">
        <w:trPr>
          <w:jc w:val="center"/>
        </w:trPr>
        <w:tc>
          <w:tcPr>
            <w:tcW w:w="4606" w:type="dxa"/>
          </w:tcPr>
          <w:p w14:paraId="456BC040" w14:textId="77777777" w:rsidR="0013000E" w:rsidRDefault="0013000E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C0DB7CC" w14:textId="64E83329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105E4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Č</w:t>
            </w:r>
            <w:r w:rsidR="004D38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eských</w:t>
            </w:r>
            <w:r w:rsidR="00105E4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Budějovicích</w:t>
            </w: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dne </w:t>
            </w:r>
            <w:r w:rsidR="00C345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  <w:r w:rsidR="00E446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="00C345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="00E446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.2023</w:t>
            </w:r>
          </w:p>
          <w:p w14:paraId="4550D890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2B9B2F0" w14:textId="77777777" w:rsidR="004D3878" w:rsidRDefault="004D3878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9128570" w14:textId="77777777" w:rsidR="004D3878" w:rsidRDefault="004D3878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658DDA9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2A3C6F6B" w14:textId="77777777" w:rsidR="00C56250" w:rsidRPr="006909AC" w:rsidRDefault="00105E4C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Mgr. Petr Pavelec, Ph.D.</w:t>
            </w:r>
          </w:p>
          <w:p w14:paraId="6B8B193C" w14:textId="77777777" w:rsidR="00C56250" w:rsidRPr="006909AC" w:rsidRDefault="00105E4C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ředitel NPÚ. ÚPS v Č. Budějovicích</w:t>
            </w:r>
          </w:p>
        </w:tc>
        <w:tc>
          <w:tcPr>
            <w:tcW w:w="4606" w:type="dxa"/>
          </w:tcPr>
          <w:p w14:paraId="51BB2374" w14:textId="77777777" w:rsidR="0013000E" w:rsidRDefault="0013000E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25409EF" w14:textId="3162D2D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C638D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7D5B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Praze</w:t>
            </w: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dne </w:t>
            </w:r>
            <w:r w:rsidR="00C345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  <w:r w:rsidR="00E446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="00C345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="00E4465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.2023</w:t>
            </w:r>
          </w:p>
          <w:p w14:paraId="7D0DE877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6961B3E" w14:textId="77777777" w:rsidR="004D3878" w:rsidRDefault="004D3878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79FCF2C" w14:textId="77777777" w:rsidR="004D3878" w:rsidRPr="006909AC" w:rsidRDefault="004D3878" w:rsidP="004D387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7248600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6F356632" w14:textId="406DDCF5" w:rsidR="00C56250" w:rsidRPr="006909AC" w:rsidRDefault="007D5BDB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MgA. Ondřej Zámiš</w:t>
            </w:r>
          </w:p>
          <w:p w14:paraId="6E9E6ED8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89380ED" w14:textId="373F5534" w:rsidR="00F77C51" w:rsidRDefault="00F77C51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</w:p>
    <w:p w14:paraId="13B4703A" w14:textId="0C422DBA" w:rsidR="00C3456C" w:rsidRDefault="00C3456C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</w:p>
    <w:p w14:paraId="61E0E513" w14:textId="0BC10610" w:rsidR="00C3456C" w:rsidRDefault="00C3456C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</w:p>
    <w:p w14:paraId="07124678" w14:textId="632614FA" w:rsidR="00C3456C" w:rsidRDefault="00C3456C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</w:p>
    <w:p w14:paraId="46FF9B2E" w14:textId="56F0FDD0" w:rsidR="00C3456C" w:rsidRDefault="00C3456C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</w:p>
    <w:p w14:paraId="7646070D" w14:textId="0EC8C94F" w:rsidR="00C3456C" w:rsidRDefault="00C3456C" w:rsidP="00F064C8">
      <w:pPr>
        <w:pStyle w:val="Zkladntext"/>
        <w:keepLines/>
        <w:widowControl w:val="0"/>
        <w:tabs>
          <w:tab w:val="left" w:pos="9602"/>
        </w:tabs>
        <w:ind w:right="104"/>
        <w:jc w:val="left"/>
        <w:rPr>
          <w:rFonts w:ascii="Calibri" w:hAnsi="Calibri" w:cs="Calibri"/>
          <w:b w:val="0"/>
          <w:i/>
          <w:sz w:val="18"/>
          <w:szCs w:val="22"/>
        </w:rPr>
      </w:pPr>
      <w:r>
        <w:rPr>
          <w:rFonts w:ascii="Calibri" w:hAnsi="Calibri" w:cs="Calibri"/>
          <w:b w:val="0"/>
          <w:i/>
          <w:sz w:val="18"/>
          <w:szCs w:val="22"/>
        </w:rPr>
        <w:t>Příloha: nabídka prací – vyčíslení méněprací a víceprací</w:t>
      </w:r>
    </w:p>
    <w:sectPr w:rsidR="00C3456C" w:rsidSect="00643009">
      <w:headerReference w:type="default" r:id="rId14"/>
      <w:pgSz w:w="11906" w:h="16838" w:code="9"/>
      <w:pgMar w:top="301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1EE" w14:textId="77777777" w:rsidR="000E51E3" w:rsidRDefault="000E51E3">
      <w:r>
        <w:separator/>
      </w:r>
    </w:p>
  </w:endnote>
  <w:endnote w:type="continuationSeparator" w:id="0">
    <w:p w14:paraId="73AA972F" w14:textId="77777777" w:rsidR="000E51E3" w:rsidRDefault="000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FC0A" w14:textId="77777777" w:rsidR="000E51E3" w:rsidRDefault="000E51E3">
      <w:r>
        <w:separator/>
      </w:r>
    </w:p>
  </w:footnote>
  <w:footnote w:type="continuationSeparator" w:id="0">
    <w:p w14:paraId="07C2EB8F" w14:textId="77777777" w:rsidR="000E51E3" w:rsidRDefault="000E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C340" w14:textId="4D404C12" w:rsidR="00665130" w:rsidRPr="00643009" w:rsidRDefault="004042C2" w:rsidP="00643009">
    <w:pPr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noProof/>
        <w:sz w:val="22"/>
        <w:szCs w:val="22"/>
      </w:rPr>
      <w:drawing>
        <wp:inline distT="0" distB="0" distL="0" distR="0" wp14:anchorId="019F4984" wp14:editId="36B3362A">
          <wp:extent cx="2685415" cy="942975"/>
          <wp:effectExtent l="0" t="0" r="63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5130">
      <w:rPr>
        <w:rFonts w:ascii="Calibri" w:hAnsi="Calibri"/>
        <w:bCs/>
        <w:sz w:val="22"/>
        <w:szCs w:val="22"/>
      </w:rPr>
      <w:tab/>
    </w:r>
    <w:r w:rsidR="00665130">
      <w:rPr>
        <w:rFonts w:ascii="Calibri" w:hAnsi="Calibri"/>
        <w:bCs/>
        <w:sz w:val="22"/>
        <w:szCs w:val="22"/>
      </w:rPr>
      <w:tab/>
    </w:r>
    <w:r w:rsidR="00665130">
      <w:rPr>
        <w:rFonts w:ascii="Calibri" w:hAnsi="Calibri"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D3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76EE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201"/>
    <w:multiLevelType w:val="hybridMultilevel"/>
    <w:tmpl w:val="89144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7EA"/>
    <w:multiLevelType w:val="hybridMultilevel"/>
    <w:tmpl w:val="9CACEF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0EC6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75D78B7"/>
    <w:multiLevelType w:val="hybridMultilevel"/>
    <w:tmpl w:val="F834A5B0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4F7C"/>
    <w:multiLevelType w:val="hybridMultilevel"/>
    <w:tmpl w:val="21669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0D1B"/>
    <w:multiLevelType w:val="hybridMultilevel"/>
    <w:tmpl w:val="E8F2107E"/>
    <w:lvl w:ilvl="0" w:tplc="C5166A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655C7"/>
    <w:multiLevelType w:val="hybridMultilevel"/>
    <w:tmpl w:val="FE104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17"/>
  </w:num>
  <w:num w:numId="14">
    <w:abstractNumId w:val="20"/>
  </w:num>
  <w:num w:numId="15">
    <w:abstractNumId w:val="23"/>
  </w:num>
  <w:num w:numId="16">
    <w:abstractNumId w:val="22"/>
  </w:num>
  <w:num w:numId="17">
    <w:abstractNumId w:val="4"/>
  </w:num>
  <w:num w:numId="18">
    <w:abstractNumId w:val="4"/>
  </w:num>
  <w:num w:numId="19">
    <w:abstractNumId w:val="12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5"/>
  </w:num>
  <w:num w:numId="31">
    <w:abstractNumId w:val="4"/>
  </w:num>
  <w:num w:numId="32">
    <w:abstractNumId w:val="1"/>
  </w:num>
  <w:num w:numId="33">
    <w:abstractNumId w:val="4"/>
  </w:num>
  <w:num w:numId="34">
    <w:abstractNumId w:val="4"/>
  </w:num>
  <w:num w:numId="35">
    <w:abstractNumId w:val="19"/>
  </w:num>
  <w:num w:numId="36">
    <w:abstractNumId w:val="25"/>
  </w:num>
  <w:num w:numId="37">
    <w:abstractNumId w:val="27"/>
  </w:num>
  <w:num w:numId="38">
    <w:abstractNumId w:val="4"/>
  </w:num>
  <w:num w:numId="39">
    <w:abstractNumId w:val="4"/>
  </w:num>
  <w:num w:numId="40">
    <w:abstractNumId w:val="4"/>
  </w:num>
  <w:num w:numId="41">
    <w:abstractNumId w:val="11"/>
  </w:num>
  <w:num w:numId="42">
    <w:abstractNumId w:val="4"/>
  </w:num>
  <w:num w:numId="43">
    <w:abstractNumId w:val="26"/>
  </w:num>
  <w:num w:numId="44">
    <w:abstractNumId w:val="18"/>
  </w:num>
  <w:num w:numId="45">
    <w:abstractNumId w:val="14"/>
  </w:num>
  <w:num w:numId="46">
    <w:abstractNumId w:val="0"/>
  </w:num>
  <w:num w:numId="4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75DB"/>
    <w:rsid w:val="00020D38"/>
    <w:rsid w:val="0002287D"/>
    <w:rsid w:val="000271EB"/>
    <w:rsid w:val="00030181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D5410"/>
    <w:rsid w:val="000E2D76"/>
    <w:rsid w:val="000E4529"/>
    <w:rsid w:val="000E51E3"/>
    <w:rsid w:val="000E56C1"/>
    <w:rsid w:val="000E5886"/>
    <w:rsid w:val="000F0868"/>
    <w:rsid w:val="000F2B41"/>
    <w:rsid w:val="000F2E86"/>
    <w:rsid w:val="00101270"/>
    <w:rsid w:val="00103192"/>
    <w:rsid w:val="00105E4C"/>
    <w:rsid w:val="00114EA3"/>
    <w:rsid w:val="00121159"/>
    <w:rsid w:val="00125A81"/>
    <w:rsid w:val="0013000E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19BD"/>
    <w:rsid w:val="001B5352"/>
    <w:rsid w:val="001C03D5"/>
    <w:rsid w:val="001C5D38"/>
    <w:rsid w:val="001D65AD"/>
    <w:rsid w:val="001D7207"/>
    <w:rsid w:val="001D78EA"/>
    <w:rsid w:val="001F280B"/>
    <w:rsid w:val="001F5908"/>
    <w:rsid w:val="001F67D9"/>
    <w:rsid w:val="00215A79"/>
    <w:rsid w:val="0022461A"/>
    <w:rsid w:val="00227A39"/>
    <w:rsid w:val="002326E1"/>
    <w:rsid w:val="0024001E"/>
    <w:rsid w:val="00244EF7"/>
    <w:rsid w:val="00247746"/>
    <w:rsid w:val="00252B24"/>
    <w:rsid w:val="00255E36"/>
    <w:rsid w:val="002610A8"/>
    <w:rsid w:val="00280CD3"/>
    <w:rsid w:val="00290CB9"/>
    <w:rsid w:val="002A0EB4"/>
    <w:rsid w:val="002B01F2"/>
    <w:rsid w:val="002B2562"/>
    <w:rsid w:val="002B3749"/>
    <w:rsid w:val="002B7144"/>
    <w:rsid w:val="002D1829"/>
    <w:rsid w:val="002D3B6D"/>
    <w:rsid w:val="002E35D5"/>
    <w:rsid w:val="002F160D"/>
    <w:rsid w:val="002F67D4"/>
    <w:rsid w:val="00301BEF"/>
    <w:rsid w:val="00302E1E"/>
    <w:rsid w:val="00313693"/>
    <w:rsid w:val="003268F0"/>
    <w:rsid w:val="00342ADC"/>
    <w:rsid w:val="003432EF"/>
    <w:rsid w:val="00343AD0"/>
    <w:rsid w:val="003460AA"/>
    <w:rsid w:val="00353528"/>
    <w:rsid w:val="003775CE"/>
    <w:rsid w:val="00377C7C"/>
    <w:rsid w:val="003831DD"/>
    <w:rsid w:val="003838BE"/>
    <w:rsid w:val="00395D54"/>
    <w:rsid w:val="003A1D34"/>
    <w:rsid w:val="003A3CCA"/>
    <w:rsid w:val="003A5F95"/>
    <w:rsid w:val="003B2738"/>
    <w:rsid w:val="003B62B8"/>
    <w:rsid w:val="003B6EB8"/>
    <w:rsid w:val="003C04A9"/>
    <w:rsid w:val="003D0B4A"/>
    <w:rsid w:val="003D5EED"/>
    <w:rsid w:val="003E19BB"/>
    <w:rsid w:val="003F276D"/>
    <w:rsid w:val="003F2CCA"/>
    <w:rsid w:val="004005C7"/>
    <w:rsid w:val="004042C2"/>
    <w:rsid w:val="00404BE3"/>
    <w:rsid w:val="00406FEE"/>
    <w:rsid w:val="00411CAB"/>
    <w:rsid w:val="004136A1"/>
    <w:rsid w:val="00416314"/>
    <w:rsid w:val="0042166D"/>
    <w:rsid w:val="004218A8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4C44"/>
    <w:rsid w:val="004A61DA"/>
    <w:rsid w:val="004A7F61"/>
    <w:rsid w:val="004B29A4"/>
    <w:rsid w:val="004B312E"/>
    <w:rsid w:val="004B52AD"/>
    <w:rsid w:val="004B7DAE"/>
    <w:rsid w:val="004C751F"/>
    <w:rsid w:val="004C7753"/>
    <w:rsid w:val="004D0D90"/>
    <w:rsid w:val="004D190E"/>
    <w:rsid w:val="004D22C9"/>
    <w:rsid w:val="004D3878"/>
    <w:rsid w:val="004E0D74"/>
    <w:rsid w:val="004F0035"/>
    <w:rsid w:val="004F1154"/>
    <w:rsid w:val="005000D7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0012"/>
    <w:rsid w:val="00551EE3"/>
    <w:rsid w:val="00552C4C"/>
    <w:rsid w:val="005532C5"/>
    <w:rsid w:val="00560D18"/>
    <w:rsid w:val="0056641D"/>
    <w:rsid w:val="00585BDA"/>
    <w:rsid w:val="00591C75"/>
    <w:rsid w:val="00593CDD"/>
    <w:rsid w:val="005958D3"/>
    <w:rsid w:val="00595ECE"/>
    <w:rsid w:val="005A0AC6"/>
    <w:rsid w:val="005B0651"/>
    <w:rsid w:val="005B1754"/>
    <w:rsid w:val="005B551D"/>
    <w:rsid w:val="005C5C64"/>
    <w:rsid w:val="005C60DD"/>
    <w:rsid w:val="005D12C7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0300"/>
    <w:rsid w:val="00633DC5"/>
    <w:rsid w:val="00643009"/>
    <w:rsid w:val="00645389"/>
    <w:rsid w:val="006458DC"/>
    <w:rsid w:val="00651957"/>
    <w:rsid w:val="0065340B"/>
    <w:rsid w:val="00660AD6"/>
    <w:rsid w:val="0066458A"/>
    <w:rsid w:val="00665130"/>
    <w:rsid w:val="00672BA0"/>
    <w:rsid w:val="0067360F"/>
    <w:rsid w:val="0067716B"/>
    <w:rsid w:val="00682BC1"/>
    <w:rsid w:val="00682C75"/>
    <w:rsid w:val="006909AC"/>
    <w:rsid w:val="00691034"/>
    <w:rsid w:val="00695D27"/>
    <w:rsid w:val="006A0607"/>
    <w:rsid w:val="006A0EC9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43CE8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D5BDB"/>
    <w:rsid w:val="007E2458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274DE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6771D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0432"/>
    <w:rsid w:val="009324F3"/>
    <w:rsid w:val="0093363B"/>
    <w:rsid w:val="00941393"/>
    <w:rsid w:val="00945F74"/>
    <w:rsid w:val="00961B96"/>
    <w:rsid w:val="00961EF2"/>
    <w:rsid w:val="00967A84"/>
    <w:rsid w:val="00991579"/>
    <w:rsid w:val="009923DD"/>
    <w:rsid w:val="00992955"/>
    <w:rsid w:val="00992B49"/>
    <w:rsid w:val="009A05F6"/>
    <w:rsid w:val="009A1284"/>
    <w:rsid w:val="009A57DF"/>
    <w:rsid w:val="009B2653"/>
    <w:rsid w:val="009B5503"/>
    <w:rsid w:val="009B6AC2"/>
    <w:rsid w:val="009C608C"/>
    <w:rsid w:val="009E5C95"/>
    <w:rsid w:val="009E6CFF"/>
    <w:rsid w:val="009F089A"/>
    <w:rsid w:val="00A017E1"/>
    <w:rsid w:val="00A01D43"/>
    <w:rsid w:val="00A108E5"/>
    <w:rsid w:val="00A12FF5"/>
    <w:rsid w:val="00A174AD"/>
    <w:rsid w:val="00A20B8A"/>
    <w:rsid w:val="00A33C04"/>
    <w:rsid w:val="00A40F2A"/>
    <w:rsid w:val="00A4511C"/>
    <w:rsid w:val="00A462A0"/>
    <w:rsid w:val="00A46CB4"/>
    <w:rsid w:val="00A46CF0"/>
    <w:rsid w:val="00A54678"/>
    <w:rsid w:val="00A5743D"/>
    <w:rsid w:val="00A6305A"/>
    <w:rsid w:val="00A66185"/>
    <w:rsid w:val="00A77F63"/>
    <w:rsid w:val="00A801F0"/>
    <w:rsid w:val="00A97DA0"/>
    <w:rsid w:val="00AA02AB"/>
    <w:rsid w:val="00AA5B52"/>
    <w:rsid w:val="00AB2B83"/>
    <w:rsid w:val="00AC4DE4"/>
    <w:rsid w:val="00AC692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6CA1"/>
    <w:rsid w:val="00B33064"/>
    <w:rsid w:val="00B3407C"/>
    <w:rsid w:val="00B37387"/>
    <w:rsid w:val="00B40996"/>
    <w:rsid w:val="00B436E7"/>
    <w:rsid w:val="00B45396"/>
    <w:rsid w:val="00B455DB"/>
    <w:rsid w:val="00B45CE6"/>
    <w:rsid w:val="00B4605E"/>
    <w:rsid w:val="00B55346"/>
    <w:rsid w:val="00B56094"/>
    <w:rsid w:val="00B6169E"/>
    <w:rsid w:val="00B71109"/>
    <w:rsid w:val="00B808FB"/>
    <w:rsid w:val="00B83F80"/>
    <w:rsid w:val="00B91178"/>
    <w:rsid w:val="00B94574"/>
    <w:rsid w:val="00B96ED7"/>
    <w:rsid w:val="00BC174D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31BE0"/>
    <w:rsid w:val="00C3456C"/>
    <w:rsid w:val="00C409FB"/>
    <w:rsid w:val="00C41B8B"/>
    <w:rsid w:val="00C50BEC"/>
    <w:rsid w:val="00C56250"/>
    <w:rsid w:val="00C60E13"/>
    <w:rsid w:val="00C638D4"/>
    <w:rsid w:val="00C70900"/>
    <w:rsid w:val="00C73FF7"/>
    <w:rsid w:val="00C81043"/>
    <w:rsid w:val="00C81AF1"/>
    <w:rsid w:val="00C84025"/>
    <w:rsid w:val="00C87B3B"/>
    <w:rsid w:val="00C922CA"/>
    <w:rsid w:val="00C95339"/>
    <w:rsid w:val="00CB4B72"/>
    <w:rsid w:val="00CB6497"/>
    <w:rsid w:val="00CC194E"/>
    <w:rsid w:val="00CE4798"/>
    <w:rsid w:val="00CE6442"/>
    <w:rsid w:val="00CF1C5A"/>
    <w:rsid w:val="00CF1F05"/>
    <w:rsid w:val="00CF4993"/>
    <w:rsid w:val="00D04BC7"/>
    <w:rsid w:val="00D149B4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72C81"/>
    <w:rsid w:val="00D82033"/>
    <w:rsid w:val="00D84709"/>
    <w:rsid w:val="00D85362"/>
    <w:rsid w:val="00D8586E"/>
    <w:rsid w:val="00D87180"/>
    <w:rsid w:val="00DA5C1E"/>
    <w:rsid w:val="00DA5EB8"/>
    <w:rsid w:val="00DC2E5B"/>
    <w:rsid w:val="00DC3F88"/>
    <w:rsid w:val="00DC5FA3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E016C3"/>
    <w:rsid w:val="00E0348E"/>
    <w:rsid w:val="00E1659C"/>
    <w:rsid w:val="00E17B9C"/>
    <w:rsid w:val="00E30619"/>
    <w:rsid w:val="00E30A2D"/>
    <w:rsid w:val="00E313B1"/>
    <w:rsid w:val="00E36DC2"/>
    <w:rsid w:val="00E37C3F"/>
    <w:rsid w:val="00E4465E"/>
    <w:rsid w:val="00E44BB1"/>
    <w:rsid w:val="00E53BE7"/>
    <w:rsid w:val="00E66977"/>
    <w:rsid w:val="00E74B14"/>
    <w:rsid w:val="00E767E6"/>
    <w:rsid w:val="00E824B6"/>
    <w:rsid w:val="00E8587C"/>
    <w:rsid w:val="00EA1463"/>
    <w:rsid w:val="00EA2E2F"/>
    <w:rsid w:val="00EA5F25"/>
    <w:rsid w:val="00EB044F"/>
    <w:rsid w:val="00EC33BE"/>
    <w:rsid w:val="00EC4B7F"/>
    <w:rsid w:val="00ED0317"/>
    <w:rsid w:val="00ED2D8A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EF7F63"/>
    <w:rsid w:val="00F064C8"/>
    <w:rsid w:val="00F06B5D"/>
    <w:rsid w:val="00F20A8C"/>
    <w:rsid w:val="00F25383"/>
    <w:rsid w:val="00F30BCF"/>
    <w:rsid w:val="00F473E5"/>
    <w:rsid w:val="00F53BFE"/>
    <w:rsid w:val="00F5759B"/>
    <w:rsid w:val="00F6172C"/>
    <w:rsid w:val="00F62999"/>
    <w:rsid w:val="00F716A1"/>
    <w:rsid w:val="00F73030"/>
    <w:rsid w:val="00F77C51"/>
    <w:rsid w:val="00F85DB8"/>
    <w:rsid w:val="00F87B43"/>
    <w:rsid w:val="00F90972"/>
    <w:rsid w:val="00F9799B"/>
    <w:rsid w:val="00FA3A99"/>
    <w:rsid w:val="00FB0BE3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1885E9"/>
  <w15:docId w15:val="{AB4E6948-E749-475B-B77E-707D8C7F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ln1">
    <w:name w:val="Normální1"/>
    <w:rsid w:val="00A46CF0"/>
    <w:pPr>
      <w:widowControl w:val="0"/>
    </w:pPr>
  </w:style>
  <w:style w:type="table" w:styleId="Mkatabulky">
    <w:name w:val="Table Grid"/>
    <w:basedOn w:val="Normlntabulka"/>
    <w:uiPriority w:val="39"/>
    <w:rsid w:val="006430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1D913F3-799D-490E-AD75-AF7813BF28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D8C082-D75F-42C0-8E94-15A048A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65</TotalTime>
  <Pages>2</Pages>
  <Words>639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4417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9</cp:revision>
  <cp:lastPrinted>2015-12-15T08:35:00Z</cp:lastPrinted>
  <dcterms:created xsi:type="dcterms:W3CDTF">2023-11-07T06:51:00Z</dcterms:created>
  <dcterms:modified xsi:type="dcterms:W3CDTF">2023-11-14T12:10:00Z</dcterms:modified>
</cp:coreProperties>
</file>