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0EB9C" w14:textId="77777777" w:rsidR="00ED07ED" w:rsidRPr="00ED07ED" w:rsidRDefault="008C37C0" w:rsidP="00ED07ED">
      <w:pPr>
        <w:autoSpaceDE w:val="0"/>
        <w:autoSpaceDN w:val="0"/>
        <w:adjustRightInd w:val="0"/>
        <w:spacing w:after="0" w:line="240" w:lineRule="auto"/>
        <w:jc w:val="center"/>
        <w:rPr>
          <w:rFonts w:ascii="Calibri" w:eastAsia="Times New Roman" w:hAnsi="Calibri" w:cs="Calibri"/>
          <w:b/>
          <w:bCs/>
          <w:i/>
          <w:iCs/>
          <w:color w:val="000000"/>
          <w:sz w:val="44"/>
          <w:szCs w:val="44"/>
          <w:lang w:eastAsia="cs-CZ"/>
        </w:rPr>
      </w:pPr>
      <w:r w:rsidRPr="008C37C0">
        <w:rPr>
          <w:rFonts w:ascii="Calibri" w:eastAsia="Times New Roman" w:hAnsi="Calibri" w:cs="Calibri"/>
          <w:b/>
          <w:bCs/>
          <w:color w:val="000000"/>
          <w:sz w:val="44"/>
          <w:szCs w:val="44"/>
          <w:lang w:eastAsia="cs-CZ"/>
        </w:rPr>
        <w:t>Smlouva o krát</w:t>
      </w:r>
      <w:r w:rsidR="00024E22">
        <w:rPr>
          <w:rFonts w:ascii="Calibri" w:eastAsia="Times New Roman" w:hAnsi="Calibri" w:cs="Calibri"/>
          <w:b/>
          <w:bCs/>
          <w:color w:val="000000"/>
          <w:sz w:val="44"/>
          <w:szCs w:val="44"/>
          <w:lang w:eastAsia="cs-CZ"/>
        </w:rPr>
        <w:t>kodobém nájmu nebytových prostor a pozemků</w:t>
      </w:r>
    </w:p>
    <w:p w14:paraId="38BBCDF6" w14:textId="77777777" w:rsidR="008C37C0" w:rsidRPr="008C37C0" w:rsidRDefault="008C37C0" w:rsidP="008C37C0">
      <w:pPr>
        <w:autoSpaceDE w:val="0"/>
        <w:autoSpaceDN w:val="0"/>
        <w:adjustRightInd w:val="0"/>
        <w:spacing w:after="0" w:line="240" w:lineRule="auto"/>
        <w:jc w:val="both"/>
        <w:rPr>
          <w:rFonts w:ascii="Calibri" w:eastAsia="Times New Roman" w:hAnsi="Calibri" w:cs="Calibri"/>
          <w:color w:val="000000"/>
          <w:sz w:val="23"/>
          <w:szCs w:val="23"/>
          <w:lang w:eastAsia="cs-CZ"/>
        </w:rPr>
      </w:pPr>
    </w:p>
    <w:p w14:paraId="17D92DD0" w14:textId="77777777" w:rsidR="008C37C0" w:rsidRPr="008C37C0" w:rsidRDefault="008C37C0" w:rsidP="008C37C0">
      <w:pPr>
        <w:autoSpaceDE w:val="0"/>
        <w:autoSpaceDN w:val="0"/>
        <w:adjustRightInd w:val="0"/>
        <w:spacing w:after="0" w:line="240" w:lineRule="auto"/>
        <w:jc w:val="both"/>
        <w:rPr>
          <w:rFonts w:ascii="Calibri" w:eastAsia="Times New Roman" w:hAnsi="Calibri" w:cs="Calibri"/>
          <w:color w:val="000000"/>
          <w:sz w:val="23"/>
          <w:szCs w:val="23"/>
          <w:lang w:eastAsia="cs-CZ"/>
        </w:rPr>
      </w:pPr>
      <w:r w:rsidRPr="008C37C0">
        <w:rPr>
          <w:rFonts w:ascii="Calibri" w:eastAsia="Times New Roman" w:hAnsi="Calibri" w:cs="Calibri"/>
          <w:color w:val="000000"/>
          <w:sz w:val="23"/>
          <w:szCs w:val="23"/>
          <w:lang w:eastAsia="cs-CZ"/>
        </w:rPr>
        <w:t>uvedené smluvní strany</w:t>
      </w:r>
    </w:p>
    <w:p w14:paraId="01BF3711" w14:textId="77777777" w:rsidR="008C37C0" w:rsidRPr="008C37C0" w:rsidRDefault="008C37C0" w:rsidP="008C37C0">
      <w:pPr>
        <w:spacing w:after="0" w:line="240" w:lineRule="auto"/>
        <w:jc w:val="both"/>
        <w:rPr>
          <w:rFonts w:ascii="Calibri" w:eastAsia="Times New Roman" w:hAnsi="Calibri" w:cs="Calibri"/>
          <w:b/>
          <w:color w:val="000000"/>
          <w:spacing w:val="8"/>
          <w:sz w:val="24"/>
          <w:szCs w:val="24"/>
          <w:lang w:eastAsia="cs-CZ"/>
        </w:rPr>
      </w:pPr>
    </w:p>
    <w:p w14:paraId="1FB04AFD" w14:textId="77777777" w:rsidR="008C37C0" w:rsidRPr="008C37C0" w:rsidRDefault="008C37C0" w:rsidP="008C37C0">
      <w:pPr>
        <w:suppressAutoHyphens/>
        <w:spacing w:after="0" w:line="240" w:lineRule="auto"/>
        <w:jc w:val="both"/>
        <w:rPr>
          <w:rFonts w:ascii="Calibri" w:eastAsia="Times New Roman" w:hAnsi="Calibri" w:cs="Times New Roman"/>
          <w:bCs/>
          <w:lang w:eastAsia="zh-CN"/>
        </w:rPr>
      </w:pPr>
      <w:r w:rsidRPr="008C37C0">
        <w:rPr>
          <w:rFonts w:ascii="Calibri" w:eastAsia="Times New Roman" w:hAnsi="Calibri" w:cs="Times New Roman"/>
          <w:b/>
          <w:bCs/>
          <w:lang w:eastAsia="zh-CN"/>
        </w:rPr>
        <w:t>MĚSTO POHOŘELICE</w:t>
      </w:r>
    </w:p>
    <w:p w14:paraId="49398E26" w14:textId="77777777" w:rsidR="008C37C0" w:rsidRPr="008C37C0" w:rsidRDefault="008C37C0" w:rsidP="008C37C0">
      <w:pPr>
        <w:suppressAutoHyphens/>
        <w:spacing w:after="0" w:line="240" w:lineRule="auto"/>
        <w:jc w:val="both"/>
        <w:rPr>
          <w:rFonts w:ascii="Calibri" w:eastAsia="Times New Roman" w:hAnsi="Calibri" w:cs="Times New Roman"/>
          <w:bCs/>
          <w:lang w:eastAsia="zh-CN"/>
        </w:rPr>
      </w:pPr>
      <w:r w:rsidRPr="008C37C0">
        <w:rPr>
          <w:rFonts w:ascii="Calibri" w:eastAsia="Times New Roman" w:hAnsi="Calibri" w:cs="Times New Roman"/>
          <w:bCs/>
          <w:lang w:eastAsia="zh-CN"/>
        </w:rPr>
        <w:t>se sídlem Vídeňská 699, 691 23 Pohořelice</w:t>
      </w:r>
    </w:p>
    <w:p w14:paraId="400F282A" w14:textId="77777777" w:rsidR="008C37C0" w:rsidRPr="008C37C0" w:rsidRDefault="008C37C0" w:rsidP="008C37C0">
      <w:pPr>
        <w:suppressAutoHyphens/>
        <w:spacing w:after="0" w:line="240" w:lineRule="auto"/>
        <w:jc w:val="both"/>
        <w:rPr>
          <w:rFonts w:ascii="Calibri" w:eastAsia="Times New Roman" w:hAnsi="Calibri" w:cs="Times New Roman"/>
          <w:bCs/>
          <w:lang w:eastAsia="zh-CN"/>
        </w:rPr>
      </w:pPr>
      <w:r w:rsidRPr="008C37C0">
        <w:rPr>
          <w:rFonts w:ascii="Calibri" w:eastAsia="Times New Roman" w:hAnsi="Calibri" w:cs="Times New Roman"/>
          <w:bCs/>
          <w:lang w:eastAsia="zh-CN"/>
        </w:rPr>
        <w:t>IČ: 00283509</w:t>
      </w:r>
    </w:p>
    <w:p w14:paraId="20849D5D" w14:textId="77777777" w:rsidR="008C37C0" w:rsidRPr="008C37C0" w:rsidRDefault="008C37C0" w:rsidP="008C37C0">
      <w:pPr>
        <w:suppressAutoHyphens/>
        <w:spacing w:after="0" w:line="240" w:lineRule="auto"/>
        <w:jc w:val="both"/>
        <w:rPr>
          <w:rFonts w:ascii="Calibri" w:eastAsia="Times New Roman" w:hAnsi="Calibri" w:cs="Times New Roman"/>
          <w:bCs/>
          <w:lang w:eastAsia="zh-CN"/>
        </w:rPr>
      </w:pPr>
      <w:r w:rsidRPr="008C37C0">
        <w:rPr>
          <w:rFonts w:ascii="Calibri" w:eastAsia="Times New Roman" w:hAnsi="Calibri" w:cs="Times New Roman"/>
          <w:bCs/>
          <w:lang w:eastAsia="zh-CN"/>
        </w:rPr>
        <w:t>DIČ: CZ 00283509</w:t>
      </w:r>
    </w:p>
    <w:p w14:paraId="1A95C4EA" w14:textId="77777777" w:rsidR="008C37C0" w:rsidRPr="008C37C0" w:rsidRDefault="008C37C0" w:rsidP="008C37C0">
      <w:pPr>
        <w:suppressAutoHyphens/>
        <w:spacing w:after="0" w:line="240" w:lineRule="auto"/>
        <w:jc w:val="both"/>
        <w:rPr>
          <w:rFonts w:ascii="Calibri" w:eastAsia="Times New Roman" w:hAnsi="Calibri" w:cs="Times New Roman"/>
          <w:bCs/>
          <w:lang w:eastAsia="zh-CN"/>
        </w:rPr>
      </w:pPr>
      <w:proofErr w:type="spellStart"/>
      <w:r w:rsidRPr="008C37C0">
        <w:rPr>
          <w:rFonts w:ascii="Calibri" w:eastAsia="Times New Roman" w:hAnsi="Calibri" w:cs="Times New Roman"/>
          <w:bCs/>
          <w:lang w:eastAsia="zh-CN"/>
        </w:rPr>
        <w:t>reg</w:t>
      </w:r>
      <w:proofErr w:type="spellEnd"/>
      <w:r w:rsidRPr="008C37C0">
        <w:rPr>
          <w:rFonts w:ascii="Calibri" w:eastAsia="Times New Roman" w:hAnsi="Calibri" w:cs="Times New Roman"/>
          <w:bCs/>
          <w:lang w:eastAsia="zh-CN"/>
        </w:rPr>
        <w:t>. ČSÚ odd. Břeclav, 24.11.1990, č.j. 224/43784</w:t>
      </w:r>
    </w:p>
    <w:p w14:paraId="43015A82" w14:textId="77777777" w:rsidR="008C37C0" w:rsidRPr="008C37C0" w:rsidRDefault="008C37C0" w:rsidP="008C37C0">
      <w:pPr>
        <w:suppressAutoHyphens/>
        <w:spacing w:after="0" w:line="240" w:lineRule="auto"/>
        <w:rPr>
          <w:rFonts w:ascii="Calibri" w:eastAsia="Times New Roman" w:hAnsi="Calibri" w:cs="Times New Roman"/>
          <w:bCs/>
          <w:lang w:eastAsia="zh-CN"/>
        </w:rPr>
      </w:pPr>
      <w:r w:rsidRPr="008C37C0">
        <w:rPr>
          <w:rFonts w:ascii="Calibri" w:eastAsia="Times New Roman" w:hAnsi="Calibri" w:cs="Times New Roman"/>
          <w:bCs/>
          <w:lang w:eastAsia="zh-CN"/>
        </w:rPr>
        <w:t xml:space="preserve">zastoupení: Bc. Miroslav Novák, </w:t>
      </w:r>
      <w:proofErr w:type="spellStart"/>
      <w:r w:rsidRPr="008C37C0">
        <w:rPr>
          <w:rFonts w:ascii="Calibri" w:eastAsia="Times New Roman" w:hAnsi="Calibri" w:cs="Times New Roman"/>
          <w:bCs/>
          <w:lang w:eastAsia="zh-CN"/>
        </w:rPr>
        <w:t>DiS</w:t>
      </w:r>
      <w:proofErr w:type="spellEnd"/>
      <w:r w:rsidRPr="008C37C0">
        <w:rPr>
          <w:rFonts w:ascii="Calibri" w:eastAsia="Times New Roman" w:hAnsi="Calibri" w:cs="Times New Roman"/>
          <w:bCs/>
          <w:lang w:eastAsia="zh-CN"/>
        </w:rPr>
        <w:t>., starosta</w:t>
      </w:r>
    </w:p>
    <w:p w14:paraId="25FA03C5" w14:textId="77777777" w:rsidR="008C37C0" w:rsidRPr="008C37C0" w:rsidRDefault="008C37C0" w:rsidP="008C37C0">
      <w:pPr>
        <w:suppressAutoHyphens/>
        <w:spacing w:after="0" w:line="240" w:lineRule="auto"/>
        <w:jc w:val="both"/>
        <w:rPr>
          <w:rFonts w:ascii="Calibri" w:eastAsia="Times New Roman" w:hAnsi="Calibri" w:cs="Calibri"/>
          <w:bCs/>
          <w:lang w:eastAsia="zh-CN"/>
        </w:rPr>
      </w:pPr>
      <w:r w:rsidRPr="008C37C0">
        <w:rPr>
          <w:rFonts w:ascii="Calibri" w:eastAsia="Times New Roman" w:hAnsi="Calibri" w:cs="Calibri"/>
          <w:bCs/>
          <w:lang w:eastAsia="zh-CN"/>
        </w:rPr>
        <w:t>ja</w:t>
      </w:r>
      <w:r w:rsidR="00ED07ED">
        <w:rPr>
          <w:rFonts w:ascii="Calibri" w:eastAsia="Times New Roman" w:hAnsi="Calibri" w:cs="Calibri"/>
          <w:bCs/>
          <w:lang w:eastAsia="zh-CN"/>
        </w:rPr>
        <w:t>ko pronajímatel na straně první</w:t>
      </w:r>
    </w:p>
    <w:p w14:paraId="036F6E8B" w14:textId="77777777" w:rsidR="008C37C0" w:rsidRPr="008C37C0" w:rsidRDefault="008C37C0" w:rsidP="008C37C0">
      <w:pPr>
        <w:suppressAutoHyphens/>
        <w:spacing w:after="0" w:line="240" w:lineRule="auto"/>
        <w:jc w:val="both"/>
        <w:rPr>
          <w:rFonts w:ascii="Calibri" w:eastAsia="Times New Roman" w:hAnsi="Calibri" w:cs="Calibri"/>
          <w:lang w:eastAsia="zh-CN"/>
        </w:rPr>
      </w:pPr>
      <w:r w:rsidRPr="008C37C0">
        <w:rPr>
          <w:rFonts w:ascii="Calibri" w:eastAsia="Times New Roman" w:hAnsi="Calibri" w:cs="Calibri"/>
          <w:bCs/>
          <w:lang w:eastAsia="zh-CN"/>
        </w:rPr>
        <w:t xml:space="preserve">(dále jen </w:t>
      </w:r>
      <w:r w:rsidRPr="008C37C0">
        <w:rPr>
          <w:rFonts w:ascii="Calibri" w:eastAsia="Times New Roman" w:hAnsi="Calibri" w:cs="Calibri"/>
          <w:color w:val="000000"/>
          <w:lang w:eastAsia="cs-CZ"/>
        </w:rPr>
        <w:t>jako „</w:t>
      </w:r>
      <w:r w:rsidRPr="008C37C0">
        <w:rPr>
          <w:rFonts w:ascii="Calibri" w:eastAsia="Times New Roman" w:hAnsi="Calibri" w:cs="Calibri"/>
          <w:b/>
          <w:bCs/>
          <w:color w:val="000000"/>
          <w:lang w:eastAsia="cs-CZ"/>
        </w:rPr>
        <w:t>pronajímatel</w:t>
      </w:r>
      <w:r w:rsidRPr="008C37C0">
        <w:rPr>
          <w:rFonts w:ascii="Calibri" w:eastAsia="Times New Roman" w:hAnsi="Calibri" w:cs="Calibri"/>
          <w:color w:val="000000"/>
          <w:lang w:eastAsia="cs-CZ"/>
        </w:rPr>
        <w:t>“</w:t>
      </w:r>
      <w:r w:rsidRPr="008C37C0">
        <w:rPr>
          <w:rFonts w:ascii="Calibri" w:eastAsia="Times New Roman" w:hAnsi="Calibri" w:cs="Calibri"/>
          <w:bCs/>
          <w:lang w:eastAsia="zh-CN"/>
        </w:rPr>
        <w:t>)</w:t>
      </w:r>
    </w:p>
    <w:p w14:paraId="64F07308" w14:textId="77777777" w:rsidR="008C37C0" w:rsidRPr="008C37C0" w:rsidRDefault="008C37C0" w:rsidP="008C37C0">
      <w:pPr>
        <w:suppressAutoHyphens/>
        <w:spacing w:after="0" w:line="240" w:lineRule="auto"/>
        <w:jc w:val="both"/>
        <w:rPr>
          <w:rFonts w:ascii="Calibri" w:eastAsia="Times New Roman" w:hAnsi="Calibri" w:cs="Calibri"/>
          <w:lang w:eastAsia="zh-CN"/>
        </w:rPr>
      </w:pPr>
    </w:p>
    <w:p w14:paraId="7779DE02" w14:textId="77777777" w:rsidR="008C37C0" w:rsidRPr="008C37C0" w:rsidRDefault="008C37C0" w:rsidP="008C37C0">
      <w:pPr>
        <w:suppressAutoHyphens/>
        <w:spacing w:after="0" w:line="240" w:lineRule="auto"/>
        <w:jc w:val="both"/>
        <w:rPr>
          <w:rFonts w:ascii="Calibri" w:eastAsia="Times New Roman" w:hAnsi="Calibri" w:cs="Calibri"/>
          <w:lang w:eastAsia="zh-CN"/>
        </w:rPr>
      </w:pPr>
    </w:p>
    <w:p w14:paraId="1946E658" w14:textId="77777777" w:rsidR="008C37C0" w:rsidRPr="008C37C0" w:rsidRDefault="008C37C0" w:rsidP="008C37C0">
      <w:pPr>
        <w:suppressAutoHyphens/>
        <w:spacing w:after="0" w:line="240" w:lineRule="auto"/>
        <w:jc w:val="both"/>
        <w:rPr>
          <w:rFonts w:ascii="Calibri" w:eastAsia="Times New Roman" w:hAnsi="Calibri" w:cs="Calibri"/>
          <w:lang w:eastAsia="zh-CN"/>
        </w:rPr>
      </w:pPr>
      <w:r w:rsidRPr="008C37C0">
        <w:rPr>
          <w:rFonts w:ascii="Calibri" w:eastAsia="Times New Roman" w:hAnsi="Calibri" w:cs="Calibri"/>
          <w:lang w:eastAsia="zh-CN"/>
        </w:rPr>
        <w:t>a</w:t>
      </w:r>
    </w:p>
    <w:p w14:paraId="4FFF7BEF" w14:textId="77777777" w:rsidR="00ED07ED" w:rsidRPr="008C37C0" w:rsidRDefault="00ED07ED" w:rsidP="008C37C0">
      <w:pPr>
        <w:suppressAutoHyphens/>
        <w:spacing w:after="0" w:line="240" w:lineRule="auto"/>
        <w:jc w:val="both"/>
        <w:rPr>
          <w:rFonts w:ascii="Calibri" w:eastAsia="Times New Roman" w:hAnsi="Calibri" w:cs="Calibri"/>
          <w:lang w:eastAsia="zh-CN"/>
        </w:rPr>
      </w:pPr>
    </w:p>
    <w:p w14:paraId="174261FC" w14:textId="77777777" w:rsidR="008C37C0" w:rsidRPr="008C37C0" w:rsidRDefault="008C37C0" w:rsidP="008C37C0">
      <w:pPr>
        <w:suppressAutoHyphens/>
        <w:spacing w:after="0" w:line="240" w:lineRule="auto"/>
        <w:jc w:val="both"/>
        <w:rPr>
          <w:rFonts w:ascii="Calibri" w:eastAsia="Times New Roman" w:hAnsi="Calibri" w:cs="Calibri"/>
          <w:bCs/>
          <w:lang w:eastAsia="zh-CN"/>
        </w:rPr>
      </w:pPr>
      <w:r w:rsidRPr="008C37C0">
        <w:rPr>
          <w:rFonts w:ascii="Calibri" w:eastAsia="Times New Roman" w:hAnsi="Calibri" w:cs="Calibri"/>
          <w:b/>
          <w:bCs/>
          <w:lang w:eastAsia="zh-CN"/>
        </w:rPr>
        <w:t xml:space="preserve">Jihomoravská rada dětí a mládeže, </w:t>
      </w:r>
      <w:proofErr w:type="spellStart"/>
      <w:r w:rsidRPr="008C37C0">
        <w:rPr>
          <w:rFonts w:ascii="Calibri" w:eastAsia="Times New Roman" w:hAnsi="Calibri" w:cs="Calibri"/>
          <w:b/>
          <w:bCs/>
          <w:lang w:eastAsia="zh-CN"/>
        </w:rPr>
        <w:t>z.s</w:t>
      </w:r>
      <w:proofErr w:type="spellEnd"/>
      <w:r w:rsidRPr="008C37C0">
        <w:rPr>
          <w:rFonts w:ascii="Calibri" w:eastAsia="Times New Roman" w:hAnsi="Calibri" w:cs="Calibri"/>
          <w:b/>
          <w:bCs/>
          <w:lang w:eastAsia="zh-CN"/>
        </w:rPr>
        <w:t>.</w:t>
      </w:r>
    </w:p>
    <w:p w14:paraId="68B5B213" w14:textId="77777777" w:rsidR="008C37C0" w:rsidRDefault="008C37C0" w:rsidP="008C37C0">
      <w:pPr>
        <w:suppressAutoHyphens/>
        <w:spacing w:after="0" w:line="240" w:lineRule="auto"/>
        <w:jc w:val="both"/>
        <w:rPr>
          <w:rFonts w:ascii="Calibri" w:eastAsia="Times New Roman" w:hAnsi="Calibri" w:cs="Calibri"/>
          <w:bCs/>
          <w:lang w:eastAsia="zh-CN"/>
        </w:rPr>
      </w:pPr>
      <w:r w:rsidRPr="008C37C0">
        <w:rPr>
          <w:rFonts w:ascii="Calibri" w:eastAsia="Times New Roman" w:hAnsi="Calibri" w:cs="Calibri"/>
          <w:bCs/>
          <w:lang w:eastAsia="zh-CN"/>
        </w:rPr>
        <w:t>se sídlem Hvězdová 306/10, Zábrdovice, 602 00 Brno</w:t>
      </w:r>
    </w:p>
    <w:p w14:paraId="1463BA0E" w14:textId="6242E571" w:rsidR="000046A8" w:rsidRPr="008C37C0" w:rsidRDefault="000046A8" w:rsidP="008C37C0">
      <w:pPr>
        <w:suppressAutoHyphens/>
        <w:spacing w:after="0" w:line="240" w:lineRule="auto"/>
        <w:jc w:val="both"/>
        <w:rPr>
          <w:rFonts w:ascii="Calibri" w:eastAsia="Times New Roman" w:hAnsi="Calibri" w:cs="Calibri"/>
          <w:bCs/>
          <w:lang w:eastAsia="zh-CN"/>
        </w:rPr>
      </w:pPr>
      <w:r>
        <w:rPr>
          <w:rFonts w:ascii="Calibri" w:eastAsia="Times New Roman" w:hAnsi="Calibri" w:cs="Calibri"/>
          <w:bCs/>
          <w:lang w:eastAsia="zh-CN"/>
        </w:rPr>
        <w:t>IČ: 26525003</w:t>
      </w:r>
    </w:p>
    <w:p w14:paraId="1D7D5F37" w14:textId="77777777" w:rsidR="008C37C0" w:rsidRPr="008C37C0" w:rsidRDefault="008C37C0" w:rsidP="008C37C0">
      <w:pPr>
        <w:suppressAutoHyphens/>
        <w:spacing w:after="0" w:line="240" w:lineRule="auto"/>
        <w:jc w:val="both"/>
        <w:rPr>
          <w:rFonts w:ascii="Calibri" w:eastAsia="Times New Roman" w:hAnsi="Calibri" w:cs="Calibri"/>
          <w:bCs/>
          <w:lang w:eastAsia="zh-CN"/>
        </w:rPr>
      </w:pPr>
      <w:proofErr w:type="spellStart"/>
      <w:r w:rsidRPr="008C37C0">
        <w:rPr>
          <w:rFonts w:ascii="Calibri" w:eastAsia="Times New Roman" w:hAnsi="Calibri" w:cs="Calibri"/>
          <w:bCs/>
          <w:lang w:eastAsia="zh-CN"/>
        </w:rPr>
        <w:t>reg</w:t>
      </w:r>
      <w:proofErr w:type="spellEnd"/>
      <w:r w:rsidRPr="008C37C0">
        <w:rPr>
          <w:rFonts w:ascii="Calibri" w:eastAsia="Times New Roman" w:hAnsi="Calibri" w:cs="Calibri"/>
          <w:bCs/>
          <w:lang w:eastAsia="zh-CN"/>
        </w:rPr>
        <w:t xml:space="preserve">. Krajským soudem v Brně pod </w:t>
      </w:r>
      <w:proofErr w:type="spellStart"/>
      <w:r w:rsidRPr="008C37C0">
        <w:rPr>
          <w:rFonts w:ascii="Calibri" w:eastAsia="Times New Roman" w:hAnsi="Calibri" w:cs="Calibri"/>
          <w:bCs/>
          <w:lang w:eastAsia="zh-CN"/>
        </w:rPr>
        <w:t>sp</w:t>
      </w:r>
      <w:proofErr w:type="spellEnd"/>
      <w:r w:rsidRPr="008C37C0">
        <w:rPr>
          <w:rFonts w:ascii="Calibri" w:eastAsia="Times New Roman" w:hAnsi="Calibri" w:cs="Calibri"/>
          <w:bCs/>
          <w:lang w:eastAsia="zh-CN"/>
        </w:rPr>
        <w:t>. zn. L 8408/KSBR</w:t>
      </w:r>
    </w:p>
    <w:p w14:paraId="29904A72" w14:textId="77777777" w:rsidR="008C37C0" w:rsidRPr="008C37C0" w:rsidRDefault="008C37C0" w:rsidP="008C37C0">
      <w:pPr>
        <w:suppressAutoHyphens/>
        <w:spacing w:after="0" w:line="240" w:lineRule="auto"/>
        <w:jc w:val="both"/>
        <w:rPr>
          <w:rFonts w:ascii="Calibri" w:eastAsia="Times New Roman" w:hAnsi="Calibri" w:cs="Calibri"/>
          <w:bCs/>
          <w:lang w:eastAsia="zh-CN"/>
        </w:rPr>
      </w:pPr>
      <w:r w:rsidRPr="008C37C0">
        <w:rPr>
          <w:rFonts w:ascii="Calibri" w:eastAsia="Times New Roman" w:hAnsi="Calibri" w:cs="Calibri"/>
          <w:bCs/>
          <w:lang w:eastAsia="zh-CN"/>
        </w:rPr>
        <w:t>zastoupení: Mgr. Michal Truhlář, předseda</w:t>
      </w:r>
      <w:r w:rsidR="00C900A5">
        <w:rPr>
          <w:rFonts w:ascii="Calibri" w:eastAsia="Times New Roman" w:hAnsi="Calibri" w:cs="Calibri"/>
          <w:bCs/>
          <w:lang w:eastAsia="zh-CN"/>
        </w:rPr>
        <w:t xml:space="preserve"> výkonného výboru JRDM</w:t>
      </w:r>
    </w:p>
    <w:p w14:paraId="1F84D228" w14:textId="77777777" w:rsidR="008C37C0" w:rsidRPr="008C37C0" w:rsidRDefault="00ED07ED" w:rsidP="008C37C0">
      <w:pPr>
        <w:suppressAutoHyphens/>
        <w:spacing w:after="0" w:line="240" w:lineRule="auto"/>
        <w:rPr>
          <w:rFonts w:ascii="Calibri" w:eastAsia="Times New Roman" w:hAnsi="Calibri" w:cs="Calibri"/>
          <w:bCs/>
          <w:lang w:eastAsia="zh-CN"/>
        </w:rPr>
      </w:pPr>
      <w:r>
        <w:rPr>
          <w:rFonts w:ascii="Calibri" w:eastAsia="Times New Roman" w:hAnsi="Calibri" w:cs="Calibri"/>
          <w:bCs/>
          <w:lang w:eastAsia="zh-CN"/>
        </w:rPr>
        <w:t>jako nájemce na straně druhé</w:t>
      </w:r>
    </w:p>
    <w:p w14:paraId="457EFABC" w14:textId="77777777" w:rsidR="008C37C0" w:rsidRPr="008C37C0" w:rsidRDefault="008C37C0" w:rsidP="008C37C0">
      <w:pPr>
        <w:suppressAutoHyphens/>
        <w:spacing w:after="0" w:line="240" w:lineRule="auto"/>
        <w:rPr>
          <w:rFonts w:ascii="Calibri" w:eastAsia="Times New Roman" w:hAnsi="Calibri" w:cs="Calibri"/>
          <w:bCs/>
          <w:lang w:eastAsia="zh-CN"/>
        </w:rPr>
      </w:pPr>
      <w:r w:rsidRPr="008C37C0">
        <w:rPr>
          <w:rFonts w:ascii="Calibri" w:eastAsia="Times New Roman" w:hAnsi="Calibri" w:cs="Calibri"/>
          <w:bCs/>
          <w:lang w:eastAsia="zh-CN"/>
        </w:rPr>
        <w:t xml:space="preserve">(dále jen </w:t>
      </w:r>
      <w:r w:rsidRPr="008C37C0">
        <w:rPr>
          <w:rFonts w:ascii="Calibri" w:eastAsia="Times New Roman" w:hAnsi="Calibri" w:cs="Calibri"/>
          <w:color w:val="000000"/>
          <w:lang w:eastAsia="cs-CZ"/>
        </w:rPr>
        <w:t>jako „</w:t>
      </w:r>
      <w:r w:rsidRPr="008C37C0">
        <w:rPr>
          <w:rFonts w:ascii="Calibri" w:eastAsia="Times New Roman" w:hAnsi="Calibri" w:cs="Calibri"/>
          <w:b/>
          <w:bCs/>
          <w:color w:val="000000"/>
          <w:lang w:eastAsia="cs-CZ"/>
        </w:rPr>
        <w:t>nájemce</w:t>
      </w:r>
      <w:r w:rsidRPr="008C37C0">
        <w:rPr>
          <w:rFonts w:ascii="Calibri" w:eastAsia="Times New Roman" w:hAnsi="Calibri" w:cs="Calibri"/>
          <w:color w:val="000000"/>
          <w:lang w:eastAsia="cs-CZ"/>
        </w:rPr>
        <w:t>“</w:t>
      </w:r>
      <w:r w:rsidR="00ED07ED">
        <w:rPr>
          <w:rFonts w:ascii="Calibri" w:eastAsia="Times New Roman" w:hAnsi="Calibri" w:cs="Calibri"/>
          <w:bCs/>
          <w:lang w:eastAsia="zh-CN"/>
        </w:rPr>
        <w:t>)</w:t>
      </w:r>
    </w:p>
    <w:p w14:paraId="3365CC99" w14:textId="77777777" w:rsidR="008C37C0" w:rsidRPr="008C37C0" w:rsidRDefault="008C37C0" w:rsidP="008C37C0">
      <w:pPr>
        <w:suppressAutoHyphens/>
        <w:spacing w:after="0" w:line="240" w:lineRule="auto"/>
        <w:rPr>
          <w:rFonts w:ascii="Calibri" w:eastAsia="Times New Roman" w:hAnsi="Calibri" w:cs="Calibri"/>
          <w:bCs/>
          <w:lang w:eastAsia="zh-CN"/>
        </w:rPr>
      </w:pPr>
      <w:r w:rsidRPr="008C37C0">
        <w:rPr>
          <w:rFonts w:ascii="Calibri" w:eastAsia="Times New Roman" w:hAnsi="Calibri" w:cs="Calibri"/>
          <w:bCs/>
          <w:lang w:eastAsia="zh-CN"/>
        </w:rPr>
        <w:t xml:space="preserve">(dále společně jen jako </w:t>
      </w:r>
      <w:r w:rsidRPr="008C37C0">
        <w:rPr>
          <w:rFonts w:ascii="Calibri" w:eastAsia="Times New Roman" w:hAnsi="Calibri" w:cs="Calibri"/>
          <w:b/>
          <w:bCs/>
          <w:lang w:eastAsia="zh-CN"/>
        </w:rPr>
        <w:t>„smluvní strany“</w:t>
      </w:r>
      <w:r w:rsidRPr="008C37C0">
        <w:rPr>
          <w:rFonts w:ascii="Calibri" w:eastAsia="Times New Roman" w:hAnsi="Calibri" w:cs="Calibri"/>
          <w:bCs/>
          <w:lang w:eastAsia="zh-CN"/>
        </w:rPr>
        <w:t>)</w:t>
      </w:r>
    </w:p>
    <w:p w14:paraId="6366DC4D" w14:textId="77777777" w:rsidR="008C37C0" w:rsidRPr="008C37C0" w:rsidRDefault="008C37C0" w:rsidP="008C37C0">
      <w:pPr>
        <w:suppressAutoHyphens/>
        <w:spacing w:after="0" w:line="240" w:lineRule="auto"/>
        <w:rPr>
          <w:rFonts w:ascii="Calibri" w:eastAsia="Times New Roman" w:hAnsi="Calibri" w:cs="Calibri"/>
          <w:bCs/>
          <w:lang w:eastAsia="zh-CN"/>
        </w:rPr>
      </w:pPr>
    </w:p>
    <w:p w14:paraId="7C1E6430" w14:textId="77777777" w:rsidR="00ED07ED" w:rsidRPr="008C37C0" w:rsidRDefault="00ED07ED" w:rsidP="008C37C0">
      <w:pPr>
        <w:suppressAutoHyphens/>
        <w:spacing w:after="0" w:line="240" w:lineRule="auto"/>
        <w:rPr>
          <w:rFonts w:ascii="Calibri" w:eastAsia="Times New Roman" w:hAnsi="Calibri" w:cs="Calibri"/>
          <w:bCs/>
          <w:lang w:eastAsia="zh-CN"/>
        </w:rPr>
      </w:pPr>
    </w:p>
    <w:p w14:paraId="34F68D0F" w14:textId="77777777" w:rsidR="008C37C0" w:rsidRPr="008C37C0" w:rsidRDefault="008C37C0" w:rsidP="008C37C0">
      <w:pPr>
        <w:suppressAutoHyphens/>
        <w:spacing w:after="0"/>
        <w:rPr>
          <w:rFonts w:ascii="Calibri" w:eastAsia="Times New Roman" w:hAnsi="Calibri" w:cs="Calibri"/>
          <w:bCs/>
          <w:lang w:eastAsia="zh-CN"/>
        </w:rPr>
      </w:pPr>
    </w:p>
    <w:p w14:paraId="718E4998" w14:textId="77777777" w:rsidR="008C37C0" w:rsidRPr="008C37C0" w:rsidRDefault="008C37C0" w:rsidP="008C37C0">
      <w:pPr>
        <w:suppressAutoHyphens/>
        <w:spacing w:after="0"/>
        <w:rPr>
          <w:rFonts w:ascii="Calibri" w:eastAsia="Times New Roman" w:hAnsi="Calibri" w:cs="Calibri"/>
          <w:bCs/>
          <w:lang w:eastAsia="zh-CN"/>
        </w:rPr>
      </w:pPr>
      <w:r w:rsidRPr="008C37C0">
        <w:rPr>
          <w:rFonts w:ascii="Calibri" w:eastAsia="Times New Roman" w:hAnsi="Calibri" w:cs="Calibri"/>
          <w:bCs/>
          <w:lang w:eastAsia="zh-CN"/>
        </w:rPr>
        <w:t xml:space="preserve">uzavírají níže uvedeného dne, měsíce a roku ve smyslu ustanovení § 2201 a násl. zákona č. 89/2012 Sb., občanský zákoník, ve znění pozdějších předpisů (dále jen </w:t>
      </w:r>
      <w:r w:rsidRPr="008C37C0">
        <w:rPr>
          <w:rFonts w:ascii="Calibri" w:eastAsia="Times New Roman" w:hAnsi="Calibri" w:cs="Calibri"/>
          <w:b/>
          <w:bCs/>
          <w:lang w:eastAsia="zh-CN"/>
        </w:rPr>
        <w:t>„občanský zákoník“</w:t>
      </w:r>
      <w:r w:rsidRPr="008C37C0">
        <w:rPr>
          <w:rFonts w:ascii="Calibri" w:eastAsia="Times New Roman" w:hAnsi="Calibri" w:cs="Calibri"/>
          <w:bCs/>
          <w:lang w:eastAsia="zh-CN"/>
        </w:rPr>
        <w:t>), tuto smlouvu:</w:t>
      </w:r>
    </w:p>
    <w:p w14:paraId="7AAA418E" w14:textId="77777777" w:rsidR="008C37C0" w:rsidRPr="008C37C0" w:rsidRDefault="008C37C0" w:rsidP="008C37C0">
      <w:pPr>
        <w:autoSpaceDE w:val="0"/>
        <w:autoSpaceDN w:val="0"/>
        <w:adjustRightInd w:val="0"/>
        <w:spacing w:after="0"/>
        <w:jc w:val="both"/>
        <w:rPr>
          <w:rFonts w:ascii="Calibri" w:eastAsia="Times New Roman" w:hAnsi="Calibri" w:cs="Calibri"/>
          <w:color w:val="000000"/>
          <w:sz w:val="24"/>
          <w:szCs w:val="24"/>
          <w:lang w:eastAsia="cs-CZ"/>
        </w:rPr>
      </w:pPr>
    </w:p>
    <w:p w14:paraId="70A1CFCE" w14:textId="77777777" w:rsidR="006319C5" w:rsidRDefault="006319C5" w:rsidP="008B30A4">
      <w:pPr>
        <w:suppressAutoHyphens/>
        <w:spacing w:after="60" w:line="240" w:lineRule="auto"/>
        <w:jc w:val="both"/>
        <w:rPr>
          <w:rFonts w:eastAsia="Times New Roman" w:cs="Times New Roman"/>
          <w:b/>
          <w:lang w:eastAsia="zh-CN"/>
        </w:rPr>
      </w:pPr>
    </w:p>
    <w:p w14:paraId="0AAE0F58" w14:textId="77777777" w:rsidR="008B30A4" w:rsidRDefault="008B30A4" w:rsidP="008B30A4">
      <w:pPr>
        <w:suppressAutoHyphens/>
        <w:spacing w:after="60" w:line="240" w:lineRule="auto"/>
        <w:jc w:val="center"/>
        <w:rPr>
          <w:rFonts w:eastAsia="Times New Roman" w:cs="Times New Roman"/>
          <w:lang w:eastAsia="zh-CN"/>
        </w:rPr>
      </w:pPr>
      <w:r>
        <w:rPr>
          <w:rFonts w:eastAsia="Times New Roman" w:cs="Times New Roman"/>
          <w:b/>
          <w:lang w:eastAsia="zh-CN"/>
        </w:rPr>
        <w:t>I.</w:t>
      </w:r>
    </w:p>
    <w:p w14:paraId="528F6009" w14:textId="77777777" w:rsidR="008B30A4" w:rsidRDefault="00FF6F04" w:rsidP="008B30A4">
      <w:pPr>
        <w:keepNext/>
        <w:numPr>
          <w:ilvl w:val="3"/>
          <w:numId w:val="1"/>
        </w:numPr>
        <w:tabs>
          <w:tab w:val="left" w:pos="0"/>
        </w:tabs>
        <w:suppressAutoHyphens/>
        <w:spacing w:after="60" w:line="240" w:lineRule="auto"/>
        <w:jc w:val="center"/>
        <w:outlineLvl w:val="3"/>
        <w:rPr>
          <w:rFonts w:eastAsia="Times New Roman" w:cs="Times New Roman"/>
          <w:b/>
          <w:lang w:eastAsia="zh-CN"/>
        </w:rPr>
      </w:pPr>
      <w:r>
        <w:rPr>
          <w:rFonts w:eastAsia="Times New Roman" w:cs="Times New Roman"/>
          <w:b/>
          <w:lang w:eastAsia="zh-CN"/>
        </w:rPr>
        <w:t>Předmět a účel nájmu</w:t>
      </w:r>
    </w:p>
    <w:p w14:paraId="61641488" w14:textId="77777777" w:rsidR="008B30A4" w:rsidRDefault="008B30A4" w:rsidP="008B30A4">
      <w:pPr>
        <w:suppressAutoHyphens/>
        <w:spacing w:after="60" w:line="240" w:lineRule="auto"/>
        <w:rPr>
          <w:rFonts w:eastAsia="Times New Roman" w:cs="Times New Roman"/>
          <w:lang w:eastAsia="zh-CN"/>
        </w:rPr>
      </w:pPr>
    </w:p>
    <w:p w14:paraId="57748863" w14:textId="77777777" w:rsidR="00392FB2" w:rsidRPr="00981529" w:rsidRDefault="008B30A4" w:rsidP="00C30548">
      <w:pPr>
        <w:numPr>
          <w:ilvl w:val="0"/>
          <w:numId w:val="2"/>
        </w:numPr>
        <w:suppressAutoHyphens/>
        <w:spacing w:after="0" w:line="240" w:lineRule="auto"/>
        <w:jc w:val="both"/>
        <w:rPr>
          <w:rFonts w:eastAsia="Times New Roman" w:cs="Times New Roman"/>
          <w:lang w:val="x-none" w:eastAsia="ar-SA"/>
        </w:rPr>
      </w:pPr>
      <w:r w:rsidRPr="00EA5014">
        <w:rPr>
          <w:rFonts w:eastAsia="Times New Roman" w:cs="Times New Roman"/>
          <w:lang w:val="x-none" w:eastAsia="ar-SA"/>
        </w:rPr>
        <w:t>Prodávající prohlašuj</w:t>
      </w:r>
      <w:r w:rsidRPr="00EA5014">
        <w:rPr>
          <w:rFonts w:eastAsia="Times New Roman" w:cs="Times New Roman"/>
          <w:lang w:eastAsia="ar-SA"/>
        </w:rPr>
        <w:t>e</w:t>
      </w:r>
      <w:r w:rsidRPr="00EA5014">
        <w:rPr>
          <w:rFonts w:eastAsia="Times New Roman" w:cs="Times New Roman"/>
          <w:lang w:val="x-none" w:eastAsia="ar-SA"/>
        </w:rPr>
        <w:t>, že j</w:t>
      </w:r>
      <w:r w:rsidRPr="00EA5014">
        <w:rPr>
          <w:rFonts w:eastAsia="Times New Roman" w:cs="Times New Roman"/>
          <w:lang w:eastAsia="ar-SA"/>
        </w:rPr>
        <w:t>e</w:t>
      </w:r>
      <w:r w:rsidR="00392FB2">
        <w:rPr>
          <w:rFonts w:eastAsia="Times New Roman" w:cs="Times New Roman"/>
          <w:lang w:val="x-none" w:eastAsia="ar-SA"/>
        </w:rPr>
        <w:t xml:space="preserve"> výlučným vlastníkem budovy č. p. 35 na ulici </w:t>
      </w:r>
      <w:r w:rsidR="00392FB2">
        <w:rPr>
          <w:rFonts w:eastAsia="Times New Roman" w:cs="Times New Roman"/>
          <w:lang w:eastAsia="ar-SA"/>
        </w:rPr>
        <w:t xml:space="preserve">Dlouhá, se způsobem využití objekt občanské vybavenosti, sloužící jako 2. stupeň základní školy, stojící na pozemku </w:t>
      </w:r>
      <w:proofErr w:type="spellStart"/>
      <w:r w:rsidR="00392FB2">
        <w:rPr>
          <w:rFonts w:eastAsia="Times New Roman" w:cs="Times New Roman"/>
          <w:lang w:eastAsia="ar-SA"/>
        </w:rPr>
        <w:t>parc</w:t>
      </w:r>
      <w:proofErr w:type="spellEnd"/>
      <w:r w:rsidR="00392FB2">
        <w:rPr>
          <w:rFonts w:eastAsia="Times New Roman" w:cs="Times New Roman"/>
          <w:lang w:eastAsia="ar-SA"/>
        </w:rPr>
        <w:t>. č. 2115/1</w:t>
      </w:r>
      <w:r w:rsidR="00A4326E">
        <w:rPr>
          <w:rFonts w:eastAsia="Times New Roman" w:cs="Times New Roman"/>
          <w:lang w:eastAsia="ar-SA"/>
        </w:rPr>
        <w:t xml:space="preserve">, dále pak pozemků </w:t>
      </w:r>
      <w:proofErr w:type="spellStart"/>
      <w:r w:rsidR="00A4326E">
        <w:rPr>
          <w:rFonts w:eastAsia="Times New Roman" w:cs="Times New Roman"/>
          <w:lang w:eastAsia="ar-SA"/>
        </w:rPr>
        <w:t>parc</w:t>
      </w:r>
      <w:proofErr w:type="spellEnd"/>
      <w:r w:rsidR="00A4326E">
        <w:rPr>
          <w:rFonts w:eastAsia="Times New Roman" w:cs="Times New Roman"/>
          <w:lang w:eastAsia="ar-SA"/>
        </w:rPr>
        <w:t>. č. 2116, 2117, 2109/1, 2114 a 2112/1 sloužící</w:t>
      </w:r>
      <w:r w:rsidR="00C30548">
        <w:rPr>
          <w:rFonts w:eastAsia="Times New Roman" w:cs="Times New Roman"/>
          <w:lang w:eastAsia="ar-SA"/>
        </w:rPr>
        <w:t xml:space="preserve">ch jako přilehlé </w:t>
      </w:r>
      <w:proofErr w:type="spellStart"/>
      <w:r w:rsidR="00C30548">
        <w:rPr>
          <w:rFonts w:eastAsia="Times New Roman" w:cs="Times New Roman"/>
          <w:lang w:eastAsia="ar-SA"/>
        </w:rPr>
        <w:t>hřišťní</w:t>
      </w:r>
      <w:proofErr w:type="spellEnd"/>
      <w:r w:rsidR="00A4326E">
        <w:rPr>
          <w:rFonts w:eastAsia="Times New Roman" w:cs="Times New Roman"/>
          <w:lang w:eastAsia="ar-SA"/>
        </w:rPr>
        <w:t xml:space="preserve"> plochy při základní škole</w:t>
      </w:r>
      <w:r w:rsidR="00C30548">
        <w:rPr>
          <w:rFonts w:eastAsia="Times New Roman" w:cs="Times New Roman"/>
          <w:lang w:eastAsia="ar-SA"/>
        </w:rPr>
        <w:t>, dále pak vlastníkem</w:t>
      </w:r>
      <w:r w:rsidR="00A4326E">
        <w:rPr>
          <w:rFonts w:eastAsia="Times New Roman" w:cs="Times New Roman"/>
          <w:lang w:eastAsia="ar-SA"/>
        </w:rPr>
        <w:t xml:space="preserve"> budovy č. p. 37 na ulici Dlouhá, se způsobem využití objekt občanské vybavenosti, sloužící jako sportovní hala při základní škole,</w:t>
      </w:r>
      <w:r w:rsidR="00B525EF">
        <w:rPr>
          <w:rFonts w:eastAsia="Times New Roman" w:cs="Times New Roman"/>
          <w:lang w:eastAsia="ar-SA"/>
        </w:rPr>
        <w:t xml:space="preserve"> stojící na pozemku </w:t>
      </w:r>
      <w:proofErr w:type="spellStart"/>
      <w:r w:rsidR="00B525EF">
        <w:rPr>
          <w:rFonts w:eastAsia="Times New Roman" w:cs="Times New Roman"/>
          <w:lang w:eastAsia="ar-SA"/>
        </w:rPr>
        <w:t>parc</w:t>
      </w:r>
      <w:proofErr w:type="spellEnd"/>
      <w:r w:rsidR="00B525EF">
        <w:rPr>
          <w:rFonts w:eastAsia="Times New Roman" w:cs="Times New Roman"/>
          <w:lang w:eastAsia="ar-SA"/>
        </w:rPr>
        <w:t>. č. 2113,</w:t>
      </w:r>
      <w:r w:rsidR="00223CF0">
        <w:rPr>
          <w:rFonts w:eastAsia="Times New Roman" w:cs="Times New Roman"/>
          <w:lang w:eastAsia="ar-SA"/>
        </w:rPr>
        <w:t xml:space="preserve"> budovy č. p. 955 na ulici Hybešova, se způsobem využití objekt občanské vybavenosti, sloužící jako mateřská škola, stojící </w:t>
      </w:r>
      <w:r w:rsidR="00981529">
        <w:rPr>
          <w:rFonts w:eastAsia="Times New Roman" w:cs="Times New Roman"/>
          <w:lang w:eastAsia="ar-SA"/>
        </w:rPr>
        <w:t xml:space="preserve">na pozemku </w:t>
      </w:r>
      <w:proofErr w:type="spellStart"/>
      <w:r w:rsidR="00981529">
        <w:rPr>
          <w:rFonts w:eastAsia="Times New Roman" w:cs="Times New Roman"/>
          <w:lang w:eastAsia="ar-SA"/>
        </w:rPr>
        <w:t>parc</w:t>
      </w:r>
      <w:proofErr w:type="spellEnd"/>
      <w:r w:rsidR="00981529">
        <w:rPr>
          <w:rFonts w:eastAsia="Times New Roman" w:cs="Times New Roman"/>
          <w:lang w:eastAsia="ar-SA"/>
        </w:rPr>
        <w:t>. č. 2434/1 a k ní přilehlých pozemků</w:t>
      </w:r>
      <w:r w:rsidR="00223CF0">
        <w:rPr>
          <w:rFonts w:eastAsia="Times New Roman" w:cs="Times New Roman"/>
          <w:lang w:eastAsia="ar-SA"/>
        </w:rPr>
        <w:t xml:space="preserve"> </w:t>
      </w:r>
      <w:proofErr w:type="spellStart"/>
      <w:r w:rsidR="00223CF0">
        <w:rPr>
          <w:rFonts w:eastAsia="Times New Roman" w:cs="Times New Roman"/>
          <w:lang w:eastAsia="ar-SA"/>
        </w:rPr>
        <w:t>parc</w:t>
      </w:r>
      <w:proofErr w:type="spellEnd"/>
      <w:r w:rsidR="00223CF0">
        <w:rPr>
          <w:rFonts w:eastAsia="Times New Roman" w:cs="Times New Roman"/>
          <w:lang w:eastAsia="ar-SA"/>
        </w:rPr>
        <w:t xml:space="preserve">. č. 2438, </w:t>
      </w:r>
      <w:proofErr w:type="spellStart"/>
      <w:r w:rsidR="00223CF0">
        <w:rPr>
          <w:rFonts w:eastAsia="Times New Roman" w:cs="Times New Roman"/>
          <w:lang w:eastAsia="ar-SA"/>
        </w:rPr>
        <w:t>parc</w:t>
      </w:r>
      <w:proofErr w:type="spellEnd"/>
      <w:r w:rsidR="00223CF0">
        <w:rPr>
          <w:rFonts w:eastAsia="Times New Roman" w:cs="Times New Roman"/>
          <w:lang w:eastAsia="ar-SA"/>
        </w:rPr>
        <w:t>. č. 2441/1 a 2440, sloužící</w:t>
      </w:r>
      <w:r w:rsidR="00981529">
        <w:rPr>
          <w:rFonts w:eastAsia="Times New Roman" w:cs="Times New Roman"/>
          <w:lang w:eastAsia="ar-SA"/>
        </w:rPr>
        <w:t>ch</w:t>
      </w:r>
      <w:r w:rsidR="00223CF0">
        <w:rPr>
          <w:rFonts w:eastAsia="Times New Roman" w:cs="Times New Roman"/>
          <w:lang w:eastAsia="ar-SA"/>
        </w:rPr>
        <w:t xml:space="preserve"> coby zahrada mateřské školy,</w:t>
      </w:r>
      <w:r w:rsidR="00A4326E">
        <w:rPr>
          <w:rFonts w:eastAsia="Times New Roman" w:cs="Times New Roman"/>
          <w:lang w:eastAsia="ar-SA"/>
        </w:rPr>
        <w:t xml:space="preserve"> </w:t>
      </w:r>
      <w:r w:rsidR="00464AED">
        <w:rPr>
          <w:rFonts w:eastAsia="Times New Roman" w:cs="Times New Roman"/>
          <w:lang w:eastAsia="ar-SA"/>
        </w:rPr>
        <w:t>dále budovy č. p. 12 na ulici Lidická</w:t>
      </w:r>
      <w:r w:rsidR="00097FC3">
        <w:rPr>
          <w:rFonts w:eastAsia="Times New Roman" w:cs="Times New Roman"/>
          <w:lang w:eastAsia="ar-SA"/>
        </w:rPr>
        <w:t>,</w:t>
      </w:r>
      <w:r w:rsidR="00464AED" w:rsidRPr="00464AED">
        <w:rPr>
          <w:rFonts w:eastAsia="Times New Roman" w:cs="Times New Roman"/>
          <w:lang w:eastAsia="ar-SA"/>
        </w:rPr>
        <w:t xml:space="preserve"> </w:t>
      </w:r>
      <w:r w:rsidR="00464AED">
        <w:rPr>
          <w:rFonts w:eastAsia="Times New Roman" w:cs="Times New Roman"/>
          <w:lang w:eastAsia="ar-SA"/>
        </w:rPr>
        <w:t xml:space="preserve">se způsobem využití objekt občanské vybavenosti, sloužící jako 1. stupeň základní školy, stojící na pozemku </w:t>
      </w:r>
      <w:proofErr w:type="spellStart"/>
      <w:r w:rsidR="00464AED">
        <w:rPr>
          <w:rFonts w:eastAsia="Times New Roman" w:cs="Times New Roman"/>
          <w:lang w:eastAsia="ar-SA"/>
        </w:rPr>
        <w:t>parc</w:t>
      </w:r>
      <w:proofErr w:type="spellEnd"/>
      <w:r w:rsidR="00464AED">
        <w:rPr>
          <w:rFonts w:eastAsia="Times New Roman" w:cs="Times New Roman"/>
          <w:lang w:eastAsia="ar-SA"/>
        </w:rPr>
        <w:t>. č. 953,</w:t>
      </w:r>
      <w:r w:rsidR="00097FC3">
        <w:rPr>
          <w:rFonts w:eastAsia="Times New Roman" w:cs="Times New Roman"/>
          <w:lang w:eastAsia="ar-SA"/>
        </w:rPr>
        <w:t xml:space="preserve"> budovy č. p. 79 na ulici nám. Svobody, se způsobem využití objekt občanské vybavenosti, sloužící jako komunitní centrum (</w:t>
      </w:r>
      <w:proofErr w:type="spellStart"/>
      <w:r w:rsidR="00097FC3">
        <w:rPr>
          <w:rFonts w:eastAsia="Times New Roman" w:cs="Times New Roman"/>
          <w:lang w:eastAsia="ar-SA"/>
        </w:rPr>
        <w:t>Pfann</w:t>
      </w:r>
      <w:proofErr w:type="spellEnd"/>
      <w:r w:rsidR="00097FC3">
        <w:rPr>
          <w:rFonts w:eastAsia="Times New Roman" w:cs="Times New Roman"/>
          <w:lang w:eastAsia="ar-SA"/>
        </w:rPr>
        <w:t xml:space="preserve">), stojící na pozemku </w:t>
      </w:r>
      <w:proofErr w:type="spellStart"/>
      <w:r w:rsidR="00097FC3">
        <w:rPr>
          <w:rFonts w:eastAsia="Times New Roman" w:cs="Times New Roman"/>
          <w:lang w:eastAsia="ar-SA"/>
        </w:rPr>
        <w:t>parc</w:t>
      </w:r>
      <w:proofErr w:type="spellEnd"/>
      <w:r w:rsidR="00097FC3">
        <w:rPr>
          <w:rFonts w:eastAsia="Times New Roman" w:cs="Times New Roman"/>
          <w:lang w:eastAsia="ar-SA"/>
        </w:rPr>
        <w:t xml:space="preserve">. č. 1919/1, budovy č. p. 2 na ulici Brněnská, se způsobem využití objekt občanské vybavenosti, sloužící jako městská radnice, stojíc na pozemku </w:t>
      </w:r>
      <w:proofErr w:type="spellStart"/>
      <w:r w:rsidR="00097FC3">
        <w:rPr>
          <w:rFonts w:eastAsia="Times New Roman" w:cs="Times New Roman"/>
          <w:lang w:eastAsia="ar-SA"/>
        </w:rPr>
        <w:t>parc</w:t>
      </w:r>
      <w:proofErr w:type="spellEnd"/>
      <w:r w:rsidR="00097FC3">
        <w:rPr>
          <w:rFonts w:eastAsia="Times New Roman" w:cs="Times New Roman"/>
          <w:lang w:eastAsia="ar-SA"/>
        </w:rPr>
        <w:t>. č. 974</w:t>
      </w:r>
      <w:r w:rsidR="00320213">
        <w:rPr>
          <w:rFonts w:eastAsia="Times New Roman" w:cs="Times New Roman"/>
          <w:lang w:eastAsia="ar-SA"/>
        </w:rPr>
        <w:t xml:space="preserve">, </w:t>
      </w:r>
      <w:r w:rsidR="00320213">
        <w:rPr>
          <w:rFonts w:eastAsia="Times New Roman" w:cs="Times New Roman"/>
          <w:lang w:eastAsia="ar-SA"/>
        </w:rPr>
        <w:lastRenderedPageBreak/>
        <w:t xml:space="preserve">budovy č. p. 1624 na ulici Komenského, se způsobem využití objekt občanské vybavenosti, sloužící jako kinosál, stojící na pozemku </w:t>
      </w:r>
      <w:proofErr w:type="spellStart"/>
      <w:r w:rsidR="00320213">
        <w:rPr>
          <w:rFonts w:eastAsia="Times New Roman" w:cs="Times New Roman"/>
          <w:lang w:eastAsia="ar-SA"/>
        </w:rPr>
        <w:t>parc</w:t>
      </w:r>
      <w:proofErr w:type="spellEnd"/>
      <w:r w:rsidR="00320213">
        <w:rPr>
          <w:rFonts w:eastAsia="Times New Roman" w:cs="Times New Roman"/>
          <w:lang w:eastAsia="ar-SA"/>
        </w:rPr>
        <w:t xml:space="preserve">. č. 77, budova č. p. 560 na ulici Tyršova, se způsobem využití objekt občanské vybavenosti, sloužící jako sokolovna, stojící na pozemku </w:t>
      </w:r>
      <w:proofErr w:type="spellStart"/>
      <w:r w:rsidR="00320213">
        <w:rPr>
          <w:rFonts w:eastAsia="Times New Roman" w:cs="Times New Roman"/>
          <w:lang w:eastAsia="ar-SA"/>
        </w:rPr>
        <w:t>parc</w:t>
      </w:r>
      <w:proofErr w:type="spellEnd"/>
      <w:r w:rsidR="00320213">
        <w:rPr>
          <w:rFonts w:eastAsia="Times New Roman" w:cs="Times New Roman"/>
          <w:lang w:eastAsia="ar-SA"/>
        </w:rPr>
        <w:t>. č.</w:t>
      </w:r>
      <w:r w:rsidR="00A11295">
        <w:rPr>
          <w:rFonts w:eastAsia="Times New Roman" w:cs="Times New Roman"/>
          <w:lang w:eastAsia="ar-SA"/>
        </w:rPr>
        <w:t xml:space="preserve"> 932/1 a pozemku </w:t>
      </w:r>
      <w:proofErr w:type="spellStart"/>
      <w:r w:rsidR="00A11295">
        <w:rPr>
          <w:rFonts w:eastAsia="Times New Roman" w:cs="Times New Roman"/>
          <w:lang w:eastAsia="ar-SA"/>
        </w:rPr>
        <w:t>parc</w:t>
      </w:r>
      <w:proofErr w:type="spellEnd"/>
      <w:r w:rsidR="00A11295">
        <w:rPr>
          <w:rFonts w:eastAsia="Times New Roman" w:cs="Times New Roman"/>
          <w:lang w:eastAsia="ar-SA"/>
        </w:rPr>
        <w:t>. č. 1000/3, druh pozemku ostatní plocha, způsob využití jiná plocha, který je využíván jako hřiště,</w:t>
      </w:r>
      <w:r w:rsidR="00464AED">
        <w:rPr>
          <w:rFonts w:eastAsia="Times New Roman" w:cs="Times New Roman"/>
          <w:lang w:eastAsia="ar-SA"/>
        </w:rPr>
        <w:t xml:space="preserve"> </w:t>
      </w:r>
      <w:r w:rsidR="00A4326E">
        <w:rPr>
          <w:rFonts w:eastAsia="Times New Roman" w:cs="Times New Roman"/>
          <w:lang w:eastAsia="ar-SA"/>
        </w:rPr>
        <w:t>vše</w:t>
      </w:r>
      <w:r w:rsidR="00392FB2">
        <w:rPr>
          <w:rFonts w:eastAsia="Times New Roman" w:cs="Times New Roman"/>
          <w:lang w:eastAsia="ar-SA"/>
        </w:rPr>
        <w:t xml:space="preserve"> v katastrálním území Pohořelice nad Jihlavou, obec Pohořelice, zapsané na listu vlastnictví </w:t>
      </w:r>
      <w:r w:rsidR="00392FB2" w:rsidRPr="00392FB2">
        <w:rPr>
          <w:rFonts w:eastAsia="Times New Roman" w:cs="Times New Roman"/>
          <w:lang w:eastAsia="ar-SA"/>
        </w:rPr>
        <w:t>č. 10001 pro katastrální území Pohořelice nad Jihlavou, obec Pohořelice, okres Brno – venkov u Katastrálního úřadu pro Jihomoravský kraj se sídlem v Brně, Katastrální pracoviště Brno – venkov.</w:t>
      </w:r>
      <w:r w:rsidR="00392FB2">
        <w:rPr>
          <w:rFonts w:eastAsia="Times New Roman" w:cs="Times New Roman"/>
          <w:lang w:eastAsia="ar-SA"/>
        </w:rPr>
        <w:t xml:space="preserve"> </w:t>
      </w:r>
    </w:p>
    <w:p w14:paraId="2CA115C8" w14:textId="77777777" w:rsidR="00981529" w:rsidRPr="00024E22" w:rsidRDefault="00981529" w:rsidP="00981529">
      <w:pPr>
        <w:suppressAutoHyphens/>
        <w:spacing w:after="0" w:line="240" w:lineRule="auto"/>
        <w:ind w:left="360"/>
        <w:jc w:val="both"/>
        <w:rPr>
          <w:rFonts w:eastAsia="Times New Roman" w:cs="Times New Roman"/>
          <w:lang w:val="x-none" w:eastAsia="ar-SA"/>
        </w:rPr>
      </w:pPr>
    </w:p>
    <w:p w14:paraId="3ACD6F00" w14:textId="77777777" w:rsidR="00024E22" w:rsidRPr="00024E22" w:rsidRDefault="00024E22" w:rsidP="00392FB2">
      <w:pPr>
        <w:numPr>
          <w:ilvl w:val="0"/>
          <w:numId w:val="2"/>
        </w:numPr>
        <w:suppressAutoHyphens/>
        <w:spacing w:after="120" w:line="240" w:lineRule="auto"/>
        <w:jc w:val="both"/>
        <w:rPr>
          <w:rFonts w:eastAsia="Times New Roman" w:cs="Times New Roman"/>
          <w:lang w:val="x-none" w:eastAsia="ar-SA"/>
        </w:rPr>
      </w:pPr>
      <w:r>
        <w:rPr>
          <w:rFonts w:eastAsia="Times New Roman" w:cs="Times New Roman"/>
          <w:lang w:eastAsia="ar-SA"/>
        </w:rPr>
        <w:t>V</w:t>
      </w:r>
      <w:r w:rsidR="00A4326E">
        <w:rPr>
          <w:rFonts w:eastAsia="Times New Roman" w:cs="Times New Roman"/>
          <w:lang w:eastAsia="ar-SA"/>
        </w:rPr>
        <w:t> </w:t>
      </w:r>
      <w:r>
        <w:rPr>
          <w:rFonts w:eastAsia="Times New Roman" w:cs="Times New Roman"/>
          <w:lang w:eastAsia="ar-SA"/>
        </w:rPr>
        <w:t>Budově</w:t>
      </w:r>
      <w:r w:rsidR="00A4326E">
        <w:rPr>
          <w:rFonts w:eastAsia="Times New Roman" w:cs="Times New Roman"/>
          <w:lang w:eastAsia="ar-SA"/>
        </w:rPr>
        <w:t xml:space="preserve"> 2. Stupně základní školy</w:t>
      </w:r>
      <w:r>
        <w:rPr>
          <w:rFonts w:eastAsia="Times New Roman" w:cs="Times New Roman"/>
          <w:lang w:eastAsia="ar-SA"/>
        </w:rPr>
        <w:t xml:space="preserve"> se nacházejí nebytové prostory:</w:t>
      </w:r>
    </w:p>
    <w:p w14:paraId="76282891" w14:textId="3E141CC2" w:rsidR="00024E22" w:rsidRPr="00450F31" w:rsidRDefault="000046A8" w:rsidP="00450F31">
      <w:pPr>
        <w:pStyle w:val="Odstavecseseznamem"/>
        <w:numPr>
          <w:ilvl w:val="0"/>
          <w:numId w:val="18"/>
        </w:numPr>
        <w:suppressAutoHyphens/>
        <w:spacing w:after="120" w:line="240" w:lineRule="auto"/>
        <w:jc w:val="both"/>
        <w:rPr>
          <w:rFonts w:eastAsia="Times New Roman" w:cs="Times New Roman"/>
          <w:lang w:val="x-none" w:eastAsia="ar-SA"/>
        </w:rPr>
      </w:pPr>
      <w:r w:rsidRPr="000046A8">
        <w:rPr>
          <w:rFonts w:eastAsia="Times New Roman" w:cs="Times New Roman"/>
          <w:lang w:eastAsia="ar-SA"/>
        </w:rPr>
        <w:t>28</w:t>
      </w:r>
      <w:r w:rsidR="00450F31" w:rsidRPr="000046A8">
        <w:rPr>
          <w:rFonts w:eastAsia="Times New Roman" w:cs="Times New Roman"/>
          <w:lang w:eastAsia="ar-SA"/>
        </w:rPr>
        <w:t xml:space="preserve"> </w:t>
      </w:r>
      <w:r w:rsidR="00024E22" w:rsidRPr="000046A8">
        <w:rPr>
          <w:rFonts w:eastAsia="Times New Roman" w:cs="Times New Roman"/>
          <w:lang w:eastAsia="ar-SA"/>
        </w:rPr>
        <w:t xml:space="preserve">standartních </w:t>
      </w:r>
      <w:r w:rsidR="00024E22">
        <w:rPr>
          <w:rFonts w:eastAsia="Times New Roman" w:cs="Times New Roman"/>
          <w:lang w:eastAsia="ar-SA"/>
        </w:rPr>
        <w:t>učeben</w:t>
      </w:r>
    </w:p>
    <w:p w14:paraId="7DA92D25" w14:textId="77777777" w:rsidR="00024E22" w:rsidRPr="00024E22" w:rsidRDefault="00024E22" w:rsidP="00024E22">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Malá tělocvična</w:t>
      </w:r>
    </w:p>
    <w:p w14:paraId="5E35E8FD" w14:textId="77777777" w:rsidR="00024E22" w:rsidRPr="00024E22" w:rsidRDefault="00981529" w:rsidP="00024E22">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j</w:t>
      </w:r>
      <w:r w:rsidR="00024E22">
        <w:rPr>
          <w:rFonts w:eastAsia="Times New Roman" w:cs="Times New Roman"/>
          <w:lang w:eastAsia="ar-SA"/>
        </w:rPr>
        <w:t>ídelna</w:t>
      </w:r>
    </w:p>
    <w:p w14:paraId="55381830" w14:textId="77777777" w:rsidR="00024E22" w:rsidRPr="00024E22" w:rsidRDefault="00024E22" w:rsidP="00024E22">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učebna dílen</w:t>
      </w:r>
    </w:p>
    <w:p w14:paraId="6404C0F4" w14:textId="77777777" w:rsidR="00024E22" w:rsidRPr="00024E22" w:rsidRDefault="00024E22" w:rsidP="00024E22">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prostory šaten</w:t>
      </w:r>
    </w:p>
    <w:p w14:paraId="256B307A" w14:textId="77777777" w:rsidR="00B525EF" w:rsidRPr="00981529" w:rsidRDefault="00024E22" w:rsidP="00B525EF">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 xml:space="preserve">toalety </w:t>
      </w:r>
    </w:p>
    <w:p w14:paraId="1C2F7803" w14:textId="77777777" w:rsidR="00450F31" w:rsidRDefault="00B525EF" w:rsidP="00450F31">
      <w:pPr>
        <w:pStyle w:val="Odstavecseseznamem"/>
        <w:suppressAutoHyphens/>
        <w:spacing w:after="120" w:line="240" w:lineRule="auto"/>
        <w:jc w:val="both"/>
        <w:rPr>
          <w:rFonts w:eastAsia="Times New Roman" w:cs="Times New Roman"/>
          <w:lang w:eastAsia="ar-SA"/>
        </w:rPr>
      </w:pPr>
      <w:r>
        <w:rPr>
          <w:rFonts w:eastAsia="Times New Roman" w:cs="Times New Roman"/>
          <w:lang w:eastAsia="ar-SA"/>
        </w:rPr>
        <w:t xml:space="preserve">Do budovy je pro potřeby této smlouvy možno vstupovat </w:t>
      </w:r>
      <w:r w:rsidR="00450F31">
        <w:rPr>
          <w:rFonts w:eastAsia="Times New Roman" w:cs="Times New Roman"/>
          <w:lang w:eastAsia="ar-SA"/>
        </w:rPr>
        <w:t>hlavní branou z parkoviště třemi vchody z nádvoří (tělocvična, jídelna, nová budova).</w:t>
      </w:r>
    </w:p>
    <w:p w14:paraId="641BCDB3" w14:textId="77777777" w:rsidR="00450F31" w:rsidRDefault="00450F31" w:rsidP="00450F31">
      <w:pPr>
        <w:pStyle w:val="Odstavecseseznamem"/>
        <w:suppressAutoHyphens/>
        <w:spacing w:after="120" w:line="240" w:lineRule="auto"/>
        <w:jc w:val="both"/>
        <w:rPr>
          <w:rFonts w:eastAsia="Times New Roman" w:cs="Times New Roman"/>
          <w:lang w:eastAsia="ar-SA"/>
        </w:rPr>
      </w:pPr>
    </w:p>
    <w:p w14:paraId="19AF383A" w14:textId="77777777" w:rsidR="00392FB2" w:rsidRPr="00B525EF" w:rsidRDefault="00B525EF" w:rsidP="00450F31">
      <w:pPr>
        <w:pStyle w:val="Odstavecseseznamem"/>
        <w:suppressAutoHyphens/>
        <w:spacing w:after="120" w:line="240" w:lineRule="auto"/>
        <w:jc w:val="both"/>
        <w:rPr>
          <w:rFonts w:eastAsia="Times New Roman" w:cs="Times New Roman"/>
          <w:lang w:val="x-none" w:eastAsia="ar-SA"/>
        </w:rPr>
      </w:pPr>
      <w:r>
        <w:rPr>
          <w:rFonts w:eastAsia="Times New Roman" w:cs="Times New Roman"/>
          <w:lang w:eastAsia="ar-SA"/>
        </w:rPr>
        <w:t>V budově sportovní haly se nachází nebytové prostory:</w:t>
      </w:r>
    </w:p>
    <w:p w14:paraId="720CC7A2" w14:textId="77777777" w:rsidR="00B525EF" w:rsidRPr="00B525EF" w:rsidRDefault="00B525EF" w:rsidP="00B525EF">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Velká hala</w:t>
      </w:r>
    </w:p>
    <w:p w14:paraId="6F538563" w14:textId="77777777" w:rsidR="00B525EF" w:rsidRPr="00B525EF" w:rsidRDefault="00B525EF" w:rsidP="00B525EF">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šatny a sprchy</w:t>
      </w:r>
    </w:p>
    <w:p w14:paraId="72312AC3" w14:textId="77777777" w:rsidR="00B525EF" w:rsidRPr="00B525EF" w:rsidRDefault="00B525EF" w:rsidP="00B525EF">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 xml:space="preserve">prostor </w:t>
      </w:r>
      <w:proofErr w:type="spellStart"/>
      <w:r>
        <w:rPr>
          <w:rFonts w:eastAsia="Times New Roman" w:cs="Times New Roman"/>
          <w:lang w:eastAsia="ar-SA"/>
        </w:rPr>
        <w:t>Billiard</w:t>
      </w:r>
      <w:proofErr w:type="spellEnd"/>
    </w:p>
    <w:p w14:paraId="63426829" w14:textId="77777777" w:rsidR="00A84B3D" w:rsidRPr="00981529" w:rsidRDefault="00B525EF" w:rsidP="00A84B3D">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prostor bufetu</w:t>
      </w:r>
    </w:p>
    <w:p w14:paraId="05A2C756" w14:textId="77777777" w:rsidR="00B525EF" w:rsidRPr="00B525EF" w:rsidRDefault="00B525EF" w:rsidP="00A84B3D">
      <w:pPr>
        <w:pStyle w:val="Odstavecseseznamem"/>
        <w:suppressAutoHyphens/>
        <w:spacing w:after="120" w:line="240" w:lineRule="auto"/>
        <w:jc w:val="both"/>
        <w:rPr>
          <w:rFonts w:eastAsia="Times New Roman" w:cs="Times New Roman"/>
          <w:lang w:eastAsia="ar-SA"/>
        </w:rPr>
      </w:pPr>
      <w:r>
        <w:rPr>
          <w:rFonts w:eastAsia="Times New Roman" w:cs="Times New Roman"/>
          <w:lang w:eastAsia="ar-SA"/>
        </w:rPr>
        <w:t>Do budovy je pro potřeby této smlouvy možno vstupovat z nádvoří školy přes šatnu.</w:t>
      </w:r>
    </w:p>
    <w:p w14:paraId="50C5EAEF" w14:textId="77777777" w:rsidR="00B525EF" w:rsidRPr="00223CF0" w:rsidRDefault="00223CF0" w:rsidP="00445317">
      <w:pPr>
        <w:numPr>
          <w:ilvl w:val="0"/>
          <w:numId w:val="2"/>
        </w:numPr>
        <w:suppressAutoHyphens/>
        <w:spacing w:after="120" w:line="240" w:lineRule="auto"/>
        <w:jc w:val="both"/>
        <w:rPr>
          <w:rFonts w:eastAsia="Times New Roman" w:cs="Times New Roman"/>
          <w:lang w:val="x-none" w:eastAsia="ar-SA"/>
        </w:rPr>
      </w:pPr>
      <w:r>
        <w:rPr>
          <w:rFonts w:eastAsia="Times New Roman" w:cs="Times New Roman"/>
          <w:lang w:eastAsia="ar-SA"/>
        </w:rPr>
        <w:t>V budově mateřské školy se nachází nebytové prostory:</w:t>
      </w:r>
    </w:p>
    <w:p w14:paraId="53D2B19C" w14:textId="77777777" w:rsidR="00223CF0" w:rsidRPr="00223CF0" w:rsidRDefault="00223CF0" w:rsidP="00223CF0">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7 učeben</w:t>
      </w:r>
    </w:p>
    <w:p w14:paraId="54F47EE5" w14:textId="77777777" w:rsidR="00223CF0" w:rsidRPr="00223CF0" w:rsidRDefault="00464AED" w:rsidP="00223CF0">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5 toalet</w:t>
      </w:r>
      <w:r w:rsidR="00223CF0">
        <w:rPr>
          <w:rFonts w:eastAsia="Times New Roman" w:cs="Times New Roman"/>
          <w:lang w:eastAsia="ar-SA"/>
        </w:rPr>
        <w:t xml:space="preserve"> pro personál a úklidové místnosti</w:t>
      </w:r>
    </w:p>
    <w:p w14:paraId="42B4ED22" w14:textId="77777777" w:rsidR="00981529" w:rsidRPr="00981529" w:rsidRDefault="00981529" w:rsidP="00223CF0">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p</w:t>
      </w:r>
      <w:r w:rsidR="00223CF0">
        <w:rPr>
          <w:rFonts w:eastAsia="Times New Roman" w:cs="Times New Roman"/>
          <w:lang w:eastAsia="ar-SA"/>
        </w:rPr>
        <w:t>rostory přípravny a spojovací chodby</w:t>
      </w:r>
    </w:p>
    <w:p w14:paraId="31FA184E" w14:textId="77777777" w:rsidR="00464AED" w:rsidRPr="00981529" w:rsidRDefault="00223CF0" w:rsidP="00981529">
      <w:pPr>
        <w:pStyle w:val="Odstavecseseznamem"/>
        <w:suppressAutoHyphens/>
        <w:spacing w:after="120" w:line="240" w:lineRule="auto"/>
        <w:jc w:val="both"/>
        <w:rPr>
          <w:rFonts w:eastAsia="Times New Roman" w:cs="Times New Roman"/>
          <w:lang w:val="x-none" w:eastAsia="ar-SA"/>
        </w:rPr>
      </w:pPr>
      <w:r w:rsidRPr="00981529">
        <w:rPr>
          <w:rFonts w:eastAsia="Times New Roman" w:cs="Times New Roman"/>
          <w:lang w:eastAsia="ar-SA"/>
        </w:rPr>
        <w:t>Do budovy je pro potřeby této smlouvy možno vstupovat velkou branou</w:t>
      </w:r>
      <w:r w:rsidR="00464AED" w:rsidRPr="00981529">
        <w:rPr>
          <w:rFonts w:eastAsia="Times New Roman" w:cs="Times New Roman"/>
          <w:lang w:eastAsia="ar-SA"/>
        </w:rPr>
        <w:t xml:space="preserve"> napravo</w:t>
      </w:r>
      <w:r w:rsidRPr="00981529">
        <w:rPr>
          <w:rFonts w:eastAsia="Times New Roman" w:cs="Times New Roman"/>
          <w:lang w:eastAsia="ar-SA"/>
        </w:rPr>
        <w:t xml:space="preserve"> a malou brankou </w:t>
      </w:r>
      <w:r w:rsidR="00464AED" w:rsidRPr="00981529">
        <w:rPr>
          <w:rFonts w:eastAsia="Times New Roman" w:cs="Times New Roman"/>
          <w:lang w:eastAsia="ar-SA"/>
        </w:rPr>
        <w:t>nale</w:t>
      </w:r>
      <w:r w:rsidRPr="00981529">
        <w:rPr>
          <w:rFonts w:eastAsia="Times New Roman" w:cs="Times New Roman"/>
          <w:lang w:eastAsia="ar-SA"/>
        </w:rPr>
        <w:t xml:space="preserve">vo od hotelu </w:t>
      </w:r>
      <w:proofErr w:type="spellStart"/>
      <w:r w:rsidRPr="00981529">
        <w:rPr>
          <w:rFonts w:eastAsia="Times New Roman" w:cs="Times New Roman"/>
          <w:lang w:eastAsia="ar-SA"/>
        </w:rPr>
        <w:t>LeCafé</w:t>
      </w:r>
      <w:proofErr w:type="spellEnd"/>
      <w:r w:rsidRPr="00981529">
        <w:rPr>
          <w:rFonts w:eastAsia="Times New Roman" w:cs="Times New Roman"/>
          <w:lang w:eastAsia="ar-SA"/>
        </w:rPr>
        <w:t>,</w:t>
      </w:r>
      <w:r w:rsidR="00464AED" w:rsidRPr="00981529">
        <w:rPr>
          <w:rFonts w:eastAsia="Times New Roman" w:cs="Times New Roman"/>
          <w:lang w:eastAsia="ar-SA"/>
        </w:rPr>
        <w:t xml:space="preserve"> dvěma brankami na zahra</w:t>
      </w:r>
      <w:r w:rsidR="00981529">
        <w:rPr>
          <w:rFonts w:eastAsia="Times New Roman" w:cs="Times New Roman"/>
          <w:lang w:eastAsia="ar-SA"/>
        </w:rPr>
        <w:t xml:space="preserve">dě, dvěma vchody do budovy A </w:t>
      </w:r>
      <w:proofErr w:type="spellStart"/>
      <w:r w:rsidR="00981529">
        <w:rPr>
          <w:rFonts w:eastAsia="Times New Roman" w:cs="Times New Roman"/>
          <w:lang w:eastAsia="ar-SA"/>
        </w:rPr>
        <w:t>a</w:t>
      </w:r>
      <w:proofErr w:type="spellEnd"/>
      <w:r w:rsidR="00981529">
        <w:rPr>
          <w:rFonts w:eastAsia="Times New Roman" w:cs="Times New Roman"/>
          <w:lang w:eastAsia="ar-SA"/>
        </w:rPr>
        <w:t xml:space="preserve"> </w:t>
      </w:r>
      <w:r w:rsidR="00464AED" w:rsidRPr="00981529">
        <w:rPr>
          <w:rFonts w:eastAsia="Times New Roman" w:cs="Times New Roman"/>
          <w:lang w:eastAsia="ar-SA"/>
        </w:rPr>
        <w:t>vchodem do budovy B.</w:t>
      </w:r>
      <w:r w:rsidRPr="00981529">
        <w:rPr>
          <w:rFonts w:eastAsia="Times New Roman" w:cs="Times New Roman"/>
          <w:lang w:eastAsia="ar-SA"/>
        </w:rPr>
        <w:t xml:space="preserve"> </w:t>
      </w:r>
    </w:p>
    <w:p w14:paraId="628331D7" w14:textId="77777777" w:rsidR="00464AED" w:rsidRPr="00464AED" w:rsidRDefault="00464AED" w:rsidP="00445317">
      <w:pPr>
        <w:numPr>
          <w:ilvl w:val="0"/>
          <w:numId w:val="2"/>
        </w:numPr>
        <w:suppressAutoHyphens/>
        <w:spacing w:after="120" w:line="240" w:lineRule="auto"/>
        <w:jc w:val="both"/>
        <w:rPr>
          <w:rFonts w:eastAsia="Times New Roman" w:cs="Times New Roman"/>
          <w:lang w:val="x-none" w:eastAsia="ar-SA"/>
        </w:rPr>
      </w:pPr>
      <w:r>
        <w:rPr>
          <w:rFonts w:eastAsia="Times New Roman" w:cs="Times New Roman"/>
          <w:lang w:eastAsia="ar-SA"/>
        </w:rPr>
        <w:t>V budově 1. stupně základní školy se nachází nebytové prostory:</w:t>
      </w:r>
    </w:p>
    <w:p w14:paraId="5E1BE636" w14:textId="77777777" w:rsidR="00464AED" w:rsidRPr="00450F31" w:rsidRDefault="00450F31" w:rsidP="00450F31">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12</w:t>
      </w:r>
      <w:r w:rsidR="00464AED">
        <w:rPr>
          <w:rFonts w:eastAsia="Times New Roman" w:cs="Times New Roman"/>
          <w:lang w:eastAsia="ar-SA"/>
        </w:rPr>
        <w:t xml:space="preserve"> učeben</w:t>
      </w:r>
    </w:p>
    <w:p w14:paraId="6F5B8F0A" w14:textId="77777777" w:rsidR="00464AED" w:rsidRPr="00464AED" w:rsidRDefault="00464AED" w:rsidP="00464AED">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t</w:t>
      </w:r>
      <w:r w:rsidR="00902E59">
        <w:rPr>
          <w:rFonts w:eastAsia="Times New Roman" w:cs="Times New Roman"/>
          <w:lang w:eastAsia="ar-SA"/>
        </w:rPr>
        <w:t xml:space="preserve">oalety </w:t>
      </w:r>
    </w:p>
    <w:p w14:paraId="268B6247" w14:textId="77777777" w:rsidR="00464AED" w:rsidRPr="00981529" w:rsidRDefault="00464AED" w:rsidP="00464AED">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prostory šaten</w:t>
      </w:r>
    </w:p>
    <w:p w14:paraId="4C460A25" w14:textId="77777777" w:rsidR="00464AED" w:rsidRDefault="00464AED" w:rsidP="00464AED">
      <w:pPr>
        <w:pStyle w:val="Odstavecseseznamem"/>
        <w:suppressAutoHyphens/>
        <w:spacing w:after="120" w:line="240" w:lineRule="auto"/>
        <w:jc w:val="both"/>
        <w:rPr>
          <w:rFonts w:eastAsia="Times New Roman" w:cs="Times New Roman"/>
          <w:lang w:eastAsia="ar-SA"/>
        </w:rPr>
      </w:pPr>
      <w:r>
        <w:rPr>
          <w:rFonts w:eastAsia="Times New Roman" w:cs="Times New Roman"/>
          <w:lang w:eastAsia="ar-SA"/>
        </w:rPr>
        <w:t>Do budovy je pro potřeby této smlouvy možno vs</w:t>
      </w:r>
      <w:r w:rsidR="00902E59">
        <w:rPr>
          <w:rFonts w:eastAsia="Times New Roman" w:cs="Times New Roman"/>
          <w:lang w:eastAsia="ar-SA"/>
        </w:rPr>
        <w:t>tupovat</w:t>
      </w:r>
      <w:r>
        <w:rPr>
          <w:rFonts w:eastAsia="Times New Roman" w:cs="Times New Roman"/>
          <w:lang w:eastAsia="ar-SA"/>
        </w:rPr>
        <w:t xml:space="preserve"> boční branou, vchodem do šaten, dvěma vchody z vestibulu nebo vchodem do části družiny.</w:t>
      </w:r>
    </w:p>
    <w:p w14:paraId="36000ACE" w14:textId="77777777" w:rsidR="00981529" w:rsidRPr="00A84B3D" w:rsidRDefault="00981529" w:rsidP="00464AED">
      <w:pPr>
        <w:pStyle w:val="Odstavecseseznamem"/>
        <w:suppressAutoHyphens/>
        <w:spacing w:after="120" w:line="240" w:lineRule="auto"/>
        <w:jc w:val="both"/>
        <w:rPr>
          <w:rFonts w:eastAsia="Times New Roman" w:cs="Times New Roman"/>
          <w:lang w:eastAsia="ar-SA"/>
        </w:rPr>
      </w:pPr>
    </w:p>
    <w:p w14:paraId="3AAB40C0" w14:textId="77777777" w:rsidR="00097FC3" w:rsidRPr="00097FC3" w:rsidRDefault="00097FC3" w:rsidP="00445317">
      <w:pPr>
        <w:numPr>
          <w:ilvl w:val="0"/>
          <w:numId w:val="2"/>
        </w:numPr>
        <w:suppressAutoHyphens/>
        <w:spacing w:after="120" w:line="240" w:lineRule="auto"/>
        <w:jc w:val="both"/>
        <w:rPr>
          <w:rFonts w:eastAsia="Times New Roman" w:cs="Times New Roman"/>
          <w:lang w:val="x-none" w:eastAsia="ar-SA"/>
        </w:rPr>
      </w:pPr>
      <w:r>
        <w:rPr>
          <w:rFonts w:eastAsia="Times New Roman" w:cs="Times New Roman"/>
          <w:lang w:eastAsia="ar-SA"/>
        </w:rPr>
        <w:t xml:space="preserve">V budově Komunitního centra </w:t>
      </w:r>
      <w:proofErr w:type="spellStart"/>
      <w:r>
        <w:rPr>
          <w:rFonts w:eastAsia="Times New Roman" w:cs="Times New Roman"/>
          <w:lang w:eastAsia="ar-SA"/>
        </w:rPr>
        <w:t>Pfann</w:t>
      </w:r>
      <w:proofErr w:type="spellEnd"/>
      <w:r>
        <w:rPr>
          <w:rFonts w:eastAsia="Times New Roman" w:cs="Times New Roman"/>
          <w:lang w:eastAsia="ar-SA"/>
        </w:rPr>
        <w:t xml:space="preserve"> se nachází nebytové prostory:</w:t>
      </w:r>
    </w:p>
    <w:p w14:paraId="56DFDD44" w14:textId="77777777" w:rsidR="00097FC3" w:rsidRPr="00097FC3" w:rsidRDefault="00097FC3" w:rsidP="00097FC3">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Klub důchodců</w:t>
      </w:r>
    </w:p>
    <w:p w14:paraId="65385989" w14:textId="77777777" w:rsidR="00097FC3" w:rsidRPr="00097FC3" w:rsidRDefault="00097FC3" w:rsidP="00097FC3">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zimní zahrada</w:t>
      </w:r>
    </w:p>
    <w:p w14:paraId="3DCFC2D3" w14:textId="77777777" w:rsidR="00097FC3" w:rsidRPr="00097FC3" w:rsidRDefault="00097FC3" w:rsidP="00097FC3">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skautská klubovna</w:t>
      </w:r>
    </w:p>
    <w:p w14:paraId="6671DB43" w14:textId="77777777" w:rsidR="00981529" w:rsidRPr="00981529" w:rsidRDefault="00097FC3" w:rsidP="00097FC3">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středisko volného času</w:t>
      </w:r>
    </w:p>
    <w:p w14:paraId="38F58589" w14:textId="77777777" w:rsidR="00097FC3" w:rsidRPr="00981529" w:rsidRDefault="00097FC3" w:rsidP="00981529">
      <w:pPr>
        <w:pStyle w:val="Odstavecseseznamem"/>
        <w:suppressAutoHyphens/>
        <w:spacing w:after="120" w:line="240" w:lineRule="auto"/>
        <w:jc w:val="both"/>
        <w:rPr>
          <w:rFonts w:eastAsia="Times New Roman" w:cs="Times New Roman"/>
          <w:lang w:val="x-none" w:eastAsia="ar-SA"/>
        </w:rPr>
      </w:pPr>
      <w:r w:rsidRPr="00981529">
        <w:rPr>
          <w:rFonts w:eastAsia="Times New Roman" w:cs="Times New Roman"/>
          <w:lang w:eastAsia="ar-SA"/>
        </w:rPr>
        <w:t>Do budovy je pro potřeby této smlouvy možno vstupovat</w:t>
      </w:r>
      <w:r w:rsidR="00320213" w:rsidRPr="00981529">
        <w:rPr>
          <w:rFonts w:eastAsia="Times New Roman" w:cs="Times New Roman"/>
          <w:lang w:eastAsia="ar-SA"/>
        </w:rPr>
        <w:t xml:space="preserve"> hlavním</w:t>
      </w:r>
      <w:r w:rsidRPr="00981529">
        <w:rPr>
          <w:rFonts w:eastAsia="Times New Roman" w:cs="Times New Roman"/>
          <w:lang w:eastAsia="ar-SA"/>
        </w:rPr>
        <w:t xml:space="preserve"> vchodem z</w:t>
      </w:r>
      <w:r w:rsidR="00320213" w:rsidRPr="00981529">
        <w:rPr>
          <w:rFonts w:eastAsia="Times New Roman" w:cs="Times New Roman"/>
          <w:lang w:eastAsia="ar-SA"/>
        </w:rPr>
        <w:t> </w:t>
      </w:r>
      <w:r w:rsidRPr="00981529">
        <w:rPr>
          <w:rFonts w:eastAsia="Times New Roman" w:cs="Times New Roman"/>
          <w:lang w:eastAsia="ar-SA"/>
        </w:rPr>
        <w:t>ulice</w:t>
      </w:r>
      <w:r w:rsidR="00320213" w:rsidRPr="00981529">
        <w:rPr>
          <w:rFonts w:eastAsia="Times New Roman" w:cs="Times New Roman"/>
          <w:lang w:eastAsia="ar-SA"/>
        </w:rPr>
        <w:t>.</w:t>
      </w:r>
      <w:r w:rsidRPr="00981529">
        <w:rPr>
          <w:rFonts w:eastAsia="Times New Roman" w:cs="Times New Roman"/>
          <w:lang w:eastAsia="ar-SA"/>
        </w:rPr>
        <w:tab/>
      </w:r>
    </w:p>
    <w:p w14:paraId="3E10BDB3" w14:textId="77777777" w:rsidR="00320213" w:rsidRPr="00320213" w:rsidRDefault="00320213" w:rsidP="00445317">
      <w:pPr>
        <w:numPr>
          <w:ilvl w:val="0"/>
          <w:numId w:val="2"/>
        </w:numPr>
        <w:suppressAutoHyphens/>
        <w:spacing w:after="120" w:line="240" w:lineRule="auto"/>
        <w:jc w:val="both"/>
        <w:rPr>
          <w:rFonts w:eastAsia="Times New Roman" w:cs="Times New Roman"/>
          <w:lang w:val="x-none" w:eastAsia="ar-SA"/>
        </w:rPr>
      </w:pPr>
      <w:r>
        <w:rPr>
          <w:rFonts w:eastAsia="Times New Roman" w:cs="Times New Roman"/>
          <w:lang w:eastAsia="ar-SA"/>
        </w:rPr>
        <w:t>V budově městské radnice se nachází nebytové prostory:</w:t>
      </w:r>
    </w:p>
    <w:p w14:paraId="234A4935" w14:textId="77777777" w:rsidR="00320213" w:rsidRPr="00320213" w:rsidRDefault="00320213" w:rsidP="00320213">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sál</w:t>
      </w:r>
    </w:p>
    <w:p w14:paraId="73E72D2C" w14:textId="77777777" w:rsidR="00320213" w:rsidRPr="00320213" w:rsidRDefault="00320213" w:rsidP="00320213">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prostor šaten</w:t>
      </w:r>
    </w:p>
    <w:p w14:paraId="06BCF6A9" w14:textId="77777777" w:rsidR="00320213" w:rsidRPr="00320213" w:rsidRDefault="00320213" w:rsidP="00320213">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lastRenderedPageBreak/>
        <w:t>učebna v 1. patře</w:t>
      </w:r>
    </w:p>
    <w:p w14:paraId="1A4F66AC" w14:textId="77777777" w:rsidR="00981529" w:rsidRPr="00981529" w:rsidRDefault="00320213" w:rsidP="00320213">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kuchyňka v 1. Patře</w:t>
      </w:r>
    </w:p>
    <w:p w14:paraId="73228D94" w14:textId="77777777" w:rsidR="00320213" w:rsidRPr="00981529" w:rsidRDefault="00320213" w:rsidP="00981529">
      <w:pPr>
        <w:pStyle w:val="Odstavecseseznamem"/>
        <w:suppressAutoHyphens/>
        <w:spacing w:after="120" w:line="240" w:lineRule="auto"/>
        <w:jc w:val="both"/>
        <w:rPr>
          <w:rFonts w:eastAsia="Times New Roman" w:cs="Times New Roman"/>
          <w:lang w:val="x-none" w:eastAsia="ar-SA"/>
        </w:rPr>
      </w:pPr>
      <w:r w:rsidRPr="00981529">
        <w:rPr>
          <w:rFonts w:eastAsia="Times New Roman" w:cs="Times New Roman"/>
          <w:lang w:eastAsia="ar-SA"/>
        </w:rPr>
        <w:t>Do budovy je pro potřeby této smlouvy možno vstupova</w:t>
      </w:r>
      <w:r w:rsidR="00981529">
        <w:rPr>
          <w:rFonts w:eastAsia="Times New Roman" w:cs="Times New Roman"/>
          <w:lang w:eastAsia="ar-SA"/>
        </w:rPr>
        <w:t xml:space="preserve">t hlavním vchodem z ulice nebo </w:t>
      </w:r>
      <w:r w:rsidRPr="00981529">
        <w:rPr>
          <w:rFonts w:eastAsia="Times New Roman" w:cs="Times New Roman"/>
          <w:lang w:eastAsia="ar-SA"/>
        </w:rPr>
        <w:t>bočním vchodem do sálu.</w:t>
      </w:r>
    </w:p>
    <w:p w14:paraId="0F9E5058" w14:textId="77777777" w:rsidR="00320213" w:rsidRPr="00320213" w:rsidRDefault="00320213" w:rsidP="00445317">
      <w:pPr>
        <w:numPr>
          <w:ilvl w:val="0"/>
          <w:numId w:val="2"/>
        </w:numPr>
        <w:suppressAutoHyphens/>
        <w:spacing w:after="120" w:line="240" w:lineRule="auto"/>
        <w:jc w:val="both"/>
        <w:rPr>
          <w:rFonts w:eastAsia="Times New Roman" w:cs="Times New Roman"/>
          <w:lang w:val="x-none" w:eastAsia="ar-SA"/>
        </w:rPr>
      </w:pPr>
      <w:r>
        <w:rPr>
          <w:rFonts w:eastAsia="Times New Roman" w:cs="Times New Roman"/>
          <w:lang w:eastAsia="ar-SA"/>
        </w:rPr>
        <w:t>V budově kinosálu se nacházejí nebytové prostory:</w:t>
      </w:r>
    </w:p>
    <w:p w14:paraId="477CF0E6" w14:textId="77777777" w:rsidR="00320213" w:rsidRPr="00320213" w:rsidRDefault="00320213" w:rsidP="00320213">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sál</w:t>
      </w:r>
    </w:p>
    <w:p w14:paraId="1F32727C" w14:textId="77777777" w:rsidR="00320213" w:rsidRPr="00320213" w:rsidRDefault="00320213" w:rsidP="00320213">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toalety</w:t>
      </w:r>
    </w:p>
    <w:p w14:paraId="6D5ECB19" w14:textId="77777777" w:rsidR="00981529" w:rsidRPr="00981529" w:rsidRDefault="00320213" w:rsidP="00A84B3D">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prostor šaten</w:t>
      </w:r>
    </w:p>
    <w:p w14:paraId="68A265EE" w14:textId="77777777" w:rsidR="00320213" w:rsidRPr="00981529" w:rsidRDefault="00320213" w:rsidP="00981529">
      <w:pPr>
        <w:pStyle w:val="Odstavecseseznamem"/>
        <w:suppressAutoHyphens/>
        <w:spacing w:after="120" w:line="240" w:lineRule="auto"/>
        <w:jc w:val="both"/>
        <w:rPr>
          <w:rFonts w:eastAsia="Times New Roman" w:cs="Times New Roman"/>
          <w:lang w:val="x-none" w:eastAsia="ar-SA"/>
        </w:rPr>
      </w:pPr>
      <w:r w:rsidRPr="00981529">
        <w:rPr>
          <w:rFonts w:eastAsia="Times New Roman" w:cs="Times New Roman"/>
          <w:lang w:eastAsia="ar-SA"/>
        </w:rPr>
        <w:t>Do budovy je pro potřeby této smlouvy možno vstupova</w:t>
      </w:r>
      <w:r w:rsidR="00981529">
        <w:rPr>
          <w:rFonts w:eastAsia="Times New Roman" w:cs="Times New Roman"/>
          <w:lang w:eastAsia="ar-SA"/>
        </w:rPr>
        <w:t xml:space="preserve">t hlavním vchodem z ulice nebo </w:t>
      </w:r>
      <w:r w:rsidRPr="00981529">
        <w:rPr>
          <w:rFonts w:eastAsia="Times New Roman" w:cs="Times New Roman"/>
          <w:lang w:eastAsia="ar-SA"/>
        </w:rPr>
        <w:t>bočním vchodem.</w:t>
      </w:r>
    </w:p>
    <w:p w14:paraId="392D525F" w14:textId="77777777" w:rsidR="00320213" w:rsidRPr="00320213" w:rsidRDefault="00320213" w:rsidP="00445317">
      <w:pPr>
        <w:numPr>
          <w:ilvl w:val="0"/>
          <w:numId w:val="2"/>
        </w:numPr>
        <w:suppressAutoHyphens/>
        <w:spacing w:after="120" w:line="240" w:lineRule="auto"/>
        <w:jc w:val="both"/>
        <w:rPr>
          <w:rFonts w:eastAsia="Times New Roman" w:cs="Times New Roman"/>
          <w:lang w:val="x-none" w:eastAsia="ar-SA"/>
        </w:rPr>
      </w:pPr>
      <w:r>
        <w:rPr>
          <w:rFonts w:eastAsia="Times New Roman" w:cs="Times New Roman"/>
          <w:lang w:eastAsia="ar-SA"/>
        </w:rPr>
        <w:t>V budově sokolovny se nachází nebytové prostory:</w:t>
      </w:r>
    </w:p>
    <w:p w14:paraId="1ABDEA78" w14:textId="77777777" w:rsidR="00320213" w:rsidRPr="00320213" w:rsidRDefault="00320213" w:rsidP="00320213">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tělocvična</w:t>
      </w:r>
    </w:p>
    <w:p w14:paraId="02D8BCEA" w14:textId="77777777" w:rsidR="00981529" w:rsidRPr="00981529" w:rsidRDefault="00320213" w:rsidP="00A11295">
      <w:pPr>
        <w:pStyle w:val="Odstavecseseznamem"/>
        <w:numPr>
          <w:ilvl w:val="0"/>
          <w:numId w:val="18"/>
        </w:numPr>
        <w:suppressAutoHyphens/>
        <w:spacing w:after="120" w:line="240" w:lineRule="auto"/>
        <w:jc w:val="both"/>
        <w:rPr>
          <w:rFonts w:eastAsia="Times New Roman" w:cs="Times New Roman"/>
          <w:lang w:val="x-none" w:eastAsia="ar-SA"/>
        </w:rPr>
      </w:pPr>
      <w:r>
        <w:rPr>
          <w:rFonts w:eastAsia="Times New Roman" w:cs="Times New Roman"/>
          <w:lang w:eastAsia="ar-SA"/>
        </w:rPr>
        <w:t>toalety</w:t>
      </w:r>
    </w:p>
    <w:p w14:paraId="4FD3FCC7" w14:textId="77777777" w:rsidR="00A11295" w:rsidRPr="00981529" w:rsidRDefault="00A11295" w:rsidP="00981529">
      <w:pPr>
        <w:pStyle w:val="Odstavecseseznamem"/>
        <w:suppressAutoHyphens/>
        <w:spacing w:after="120" w:line="240" w:lineRule="auto"/>
        <w:jc w:val="both"/>
        <w:rPr>
          <w:rFonts w:eastAsia="Times New Roman" w:cs="Times New Roman"/>
          <w:lang w:val="x-none" w:eastAsia="ar-SA"/>
        </w:rPr>
      </w:pPr>
      <w:r w:rsidRPr="00981529">
        <w:rPr>
          <w:rFonts w:eastAsia="Times New Roman" w:cs="Times New Roman"/>
          <w:lang w:eastAsia="ar-SA"/>
        </w:rPr>
        <w:t>Do budovy je pro potřeby této smlouvy možno vstupovat</w:t>
      </w:r>
      <w:r w:rsidR="00981529">
        <w:rPr>
          <w:rFonts w:eastAsia="Times New Roman" w:cs="Times New Roman"/>
          <w:lang w:eastAsia="ar-SA"/>
        </w:rPr>
        <w:t xml:space="preserve"> hlavním vchodem  zepředu nebo </w:t>
      </w:r>
      <w:r w:rsidRPr="00981529">
        <w:rPr>
          <w:rFonts w:eastAsia="Times New Roman" w:cs="Times New Roman"/>
          <w:lang w:eastAsia="ar-SA"/>
        </w:rPr>
        <w:t>bočním vchodem.</w:t>
      </w:r>
    </w:p>
    <w:p w14:paraId="129538BD" w14:textId="77777777" w:rsidR="00A11295" w:rsidRPr="00A84B3D" w:rsidRDefault="00A11295" w:rsidP="00A84B3D">
      <w:pPr>
        <w:suppressAutoHyphens/>
        <w:spacing w:after="120" w:line="240" w:lineRule="auto"/>
        <w:jc w:val="both"/>
        <w:rPr>
          <w:rFonts w:eastAsia="Times New Roman" w:cs="Times New Roman"/>
          <w:lang w:eastAsia="ar-SA"/>
        </w:rPr>
      </w:pPr>
      <w:r>
        <w:rPr>
          <w:rFonts w:eastAsia="Times New Roman" w:cs="Times New Roman"/>
          <w:lang w:eastAsia="ar-SA"/>
        </w:rPr>
        <w:t xml:space="preserve">(dále všechno jen jako </w:t>
      </w:r>
      <w:r w:rsidRPr="00A84B3D">
        <w:rPr>
          <w:rFonts w:eastAsia="Times New Roman" w:cs="Times New Roman"/>
          <w:b/>
          <w:lang w:eastAsia="ar-SA"/>
        </w:rPr>
        <w:t>„pronajímané prostory</w:t>
      </w:r>
      <w:r w:rsidR="008217FA">
        <w:rPr>
          <w:rFonts w:eastAsia="Times New Roman" w:cs="Times New Roman"/>
          <w:b/>
          <w:lang w:eastAsia="ar-SA"/>
        </w:rPr>
        <w:t xml:space="preserve"> a pozemky</w:t>
      </w:r>
      <w:r w:rsidRPr="00A84B3D">
        <w:rPr>
          <w:rFonts w:eastAsia="Times New Roman" w:cs="Times New Roman"/>
          <w:b/>
          <w:lang w:eastAsia="ar-SA"/>
        </w:rPr>
        <w:t>“</w:t>
      </w:r>
      <w:r w:rsidR="00981529">
        <w:rPr>
          <w:rFonts w:eastAsia="Times New Roman" w:cs="Times New Roman"/>
          <w:b/>
          <w:lang w:eastAsia="ar-SA"/>
        </w:rPr>
        <w:t xml:space="preserve"> nebo „předmět nájmu“</w:t>
      </w:r>
      <w:r>
        <w:rPr>
          <w:rFonts w:eastAsia="Times New Roman" w:cs="Times New Roman"/>
          <w:lang w:eastAsia="ar-SA"/>
        </w:rPr>
        <w:t>)</w:t>
      </w:r>
      <w:r w:rsidR="00ED07ED">
        <w:rPr>
          <w:rFonts w:eastAsia="Times New Roman" w:cs="Times New Roman"/>
          <w:lang w:eastAsia="ar-SA"/>
        </w:rPr>
        <w:t xml:space="preserve"> Nákres předmětu nájmu tvoří přílohu</w:t>
      </w:r>
      <w:r w:rsidR="00FC4ECA">
        <w:rPr>
          <w:rFonts w:eastAsia="Times New Roman" w:cs="Times New Roman"/>
          <w:lang w:eastAsia="ar-SA"/>
        </w:rPr>
        <w:t xml:space="preserve"> této smlouvy.</w:t>
      </w:r>
    </w:p>
    <w:p w14:paraId="01AE57FF" w14:textId="77777777" w:rsidR="00A11295" w:rsidRDefault="00A11295" w:rsidP="00A11295">
      <w:pPr>
        <w:pStyle w:val="Zkladntext2"/>
        <w:numPr>
          <w:ilvl w:val="0"/>
          <w:numId w:val="2"/>
        </w:numPr>
        <w:shd w:val="clear" w:color="auto" w:fill="auto"/>
        <w:tabs>
          <w:tab w:val="left" w:pos="4900"/>
          <w:tab w:val="left" w:pos="6642"/>
          <w:tab w:val="right" w:pos="8454"/>
          <w:tab w:val="left" w:pos="8639"/>
          <w:tab w:val="right" w:pos="9073"/>
        </w:tabs>
        <w:spacing w:line="269" w:lineRule="exact"/>
        <w:ind w:right="20"/>
        <w:jc w:val="both"/>
        <w:rPr>
          <w:rFonts w:asciiTheme="minorHAnsi" w:hAnsiTheme="minorHAnsi" w:cstheme="minorHAnsi"/>
          <w:sz w:val="22"/>
          <w:szCs w:val="22"/>
        </w:rPr>
      </w:pPr>
      <w:r>
        <w:rPr>
          <w:rFonts w:asciiTheme="minorHAnsi" w:hAnsiTheme="minorHAnsi" w:cstheme="minorHAnsi"/>
          <w:sz w:val="22"/>
          <w:szCs w:val="22"/>
        </w:rPr>
        <w:t xml:space="preserve">Nájemce prohlašuje, že je organizátorem akce s názvem </w:t>
      </w:r>
      <w:r w:rsidRPr="00981529">
        <w:rPr>
          <w:rFonts w:asciiTheme="minorHAnsi" w:hAnsiTheme="minorHAnsi" w:cstheme="minorHAnsi"/>
          <w:b/>
          <w:sz w:val="22"/>
          <w:szCs w:val="22"/>
        </w:rPr>
        <w:t>„Celostátní vzájemná výměna zkušeností“</w:t>
      </w:r>
      <w:r>
        <w:rPr>
          <w:rFonts w:asciiTheme="minorHAnsi" w:hAnsiTheme="minorHAnsi" w:cstheme="minorHAnsi"/>
          <w:sz w:val="22"/>
          <w:szCs w:val="22"/>
        </w:rPr>
        <w:t>, kterou má v úmyslu v roce 2023 uspořádat v</w:t>
      </w:r>
      <w:r w:rsidR="00A84B3D">
        <w:rPr>
          <w:rFonts w:asciiTheme="minorHAnsi" w:hAnsiTheme="minorHAnsi" w:cstheme="minorHAnsi"/>
          <w:sz w:val="22"/>
          <w:szCs w:val="22"/>
        </w:rPr>
        <w:t> </w:t>
      </w:r>
      <w:r>
        <w:rPr>
          <w:rFonts w:asciiTheme="minorHAnsi" w:hAnsiTheme="minorHAnsi" w:cstheme="minorHAnsi"/>
          <w:sz w:val="22"/>
          <w:szCs w:val="22"/>
        </w:rPr>
        <w:t xml:space="preserve">Pohořelicích. Předpokládaná účast je až 800 účastníků. </w:t>
      </w:r>
    </w:p>
    <w:p w14:paraId="187280FF" w14:textId="77777777" w:rsidR="00A11295" w:rsidRPr="00A11295" w:rsidRDefault="00A11295" w:rsidP="00A11295">
      <w:pPr>
        <w:pStyle w:val="Zkladntext2"/>
        <w:shd w:val="clear" w:color="auto" w:fill="auto"/>
        <w:tabs>
          <w:tab w:val="left" w:pos="4900"/>
          <w:tab w:val="left" w:pos="6642"/>
          <w:tab w:val="right" w:pos="8454"/>
          <w:tab w:val="left" w:pos="8639"/>
          <w:tab w:val="right" w:pos="9073"/>
        </w:tabs>
        <w:spacing w:line="269" w:lineRule="exact"/>
        <w:ind w:left="360" w:right="20" w:firstLine="0"/>
        <w:jc w:val="both"/>
        <w:rPr>
          <w:rFonts w:asciiTheme="minorHAnsi" w:hAnsiTheme="minorHAnsi" w:cstheme="minorHAnsi"/>
          <w:sz w:val="22"/>
          <w:szCs w:val="22"/>
        </w:rPr>
      </w:pPr>
    </w:p>
    <w:p w14:paraId="7BCB6252" w14:textId="77777777" w:rsidR="00A11295" w:rsidRPr="00981529" w:rsidRDefault="00A11295" w:rsidP="00981529">
      <w:pPr>
        <w:pStyle w:val="Zkladntext2"/>
        <w:numPr>
          <w:ilvl w:val="0"/>
          <w:numId w:val="2"/>
        </w:numPr>
        <w:shd w:val="clear" w:color="auto" w:fill="auto"/>
        <w:tabs>
          <w:tab w:val="left" w:pos="4900"/>
          <w:tab w:val="left" w:pos="6642"/>
          <w:tab w:val="right" w:pos="8454"/>
          <w:tab w:val="left" w:pos="8639"/>
          <w:tab w:val="right" w:pos="9073"/>
        </w:tabs>
        <w:spacing w:line="269" w:lineRule="exact"/>
        <w:ind w:right="20"/>
        <w:jc w:val="both"/>
        <w:rPr>
          <w:rFonts w:asciiTheme="minorHAnsi" w:hAnsiTheme="minorHAnsi" w:cstheme="minorHAnsi"/>
          <w:sz w:val="22"/>
          <w:szCs w:val="22"/>
        </w:rPr>
      </w:pPr>
      <w:r w:rsidRPr="00A11295">
        <w:rPr>
          <w:rFonts w:asciiTheme="minorHAnsi" w:hAnsiTheme="minorHAnsi" w:cstheme="minorHAnsi"/>
          <w:color w:val="000000"/>
          <w:sz w:val="22"/>
          <w:szCs w:val="22"/>
          <w:lang w:eastAsia="cs-CZ" w:bidi="cs-CZ"/>
        </w:rPr>
        <w:t>Pronajímatel touto smlouvou přenec</w:t>
      </w:r>
      <w:r w:rsidR="00A84B3D">
        <w:rPr>
          <w:rFonts w:asciiTheme="minorHAnsi" w:hAnsiTheme="minorHAnsi" w:cstheme="minorHAnsi"/>
          <w:color w:val="000000"/>
          <w:sz w:val="22"/>
          <w:szCs w:val="22"/>
          <w:lang w:eastAsia="cs-CZ" w:bidi="cs-CZ"/>
        </w:rPr>
        <w:t>hává nájemci k dočasnému krátkodobému užívání pronajímané</w:t>
      </w:r>
      <w:r w:rsidRPr="00A11295">
        <w:rPr>
          <w:rFonts w:asciiTheme="minorHAnsi" w:hAnsiTheme="minorHAnsi" w:cstheme="minorHAnsi"/>
          <w:color w:val="000000"/>
          <w:sz w:val="22"/>
          <w:szCs w:val="22"/>
          <w:lang w:eastAsia="cs-CZ" w:bidi="cs-CZ"/>
        </w:rPr>
        <w:t xml:space="preserve"> prostor</w:t>
      </w:r>
      <w:r w:rsidR="00A84B3D">
        <w:rPr>
          <w:rFonts w:asciiTheme="minorHAnsi" w:hAnsiTheme="minorHAnsi" w:cstheme="minorHAnsi"/>
          <w:color w:val="000000"/>
          <w:sz w:val="22"/>
          <w:szCs w:val="22"/>
          <w:lang w:eastAsia="cs-CZ" w:bidi="cs-CZ"/>
        </w:rPr>
        <w:t>y</w:t>
      </w:r>
      <w:r w:rsidR="00981529">
        <w:rPr>
          <w:rFonts w:asciiTheme="minorHAnsi" w:hAnsiTheme="minorHAnsi" w:cstheme="minorHAnsi"/>
          <w:color w:val="000000"/>
          <w:sz w:val="22"/>
          <w:szCs w:val="22"/>
          <w:lang w:eastAsia="cs-CZ" w:bidi="cs-CZ"/>
        </w:rPr>
        <w:t xml:space="preserve"> a pozemky</w:t>
      </w:r>
      <w:r w:rsidRPr="00A11295">
        <w:rPr>
          <w:rFonts w:asciiTheme="minorHAnsi" w:hAnsiTheme="minorHAnsi" w:cstheme="minorHAnsi"/>
          <w:color w:val="000000"/>
          <w:sz w:val="22"/>
          <w:szCs w:val="22"/>
          <w:lang w:eastAsia="cs-CZ" w:bidi="cs-CZ"/>
        </w:rPr>
        <w:t xml:space="preserve"> za účelem uspořádání akce </w:t>
      </w:r>
      <w:r w:rsidR="00A84B3D" w:rsidRPr="00A84B3D">
        <w:rPr>
          <w:rStyle w:val="ZkladntextTun"/>
          <w:rFonts w:asciiTheme="minorHAnsi" w:hAnsiTheme="minorHAnsi" w:cstheme="minorHAnsi"/>
          <w:b w:val="0"/>
          <w:sz w:val="22"/>
          <w:szCs w:val="22"/>
        </w:rPr>
        <w:t>Celostátní vzájemná výměna zkušeností 2023</w:t>
      </w:r>
      <w:r w:rsidRPr="00A11295">
        <w:rPr>
          <w:rStyle w:val="ZkladntextTun"/>
          <w:rFonts w:asciiTheme="minorHAnsi" w:hAnsiTheme="minorHAnsi" w:cstheme="minorHAnsi"/>
          <w:sz w:val="22"/>
          <w:szCs w:val="22"/>
        </w:rPr>
        <w:t xml:space="preserve"> </w:t>
      </w:r>
      <w:r w:rsidR="00A84B3D">
        <w:rPr>
          <w:rFonts w:asciiTheme="minorHAnsi" w:hAnsiTheme="minorHAnsi" w:cstheme="minorHAnsi"/>
          <w:color w:val="000000"/>
          <w:sz w:val="22"/>
          <w:szCs w:val="22"/>
          <w:lang w:eastAsia="cs-CZ" w:bidi="cs-CZ"/>
        </w:rPr>
        <w:t xml:space="preserve">(dále jen </w:t>
      </w:r>
      <w:r w:rsidRPr="00A11295">
        <w:rPr>
          <w:rFonts w:asciiTheme="minorHAnsi" w:hAnsiTheme="minorHAnsi" w:cstheme="minorHAnsi"/>
          <w:color w:val="000000"/>
          <w:sz w:val="22"/>
          <w:szCs w:val="22"/>
          <w:lang w:eastAsia="cs-CZ" w:bidi="cs-CZ"/>
        </w:rPr>
        <w:t>„</w:t>
      </w:r>
      <w:r w:rsidRPr="00A11295">
        <w:rPr>
          <w:rStyle w:val="ZkladntextTun"/>
          <w:rFonts w:asciiTheme="minorHAnsi" w:hAnsiTheme="minorHAnsi" w:cstheme="minorHAnsi"/>
          <w:sz w:val="22"/>
          <w:szCs w:val="22"/>
        </w:rPr>
        <w:t>akce</w:t>
      </w:r>
      <w:r w:rsidR="00A84B3D">
        <w:rPr>
          <w:rFonts w:asciiTheme="minorHAnsi" w:hAnsiTheme="minorHAnsi" w:cstheme="minorHAnsi"/>
          <w:color w:val="000000"/>
          <w:sz w:val="22"/>
          <w:szCs w:val="22"/>
          <w:lang w:eastAsia="cs-CZ" w:bidi="cs-CZ"/>
        </w:rPr>
        <w:t xml:space="preserve">"). Nájemce se zavazuje zaplatit za </w:t>
      </w:r>
      <w:r w:rsidRPr="00A11295">
        <w:rPr>
          <w:rFonts w:asciiTheme="minorHAnsi" w:hAnsiTheme="minorHAnsi" w:cstheme="minorHAnsi"/>
          <w:color w:val="000000"/>
          <w:sz w:val="22"/>
          <w:szCs w:val="22"/>
          <w:lang w:eastAsia="cs-CZ" w:bidi="cs-CZ"/>
        </w:rPr>
        <w:t>to</w:t>
      </w:r>
      <w:r w:rsidR="00A84B3D">
        <w:rPr>
          <w:rFonts w:asciiTheme="minorHAnsi" w:hAnsiTheme="minorHAnsi" w:cstheme="minorHAnsi"/>
          <w:color w:val="000000"/>
          <w:sz w:val="22"/>
          <w:szCs w:val="22"/>
          <w:lang w:eastAsia="cs-CZ" w:bidi="cs-CZ"/>
        </w:rPr>
        <w:t xml:space="preserve"> </w:t>
      </w:r>
      <w:r w:rsidRPr="00A84B3D">
        <w:rPr>
          <w:rFonts w:asciiTheme="minorHAnsi" w:hAnsiTheme="minorHAnsi" w:cstheme="minorHAnsi"/>
          <w:color w:val="000000"/>
          <w:sz w:val="22"/>
          <w:szCs w:val="22"/>
          <w:lang w:eastAsia="cs-CZ" w:bidi="cs-CZ"/>
        </w:rPr>
        <w:t>pronajímat</w:t>
      </w:r>
      <w:r w:rsidR="00981529">
        <w:rPr>
          <w:rFonts w:asciiTheme="minorHAnsi" w:hAnsiTheme="minorHAnsi" w:cstheme="minorHAnsi"/>
          <w:color w:val="000000"/>
          <w:sz w:val="22"/>
          <w:szCs w:val="22"/>
          <w:lang w:eastAsia="cs-CZ" w:bidi="cs-CZ"/>
        </w:rPr>
        <w:t xml:space="preserve">eli dohodnuté nájemné v souladu </w:t>
      </w:r>
      <w:r w:rsidR="00A84B3D" w:rsidRPr="00981529">
        <w:rPr>
          <w:rFonts w:asciiTheme="minorHAnsi" w:hAnsiTheme="minorHAnsi" w:cstheme="minorHAnsi"/>
          <w:color w:val="000000"/>
          <w:sz w:val="22"/>
          <w:szCs w:val="22"/>
          <w:lang w:eastAsia="cs-CZ" w:bidi="cs-CZ"/>
        </w:rPr>
        <w:t xml:space="preserve">s obsahem této </w:t>
      </w:r>
      <w:r w:rsidRPr="00981529">
        <w:rPr>
          <w:rFonts w:asciiTheme="minorHAnsi" w:hAnsiTheme="minorHAnsi" w:cstheme="minorHAnsi"/>
          <w:color w:val="000000"/>
          <w:sz w:val="22"/>
          <w:szCs w:val="22"/>
          <w:lang w:eastAsia="cs-CZ" w:bidi="cs-CZ"/>
        </w:rPr>
        <w:t xml:space="preserve">smlouvy. </w:t>
      </w:r>
    </w:p>
    <w:p w14:paraId="4487D0A9" w14:textId="77777777" w:rsidR="00A84B3D" w:rsidRPr="00A84B3D" w:rsidRDefault="00A84B3D" w:rsidP="00A84B3D">
      <w:pPr>
        <w:pStyle w:val="Zkladntext2"/>
        <w:shd w:val="clear" w:color="auto" w:fill="auto"/>
        <w:tabs>
          <w:tab w:val="left" w:pos="368"/>
        </w:tabs>
        <w:spacing w:line="269" w:lineRule="exact"/>
        <w:ind w:left="360" w:right="20" w:firstLine="0"/>
        <w:jc w:val="both"/>
        <w:rPr>
          <w:rFonts w:asciiTheme="minorHAnsi" w:hAnsiTheme="minorHAnsi" w:cstheme="minorHAnsi"/>
          <w:sz w:val="22"/>
          <w:szCs w:val="22"/>
        </w:rPr>
      </w:pPr>
    </w:p>
    <w:p w14:paraId="295CBA63" w14:textId="77777777" w:rsidR="00FC4ECA" w:rsidRDefault="00A84B3D" w:rsidP="00A84B3D">
      <w:pPr>
        <w:pStyle w:val="Zkladntext2"/>
        <w:numPr>
          <w:ilvl w:val="0"/>
          <w:numId w:val="2"/>
        </w:numPr>
        <w:shd w:val="clear" w:color="auto" w:fill="auto"/>
        <w:tabs>
          <w:tab w:val="left" w:pos="368"/>
        </w:tabs>
        <w:spacing w:line="269" w:lineRule="exact"/>
        <w:ind w:right="20"/>
        <w:jc w:val="both"/>
        <w:rPr>
          <w:rFonts w:asciiTheme="minorHAnsi" w:hAnsiTheme="minorHAnsi" w:cstheme="minorHAnsi"/>
          <w:sz w:val="22"/>
          <w:szCs w:val="22"/>
        </w:rPr>
      </w:pPr>
      <w:r w:rsidRPr="00FC4ECA">
        <w:rPr>
          <w:rFonts w:asciiTheme="minorHAnsi" w:hAnsiTheme="minorHAnsi" w:cstheme="minorHAnsi"/>
          <w:sz w:val="22"/>
          <w:szCs w:val="22"/>
        </w:rPr>
        <w:t xml:space="preserve">Pronajímatel bere na vědomí, že </w:t>
      </w:r>
      <w:r w:rsidR="00FC4ECA" w:rsidRPr="00FC4ECA">
        <w:rPr>
          <w:rFonts w:asciiTheme="minorHAnsi" w:hAnsiTheme="minorHAnsi" w:cstheme="minorHAnsi"/>
          <w:sz w:val="22"/>
          <w:szCs w:val="22"/>
        </w:rPr>
        <w:t xml:space="preserve">v rámci konání akce budou </w:t>
      </w:r>
      <w:r w:rsidR="0005050F">
        <w:rPr>
          <w:rFonts w:asciiTheme="minorHAnsi" w:hAnsiTheme="minorHAnsi" w:cstheme="minorHAnsi"/>
          <w:sz w:val="22"/>
          <w:szCs w:val="22"/>
        </w:rPr>
        <w:t xml:space="preserve">kromě standartních aktivit zahrnujících např. diskuze, přednášky, </w:t>
      </w:r>
      <w:proofErr w:type="spellStart"/>
      <w:r w:rsidR="0005050F">
        <w:rPr>
          <w:rFonts w:asciiTheme="minorHAnsi" w:hAnsiTheme="minorHAnsi" w:cstheme="minorHAnsi"/>
          <w:sz w:val="22"/>
          <w:szCs w:val="22"/>
        </w:rPr>
        <w:t>workouty</w:t>
      </w:r>
      <w:proofErr w:type="spellEnd"/>
      <w:r w:rsidR="0005050F">
        <w:rPr>
          <w:rFonts w:asciiTheme="minorHAnsi" w:hAnsiTheme="minorHAnsi" w:cstheme="minorHAnsi"/>
          <w:sz w:val="22"/>
          <w:szCs w:val="22"/>
        </w:rPr>
        <w:t xml:space="preserve">, semináře, herní aktivity atd. </w:t>
      </w:r>
      <w:r w:rsidR="00FC4ECA" w:rsidRPr="00FC4ECA">
        <w:rPr>
          <w:rFonts w:asciiTheme="minorHAnsi" w:hAnsiTheme="minorHAnsi" w:cstheme="minorHAnsi"/>
          <w:sz w:val="22"/>
          <w:szCs w:val="22"/>
        </w:rPr>
        <w:t>některé z pronajímaných prostor použity též k</w:t>
      </w:r>
      <w:r w:rsidR="00981529">
        <w:rPr>
          <w:rFonts w:asciiTheme="minorHAnsi" w:hAnsiTheme="minorHAnsi" w:cstheme="minorHAnsi"/>
          <w:sz w:val="22"/>
          <w:szCs w:val="22"/>
        </w:rPr>
        <w:t> nocování</w:t>
      </w:r>
      <w:r w:rsidR="00FC4ECA" w:rsidRPr="00FC4ECA">
        <w:rPr>
          <w:rFonts w:asciiTheme="minorHAnsi" w:hAnsiTheme="minorHAnsi" w:cstheme="minorHAnsi"/>
          <w:sz w:val="22"/>
          <w:szCs w:val="22"/>
        </w:rPr>
        <w:t xml:space="preserve"> účastníků akce. </w:t>
      </w:r>
    </w:p>
    <w:p w14:paraId="65673D62" w14:textId="77777777" w:rsidR="00FC4ECA" w:rsidRDefault="00FC4ECA" w:rsidP="00FC4ECA">
      <w:pPr>
        <w:pStyle w:val="Zkladntext2"/>
        <w:shd w:val="clear" w:color="auto" w:fill="auto"/>
        <w:tabs>
          <w:tab w:val="left" w:pos="368"/>
        </w:tabs>
        <w:spacing w:line="269" w:lineRule="exact"/>
        <w:ind w:left="360" w:right="20" w:firstLine="0"/>
        <w:jc w:val="both"/>
        <w:rPr>
          <w:rFonts w:asciiTheme="minorHAnsi" w:hAnsiTheme="minorHAnsi" w:cstheme="minorHAnsi"/>
          <w:sz w:val="22"/>
          <w:szCs w:val="22"/>
        </w:rPr>
      </w:pPr>
    </w:p>
    <w:p w14:paraId="44AAB523" w14:textId="77777777" w:rsidR="00A84B3D" w:rsidRPr="00FC4ECA" w:rsidRDefault="00A84B3D" w:rsidP="00FC4ECA">
      <w:pPr>
        <w:pStyle w:val="Zkladntext2"/>
        <w:numPr>
          <w:ilvl w:val="0"/>
          <w:numId w:val="2"/>
        </w:numPr>
        <w:shd w:val="clear" w:color="auto" w:fill="auto"/>
        <w:tabs>
          <w:tab w:val="left" w:pos="368"/>
        </w:tabs>
        <w:spacing w:line="269" w:lineRule="exact"/>
        <w:ind w:right="20"/>
        <w:jc w:val="both"/>
        <w:rPr>
          <w:rFonts w:asciiTheme="minorHAnsi" w:hAnsiTheme="minorHAnsi" w:cstheme="minorHAnsi"/>
          <w:sz w:val="22"/>
          <w:szCs w:val="22"/>
        </w:rPr>
      </w:pPr>
      <w:r w:rsidRPr="00FC4ECA">
        <w:rPr>
          <w:rFonts w:asciiTheme="minorHAnsi" w:hAnsiTheme="minorHAnsi" w:cstheme="minorHAnsi"/>
          <w:color w:val="000000"/>
          <w:sz w:val="22"/>
          <w:szCs w:val="22"/>
          <w:lang w:eastAsia="cs-CZ" w:bidi="cs-CZ"/>
        </w:rPr>
        <w:t>Pronajímatel a nájemce podpisem této</w:t>
      </w:r>
      <w:r w:rsidR="00981529">
        <w:rPr>
          <w:rFonts w:asciiTheme="minorHAnsi" w:hAnsiTheme="minorHAnsi" w:cstheme="minorHAnsi"/>
          <w:color w:val="000000"/>
          <w:sz w:val="22"/>
          <w:szCs w:val="22"/>
          <w:lang w:eastAsia="cs-CZ" w:bidi="cs-CZ"/>
        </w:rPr>
        <w:t xml:space="preserve"> smlouvy potvrzují, že předmět nájmu</w:t>
      </w:r>
      <w:r w:rsidRPr="00FC4ECA">
        <w:rPr>
          <w:rFonts w:asciiTheme="minorHAnsi" w:hAnsiTheme="minorHAnsi" w:cstheme="minorHAnsi"/>
          <w:color w:val="000000"/>
          <w:sz w:val="22"/>
          <w:szCs w:val="22"/>
          <w:lang w:eastAsia="cs-CZ" w:bidi="cs-CZ"/>
        </w:rPr>
        <w:t xml:space="preserve"> je ve stavu způsobilém k dohodnutému způsobu užívání. Nájemce dále prohlašuje, že se seznámi</w:t>
      </w:r>
      <w:r w:rsidR="00981529">
        <w:rPr>
          <w:rFonts w:asciiTheme="minorHAnsi" w:hAnsiTheme="minorHAnsi" w:cstheme="minorHAnsi"/>
          <w:color w:val="000000"/>
          <w:sz w:val="22"/>
          <w:szCs w:val="22"/>
          <w:lang w:eastAsia="cs-CZ" w:bidi="cs-CZ"/>
        </w:rPr>
        <w:t>l se stavem předmětu nájmu</w:t>
      </w:r>
      <w:r w:rsidRPr="00FC4ECA">
        <w:rPr>
          <w:rFonts w:asciiTheme="minorHAnsi" w:hAnsiTheme="minorHAnsi" w:cstheme="minorHAnsi"/>
          <w:color w:val="000000"/>
          <w:sz w:val="22"/>
          <w:szCs w:val="22"/>
          <w:lang w:eastAsia="cs-CZ" w:bidi="cs-CZ"/>
        </w:rPr>
        <w:t xml:space="preserve"> a k jeho stavu nemá žádných připomínek.</w:t>
      </w:r>
    </w:p>
    <w:p w14:paraId="63F3E611" w14:textId="77777777" w:rsidR="00FC4ECA" w:rsidRPr="00FC4ECA" w:rsidRDefault="00FC4ECA" w:rsidP="00FC4ECA">
      <w:pPr>
        <w:pStyle w:val="Zkladntext2"/>
        <w:shd w:val="clear" w:color="auto" w:fill="auto"/>
        <w:tabs>
          <w:tab w:val="left" w:pos="368"/>
        </w:tabs>
        <w:spacing w:line="269" w:lineRule="exact"/>
        <w:ind w:right="20" w:firstLine="0"/>
        <w:jc w:val="both"/>
        <w:rPr>
          <w:rFonts w:asciiTheme="minorHAnsi" w:hAnsiTheme="minorHAnsi" w:cstheme="minorHAnsi"/>
          <w:sz w:val="22"/>
          <w:szCs w:val="22"/>
        </w:rPr>
      </w:pPr>
    </w:p>
    <w:p w14:paraId="1ECDF8AA" w14:textId="77777777" w:rsidR="00EA5014" w:rsidRPr="00FC4ECA" w:rsidRDefault="00EA5014" w:rsidP="00EA5014">
      <w:pPr>
        <w:pStyle w:val="Zkladntext"/>
        <w:suppressAutoHyphens/>
        <w:spacing w:line="240" w:lineRule="auto"/>
        <w:ind w:left="360"/>
        <w:jc w:val="both"/>
        <w:rPr>
          <w:rFonts w:eastAsia="Times New Roman" w:cs="Times New Roman"/>
          <w:lang w:eastAsia="ar-SA"/>
        </w:rPr>
      </w:pPr>
    </w:p>
    <w:p w14:paraId="5EC9471B" w14:textId="77777777" w:rsidR="008B30A4" w:rsidRDefault="008B30A4" w:rsidP="008B30A4">
      <w:pPr>
        <w:keepNext/>
        <w:numPr>
          <w:ilvl w:val="3"/>
          <w:numId w:val="1"/>
        </w:numPr>
        <w:tabs>
          <w:tab w:val="left" w:pos="0"/>
        </w:tabs>
        <w:suppressAutoHyphens/>
        <w:spacing w:after="60" w:line="240" w:lineRule="auto"/>
        <w:jc w:val="center"/>
        <w:outlineLvl w:val="3"/>
        <w:rPr>
          <w:rFonts w:eastAsia="Times New Roman" w:cs="Times New Roman"/>
          <w:b/>
          <w:bCs/>
          <w:color w:val="000000"/>
          <w:lang w:eastAsia="zh-CN"/>
        </w:rPr>
      </w:pPr>
      <w:r>
        <w:rPr>
          <w:rFonts w:eastAsia="Times New Roman" w:cs="Times New Roman"/>
          <w:b/>
          <w:color w:val="000000"/>
          <w:lang w:eastAsia="zh-CN"/>
        </w:rPr>
        <w:t>II.</w:t>
      </w:r>
    </w:p>
    <w:p w14:paraId="6AB9BD3C" w14:textId="77777777" w:rsidR="008B30A4" w:rsidRPr="00727E9C" w:rsidRDefault="00FC4ECA" w:rsidP="008B30A4">
      <w:pPr>
        <w:keepNext/>
        <w:numPr>
          <w:ilvl w:val="3"/>
          <w:numId w:val="1"/>
        </w:numPr>
        <w:tabs>
          <w:tab w:val="left" w:pos="0"/>
        </w:tabs>
        <w:suppressAutoHyphens/>
        <w:spacing w:after="60" w:line="240" w:lineRule="auto"/>
        <w:jc w:val="center"/>
        <w:outlineLvl w:val="3"/>
        <w:rPr>
          <w:rFonts w:eastAsia="Times New Roman" w:cs="Times New Roman"/>
          <w:lang w:eastAsia="zh-CN"/>
        </w:rPr>
      </w:pPr>
      <w:r>
        <w:rPr>
          <w:rFonts w:eastAsia="Times New Roman" w:cs="Times New Roman"/>
          <w:b/>
          <w:bCs/>
          <w:color w:val="000000"/>
          <w:lang w:eastAsia="zh-CN"/>
        </w:rPr>
        <w:t>Doba trvání nájmu</w:t>
      </w:r>
    </w:p>
    <w:p w14:paraId="729D8C3F" w14:textId="77777777" w:rsidR="00727E9C" w:rsidRPr="00727E9C" w:rsidRDefault="00727E9C" w:rsidP="008B30A4">
      <w:pPr>
        <w:keepNext/>
        <w:numPr>
          <w:ilvl w:val="3"/>
          <w:numId w:val="1"/>
        </w:numPr>
        <w:tabs>
          <w:tab w:val="left" w:pos="0"/>
        </w:tabs>
        <w:suppressAutoHyphens/>
        <w:spacing w:after="60" w:line="240" w:lineRule="auto"/>
        <w:jc w:val="center"/>
        <w:outlineLvl w:val="3"/>
        <w:rPr>
          <w:rFonts w:eastAsia="Times New Roman" w:cs="Times New Roman"/>
          <w:lang w:eastAsia="zh-CN"/>
        </w:rPr>
      </w:pPr>
    </w:p>
    <w:p w14:paraId="211A4AD8" w14:textId="77777777" w:rsidR="007469D8" w:rsidRPr="00727E9C" w:rsidRDefault="00FC4ECA" w:rsidP="00727E9C">
      <w:pPr>
        <w:pStyle w:val="Zkladntext2"/>
        <w:numPr>
          <w:ilvl w:val="0"/>
          <w:numId w:val="33"/>
        </w:numPr>
        <w:shd w:val="clear" w:color="auto" w:fill="auto"/>
        <w:tabs>
          <w:tab w:val="left" w:pos="368"/>
        </w:tabs>
        <w:spacing w:line="269" w:lineRule="exact"/>
        <w:ind w:right="20"/>
        <w:jc w:val="both"/>
        <w:rPr>
          <w:rFonts w:asciiTheme="minorHAnsi" w:hAnsiTheme="minorHAnsi" w:cstheme="minorHAnsi"/>
          <w:sz w:val="22"/>
          <w:szCs w:val="22"/>
        </w:rPr>
      </w:pPr>
      <w:r w:rsidRPr="00727E9C">
        <w:rPr>
          <w:rFonts w:eastAsia="Times New Roman" w:cs="Times New Roman"/>
          <w:sz w:val="22"/>
          <w:szCs w:val="22"/>
          <w:lang w:eastAsia="zh-CN"/>
        </w:rPr>
        <w:t>T</w:t>
      </w:r>
      <w:r w:rsidR="0005050F" w:rsidRPr="00727E9C">
        <w:rPr>
          <w:rFonts w:eastAsia="Times New Roman" w:cs="Times New Roman"/>
          <w:sz w:val="22"/>
          <w:szCs w:val="22"/>
          <w:lang w:eastAsia="zh-CN"/>
        </w:rPr>
        <w:t>ato smlouva je</w:t>
      </w:r>
      <w:r w:rsidRPr="00727E9C">
        <w:rPr>
          <w:rFonts w:eastAsia="Times New Roman" w:cs="Times New Roman"/>
          <w:sz w:val="22"/>
          <w:szCs w:val="22"/>
          <w:lang w:eastAsia="zh-CN"/>
        </w:rPr>
        <w:t xml:space="preserve"> uzavírá</w:t>
      </w:r>
      <w:r w:rsidR="0005050F" w:rsidRPr="00727E9C">
        <w:rPr>
          <w:rFonts w:eastAsia="Times New Roman" w:cs="Times New Roman"/>
          <w:sz w:val="22"/>
          <w:szCs w:val="22"/>
          <w:lang w:eastAsia="zh-CN"/>
        </w:rPr>
        <w:t>na za účelem sjednání krátkodobého pronájmu</w:t>
      </w:r>
      <w:r w:rsidRPr="00727E9C">
        <w:rPr>
          <w:rFonts w:eastAsia="Times New Roman" w:cs="Times New Roman"/>
          <w:sz w:val="22"/>
          <w:szCs w:val="22"/>
          <w:lang w:eastAsia="zh-CN"/>
        </w:rPr>
        <w:t xml:space="preserve"> na </w:t>
      </w:r>
      <w:r w:rsidR="0005050F" w:rsidRPr="00727E9C">
        <w:rPr>
          <w:rFonts w:eastAsia="Times New Roman" w:cs="Times New Roman"/>
          <w:sz w:val="22"/>
          <w:szCs w:val="22"/>
          <w:lang w:eastAsia="zh-CN"/>
        </w:rPr>
        <w:t>dobu určitou v termínech od 10. 11. 2023 do 12. 11 2023 s tím, že v případě jednotlivých budov dojde k</w:t>
      </w:r>
      <w:r w:rsidR="00105898" w:rsidRPr="00727E9C">
        <w:rPr>
          <w:rFonts w:eastAsia="Times New Roman" w:cs="Times New Roman"/>
          <w:sz w:val="22"/>
          <w:szCs w:val="22"/>
          <w:lang w:eastAsia="zh-CN"/>
        </w:rPr>
        <w:t> předání předmětu nájmu, resp.</w:t>
      </w:r>
      <w:r w:rsidR="0005050F" w:rsidRPr="00727E9C">
        <w:rPr>
          <w:rFonts w:eastAsia="Times New Roman" w:cs="Times New Roman"/>
          <w:sz w:val="22"/>
          <w:szCs w:val="22"/>
          <w:lang w:eastAsia="zh-CN"/>
        </w:rPr>
        <w:t> umožnění přístupu</w:t>
      </w:r>
      <w:r w:rsidR="00727E9C">
        <w:rPr>
          <w:rFonts w:eastAsia="Times New Roman" w:cs="Times New Roman"/>
          <w:sz w:val="22"/>
          <w:szCs w:val="22"/>
          <w:lang w:eastAsia="zh-CN"/>
        </w:rPr>
        <w:t xml:space="preserve"> do nich</w:t>
      </w:r>
      <w:r w:rsidR="0005050F" w:rsidRPr="00727E9C">
        <w:rPr>
          <w:rFonts w:eastAsia="Times New Roman" w:cs="Times New Roman"/>
          <w:sz w:val="22"/>
          <w:szCs w:val="22"/>
          <w:lang w:eastAsia="zh-CN"/>
        </w:rPr>
        <w:t xml:space="preserve"> </w:t>
      </w:r>
      <w:r w:rsidR="007469D8" w:rsidRPr="00727E9C">
        <w:rPr>
          <w:rFonts w:eastAsia="Times New Roman" w:cs="Times New Roman"/>
          <w:sz w:val="22"/>
          <w:szCs w:val="22"/>
          <w:lang w:eastAsia="zh-CN"/>
        </w:rPr>
        <w:t>dle možností pronajímatele následovně:</w:t>
      </w:r>
    </w:p>
    <w:p w14:paraId="08B600FC" w14:textId="77777777" w:rsidR="00727E9C" w:rsidRPr="00727E9C" w:rsidRDefault="00727E9C" w:rsidP="00727E9C">
      <w:pPr>
        <w:pStyle w:val="Zkladntext2"/>
        <w:shd w:val="clear" w:color="auto" w:fill="auto"/>
        <w:tabs>
          <w:tab w:val="left" w:pos="368"/>
        </w:tabs>
        <w:spacing w:line="269" w:lineRule="exact"/>
        <w:ind w:left="360" w:right="20" w:firstLine="0"/>
        <w:jc w:val="both"/>
        <w:rPr>
          <w:rFonts w:asciiTheme="minorHAnsi" w:hAnsiTheme="minorHAnsi" w:cstheme="minorHAnsi"/>
          <w:sz w:val="22"/>
          <w:szCs w:val="22"/>
        </w:rPr>
      </w:pPr>
    </w:p>
    <w:p w14:paraId="49508615" w14:textId="77777777" w:rsidR="007469D8" w:rsidRPr="007469D8" w:rsidRDefault="007469D8" w:rsidP="007469D8">
      <w:pPr>
        <w:pStyle w:val="Odstavecseseznamem"/>
        <w:numPr>
          <w:ilvl w:val="0"/>
          <w:numId w:val="18"/>
        </w:numPr>
        <w:spacing w:line="240" w:lineRule="auto"/>
        <w:jc w:val="both"/>
        <w:rPr>
          <w:rFonts w:eastAsia="Times New Roman" w:cs="Times New Roman"/>
          <w:lang w:eastAsia="zh-CN"/>
        </w:rPr>
      </w:pPr>
      <w:r w:rsidRPr="007469D8">
        <w:rPr>
          <w:rFonts w:eastAsia="Times New Roman" w:cs="Times New Roman"/>
          <w:lang w:eastAsia="zh-CN"/>
        </w:rPr>
        <w:t xml:space="preserve">Budova 2. stupně základní školy </w:t>
      </w:r>
    </w:p>
    <w:p w14:paraId="3134B8DC" w14:textId="7ADC2CD9" w:rsidR="007469D8" w:rsidRPr="000046A8" w:rsidRDefault="007469D8" w:rsidP="007469D8">
      <w:pPr>
        <w:pStyle w:val="Odstavecseseznamem"/>
        <w:numPr>
          <w:ilvl w:val="0"/>
          <w:numId w:val="22"/>
        </w:numPr>
        <w:spacing w:line="240" w:lineRule="auto"/>
        <w:jc w:val="both"/>
        <w:rPr>
          <w:rFonts w:eastAsia="Times New Roman" w:cs="Times New Roman"/>
          <w:lang w:eastAsia="zh-CN"/>
        </w:rPr>
      </w:pPr>
      <w:r>
        <w:rPr>
          <w:rFonts w:eastAsia="Times New Roman" w:cs="Times New Roman"/>
          <w:lang w:eastAsia="zh-CN"/>
        </w:rPr>
        <w:t xml:space="preserve">předání klíčů nájemci 10. 11. 2023 </w:t>
      </w:r>
      <w:r w:rsidRPr="000046A8">
        <w:rPr>
          <w:rFonts w:eastAsia="Times New Roman" w:cs="Times New Roman"/>
          <w:lang w:eastAsia="zh-CN"/>
        </w:rPr>
        <w:t>od 1</w:t>
      </w:r>
      <w:r w:rsidR="00BC0394" w:rsidRPr="000046A8">
        <w:rPr>
          <w:rFonts w:eastAsia="Times New Roman" w:cs="Times New Roman"/>
          <w:lang w:eastAsia="zh-CN"/>
        </w:rPr>
        <w:t>0</w:t>
      </w:r>
      <w:r w:rsidRPr="000046A8">
        <w:rPr>
          <w:rFonts w:eastAsia="Times New Roman" w:cs="Times New Roman"/>
          <w:lang w:eastAsia="zh-CN"/>
        </w:rPr>
        <w:t>:</w:t>
      </w:r>
      <w:r w:rsidR="00BC0394" w:rsidRPr="000046A8">
        <w:rPr>
          <w:rFonts w:eastAsia="Times New Roman" w:cs="Times New Roman"/>
          <w:lang w:eastAsia="zh-CN"/>
        </w:rPr>
        <w:t>0</w:t>
      </w:r>
      <w:r w:rsidRPr="000046A8">
        <w:rPr>
          <w:rFonts w:eastAsia="Times New Roman" w:cs="Times New Roman"/>
          <w:lang w:eastAsia="zh-CN"/>
        </w:rPr>
        <w:t xml:space="preserve">0 </w:t>
      </w:r>
    </w:p>
    <w:p w14:paraId="4EA4929C" w14:textId="145100C7" w:rsidR="007469D8" w:rsidRPr="000046A8" w:rsidRDefault="007469D8" w:rsidP="007469D8">
      <w:pPr>
        <w:pStyle w:val="Odstavecseseznamem"/>
        <w:numPr>
          <w:ilvl w:val="0"/>
          <w:numId w:val="22"/>
        </w:numPr>
        <w:spacing w:line="240" w:lineRule="auto"/>
        <w:jc w:val="both"/>
        <w:rPr>
          <w:rFonts w:eastAsia="Times New Roman" w:cs="Times New Roman"/>
          <w:lang w:eastAsia="zh-CN"/>
        </w:rPr>
      </w:pPr>
      <w:r w:rsidRPr="000046A8">
        <w:rPr>
          <w:rFonts w:eastAsia="Times New Roman" w:cs="Times New Roman"/>
          <w:lang w:eastAsia="zh-CN"/>
        </w:rPr>
        <w:t>vrácení klíčů pronajímateli 12. 11. 2023 do 1</w:t>
      </w:r>
      <w:r w:rsidR="00BC0394" w:rsidRPr="000046A8">
        <w:rPr>
          <w:rFonts w:eastAsia="Times New Roman" w:cs="Times New Roman"/>
          <w:lang w:eastAsia="zh-CN"/>
        </w:rPr>
        <w:t>6</w:t>
      </w:r>
      <w:r w:rsidRPr="000046A8">
        <w:rPr>
          <w:rFonts w:eastAsia="Times New Roman" w:cs="Times New Roman"/>
          <w:lang w:eastAsia="zh-CN"/>
        </w:rPr>
        <w:t xml:space="preserve">:00 </w:t>
      </w:r>
    </w:p>
    <w:p w14:paraId="1A99377A" w14:textId="77777777" w:rsidR="00FC4ECA" w:rsidRPr="007469D8" w:rsidRDefault="0005050F" w:rsidP="007469D8">
      <w:pPr>
        <w:pStyle w:val="Odstavecseseznamem"/>
        <w:spacing w:line="240" w:lineRule="auto"/>
        <w:ind w:left="1440"/>
        <w:jc w:val="both"/>
        <w:rPr>
          <w:rFonts w:eastAsia="Times New Roman" w:cs="Times New Roman"/>
          <w:lang w:eastAsia="zh-CN"/>
        </w:rPr>
      </w:pPr>
      <w:r w:rsidRPr="007469D8">
        <w:rPr>
          <w:rFonts w:eastAsia="Times New Roman" w:cs="Times New Roman"/>
          <w:lang w:eastAsia="zh-CN"/>
        </w:rPr>
        <w:t xml:space="preserve"> </w:t>
      </w:r>
    </w:p>
    <w:p w14:paraId="02F1FDC5" w14:textId="77777777" w:rsidR="007469D8" w:rsidRDefault="007469D8" w:rsidP="007469D8">
      <w:pPr>
        <w:pStyle w:val="Odstavecseseznamem"/>
        <w:numPr>
          <w:ilvl w:val="0"/>
          <w:numId w:val="18"/>
        </w:numPr>
        <w:spacing w:line="240" w:lineRule="auto"/>
        <w:jc w:val="both"/>
        <w:rPr>
          <w:rFonts w:eastAsia="Times New Roman" w:cs="Times New Roman"/>
          <w:lang w:eastAsia="zh-CN"/>
        </w:rPr>
      </w:pPr>
      <w:r>
        <w:rPr>
          <w:rFonts w:eastAsia="Times New Roman" w:cs="Times New Roman"/>
          <w:lang w:eastAsia="zh-CN"/>
        </w:rPr>
        <w:t>Budova sportovní haly</w:t>
      </w:r>
    </w:p>
    <w:p w14:paraId="18A115C2" w14:textId="77777777" w:rsidR="007469D8" w:rsidRDefault="007469D8" w:rsidP="007469D8">
      <w:pPr>
        <w:pStyle w:val="Odstavecseseznamem"/>
        <w:numPr>
          <w:ilvl w:val="0"/>
          <w:numId w:val="25"/>
        </w:numPr>
        <w:spacing w:line="240" w:lineRule="auto"/>
        <w:jc w:val="both"/>
        <w:rPr>
          <w:rFonts w:eastAsia="Times New Roman" w:cs="Times New Roman"/>
          <w:lang w:eastAsia="zh-CN"/>
        </w:rPr>
      </w:pPr>
      <w:r>
        <w:rPr>
          <w:rFonts w:eastAsia="Times New Roman" w:cs="Times New Roman"/>
          <w:lang w:eastAsia="zh-CN"/>
        </w:rPr>
        <w:lastRenderedPageBreak/>
        <w:t>předání klíčů nájemci 10. 11. 2023 od 12:00</w:t>
      </w:r>
    </w:p>
    <w:p w14:paraId="76CC66E0" w14:textId="77777777" w:rsidR="007469D8" w:rsidRDefault="007469D8" w:rsidP="007469D8">
      <w:pPr>
        <w:pStyle w:val="Odstavecseseznamem"/>
        <w:numPr>
          <w:ilvl w:val="0"/>
          <w:numId w:val="25"/>
        </w:numPr>
        <w:spacing w:line="240" w:lineRule="auto"/>
        <w:jc w:val="both"/>
        <w:rPr>
          <w:rFonts w:eastAsia="Times New Roman" w:cs="Times New Roman"/>
          <w:lang w:eastAsia="zh-CN"/>
        </w:rPr>
      </w:pPr>
      <w:r>
        <w:rPr>
          <w:rFonts w:eastAsia="Times New Roman" w:cs="Times New Roman"/>
          <w:lang w:eastAsia="zh-CN"/>
        </w:rPr>
        <w:t>vrácení klíčů pronajímateli 12. 11. 2023 do 18:00</w:t>
      </w:r>
    </w:p>
    <w:p w14:paraId="1A93A773" w14:textId="77777777" w:rsidR="007469D8" w:rsidRPr="007469D8" w:rsidRDefault="007469D8" w:rsidP="007469D8">
      <w:pPr>
        <w:pStyle w:val="Odstavecseseznamem"/>
        <w:spacing w:line="240" w:lineRule="auto"/>
        <w:ind w:left="1485"/>
        <w:jc w:val="both"/>
        <w:rPr>
          <w:rFonts w:eastAsia="Times New Roman" w:cs="Times New Roman"/>
          <w:lang w:eastAsia="zh-CN"/>
        </w:rPr>
      </w:pPr>
    </w:p>
    <w:p w14:paraId="2D8B94DC" w14:textId="77777777" w:rsidR="007469D8" w:rsidRDefault="00A367EF" w:rsidP="007469D8">
      <w:pPr>
        <w:pStyle w:val="Odstavecseseznamem"/>
        <w:numPr>
          <w:ilvl w:val="0"/>
          <w:numId w:val="18"/>
        </w:numPr>
        <w:spacing w:line="240" w:lineRule="auto"/>
        <w:jc w:val="both"/>
        <w:rPr>
          <w:rFonts w:eastAsia="Times New Roman" w:cs="Times New Roman"/>
          <w:lang w:eastAsia="zh-CN"/>
        </w:rPr>
      </w:pPr>
      <w:r>
        <w:rPr>
          <w:rFonts w:eastAsia="Times New Roman" w:cs="Times New Roman"/>
          <w:lang w:eastAsia="zh-CN"/>
        </w:rPr>
        <w:t>Budova mateřské školy</w:t>
      </w:r>
    </w:p>
    <w:p w14:paraId="5EDA8A98" w14:textId="77777777" w:rsidR="00A367EF" w:rsidRDefault="00A367EF" w:rsidP="00A367EF">
      <w:pPr>
        <w:pStyle w:val="Odstavecseseznamem"/>
        <w:numPr>
          <w:ilvl w:val="0"/>
          <w:numId w:val="26"/>
        </w:numPr>
        <w:spacing w:line="240" w:lineRule="auto"/>
        <w:jc w:val="both"/>
        <w:rPr>
          <w:rFonts w:eastAsia="Times New Roman" w:cs="Times New Roman"/>
          <w:lang w:eastAsia="zh-CN"/>
        </w:rPr>
      </w:pPr>
      <w:r>
        <w:rPr>
          <w:rFonts w:eastAsia="Times New Roman" w:cs="Times New Roman"/>
          <w:lang w:eastAsia="zh-CN"/>
        </w:rPr>
        <w:t>předání klíčů nájemci 10. 11. 2023 od 16:30</w:t>
      </w:r>
    </w:p>
    <w:p w14:paraId="0103DEC9" w14:textId="77777777" w:rsidR="00A367EF" w:rsidRDefault="00A367EF" w:rsidP="00A367EF">
      <w:pPr>
        <w:pStyle w:val="Odstavecseseznamem"/>
        <w:numPr>
          <w:ilvl w:val="0"/>
          <w:numId w:val="26"/>
        </w:numPr>
        <w:spacing w:line="240" w:lineRule="auto"/>
        <w:jc w:val="both"/>
        <w:rPr>
          <w:rFonts w:eastAsia="Times New Roman" w:cs="Times New Roman"/>
          <w:lang w:eastAsia="zh-CN"/>
        </w:rPr>
      </w:pPr>
      <w:r>
        <w:rPr>
          <w:rFonts w:eastAsia="Times New Roman" w:cs="Times New Roman"/>
          <w:lang w:eastAsia="zh-CN"/>
        </w:rPr>
        <w:t>vrácení klíčů pronajímateli 12. 11. 2023 do 18:00</w:t>
      </w:r>
    </w:p>
    <w:p w14:paraId="0C867846" w14:textId="77777777" w:rsidR="00A367EF" w:rsidRDefault="00A367EF" w:rsidP="00A367EF">
      <w:pPr>
        <w:pStyle w:val="Odstavecseseznamem"/>
        <w:spacing w:line="240" w:lineRule="auto"/>
        <w:ind w:left="1485"/>
        <w:jc w:val="both"/>
        <w:rPr>
          <w:rFonts w:eastAsia="Times New Roman" w:cs="Times New Roman"/>
          <w:lang w:eastAsia="zh-CN"/>
        </w:rPr>
      </w:pPr>
    </w:p>
    <w:p w14:paraId="1DC0D233" w14:textId="77777777" w:rsidR="00A367EF" w:rsidRPr="000046A8" w:rsidRDefault="00A367EF" w:rsidP="00A367EF">
      <w:pPr>
        <w:pStyle w:val="Odstavecseseznamem"/>
        <w:numPr>
          <w:ilvl w:val="0"/>
          <w:numId w:val="18"/>
        </w:numPr>
        <w:spacing w:line="240" w:lineRule="auto"/>
        <w:jc w:val="both"/>
        <w:rPr>
          <w:rFonts w:eastAsia="Times New Roman" w:cs="Times New Roman"/>
          <w:lang w:eastAsia="zh-CN"/>
        </w:rPr>
      </w:pPr>
      <w:r>
        <w:rPr>
          <w:rFonts w:eastAsia="Times New Roman" w:cs="Times New Roman"/>
          <w:lang w:eastAsia="zh-CN"/>
        </w:rPr>
        <w:t>Budova 1. stupně základní školy</w:t>
      </w:r>
    </w:p>
    <w:p w14:paraId="5DB03155" w14:textId="77777777" w:rsidR="00BC0394" w:rsidRPr="000046A8" w:rsidRDefault="00BC0394" w:rsidP="00BC0394">
      <w:pPr>
        <w:pStyle w:val="Odstavecseseznamem"/>
        <w:numPr>
          <w:ilvl w:val="1"/>
          <w:numId w:val="18"/>
        </w:numPr>
        <w:spacing w:line="240" w:lineRule="auto"/>
        <w:jc w:val="both"/>
        <w:rPr>
          <w:rFonts w:eastAsia="Times New Roman" w:cs="Times New Roman"/>
          <w:lang w:eastAsia="zh-CN"/>
        </w:rPr>
      </w:pPr>
      <w:r w:rsidRPr="000046A8">
        <w:rPr>
          <w:rFonts w:eastAsia="Times New Roman" w:cs="Times New Roman"/>
          <w:lang w:eastAsia="zh-CN"/>
        </w:rPr>
        <w:t xml:space="preserve">předání klíčů nájemci 10. 11. 2023 od 10:00 </w:t>
      </w:r>
    </w:p>
    <w:p w14:paraId="4B617C25" w14:textId="77777777" w:rsidR="00BC0394" w:rsidRPr="000046A8" w:rsidRDefault="00BC0394" w:rsidP="00BC0394">
      <w:pPr>
        <w:pStyle w:val="Odstavecseseznamem"/>
        <w:numPr>
          <w:ilvl w:val="1"/>
          <w:numId w:val="18"/>
        </w:numPr>
        <w:spacing w:line="240" w:lineRule="auto"/>
        <w:jc w:val="both"/>
        <w:rPr>
          <w:rFonts w:eastAsia="Times New Roman" w:cs="Times New Roman"/>
          <w:lang w:eastAsia="zh-CN"/>
        </w:rPr>
      </w:pPr>
      <w:r w:rsidRPr="000046A8">
        <w:rPr>
          <w:rFonts w:eastAsia="Times New Roman" w:cs="Times New Roman"/>
          <w:lang w:eastAsia="zh-CN"/>
        </w:rPr>
        <w:t xml:space="preserve">vrácení klíčů pronajímateli 12. 11. 2023 do 16:00 </w:t>
      </w:r>
    </w:p>
    <w:p w14:paraId="374DBF7E" w14:textId="77777777" w:rsidR="00A367EF" w:rsidRPr="000046A8" w:rsidRDefault="00A367EF" w:rsidP="00A367EF">
      <w:pPr>
        <w:pStyle w:val="Odstavecseseznamem"/>
        <w:spacing w:line="240" w:lineRule="auto"/>
        <w:ind w:left="1485"/>
        <w:jc w:val="both"/>
        <w:rPr>
          <w:rFonts w:eastAsia="Times New Roman" w:cs="Times New Roman"/>
          <w:lang w:eastAsia="zh-CN"/>
        </w:rPr>
      </w:pPr>
    </w:p>
    <w:p w14:paraId="3CB814F2" w14:textId="77777777" w:rsidR="00A367EF" w:rsidRPr="000046A8" w:rsidRDefault="00A367EF" w:rsidP="00A367EF">
      <w:pPr>
        <w:pStyle w:val="Odstavecseseznamem"/>
        <w:numPr>
          <w:ilvl w:val="0"/>
          <w:numId w:val="18"/>
        </w:numPr>
        <w:spacing w:line="240" w:lineRule="auto"/>
        <w:jc w:val="both"/>
        <w:rPr>
          <w:rFonts w:eastAsia="Times New Roman" w:cs="Times New Roman"/>
          <w:lang w:eastAsia="zh-CN"/>
        </w:rPr>
      </w:pPr>
      <w:r w:rsidRPr="000046A8">
        <w:rPr>
          <w:rFonts w:eastAsia="Times New Roman" w:cs="Times New Roman"/>
          <w:lang w:eastAsia="zh-CN"/>
        </w:rPr>
        <w:t xml:space="preserve">Budova Komunitního centra </w:t>
      </w:r>
      <w:proofErr w:type="spellStart"/>
      <w:r w:rsidRPr="000046A8">
        <w:rPr>
          <w:rFonts w:eastAsia="Times New Roman" w:cs="Times New Roman"/>
          <w:lang w:eastAsia="zh-CN"/>
        </w:rPr>
        <w:t>Pfann</w:t>
      </w:r>
      <w:proofErr w:type="spellEnd"/>
    </w:p>
    <w:p w14:paraId="7D086F63" w14:textId="77777777" w:rsidR="00A367EF" w:rsidRDefault="00A367EF" w:rsidP="00A367EF">
      <w:pPr>
        <w:pStyle w:val="Odstavecseseznamem"/>
        <w:numPr>
          <w:ilvl w:val="0"/>
          <w:numId w:val="28"/>
        </w:numPr>
        <w:spacing w:line="240" w:lineRule="auto"/>
        <w:jc w:val="both"/>
        <w:rPr>
          <w:rFonts w:eastAsia="Times New Roman" w:cs="Times New Roman"/>
          <w:lang w:eastAsia="zh-CN"/>
        </w:rPr>
      </w:pPr>
      <w:r>
        <w:rPr>
          <w:rFonts w:eastAsia="Times New Roman" w:cs="Times New Roman"/>
          <w:lang w:eastAsia="zh-CN"/>
        </w:rPr>
        <w:t>předání klíčů nájemci 10. 11. 2023 od 09:00</w:t>
      </w:r>
    </w:p>
    <w:p w14:paraId="47A6233F" w14:textId="77777777" w:rsidR="00A367EF" w:rsidRDefault="00A367EF" w:rsidP="00A367EF">
      <w:pPr>
        <w:pStyle w:val="Odstavecseseznamem"/>
        <w:numPr>
          <w:ilvl w:val="0"/>
          <w:numId w:val="28"/>
        </w:numPr>
        <w:spacing w:line="240" w:lineRule="auto"/>
        <w:jc w:val="both"/>
        <w:rPr>
          <w:rFonts w:eastAsia="Times New Roman" w:cs="Times New Roman"/>
          <w:lang w:eastAsia="zh-CN"/>
        </w:rPr>
      </w:pPr>
      <w:r>
        <w:rPr>
          <w:rFonts w:eastAsia="Times New Roman" w:cs="Times New Roman"/>
          <w:lang w:eastAsia="zh-CN"/>
        </w:rPr>
        <w:t>vrácení klíčů pronajímateli 12. 11. 2023 do 18:00</w:t>
      </w:r>
    </w:p>
    <w:p w14:paraId="4BA31282" w14:textId="77777777" w:rsidR="00A367EF" w:rsidRDefault="00A367EF" w:rsidP="00A367EF">
      <w:pPr>
        <w:pStyle w:val="Odstavecseseznamem"/>
        <w:spacing w:line="240" w:lineRule="auto"/>
        <w:ind w:left="1485"/>
        <w:jc w:val="both"/>
        <w:rPr>
          <w:rFonts w:eastAsia="Times New Roman" w:cs="Times New Roman"/>
          <w:lang w:eastAsia="zh-CN"/>
        </w:rPr>
      </w:pPr>
    </w:p>
    <w:p w14:paraId="4A09F146" w14:textId="77777777" w:rsidR="00A367EF" w:rsidRDefault="00A367EF" w:rsidP="00A367EF">
      <w:pPr>
        <w:pStyle w:val="Odstavecseseznamem"/>
        <w:numPr>
          <w:ilvl w:val="0"/>
          <w:numId w:val="18"/>
        </w:numPr>
        <w:spacing w:line="240" w:lineRule="auto"/>
        <w:jc w:val="both"/>
        <w:rPr>
          <w:rFonts w:eastAsia="Times New Roman" w:cs="Times New Roman"/>
          <w:lang w:eastAsia="zh-CN"/>
        </w:rPr>
      </w:pPr>
      <w:r>
        <w:rPr>
          <w:rFonts w:eastAsia="Times New Roman" w:cs="Times New Roman"/>
          <w:lang w:eastAsia="zh-CN"/>
        </w:rPr>
        <w:t>Budova městské radnice</w:t>
      </w:r>
    </w:p>
    <w:p w14:paraId="7A79E16B" w14:textId="77777777" w:rsidR="00A367EF" w:rsidRDefault="00A367EF" w:rsidP="00A367EF">
      <w:pPr>
        <w:pStyle w:val="Odstavecseseznamem"/>
        <w:numPr>
          <w:ilvl w:val="0"/>
          <w:numId w:val="29"/>
        </w:numPr>
        <w:spacing w:line="240" w:lineRule="auto"/>
        <w:jc w:val="both"/>
        <w:rPr>
          <w:rFonts w:eastAsia="Times New Roman" w:cs="Times New Roman"/>
          <w:lang w:eastAsia="zh-CN"/>
        </w:rPr>
      </w:pPr>
      <w:r>
        <w:rPr>
          <w:rFonts w:eastAsia="Times New Roman" w:cs="Times New Roman"/>
          <w:lang w:eastAsia="zh-CN"/>
        </w:rPr>
        <w:t>předání klíčů nájemci 10. 11. 2023 od 09:00</w:t>
      </w:r>
    </w:p>
    <w:p w14:paraId="30C9C1A7" w14:textId="77777777" w:rsidR="00A367EF" w:rsidRDefault="00A367EF" w:rsidP="00A367EF">
      <w:pPr>
        <w:pStyle w:val="Odstavecseseznamem"/>
        <w:numPr>
          <w:ilvl w:val="0"/>
          <w:numId w:val="29"/>
        </w:numPr>
        <w:spacing w:line="240" w:lineRule="auto"/>
        <w:jc w:val="both"/>
        <w:rPr>
          <w:rFonts w:eastAsia="Times New Roman" w:cs="Times New Roman"/>
          <w:lang w:eastAsia="zh-CN"/>
        </w:rPr>
      </w:pPr>
      <w:r>
        <w:rPr>
          <w:rFonts w:eastAsia="Times New Roman" w:cs="Times New Roman"/>
          <w:lang w:eastAsia="zh-CN"/>
        </w:rPr>
        <w:t>vrácení klíčů pronajímateli 12. 11. 2023 do 18:00</w:t>
      </w:r>
    </w:p>
    <w:p w14:paraId="47170034" w14:textId="77777777" w:rsidR="00A367EF" w:rsidRDefault="00A367EF" w:rsidP="00A367EF">
      <w:pPr>
        <w:pStyle w:val="Odstavecseseznamem"/>
        <w:spacing w:line="240" w:lineRule="auto"/>
        <w:ind w:left="1485"/>
        <w:jc w:val="both"/>
        <w:rPr>
          <w:rFonts w:eastAsia="Times New Roman" w:cs="Times New Roman"/>
          <w:lang w:eastAsia="zh-CN"/>
        </w:rPr>
      </w:pPr>
    </w:p>
    <w:p w14:paraId="586FB13E" w14:textId="77777777" w:rsidR="00A367EF" w:rsidRDefault="00A367EF" w:rsidP="00A367EF">
      <w:pPr>
        <w:pStyle w:val="Odstavecseseznamem"/>
        <w:numPr>
          <w:ilvl w:val="0"/>
          <w:numId w:val="18"/>
        </w:numPr>
        <w:spacing w:line="240" w:lineRule="auto"/>
        <w:jc w:val="both"/>
        <w:rPr>
          <w:rFonts w:eastAsia="Times New Roman" w:cs="Times New Roman"/>
          <w:lang w:eastAsia="zh-CN"/>
        </w:rPr>
      </w:pPr>
      <w:r>
        <w:rPr>
          <w:rFonts w:eastAsia="Times New Roman" w:cs="Times New Roman"/>
          <w:lang w:eastAsia="zh-CN"/>
        </w:rPr>
        <w:t>Budova kinosálu</w:t>
      </w:r>
    </w:p>
    <w:p w14:paraId="4FEF7602" w14:textId="77777777" w:rsidR="00A367EF" w:rsidRDefault="00A367EF" w:rsidP="00A367EF">
      <w:pPr>
        <w:pStyle w:val="Odstavecseseznamem"/>
        <w:numPr>
          <w:ilvl w:val="0"/>
          <w:numId w:val="29"/>
        </w:numPr>
        <w:spacing w:line="240" w:lineRule="auto"/>
        <w:jc w:val="both"/>
        <w:rPr>
          <w:rFonts w:eastAsia="Times New Roman" w:cs="Times New Roman"/>
          <w:lang w:eastAsia="zh-CN"/>
        </w:rPr>
      </w:pPr>
      <w:r>
        <w:rPr>
          <w:rFonts w:eastAsia="Times New Roman" w:cs="Times New Roman"/>
          <w:lang w:eastAsia="zh-CN"/>
        </w:rPr>
        <w:t>předání klíčů nájemci 10. 11. 2023 od 09:00</w:t>
      </w:r>
    </w:p>
    <w:p w14:paraId="308F0671" w14:textId="77777777" w:rsidR="00A367EF" w:rsidRDefault="00A367EF" w:rsidP="00A367EF">
      <w:pPr>
        <w:pStyle w:val="Odstavecseseznamem"/>
        <w:numPr>
          <w:ilvl w:val="0"/>
          <w:numId w:val="29"/>
        </w:numPr>
        <w:spacing w:line="240" w:lineRule="auto"/>
        <w:jc w:val="both"/>
        <w:rPr>
          <w:rFonts w:eastAsia="Times New Roman" w:cs="Times New Roman"/>
          <w:lang w:eastAsia="zh-CN"/>
        </w:rPr>
      </w:pPr>
      <w:r>
        <w:rPr>
          <w:rFonts w:eastAsia="Times New Roman" w:cs="Times New Roman"/>
          <w:lang w:eastAsia="zh-CN"/>
        </w:rPr>
        <w:t>vrácení klíčů pronajímateli 12. 11. 2023 do 18:00</w:t>
      </w:r>
    </w:p>
    <w:p w14:paraId="79F6DD1C" w14:textId="77777777" w:rsidR="00A367EF" w:rsidRDefault="00A367EF" w:rsidP="00A367EF">
      <w:pPr>
        <w:pStyle w:val="Odstavecseseznamem"/>
        <w:spacing w:line="240" w:lineRule="auto"/>
        <w:ind w:left="1485"/>
        <w:jc w:val="both"/>
        <w:rPr>
          <w:rFonts w:eastAsia="Times New Roman" w:cs="Times New Roman"/>
          <w:lang w:eastAsia="zh-CN"/>
        </w:rPr>
      </w:pPr>
    </w:p>
    <w:p w14:paraId="0E8D86FE" w14:textId="77777777" w:rsidR="00A367EF" w:rsidRDefault="00A367EF" w:rsidP="00A367EF">
      <w:pPr>
        <w:pStyle w:val="Odstavecseseznamem"/>
        <w:numPr>
          <w:ilvl w:val="0"/>
          <w:numId w:val="18"/>
        </w:numPr>
        <w:spacing w:line="240" w:lineRule="auto"/>
        <w:jc w:val="both"/>
        <w:rPr>
          <w:rFonts w:eastAsia="Times New Roman" w:cs="Times New Roman"/>
          <w:lang w:eastAsia="zh-CN"/>
        </w:rPr>
      </w:pPr>
      <w:r>
        <w:rPr>
          <w:rFonts w:eastAsia="Times New Roman" w:cs="Times New Roman"/>
          <w:lang w:eastAsia="zh-CN"/>
        </w:rPr>
        <w:t>Budova sokolovny</w:t>
      </w:r>
    </w:p>
    <w:p w14:paraId="66806FA6" w14:textId="77777777" w:rsidR="00A367EF" w:rsidRDefault="00A367EF" w:rsidP="00A367EF">
      <w:pPr>
        <w:pStyle w:val="Odstavecseseznamem"/>
        <w:numPr>
          <w:ilvl w:val="0"/>
          <w:numId w:val="29"/>
        </w:numPr>
        <w:spacing w:line="240" w:lineRule="auto"/>
        <w:jc w:val="both"/>
        <w:rPr>
          <w:rFonts w:eastAsia="Times New Roman" w:cs="Times New Roman"/>
          <w:lang w:eastAsia="zh-CN"/>
        </w:rPr>
      </w:pPr>
      <w:r>
        <w:rPr>
          <w:rFonts w:eastAsia="Times New Roman" w:cs="Times New Roman"/>
          <w:lang w:eastAsia="zh-CN"/>
        </w:rPr>
        <w:t>předání klíčů nájemci 10. 11. 2023 od 09:00</w:t>
      </w:r>
    </w:p>
    <w:p w14:paraId="6848280A" w14:textId="77777777" w:rsidR="00A367EF" w:rsidRDefault="00A367EF" w:rsidP="00A367EF">
      <w:pPr>
        <w:pStyle w:val="Odstavecseseznamem"/>
        <w:numPr>
          <w:ilvl w:val="0"/>
          <w:numId w:val="29"/>
        </w:numPr>
        <w:spacing w:line="240" w:lineRule="auto"/>
        <w:jc w:val="both"/>
        <w:rPr>
          <w:rFonts w:eastAsia="Times New Roman" w:cs="Times New Roman"/>
          <w:lang w:eastAsia="zh-CN"/>
        </w:rPr>
      </w:pPr>
      <w:r>
        <w:rPr>
          <w:rFonts w:eastAsia="Times New Roman" w:cs="Times New Roman"/>
          <w:lang w:eastAsia="zh-CN"/>
        </w:rPr>
        <w:t>vrácení klíčů pronajímateli 12. 11. 2023 do 18:00</w:t>
      </w:r>
    </w:p>
    <w:p w14:paraId="333507B0" w14:textId="77777777" w:rsidR="0044556D" w:rsidRDefault="0044556D" w:rsidP="0044556D">
      <w:pPr>
        <w:pStyle w:val="Odstavecseseznamem"/>
        <w:spacing w:line="240" w:lineRule="auto"/>
        <w:ind w:left="360"/>
        <w:jc w:val="both"/>
        <w:rPr>
          <w:rFonts w:eastAsia="Times New Roman" w:cs="Times New Roman"/>
          <w:lang w:eastAsia="zh-CN"/>
        </w:rPr>
      </w:pPr>
    </w:p>
    <w:p w14:paraId="1474AEAD" w14:textId="77777777" w:rsidR="00B30C4B" w:rsidRPr="00727E9C" w:rsidRDefault="00727E9C" w:rsidP="00727E9C">
      <w:pPr>
        <w:pStyle w:val="Zkladntext2"/>
        <w:numPr>
          <w:ilvl w:val="0"/>
          <w:numId w:val="33"/>
        </w:numPr>
        <w:shd w:val="clear" w:color="auto" w:fill="auto"/>
        <w:spacing w:after="60" w:line="269" w:lineRule="exact"/>
        <w:ind w:right="20"/>
        <w:jc w:val="both"/>
        <w:rPr>
          <w:rFonts w:eastAsia="Times New Roman" w:cs="Times New Roman"/>
          <w:sz w:val="22"/>
          <w:szCs w:val="22"/>
          <w:lang w:eastAsia="zh-CN"/>
        </w:rPr>
      </w:pPr>
      <w:r w:rsidRPr="00727E9C">
        <w:rPr>
          <w:rFonts w:cstheme="minorHAnsi"/>
          <w:color w:val="000000"/>
          <w:sz w:val="22"/>
          <w:szCs w:val="22"/>
          <w:lang w:eastAsia="cs-CZ" w:bidi="cs-CZ"/>
        </w:rPr>
        <w:t>U</w:t>
      </w:r>
      <w:r>
        <w:rPr>
          <w:rFonts w:cstheme="minorHAnsi"/>
          <w:color w:val="000000"/>
          <w:sz w:val="22"/>
          <w:szCs w:val="22"/>
          <w:lang w:eastAsia="cs-CZ" w:bidi="cs-CZ"/>
        </w:rPr>
        <w:t xml:space="preserve"> pozemků</w:t>
      </w:r>
      <w:r w:rsidRPr="00727E9C">
        <w:rPr>
          <w:rFonts w:cstheme="minorHAnsi"/>
          <w:color w:val="000000"/>
          <w:sz w:val="22"/>
          <w:szCs w:val="22"/>
          <w:lang w:eastAsia="cs-CZ" w:bidi="cs-CZ"/>
        </w:rPr>
        <w:t xml:space="preserve"> je pronajímatel povinen provézt jejich předání v časech uvedených u k nim přiléhajících</w:t>
      </w:r>
      <w:r w:rsidR="00981529">
        <w:rPr>
          <w:rFonts w:cstheme="minorHAnsi"/>
          <w:color w:val="000000"/>
          <w:sz w:val="22"/>
          <w:szCs w:val="22"/>
          <w:lang w:eastAsia="cs-CZ" w:bidi="cs-CZ"/>
        </w:rPr>
        <w:t xml:space="preserve"> nebo na nich stojících</w:t>
      </w:r>
      <w:r w:rsidRPr="00727E9C">
        <w:rPr>
          <w:rFonts w:cstheme="minorHAnsi"/>
          <w:color w:val="000000"/>
          <w:sz w:val="22"/>
          <w:szCs w:val="22"/>
          <w:lang w:eastAsia="cs-CZ" w:bidi="cs-CZ"/>
        </w:rPr>
        <w:t xml:space="preserve"> budov.  </w:t>
      </w:r>
    </w:p>
    <w:p w14:paraId="5B5DDE1D" w14:textId="77777777" w:rsidR="00357A50" w:rsidRDefault="00357A50" w:rsidP="00357A50">
      <w:pPr>
        <w:suppressAutoHyphens/>
        <w:spacing w:after="60" w:line="240" w:lineRule="auto"/>
        <w:jc w:val="both"/>
        <w:rPr>
          <w:rFonts w:ascii="Times New Roman" w:eastAsia="Times New Roman" w:hAnsi="Times New Roman" w:cs="Times New Roman"/>
          <w:lang w:eastAsia="zh-CN"/>
        </w:rPr>
      </w:pPr>
    </w:p>
    <w:p w14:paraId="3B1EF260" w14:textId="77777777" w:rsidR="00ED07ED" w:rsidRDefault="00ED07ED" w:rsidP="00357A50">
      <w:pPr>
        <w:suppressAutoHyphens/>
        <w:spacing w:after="60" w:line="240" w:lineRule="auto"/>
        <w:jc w:val="both"/>
        <w:rPr>
          <w:rFonts w:ascii="Times New Roman" w:eastAsia="Times New Roman" w:hAnsi="Times New Roman" w:cs="Times New Roman"/>
          <w:lang w:eastAsia="zh-CN"/>
        </w:rPr>
      </w:pPr>
    </w:p>
    <w:p w14:paraId="2D451FAC" w14:textId="77777777" w:rsidR="00ED07ED" w:rsidRDefault="00ED07ED" w:rsidP="00357A50">
      <w:pPr>
        <w:suppressAutoHyphens/>
        <w:spacing w:after="60" w:line="240" w:lineRule="auto"/>
        <w:jc w:val="both"/>
        <w:rPr>
          <w:rFonts w:ascii="Times New Roman" w:eastAsia="Times New Roman" w:hAnsi="Times New Roman" w:cs="Times New Roman"/>
          <w:lang w:eastAsia="zh-CN"/>
        </w:rPr>
      </w:pPr>
    </w:p>
    <w:p w14:paraId="4FDCD84F" w14:textId="77777777" w:rsidR="00ED07ED" w:rsidRDefault="00ED07ED" w:rsidP="00357A50">
      <w:pPr>
        <w:suppressAutoHyphens/>
        <w:spacing w:after="60" w:line="240" w:lineRule="auto"/>
        <w:jc w:val="both"/>
        <w:rPr>
          <w:rFonts w:ascii="Times New Roman" w:eastAsia="Times New Roman" w:hAnsi="Times New Roman" w:cs="Times New Roman"/>
          <w:lang w:eastAsia="zh-CN"/>
        </w:rPr>
      </w:pPr>
    </w:p>
    <w:p w14:paraId="66632BD5" w14:textId="77777777" w:rsidR="008B30A4" w:rsidRDefault="008B30A4" w:rsidP="008B30A4">
      <w:pPr>
        <w:suppressAutoHyphens/>
        <w:spacing w:after="60" w:line="240" w:lineRule="auto"/>
        <w:ind w:left="360"/>
        <w:jc w:val="center"/>
        <w:rPr>
          <w:rFonts w:eastAsia="Times New Roman" w:cs="Times New Roman"/>
          <w:b/>
          <w:lang w:eastAsia="zh-CN"/>
        </w:rPr>
      </w:pPr>
      <w:r>
        <w:rPr>
          <w:rFonts w:eastAsia="Times New Roman" w:cs="Times New Roman"/>
          <w:b/>
          <w:lang w:eastAsia="zh-CN"/>
        </w:rPr>
        <w:t>III.</w:t>
      </w:r>
    </w:p>
    <w:p w14:paraId="0595821E" w14:textId="77777777" w:rsidR="008B30A4" w:rsidRDefault="00A367EF" w:rsidP="008B30A4">
      <w:pPr>
        <w:suppressAutoHyphens/>
        <w:spacing w:after="60" w:line="240" w:lineRule="auto"/>
        <w:ind w:left="360"/>
        <w:jc w:val="center"/>
        <w:rPr>
          <w:rFonts w:eastAsia="Times New Roman" w:cs="Times New Roman"/>
          <w:b/>
          <w:lang w:eastAsia="zh-CN"/>
        </w:rPr>
      </w:pPr>
      <w:r>
        <w:rPr>
          <w:rFonts w:eastAsia="Times New Roman" w:cs="Times New Roman"/>
          <w:b/>
          <w:lang w:eastAsia="zh-CN"/>
        </w:rPr>
        <w:t>Nájemné a plnění spojená s užíváním</w:t>
      </w:r>
    </w:p>
    <w:p w14:paraId="53AD766A" w14:textId="77777777" w:rsidR="004175A9" w:rsidRPr="000D7F4F" w:rsidRDefault="004175A9" w:rsidP="004175A9">
      <w:pPr>
        <w:suppressAutoHyphens/>
        <w:spacing w:after="60" w:line="240" w:lineRule="auto"/>
        <w:jc w:val="both"/>
        <w:rPr>
          <w:rFonts w:eastAsia="Times New Roman" w:cstheme="minorHAnsi"/>
          <w:i/>
          <w:lang w:eastAsia="zh-CN"/>
        </w:rPr>
      </w:pPr>
    </w:p>
    <w:p w14:paraId="40A49F38" w14:textId="23A7199D" w:rsidR="004D2E71" w:rsidRDefault="00A367EF" w:rsidP="00ED07ED">
      <w:pPr>
        <w:pStyle w:val="Zkladntext2"/>
        <w:numPr>
          <w:ilvl w:val="0"/>
          <w:numId w:val="35"/>
        </w:numPr>
        <w:shd w:val="clear" w:color="auto" w:fill="auto"/>
        <w:spacing w:line="269" w:lineRule="exact"/>
        <w:ind w:right="20"/>
        <w:jc w:val="both"/>
        <w:rPr>
          <w:rFonts w:asciiTheme="minorHAnsi" w:hAnsiTheme="minorHAnsi" w:cstheme="minorHAnsi"/>
          <w:sz w:val="22"/>
          <w:szCs w:val="22"/>
        </w:rPr>
      </w:pPr>
      <w:r w:rsidRPr="00A367EF">
        <w:rPr>
          <w:rFonts w:asciiTheme="minorHAnsi" w:hAnsiTheme="minorHAnsi" w:cstheme="minorHAnsi"/>
          <w:color w:val="000000"/>
          <w:sz w:val="22"/>
          <w:szCs w:val="22"/>
          <w:lang w:eastAsia="cs-CZ" w:bidi="cs-CZ"/>
        </w:rPr>
        <w:t xml:space="preserve">Dohodnuté </w:t>
      </w:r>
      <w:r w:rsidR="008217FA">
        <w:rPr>
          <w:rFonts w:asciiTheme="minorHAnsi" w:hAnsiTheme="minorHAnsi" w:cstheme="minorHAnsi"/>
          <w:color w:val="000000"/>
          <w:sz w:val="22"/>
          <w:szCs w:val="22"/>
          <w:lang w:eastAsia="cs-CZ" w:bidi="cs-CZ"/>
        </w:rPr>
        <w:t xml:space="preserve">nájemné za krátkodobý </w:t>
      </w:r>
      <w:r w:rsidRPr="00A367EF">
        <w:rPr>
          <w:rFonts w:asciiTheme="minorHAnsi" w:hAnsiTheme="minorHAnsi" w:cstheme="minorHAnsi"/>
          <w:color w:val="000000"/>
          <w:sz w:val="22"/>
          <w:szCs w:val="22"/>
          <w:lang w:eastAsia="cs-CZ" w:bidi="cs-CZ"/>
        </w:rPr>
        <w:t>nájem</w:t>
      </w:r>
      <w:r w:rsidR="008217FA">
        <w:rPr>
          <w:rFonts w:asciiTheme="minorHAnsi" w:hAnsiTheme="minorHAnsi" w:cstheme="minorHAnsi"/>
          <w:color w:val="000000"/>
          <w:sz w:val="22"/>
          <w:szCs w:val="22"/>
          <w:lang w:eastAsia="cs-CZ" w:bidi="cs-CZ"/>
        </w:rPr>
        <w:t xml:space="preserve"> celého pronajímaného prostoru a pozemků za celou dobu konání akce</w:t>
      </w:r>
      <w:r w:rsidRPr="00A367EF">
        <w:rPr>
          <w:rFonts w:asciiTheme="minorHAnsi" w:hAnsiTheme="minorHAnsi" w:cstheme="minorHAnsi"/>
          <w:color w:val="000000"/>
          <w:sz w:val="22"/>
          <w:szCs w:val="22"/>
          <w:lang w:eastAsia="cs-CZ" w:bidi="cs-CZ"/>
        </w:rPr>
        <w:t xml:space="preserve"> činí </w:t>
      </w:r>
      <w:r>
        <w:rPr>
          <w:rStyle w:val="ZkladntextTun"/>
          <w:rFonts w:asciiTheme="minorHAnsi" w:hAnsiTheme="minorHAnsi" w:cstheme="minorHAnsi"/>
          <w:sz w:val="22"/>
          <w:szCs w:val="22"/>
        </w:rPr>
        <w:t>80.000 Kč</w:t>
      </w:r>
      <w:r w:rsidRPr="00A367EF">
        <w:rPr>
          <w:rStyle w:val="ZkladntextTun"/>
          <w:rFonts w:asciiTheme="minorHAnsi" w:hAnsiTheme="minorHAnsi" w:cstheme="minorHAnsi"/>
          <w:sz w:val="22"/>
          <w:szCs w:val="22"/>
        </w:rPr>
        <w:t xml:space="preserve"> </w:t>
      </w:r>
      <w:r w:rsidR="00BB4B32">
        <w:rPr>
          <w:rFonts w:asciiTheme="minorHAnsi" w:hAnsiTheme="minorHAnsi" w:cstheme="minorHAnsi"/>
          <w:color w:val="000000"/>
          <w:sz w:val="22"/>
          <w:szCs w:val="22"/>
          <w:lang w:eastAsia="cs-CZ" w:bidi="cs-CZ"/>
        </w:rPr>
        <w:t>(slovy: os</w:t>
      </w:r>
      <w:r>
        <w:rPr>
          <w:rFonts w:asciiTheme="minorHAnsi" w:hAnsiTheme="minorHAnsi" w:cstheme="minorHAnsi"/>
          <w:color w:val="000000"/>
          <w:sz w:val="22"/>
          <w:szCs w:val="22"/>
          <w:lang w:eastAsia="cs-CZ" w:bidi="cs-CZ"/>
        </w:rPr>
        <w:t>mdesát</w:t>
      </w:r>
      <w:r w:rsidR="00076676">
        <w:rPr>
          <w:rFonts w:asciiTheme="minorHAnsi" w:hAnsiTheme="minorHAnsi" w:cstheme="minorHAnsi"/>
          <w:color w:val="000000"/>
          <w:sz w:val="22"/>
          <w:szCs w:val="22"/>
          <w:lang w:eastAsia="cs-CZ" w:bidi="cs-CZ"/>
        </w:rPr>
        <w:t xml:space="preserve"> tisíc)</w:t>
      </w:r>
      <w:r w:rsidRPr="00A367EF">
        <w:rPr>
          <w:rFonts w:asciiTheme="minorHAnsi" w:hAnsiTheme="minorHAnsi" w:cstheme="minorHAnsi"/>
          <w:color w:val="000000"/>
          <w:sz w:val="22"/>
          <w:szCs w:val="22"/>
          <w:lang w:eastAsia="cs-CZ" w:bidi="cs-CZ"/>
        </w:rPr>
        <w:t>.</w:t>
      </w:r>
      <w:r w:rsidR="008217FA">
        <w:rPr>
          <w:rFonts w:asciiTheme="minorHAnsi" w:hAnsiTheme="minorHAnsi" w:cstheme="minorHAnsi"/>
          <w:color w:val="000000"/>
          <w:sz w:val="22"/>
          <w:szCs w:val="22"/>
          <w:lang w:eastAsia="cs-CZ" w:bidi="cs-CZ"/>
        </w:rPr>
        <w:t xml:space="preserve"> Tato částka zahrnuje i cenu služeb spojených s nájmem, tj. spotřebu el. energie, vody, plynu, odvoz a likvidaci komunálního odpadu.</w:t>
      </w:r>
    </w:p>
    <w:p w14:paraId="067CF19A" w14:textId="77777777" w:rsidR="00ED07ED" w:rsidRPr="00ED07ED" w:rsidRDefault="00ED07ED" w:rsidP="00ED07ED">
      <w:pPr>
        <w:pStyle w:val="Zkladntext2"/>
        <w:shd w:val="clear" w:color="auto" w:fill="auto"/>
        <w:spacing w:line="269" w:lineRule="exact"/>
        <w:ind w:left="360" w:right="20" w:firstLine="0"/>
        <w:jc w:val="both"/>
        <w:rPr>
          <w:rFonts w:asciiTheme="minorHAnsi" w:hAnsiTheme="minorHAnsi" w:cstheme="minorHAnsi"/>
          <w:sz w:val="22"/>
          <w:szCs w:val="22"/>
        </w:rPr>
      </w:pPr>
    </w:p>
    <w:p w14:paraId="024D54A6" w14:textId="77777777" w:rsidR="00A367EF" w:rsidRPr="004D2E71" w:rsidRDefault="00A367EF" w:rsidP="00ED07ED">
      <w:pPr>
        <w:pStyle w:val="Zkladntext2"/>
        <w:numPr>
          <w:ilvl w:val="0"/>
          <w:numId w:val="35"/>
        </w:numPr>
        <w:shd w:val="clear" w:color="auto" w:fill="auto"/>
        <w:spacing w:line="269" w:lineRule="exact"/>
        <w:ind w:right="20"/>
        <w:jc w:val="both"/>
        <w:rPr>
          <w:rFonts w:asciiTheme="minorHAnsi" w:hAnsiTheme="minorHAnsi" w:cstheme="minorHAnsi"/>
          <w:sz w:val="22"/>
          <w:szCs w:val="22"/>
        </w:rPr>
      </w:pPr>
      <w:r w:rsidRPr="00A367EF">
        <w:rPr>
          <w:rFonts w:asciiTheme="minorHAnsi" w:hAnsiTheme="minorHAnsi" w:cstheme="minorHAnsi"/>
          <w:color w:val="000000"/>
          <w:sz w:val="22"/>
          <w:szCs w:val="22"/>
          <w:lang w:eastAsia="cs-CZ" w:bidi="cs-CZ"/>
        </w:rPr>
        <w:t xml:space="preserve"> Cena bude uhrazena nájemcem na základě daňového dokladu - faktury vystavené pronajímatelem k datu konání akce, které je současně dnem uskutečnění zdanitelného plnění. Splatnost daňového dokladu je 14 kalendářních dnů od data jeho vystavení.</w:t>
      </w:r>
    </w:p>
    <w:p w14:paraId="6BB52484" w14:textId="77777777" w:rsidR="004D2E71" w:rsidRPr="00A367EF" w:rsidRDefault="004D2E71" w:rsidP="00ED07ED">
      <w:pPr>
        <w:pStyle w:val="Zkladntext2"/>
        <w:shd w:val="clear" w:color="auto" w:fill="auto"/>
        <w:spacing w:line="269" w:lineRule="exact"/>
        <w:ind w:left="360" w:right="20" w:firstLine="0"/>
        <w:jc w:val="both"/>
        <w:rPr>
          <w:rFonts w:asciiTheme="minorHAnsi" w:hAnsiTheme="minorHAnsi" w:cstheme="minorHAnsi"/>
          <w:sz w:val="22"/>
          <w:szCs w:val="22"/>
        </w:rPr>
      </w:pPr>
    </w:p>
    <w:p w14:paraId="1F46CF59" w14:textId="77777777" w:rsidR="00A367EF" w:rsidRPr="004D2E71" w:rsidRDefault="00A367EF" w:rsidP="00ED07ED">
      <w:pPr>
        <w:pStyle w:val="Zkladntext2"/>
        <w:numPr>
          <w:ilvl w:val="0"/>
          <w:numId w:val="35"/>
        </w:numPr>
        <w:shd w:val="clear" w:color="auto" w:fill="auto"/>
        <w:spacing w:line="269" w:lineRule="exact"/>
        <w:ind w:right="20"/>
        <w:jc w:val="both"/>
        <w:rPr>
          <w:rFonts w:asciiTheme="minorHAnsi" w:hAnsiTheme="minorHAnsi" w:cstheme="minorHAnsi"/>
          <w:sz w:val="22"/>
          <w:szCs w:val="22"/>
        </w:rPr>
      </w:pPr>
      <w:r w:rsidRPr="00A367EF">
        <w:rPr>
          <w:rFonts w:asciiTheme="minorHAnsi" w:hAnsiTheme="minorHAnsi" w:cstheme="minorHAnsi"/>
          <w:color w:val="000000"/>
          <w:sz w:val="22"/>
          <w:szCs w:val="22"/>
          <w:lang w:eastAsia="cs-CZ" w:bidi="cs-CZ"/>
        </w:rPr>
        <w:t xml:space="preserve"> Daňový doklad - faktura musí obsahovat veškeré náležitosti daňového dokladu stanovené zákonem č. 235/2004 Sb., o dani z přidané hodnoty, ve znění p</w:t>
      </w:r>
      <w:r w:rsidR="008217FA">
        <w:rPr>
          <w:rFonts w:asciiTheme="minorHAnsi" w:hAnsiTheme="minorHAnsi" w:cstheme="minorHAnsi"/>
          <w:color w:val="000000"/>
          <w:sz w:val="22"/>
          <w:szCs w:val="22"/>
          <w:lang w:eastAsia="cs-CZ" w:bidi="cs-CZ"/>
        </w:rPr>
        <w:t>ozdějších předpisů. Nájemce</w:t>
      </w:r>
      <w:r w:rsidRPr="00A367EF">
        <w:rPr>
          <w:rFonts w:asciiTheme="minorHAnsi" w:hAnsiTheme="minorHAnsi" w:cstheme="minorHAnsi"/>
          <w:color w:val="000000"/>
          <w:sz w:val="22"/>
          <w:szCs w:val="22"/>
          <w:lang w:eastAsia="cs-CZ" w:bidi="cs-CZ"/>
        </w:rPr>
        <w:t xml:space="preserve"> je oprávněn před uplynutím lhůty splatnosti vrátit daňový doklad - fakturu, pokud tento neobsahuje požadované náležitosti nebo obsahuje nesprávné cenové údaje. Oprávněným vrácením daňového dokladu - faktury přestává běžet původní lhůta splatnosti. Opravený nebo </w:t>
      </w:r>
      <w:r w:rsidRPr="00A367EF">
        <w:rPr>
          <w:rFonts w:asciiTheme="minorHAnsi" w:hAnsiTheme="minorHAnsi" w:cstheme="minorHAnsi"/>
          <w:color w:val="000000"/>
          <w:sz w:val="22"/>
          <w:szCs w:val="22"/>
          <w:lang w:eastAsia="cs-CZ" w:bidi="cs-CZ"/>
        </w:rPr>
        <w:lastRenderedPageBreak/>
        <w:t>přepracovaný daňový doklad - faktura bude opatřen novou lhůtou splatnosti.</w:t>
      </w:r>
    </w:p>
    <w:p w14:paraId="7A8D4964" w14:textId="77777777" w:rsidR="004D2E71" w:rsidRPr="00A367EF" w:rsidRDefault="004D2E71" w:rsidP="00ED07ED">
      <w:pPr>
        <w:pStyle w:val="Zkladntext2"/>
        <w:shd w:val="clear" w:color="auto" w:fill="auto"/>
        <w:spacing w:line="269" w:lineRule="exact"/>
        <w:ind w:left="360" w:right="20" w:firstLine="0"/>
        <w:jc w:val="both"/>
        <w:rPr>
          <w:rFonts w:asciiTheme="minorHAnsi" w:hAnsiTheme="minorHAnsi" w:cstheme="minorHAnsi"/>
          <w:sz w:val="22"/>
          <w:szCs w:val="22"/>
        </w:rPr>
      </w:pPr>
    </w:p>
    <w:p w14:paraId="19458D26" w14:textId="77777777" w:rsidR="00357A50" w:rsidRPr="008217FA" w:rsidRDefault="00A367EF" w:rsidP="00ED07ED">
      <w:pPr>
        <w:pStyle w:val="Zkladntext2"/>
        <w:numPr>
          <w:ilvl w:val="0"/>
          <w:numId w:val="35"/>
        </w:numPr>
        <w:shd w:val="clear" w:color="auto" w:fill="auto"/>
        <w:spacing w:line="269" w:lineRule="exact"/>
        <w:ind w:right="20"/>
        <w:jc w:val="both"/>
        <w:rPr>
          <w:rFonts w:asciiTheme="minorHAnsi" w:hAnsiTheme="minorHAnsi" w:cstheme="minorHAnsi"/>
          <w:sz w:val="22"/>
          <w:szCs w:val="22"/>
        </w:rPr>
      </w:pPr>
      <w:r w:rsidRPr="00A367EF">
        <w:rPr>
          <w:rFonts w:asciiTheme="minorHAnsi" w:hAnsiTheme="minorHAnsi" w:cstheme="minorHAnsi"/>
          <w:color w:val="000000"/>
          <w:sz w:val="22"/>
          <w:szCs w:val="22"/>
          <w:lang w:eastAsia="cs-CZ" w:bidi="cs-CZ"/>
        </w:rPr>
        <w:t xml:space="preserve"> Pro případ prodlení s úhradou nájemného</w:t>
      </w:r>
      <w:r w:rsidR="008217FA">
        <w:rPr>
          <w:rFonts w:asciiTheme="minorHAnsi" w:hAnsiTheme="minorHAnsi" w:cstheme="minorHAnsi"/>
          <w:color w:val="000000"/>
          <w:sz w:val="22"/>
          <w:szCs w:val="22"/>
          <w:lang w:eastAsia="cs-CZ" w:bidi="cs-CZ"/>
        </w:rPr>
        <w:t xml:space="preserve"> má</w:t>
      </w:r>
      <w:r w:rsidRPr="00A367EF">
        <w:rPr>
          <w:rFonts w:asciiTheme="minorHAnsi" w:hAnsiTheme="minorHAnsi" w:cstheme="minorHAnsi"/>
          <w:color w:val="000000"/>
          <w:sz w:val="22"/>
          <w:szCs w:val="22"/>
          <w:lang w:eastAsia="cs-CZ" w:bidi="cs-CZ"/>
        </w:rPr>
        <w:t xml:space="preserve"> pronajímatel nárok na úhradu smluvní pokuty ve výši 500,- Kč za k</w:t>
      </w:r>
      <w:r w:rsidR="008217FA">
        <w:rPr>
          <w:rFonts w:asciiTheme="minorHAnsi" w:hAnsiTheme="minorHAnsi" w:cstheme="minorHAnsi"/>
          <w:color w:val="000000"/>
          <w:sz w:val="22"/>
          <w:szCs w:val="22"/>
          <w:lang w:eastAsia="cs-CZ" w:bidi="cs-CZ"/>
        </w:rPr>
        <w:t>aždý, byť započatý den prodlení.</w:t>
      </w:r>
    </w:p>
    <w:p w14:paraId="1C449C2F" w14:textId="77777777" w:rsidR="00357A50" w:rsidRDefault="00357A50" w:rsidP="008B30A4">
      <w:pPr>
        <w:suppressAutoHyphens/>
        <w:spacing w:after="60" w:line="240" w:lineRule="auto"/>
        <w:jc w:val="center"/>
        <w:rPr>
          <w:rFonts w:eastAsia="Times New Roman" w:cs="Times New Roman"/>
          <w:b/>
          <w:lang w:eastAsia="zh-CN"/>
        </w:rPr>
      </w:pPr>
    </w:p>
    <w:p w14:paraId="0F288574" w14:textId="77777777" w:rsidR="00ED07ED" w:rsidRDefault="00ED07ED" w:rsidP="008B30A4">
      <w:pPr>
        <w:suppressAutoHyphens/>
        <w:spacing w:after="60" w:line="240" w:lineRule="auto"/>
        <w:jc w:val="center"/>
        <w:rPr>
          <w:rFonts w:eastAsia="Times New Roman" w:cs="Times New Roman"/>
          <w:b/>
          <w:lang w:eastAsia="zh-CN"/>
        </w:rPr>
      </w:pPr>
    </w:p>
    <w:p w14:paraId="20946678" w14:textId="77777777" w:rsidR="008B30A4" w:rsidRDefault="008B30A4" w:rsidP="008B30A4">
      <w:pPr>
        <w:suppressAutoHyphens/>
        <w:spacing w:after="60" w:line="240" w:lineRule="auto"/>
        <w:jc w:val="center"/>
        <w:rPr>
          <w:rFonts w:eastAsia="Times New Roman" w:cs="Times New Roman"/>
          <w:b/>
          <w:lang w:eastAsia="zh-CN"/>
        </w:rPr>
      </w:pPr>
      <w:r>
        <w:rPr>
          <w:rFonts w:eastAsia="Times New Roman" w:cs="Times New Roman"/>
          <w:b/>
          <w:lang w:eastAsia="zh-CN"/>
        </w:rPr>
        <w:t xml:space="preserve">IV. </w:t>
      </w:r>
    </w:p>
    <w:p w14:paraId="782BCD53" w14:textId="77777777" w:rsidR="008B30A4" w:rsidRDefault="008217FA" w:rsidP="008B30A4">
      <w:pPr>
        <w:keepNext/>
        <w:tabs>
          <w:tab w:val="left" w:pos="708"/>
        </w:tabs>
        <w:suppressAutoHyphens/>
        <w:spacing w:after="60" w:line="240" w:lineRule="auto"/>
        <w:jc w:val="center"/>
        <w:outlineLvl w:val="0"/>
        <w:rPr>
          <w:rFonts w:eastAsia="Times New Roman" w:cs="Times New Roman"/>
          <w:lang w:eastAsia="zh-CN"/>
        </w:rPr>
      </w:pPr>
      <w:r>
        <w:rPr>
          <w:rFonts w:eastAsia="Times New Roman" w:cs="Times New Roman"/>
          <w:b/>
          <w:lang w:eastAsia="zh-CN"/>
        </w:rPr>
        <w:t>Práva a povinnosti pronajímatele</w:t>
      </w:r>
    </w:p>
    <w:p w14:paraId="4370F126" w14:textId="77777777" w:rsidR="008B30A4" w:rsidRDefault="008B30A4" w:rsidP="008B30A4">
      <w:pPr>
        <w:suppressAutoHyphens/>
        <w:spacing w:after="0" w:line="240" w:lineRule="auto"/>
        <w:rPr>
          <w:rFonts w:eastAsia="Times New Roman" w:cs="Times New Roman"/>
          <w:lang w:eastAsia="zh-CN"/>
        </w:rPr>
      </w:pPr>
    </w:p>
    <w:p w14:paraId="5EE00C5B" w14:textId="77777777" w:rsidR="008217FA" w:rsidRPr="004D2E71" w:rsidRDefault="008217FA" w:rsidP="004D2E71">
      <w:pPr>
        <w:widowControl w:val="0"/>
        <w:numPr>
          <w:ilvl w:val="0"/>
          <w:numId w:val="31"/>
        </w:numPr>
        <w:spacing w:after="0" w:line="269" w:lineRule="exact"/>
        <w:ind w:left="440" w:right="20" w:hanging="420"/>
        <w:jc w:val="both"/>
        <w:rPr>
          <w:rFonts w:eastAsia="Calibri" w:cstheme="minorHAnsi"/>
          <w:lang w:eastAsia="cs-CZ" w:bidi="cs-CZ"/>
        </w:rPr>
      </w:pPr>
      <w:r w:rsidRPr="008217FA">
        <w:rPr>
          <w:rFonts w:eastAsia="Calibri" w:cstheme="minorHAnsi"/>
          <w:color w:val="000000"/>
          <w:lang w:eastAsia="cs-CZ" w:bidi="cs-CZ"/>
        </w:rPr>
        <w:t>Pronajímatel je povinen zajistit přístup návštěvníků akce do pr</w:t>
      </w:r>
      <w:r w:rsidR="00981529">
        <w:rPr>
          <w:rFonts w:eastAsia="Calibri" w:cstheme="minorHAnsi"/>
          <w:color w:val="000000"/>
          <w:lang w:eastAsia="cs-CZ" w:bidi="cs-CZ"/>
        </w:rPr>
        <w:t>onajímaných</w:t>
      </w:r>
      <w:r w:rsidR="00105898">
        <w:rPr>
          <w:rFonts w:eastAsia="Calibri" w:cstheme="minorHAnsi"/>
          <w:color w:val="000000"/>
          <w:lang w:eastAsia="cs-CZ" w:bidi="cs-CZ"/>
        </w:rPr>
        <w:t xml:space="preserve"> prostor</w:t>
      </w:r>
      <w:r w:rsidR="00981529">
        <w:rPr>
          <w:rFonts w:eastAsia="Calibri" w:cstheme="minorHAnsi"/>
          <w:color w:val="000000"/>
          <w:lang w:eastAsia="cs-CZ" w:bidi="cs-CZ"/>
        </w:rPr>
        <w:t xml:space="preserve"> a na pozemky</w:t>
      </w:r>
      <w:r w:rsidR="00105898">
        <w:rPr>
          <w:rFonts w:eastAsia="Calibri" w:cstheme="minorHAnsi"/>
          <w:color w:val="000000"/>
          <w:lang w:eastAsia="cs-CZ" w:bidi="cs-CZ"/>
        </w:rPr>
        <w:t xml:space="preserve"> v čase stanoveném článkem II.</w:t>
      </w:r>
      <w:r w:rsidR="004D2E71">
        <w:rPr>
          <w:rFonts w:eastAsia="Calibri" w:cstheme="minorHAnsi"/>
          <w:color w:val="000000"/>
          <w:lang w:eastAsia="cs-CZ" w:bidi="cs-CZ"/>
        </w:rPr>
        <w:t xml:space="preserve"> této smlouvy. </w:t>
      </w:r>
      <w:r w:rsidR="00105898">
        <w:rPr>
          <w:rFonts w:eastAsia="Calibri" w:cstheme="minorHAnsi"/>
          <w:color w:val="000000"/>
          <w:lang w:eastAsia="cs-CZ" w:bidi="cs-CZ"/>
        </w:rPr>
        <w:t xml:space="preserve"> </w:t>
      </w:r>
    </w:p>
    <w:p w14:paraId="5446D8D2" w14:textId="77777777" w:rsidR="004D2E71" w:rsidRPr="004D2E71" w:rsidRDefault="004D2E71" w:rsidP="004D2E71">
      <w:pPr>
        <w:widowControl w:val="0"/>
        <w:spacing w:after="0" w:line="269" w:lineRule="exact"/>
        <w:ind w:left="440" w:right="20"/>
        <w:jc w:val="both"/>
        <w:rPr>
          <w:rFonts w:eastAsia="Calibri" w:cstheme="minorHAnsi"/>
          <w:lang w:eastAsia="cs-CZ" w:bidi="cs-CZ"/>
        </w:rPr>
      </w:pPr>
    </w:p>
    <w:p w14:paraId="3CF8E15B" w14:textId="77777777" w:rsidR="004D2E71" w:rsidRPr="004D2E71" w:rsidRDefault="004D2E71" w:rsidP="004D2E71">
      <w:pPr>
        <w:widowControl w:val="0"/>
        <w:numPr>
          <w:ilvl w:val="0"/>
          <w:numId w:val="31"/>
        </w:numPr>
        <w:spacing w:after="0" w:line="269" w:lineRule="exact"/>
        <w:ind w:left="440" w:right="20" w:hanging="420"/>
        <w:jc w:val="both"/>
        <w:rPr>
          <w:rFonts w:eastAsia="Calibri" w:cstheme="minorHAnsi"/>
          <w:lang w:eastAsia="cs-CZ" w:bidi="cs-CZ"/>
        </w:rPr>
      </w:pPr>
      <w:r>
        <w:rPr>
          <w:rFonts w:eastAsia="Calibri" w:cstheme="minorHAnsi"/>
          <w:color w:val="000000"/>
          <w:lang w:eastAsia="cs-CZ" w:bidi="cs-CZ"/>
        </w:rPr>
        <w:t>Pronajímatel je povinen předat nájemci předmět nájmu ve stavu způsobilém k jeho řádnému užívání.</w:t>
      </w:r>
    </w:p>
    <w:p w14:paraId="32EA3D92" w14:textId="77777777" w:rsidR="004D2E71" w:rsidRPr="008217FA" w:rsidRDefault="004D2E71" w:rsidP="004D2E71">
      <w:pPr>
        <w:widowControl w:val="0"/>
        <w:spacing w:after="0" w:line="269" w:lineRule="exact"/>
        <w:ind w:left="440" w:right="20"/>
        <w:jc w:val="both"/>
        <w:rPr>
          <w:rFonts w:eastAsia="Calibri" w:cstheme="minorHAnsi"/>
          <w:lang w:eastAsia="cs-CZ" w:bidi="cs-CZ"/>
        </w:rPr>
      </w:pPr>
    </w:p>
    <w:p w14:paraId="5F48D7E3" w14:textId="77777777" w:rsidR="008217FA" w:rsidRPr="004D2E71" w:rsidRDefault="008217FA" w:rsidP="004D2E71">
      <w:pPr>
        <w:widowControl w:val="0"/>
        <w:numPr>
          <w:ilvl w:val="0"/>
          <w:numId w:val="31"/>
        </w:numPr>
        <w:spacing w:after="0" w:line="269" w:lineRule="exact"/>
        <w:ind w:left="440" w:right="20" w:hanging="420"/>
        <w:jc w:val="both"/>
        <w:rPr>
          <w:rFonts w:eastAsia="Calibri" w:cstheme="minorHAnsi"/>
          <w:lang w:eastAsia="cs-CZ" w:bidi="cs-CZ"/>
        </w:rPr>
      </w:pPr>
      <w:r w:rsidRPr="008217FA">
        <w:rPr>
          <w:rFonts w:eastAsia="Calibri" w:cstheme="minorHAnsi"/>
          <w:color w:val="000000"/>
          <w:lang w:eastAsia="cs-CZ" w:bidi="cs-CZ"/>
        </w:rPr>
        <w:t>Pronajímatel je povinen zajistit řádný a nerušený výkon nájemních práv nájemce po celou dobu trvání nájmu.</w:t>
      </w:r>
    </w:p>
    <w:p w14:paraId="088F151B" w14:textId="77777777" w:rsidR="004D2E71" w:rsidRPr="004D2E71" w:rsidRDefault="004D2E71" w:rsidP="004D2E71">
      <w:pPr>
        <w:widowControl w:val="0"/>
        <w:spacing w:after="0" w:line="269" w:lineRule="exact"/>
        <w:ind w:left="440" w:right="20"/>
        <w:jc w:val="both"/>
        <w:rPr>
          <w:rFonts w:eastAsia="Calibri" w:cstheme="minorHAnsi"/>
          <w:lang w:eastAsia="cs-CZ" w:bidi="cs-CZ"/>
        </w:rPr>
      </w:pPr>
    </w:p>
    <w:p w14:paraId="74296706" w14:textId="77777777" w:rsidR="004D2E71" w:rsidRDefault="004D2E71" w:rsidP="004D2E71">
      <w:pPr>
        <w:widowControl w:val="0"/>
        <w:numPr>
          <w:ilvl w:val="0"/>
          <w:numId w:val="31"/>
        </w:numPr>
        <w:spacing w:after="0" w:line="269" w:lineRule="exact"/>
        <w:ind w:left="440" w:right="20" w:hanging="420"/>
        <w:jc w:val="both"/>
        <w:rPr>
          <w:rFonts w:eastAsia="Calibri" w:cstheme="minorHAnsi"/>
          <w:lang w:eastAsia="cs-CZ" w:bidi="cs-CZ"/>
        </w:rPr>
      </w:pPr>
      <w:r w:rsidRPr="004D2E71">
        <w:rPr>
          <w:rFonts w:eastAsia="Calibri" w:cstheme="minorHAnsi"/>
          <w:lang w:eastAsia="cs-CZ" w:bidi="cs-CZ"/>
        </w:rPr>
        <w:t>Pronajímatel je oprávněn po</w:t>
      </w:r>
      <w:r>
        <w:rPr>
          <w:rFonts w:eastAsia="Calibri" w:cstheme="minorHAnsi"/>
          <w:lang w:eastAsia="cs-CZ" w:bidi="cs-CZ"/>
        </w:rPr>
        <w:t xml:space="preserve"> celou</w:t>
      </w:r>
      <w:r w:rsidRPr="004D2E71">
        <w:rPr>
          <w:rFonts w:eastAsia="Calibri" w:cstheme="minorHAnsi"/>
          <w:lang w:eastAsia="cs-CZ" w:bidi="cs-CZ"/>
        </w:rPr>
        <w:t xml:space="preserve"> dobu nájm</w:t>
      </w:r>
      <w:r>
        <w:rPr>
          <w:rFonts w:eastAsia="Calibri" w:cstheme="minorHAnsi"/>
          <w:lang w:eastAsia="cs-CZ" w:bidi="cs-CZ"/>
        </w:rPr>
        <w:t>u vstupovat do předmětu nájmu</w:t>
      </w:r>
      <w:r w:rsidRPr="004D2E71">
        <w:rPr>
          <w:rFonts w:eastAsia="Calibri" w:cstheme="minorHAnsi"/>
          <w:lang w:eastAsia="cs-CZ" w:bidi="cs-CZ"/>
        </w:rPr>
        <w:t xml:space="preserve"> za účelem kontroly dodržování sjednaných podmínek nájmu ze strany nájemce a osob, k</w:t>
      </w:r>
      <w:r>
        <w:rPr>
          <w:rFonts w:eastAsia="Calibri" w:cstheme="minorHAnsi"/>
          <w:lang w:eastAsia="cs-CZ" w:bidi="cs-CZ"/>
        </w:rPr>
        <w:t>terým nájemce umožnil vstup do p</w:t>
      </w:r>
      <w:r w:rsidRPr="004D2E71">
        <w:rPr>
          <w:rFonts w:eastAsia="Calibri" w:cstheme="minorHAnsi"/>
          <w:lang w:eastAsia="cs-CZ" w:bidi="cs-CZ"/>
        </w:rPr>
        <w:t>ředmětu nájmu</w:t>
      </w:r>
      <w:r w:rsidR="00ED07ED">
        <w:rPr>
          <w:rFonts w:eastAsia="Calibri" w:cstheme="minorHAnsi"/>
          <w:lang w:eastAsia="cs-CZ" w:bidi="cs-CZ"/>
        </w:rPr>
        <w:t xml:space="preserve"> (dále jen </w:t>
      </w:r>
      <w:r w:rsidR="00ED07ED" w:rsidRPr="00ED07ED">
        <w:rPr>
          <w:rFonts w:eastAsia="Calibri" w:cstheme="minorHAnsi"/>
          <w:b/>
          <w:lang w:eastAsia="cs-CZ" w:bidi="cs-CZ"/>
        </w:rPr>
        <w:t>„návštěvníci akce“</w:t>
      </w:r>
      <w:r w:rsidR="00ED07ED">
        <w:rPr>
          <w:rFonts w:eastAsia="Calibri" w:cstheme="minorHAnsi"/>
          <w:lang w:eastAsia="cs-CZ" w:bidi="cs-CZ"/>
        </w:rPr>
        <w:t>)</w:t>
      </w:r>
      <w:r w:rsidRPr="004D2E71">
        <w:rPr>
          <w:rFonts w:eastAsia="Calibri" w:cstheme="minorHAnsi"/>
          <w:lang w:eastAsia="cs-CZ" w:bidi="cs-CZ"/>
        </w:rPr>
        <w:t>.</w:t>
      </w:r>
    </w:p>
    <w:p w14:paraId="7362568D" w14:textId="77777777" w:rsidR="004D2E71" w:rsidRPr="008217FA" w:rsidRDefault="004D2E71" w:rsidP="004D2E71">
      <w:pPr>
        <w:widowControl w:val="0"/>
        <w:spacing w:after="0" w:line="269" w:lineRule="exact"/>
        <w:ind w:left="440" w:right="20"/>
        <w:jc w:val="both"/>
        <w:rPr>
          <w:rFonts w:eastAsia="Calibri" w:cstheme="minorHAnsi"/>
          <w:lang w:eastAsia="cs-CZ" w:bidi="cs-CZ"/>
        </w:rPr>
      </w:pPr>
    </w:p>
    <w:p w14:paraId="1E9F455A" w14:textId="77777777" w:rsidR="00105898" w:rsidRPr="004D2E71" w:rsidRDefault="008217FA" w:rsidP="004D2E71">
      <w:pPr>
        <w:widowControl w:val="0"/>
        <w:numPr>
          <w:ilvl w:val="0"/>
          <w:numId w:val="31"/>
        </w:numPr>
        <w:spacing w:after="0" w:line="269" w:lineRule="exact"/>
        <w:ind w:left="440" w:right="20" w:hanging="420"/>
        <w:jc w:val="both"/>
        <w:rPr>
          <w:rFonts w:eastAsia="Calibri" w:cstheme="minorHAnsi"/>
          <w:lang w:eastAsia="cs-CZ" w:bidi="cs-CZ"/>
        </w:rPr>
      </w:pPr>
      <w:r w:rsidRPr="008217FA">
        <w:rPr>
          <w:rFonts w:eastAsia="Calibri" w:cstheme="minorHAnsi"/>
          <w:color w:val="000000"/>
          <w:lang w:eastAsia="cs-CZ" w:bidi="cs-CZ"/>
        </w:rPr>
        <w:t xml:space="preserve">Pronajímatel nenese odpovědnost za poškození, zničení, ztrátu nebo jinou újmu na majetku a zdraví </w:t>
      </w:r>
      <w:r w:rsidR="004D2E71">
        <w:rPr>
          <w:rFonts w:eastAsia="Calibri" w:cstheme="minorHAnsi"/>
          <w:color w:val="000000"/>
          <w:lang w:eastAsia="cs-CZ" w:bidi="cs-CZ"/>
        </w:rPr>
        <w:t xml:space="preserve">nájemce, jeho zaměstnanců nebo </w:t>
      </w:r>
      <w:r w:rsidRPr="008217FA">
        <w:rPr>
          <w:rFonts w:eastAsia="Calibri" w:cstheme="minorHAnsi"/>
          <w:color w:val="000000"/>
          <w:lang w:eastAsia="cs-CZ" w:bidi="cs-CZ"/>
        </w:rPr>
        <w:t>návštěvníků akce.</w:t>
      </w:r>
      <w:r w:rsidR="004D2E71">
        <w:rPr>
          <w:rFonts w:eastAsia="Calibri" w:cstheme="minorHAnsi"/>
          <w:color w:val="000000"/>
          <w:lang w:eastAsia="cs-CZ" w:bidi="cs-CZ"/>
        </w:rPr>
        <w:t xml:space="preserve"> </w:t>
      </w:r>
    </w:p>
    <w:p w14:paraId="5F345759" w14:textId="77777777" w:rsidR="004D2E71" w:rsidRPr="004D2E71" w:rsidRDefault="004D2E71" w:rsidP="004D2E71">
      <w:pPr>
        <w:widowControl w:val="0"/>
        <w:spacing w:after="0" w:line="269" w:lineRule="exact"/>
        <w:ind w:left="440" w:right="20"/>
        <w:jc w:val="both"/>
        <w:rPr>
          <w:rFonts w:eastAsia="Calibri" w:cstheme="minorHAnsi"/>
          <w:lang w:eastAsia="cs-CZ" w:bidi="cs-CZ"/>
        </w:rPr>
      </w:pPr>
    </w:p>
    <w:p w14:paraId="7607E05F" w14:textId="77777777" w:rsidR="00C900A5" w:rsidRDefault="004D2E71" w:rsidP="00C900A5">
      <w:pPr>
        <w:widowControl w:val="0"/>
        <w:numPr>
          <w:ilvl w:val="0"/>
          <w:numId w:val="31"/>
        </w:numPr>
        <w:spacing w:after="0" w:line="269" w:lineRule="exact"/>
        <w:ind w:left="440" w:right="20" w:hanging="420"/>
        <w:jc w:val="both"/>
        <w:rPr>
          <w:rFonts w:eastAsia="Calibri" w:cstheme="minorHAnsi"/>
          <w:lang w:eastAsia="cs-CZ" w:bidi="cs-CZ"/>
        </w:rPr>
      </w:pPr>
      <w:r>
        <w:rPr>
          <w:rFonts w:eastAsia="Calibri" w:cstheme="minorHAnsi"/>
          <w:color w:val="000000"/>
          <w:lang w:eastAsia="cs-CZ" w:bidi="cs-CZ"/>
        </w:rPr>
        <w:t>Pronajímatel nezajišťuje úklid během akce.</w:t>
      </w:r>
    </w:p>
    <w:p w14:paraId="2737A40F" w14:textId="77777777" w:rsidR="00C900A5" w:rsidRDefault="00C900A5" w:rsidP="00C900A5">
      <w:pPr>
        <w:pStyle w:val="Odstavecseseznamem"/>
        <w:rPr>
          <w:rFonts w:eastAsia="Courier New" w:cstheme="minorHAnsi"/>
          <w:color w:val="000000"/>
          <w:lang w:eastAsia="cs-CZ" w:bidi="cs-CZ"/>
        </w:rPr>
      </w:pPr>
    </w:p>
    <w:p w14:paraId="1C9D9D8E" w14:textId="7164AD4E" w:rsidR="00105898" w:rsidRPr="00C900A5" w:rsidRDefault="00105898" w:rsidP="00C900A5">
      <w:pPr>
        <w:widowControl w:val="0"/>
        <w:numPr>
          <w:ilvl w:val="0"/>
          <w:numId w:val="31"/>
        </w:numPr>
        <w:spacing w:after="0" w:line="269" w:lineRule="exact"/>
        <w:ind w:left="440" w:right="20" w:hanging="420"/>
        <w:jc w:val="both"/>
        <w:rPr>
          <w:rFonts w:eastAsia="Calibri" w:cstheme="minorHAnsi"/>
          <w:lang w:eastAsia="cs-CZ" w:bidi="cs-CZ"/>
        </w:rPr>
      </w:pPr>
      <w:r w:rsidRPr="00C900A5">
        <w:rPr>
          <w:rFonts w:eastAsia="Courier New" w:cstheme="minorHAnsi"/>
          <w:color w:val="000000"/>
          <w:lang w:eastAsia="cs-CZ" w:bidi="cs-CZ"/>
        </w:rPr>
        <w:t>Kontaktní osobou pronajímatele po dobu ko</w:t>
      </w:r>
      <w:r w:rsidR="00076676">
        <w:rPr>
          <w:rFonts w:eastAsia="Courier New" w:cstheme="minorHAnsi"/>
          <w:color w:val="000000"/>
          <w:lang w:eastAsia="cs-CZ" w:bidi="cs-CZ"/>
        </w:rPr>
        <w:t>nání akce je</w:t>
      </w:r>
      <w:r w:rsidR="00C900A5" w:rsidRPr="00C900A5">
        <w:rPr>
          <w:rFonts w:eastAsia="Courier New" w:cstheme="minorHAnsi"/>
          <w:color w:val="000000"/>
          <w:lang w:eastAsia="cs-CZ" w:bidi="cs-CZ"/>
        </w:rPr>
        <w:t xml:space="preserve"> </w:t>
      </w:r>
    </w:p>
    <w:p w14:paraId="65B21CB6" w14:textId="77777777" w:rsidR="004D2E71" w:rsidRDefault="004D2E71" w:rsidP="008B30A4">
      <w:pPr>
        <w:suppressAutoHyphens/>
        <w:spacing w:after="60"/>
        <w:jc w:val="center"/>
        <w:rPr>
          <w:rFonts w:eastAsia="Times New Roman" w:cs="Times New Roman"/>
          <w:b/>
          <w:lang w:eastAsia="zh-CN"/>
        </w:rPr>
      </w:pPr>
    </w:p>
    <w:p w14:paraId="7D0460EF" w14:textId="77777777" w:rsidR="004D2E71" w:rsidRDefault="004D2E71" w:rsidP="008B30A4">
      <w:pPr>
        <w:suppressAutoHyphens/>
        <w:spacing w:after="60"/>
        <w:jc w:val="center"/>
        <w:rPr>
          <w:rFonts w:eastAsia="Times New Roman" w:cs="Times New Roman"/>
          <w:b/>
          <w:lang w:eastAsia="zh-CN"/>
        </w:rPr>
      </w:pPr>
    </w:p>
    <w:p w14:paraId="2C07A377" w14:textId="77777777" w:rsidR="00ED07ED" w:rsidRDefault="00ED07ED" w:rsidP="008B30A4">
      <w:pPr>
        <w:suppressAutoHyphens/>
        <w:spacing w:after="60"/>
        <w:jc w:val="center"/>
        <w:rPr>
          <w:rFonts w:eastAsia="Times New Roman" w:cs="Times New Roman"/>
          <w:b/>
          <w:lang w:eastAsia="zh-CN"/>
        </w:rPr>
      </w:pPr>
    </w:p>
    <w:p w14:paraId="3C16E2C6" w14:textId="77777777" w:rsidR="00ED07ED" w:rsidRDefault="00ED07ED" w:rsidP="008B30A4">
      <w:pPr>
        <w:suppressAutoHyphens/>
        <w:spacing w:after="60"/>
        <w:jc w:val="center"/>
        <w:rPr>
          <w:rFonts w:eastAsia="Times New Roman" w:cs="Times New Roman"/>
          <w:b/>
          <w:lang w:eastAsia="zh-CN"/>
        </w:rPr>
      </w:pPr>
    </w:p>
    <w:p w14:paraId="550697E6" w14:textId="77777777" w:rsidR="008B30A4" w:rsidRDefault="008B30A4" w:rsidP="008B30A4">
      <w:pPr>
        <w:suppressAutoHyphens/>
        <w:spacing w:after="60"/>
        <w:jc w:val="center"/>
        <w:rPr>
          <w:rFonts w:eastAsia="Times New Roman" w:cs="Times New Roman"/>
          <w:b/>
          <w:lang w:eastAsia="zh-CN"/>
        </w:rPr>
      </w:pPr>
      <w:r>
        <w:rPr>
          <w:rFonts w:eastAsia="Times New Roman" w:cs="Times New Roman"/>
          <w:b/>
          <w:lang w:eastAsia="zh-CN"/>
        </w:rPr>
        <w:t>V.</w:t>
      </w:r>
    </w:p>
    <w:p w14:paraId="78FE47D0" w14:textId="77777777" w:rsidR="008B30A4" w:rsidRDefault="004D2E71" w:rsidP="008B30A4">
      <w:pPr>
        <w:suppressAutoHyphens/>
        <w:spacing w:after="60"/>
        <w:jc w:val="center"/>
        <w:rPr>
          <w:rFonts w:eastAsia="Times New Roman" w:cs="Times New Roman"/>
          <w:b/>
          <w:lang w:eastAsia="zh-CN"/>
        </w:rPr>
      </w:pPr>
      <w:r>
        <w:rPr>
          <w:rFonts w:eastAsia="Times New Roman" w:cs="Times New Roman"/>
          <w:b/>
          <w:lang w:eastAsia="zh-CN"/>
        </w:rPr>
        <w:t>Práva a povinnosti nájemce</w:t>
      </w:r>
    </w:p>
    <w:p w14:paraId="4E160108" w14:textId="77777777" w:rsidR="004D2E71" w:rsidRPr="004D2E71" w:rsidRDefault="004D2E71" w:rsidP="004D2E71">
      <w:pPr>
        <w:pStyle w:val="Zkladntext2"/>
        <w:numPr>
          <w:ilvl w:val="0"/>
          <w:numId w:val="32"/>
        </w:numPr>
        <w:shd w:val="clear" w:color="auto" w:fill="auto"/>
        <w:spacing w:line="269" w:lineRule="exact"/>
        <w:ind w:left="440" w:right="20"/>
        <w:jc w:val="both"/>
        <w:rPr>
          <w:rFonts w:cstheme="minorHAnsi"/>
          <w:sz w:val="22"/>
          <w:szCs w:val="22"/>
          <w:lang w:eastAsia="cs-CZ" w:bidi="cs-CZ"/>
        </w:rPr>
      </w:pPr>
      <w:r w:rsidRPr="004D2E71">
        <w:rPr>
          <w:rFonts w:cstheme="minorHAnsi"/>
          <w:color w:val="000000"/>
          <w:sz w:val="22"/>
          <w:szCs w:val="22"/>
          <w:lang w:eastAsia="cs-CZ" w:bidi="cs-CZ"/>
        </w:rPr>
        <w:t>Náj</w:t>
      </w:r>
      <w:r w:rsidR="00ED07ED">
        <w:rPr>
          <w:rFonts w:cstheme="minorHAnsi"/>
          <w:color w:val="000000"/>
          <w:sz w:val="22"/>
          <w:szCs w:val="22"/>
          <w:lang w:eastAsia="cs-CZ" w:bidi="cs-CZ"/>
        </w:rPr>
        <w:t>emce je povinen užívat pronajaté</w:t>
      </w:r>
      <w:r w:rsidRPr="004D2E71">
        <w:rPr>
          <w:rFonts w:cstheme="minorHAnsi"/>
          <w:color w:val="000000"/>
          <w:sz w:val="22"/>
          <w:szCs w:val="22"/>
          <w:lang w:eastAsia="cs-CZ" w:bidi="cs-CZ"/>
        </w:rPr>
        <w:t xml:space="preserve"> prostor</w:t>
      </w:r>
      <w:r w:rsidR="00ED07ED">
        <w:rPr>
          <w:rFonts w:cstheme="minorHAnsi"/>
          <w:color w:val="000000"/>
          <w:sz w:val="22"/>
          <w:szCs w:val="22"/>
          <w:lang w:eastAsia="cs-CZ" w:bidi="cs-CZ"/>
        </w:rPr>
        <w:t>y a pozemky v souladu s jejich</w:t>
      </w:r>
      <w:r w:rsidRPr="004D2E71">
        <w:rPr>
          <w:rFonts w:cstheme="minorHAnsi"/>
          <w:color w:val="000000"/>
          <w:sz w:val="22"/>
          <w:szCs w:val="22"/>
          <w:lang w:eastAsia="cs-CZ" w:bidi="cs-CZ"/>
        </w:rPr>
        <w:t xml:space="preserve"> určením a k činnostem, pro které byly prostory pronajaty, a nakládat s nimi s péčí řádného hospodáře.</w:t>
      </w:r>
      <w:r w:rsidR="000A5089">
        <w:rPr>
          <w:rFonts w:cstheme="minorHAnsi"/>
          <w:color w:val="000000"/>
          <w:sz w:val="22"/>
          <w:szCs w:val="22"/>
          <w:lang w:eastAsia="cs-CZ" w:bidi="cs-CZ"/>
        </w:rPr>
        <w:t xml:space="preserve"> </w:t>
      </w:r>
      <w:r w:rsidR="000A5089" w:rsidRPr="000A5089">
        <w:rPr>
          <w:rFonts w:cstheme="minorHAnsi"/>
          <w:color w:val="000000"/>
          <w:sz w:val="22"/>
          <w:szCs w:val="22"/>
          <w:lang w:eastAsia="cs-CZ" w:bidi="cs-CZ"/>
        </w:rPr>
        <w:t>Nájemce je povinen zajistit, aby</w:t>
      </w:r>
      <w:r w:rsidR="000A5089">
        <w:rPr>
          <w:rFonts w:cstheme="minorHAnsi"/>
          <w:color w:val="000000"/>
          <w:sz w:val="22"/>
          <w:szCs w:val="22"/>
          <w:lang w:eastAsia="cs-CZ" w:bidi="cs-CZ"/>
        </w:rPr>
        <w:t xml:space="preserve"> taktéž návštěvníci akce užívali p</w:t>
      </w:r>
      <w:r w:rsidR="000A5089" w:rsidRPr="000A5089">
        <w:rPr>
          <w:rFonts w:cstheme="minorHAnsi"/>
          <w:color w:val="000000"/>
          <w:sz w:val="22"/>
          <w:szCs w:val="22"/>
          <w:lang w:eastAsia="cs-CZ" w:bidi="cs-CZ"/>
        </w:rPr>
        <w:t>ředmět nájmu řádně po celou dobu trvání smluvního vztahu v souladu s touto smlouvou.</w:t>
      </w:r>
    </w:p>
    <w:p w14:paraId="3D325D28" w14:textId="77777777" w:rsidR="004D2E71" w:rsidRPr="004D2E71" w:rsidRDefault="004D2E71" w:rsidP="004D2E71">
      <w:pPr>
        <w:pStyle w:val="Zkladntext2"/>
        <w:shd w:val="clear" w:color="auto" w:fill="auto"/>
        <w:spacing w:line="269" w:lineRule="exact"/>
        <w:ind w:left="440" w:right="20" w:firstLine="0"/>
        <w:jc w:val="both"/>
        <w:rPr>
          <w:rFonts w:cstheme="minorHAnsi"/>
          <w:sz w:val="22"/>
          <w:szCs w:val="22"/>
          <w:lang w:eastAsia="cs-CZ" w:bidi="cs-CZ"/>
        </w:rPr>
      </w:pPr>
    </w:p>
    <w:p w14:paraId="502CABC9" w14:textId="77777777" w:rsidR="004D2E71" w:rsidRPr="004D2E71" w:rsidRDefault="004D2E71" w:rsidP="004D2E71">
      <w:pPr>
        <w:widowControl w:val="0"/>
        <w:numPr>
          <w:ilvl w:val="0"/>
          <w:numId w:val="32"/>
        </w:numPr>
        <w:spacing w:after="0" w:line="269" w:lineRule="exact"/>
        <w:ind w:left="440" w:right="20" w:hanging="420"/>
        <w:jc w:val="both"/>
        <w:rPr>
          <w:rFonts w:eastAsia="Calibri" w:cstheme="minorHAnsi"/>
          <w:lang w:eastAsia="cs-CZ" w:bidi="cs-CZ"/>
        </w:rPr>
      </w:pPr>
      <w:r w:rsidRPr="004D2E71">
        <w:rPr>
          <w:rFonts w:eastAsia="Calibri" w:cstheme="minorHAnsi"/>
          <w:color w:val="000000"/>
          <w:lang w:eastAsia="cs-CZ" w:bidi="cs-CZ"/>
        </w:rPr>
        <w:t xml:space="preserve"> Nájemce je povinen dodržovat obecně závazné předpisy, především předpisy protipožární, o ochraně bezpečnosti a zdraví při práci, ekologické, hygienické a další související právní předpisy a hradit eventuální sankce, udělené příslušnými státními či správními orgány.</w:t>
      </w:r>
    </w:p>
    <w:p w14:paraId="5CC71935" w14:textId="77777777" w:rsidR="004D2E71" w:rsidRPr="004D2E71" w:rsidRDefault="004D2E71" w:rsidP="004D2E71">
      <w:pPr>
        <w:widowControl w:val="0"/>
        <w:spacing w:after="0" w:line="269" w:lineRule="exact"/>
        <w:ind w:left="440" w:right="20"/>
        <w:jc w:val="both"/>
        <w:rPr>
          <w:rFonts w:eastAsia="Calibri" w:cstheme="minorHAnsi"/>
          <w:lang w:eastAsia="cs-CZ" w:bidi="cs-CZ"/>
        </w:rPr>
      </w:pPr>
    </w:p>
    <w:p w14:paraId="5D1EE244" w14:textId="77777777" w:rsidR="004D2E71" w:rsidRPr="004D2E71" w:rsidRDefault="004D2E71" w:rsidP="00ED07ED">
      <w:pPr>
        <w:widowControl w:val="0"/>
        <w:numPr>
          <w:ilvl w:val="0"/>
          <w:numId w:val="32"/>
        </w:numPr>
        <w:tabs>
          <w:tab w:val="left" w:pos="419"/>
          <w:tab w:val="right" w:pos="9072"/>
        </w:tabs>
        <w:spacing w:after="0" w:line="240" w:lineRule="auto"/>
        <w:ind w:left="440" w:hanging="420"/>
        <w:jc w:val="both"/>
        <w:rPr>
          <w:rFonts w:eastAsia="Calibri" w:cstheme="minorHAnsi"/>
          <w:lang w:eastAsia="cs-CZ" w:bidi="cs-CZ"/>
        </w:rPr>
      </w:pPr>
      <w:r w:rsidRPr="004D2E71">
        <w:rPr>
          <w:rFonts w:eastAsia="Calibri" w:cstheme="minorHAnsi"/>
          <w:color w:val="000000"/>
          <w:lang w:eastAsia="cs-CZ" w:bidi="cs-CZ"/>
        </w:rPr>
        <w:t>Nájemce bere na vědomí a zavazuje se, že v době o</w:t>
      </w:r>
      <w:r>
        <w:rPr>
          <w:rFonts w:eastAsia="Calibri" w:cstheme="minorHAnsi"/>
          <w:color w:val="000000"/>
          <w:lang w:eastAsia="cs-CZ" w:bidi="cs-CZ"/>
        </w:rPr>
        <w:t xml:space="preserve">d 22:00 hod. do 06:00 hod. bude </w:t>
      </w:r>
      <w:r w:rsidRPr="004D2E71">
        <w:rPr>
          <w:rFonts w:eastAsia="Calibri" w:cstheme="minorHAnsi"/>
          <w:color w:val="000000"/>
          <w:lang w:eastAsia="cs-CZ" w:bidi="cs-CZ"/>
        </w:rPr>
        <w:t>dodržovat</w:t>
      </w:r>
    </w:p>
    <w:p w14:paraId="04DB26A5" w14:textId="77777777" w:rsidR="004D2E71" w:rsidRDefault="004D2E71" w:rsidP="00ED07ED">
      <w:pPr>
        <w:widowControl w:val="0"/>
        <w:tabs>
          <w:tab w:val="right" w:pos="9072"/>
        </w:tabs>
        <w:spacing w:after="0" w:line="240" w:lineRule="auto"/>
        <w:ind w:left="440"/>
        <w:jc w:val="both"/>
        <w:rPr>
          <w:rFonts w:eastAsia="Calibri" w:cstheme="minorHAnsi"/>
          <w:color w:val="000000"/>
          <w:lang w:eastAsia="cs-CZ" w:bidi="cs-CZ"/>
        </w:rPr>
      </w:pPr>
      <w:r w:rsidRPr="004D2E71">
        <w:rPr>
          <w:rFonts w:eastAsia="Calibri" w:cstheme="minorHAnsi"/>
          <w:color w:val="000000"/>
          <w:lang w:eastAsia="cs-CZ" w:bidi="cs-CZ"/>
        </w:rPr>
        <w:t>noční klid. V této době platí mimo jiné zákaz po</w:t>
      </w:r>
      <w:r>
        <w:rPr>
          <w:rFonts w:eastAsia="Calibri" w:cstheme="minorHAnsi"/>
          <w:color w:val="000000"/>
          <w:lang w:eastAsia="cs-CZ" w:bidi="cs-CZ"/>
        </w:rPr>
        <w:t xml:space="preserve">uštění reprodukované hudby a je </w:t>
      </w:r>
      <w:r w:rsidRPr="004D2E71">
        <w:rPr>
          <w:rFonts w:eastAsia="Calibri" w:cstheme="minorHAnsi"/>
          <w:color w:val="000000"/>
          <w:lang w:eastAsia="cs-CZ" w:bidi="cs-CZ"/>
        </w:rPr>
        <w:t>povinností</w:t>
      </w:r>
      <w:r>
        <w:rPr>
          <w:rFonts w:eastAsia="Calibri" w:cstheme="minorHAnsi"/>
          <w:lang w:eastAsia="cs-CZ" w:bidi="cs-CZ"/>
        </w:rPr>
        <w:t xml:space="preserve"> </w:t>
      </w:r>
      <w:r w:rsidRPr="004D2E71">
        <w:rPr>
          <w:rFonts w:eastAsia="Calibri" w:cstheme="minorHAnsi"/>
          <w:color w:val="000000"/>
          <w:lang w:eastAsia="cs-CZ" w:bidi="cs-CZ"/>
        </w:rPr>
        <w:t>každého zachov</w:t>
      </w:r>
      <w:r>
        <w:rPr>
          <w:rFonts w:eastAsia="Calibri" w:cstheme="minorHAnsi"/>
          <w:color w:val="000000"/>
          <w:lang w:eastAsia="cs-CZ" w:bidi="cs-CZ"/>
        </w:rPr>
        <w:t>at klid a omezit hlučné projevy.</w:t>
      </w:r>
    </w:p>
    <w:p w14:paraId="6666368B" w14:textId="77777777" w:rsidR="004D2E71" w:rsidRPr="004D2E71" w:rsidRDefault="004D2E71" w:rsidP="00ED07ED">
      <w:pPr>
        <w:widowControl w:val="0"/>
        <w:tabs>
          <w:tab w:val="right" w:pos="9072"/>
        </w:tabs>
        <w:spacing w:after="0" w:line="240" w:lineRule="auto"/>
        <w:ind w:left="440"/>
        <w:jc w:val="both"/>
        <w:rPr>
          <w:rFonts w:eastAsia="Calibri" w:cstheme="minorHAnsi"/>
          <w:lang w:eastAsia="cs-CZ" w:bidi="cs-CZ"/>
        </w:rPr>
      </w:pPr>
    </w:p>
    <w:p w14:paraId="7A4771F2" w14:textId="77777777" w:rsidR="004D2E71" w:rsidRPr="000A5089" w:rsidRDefault="004D2E71" w:rsidP="00ED07ED">
      <w:pPr>
        <w:widowControl w:val="0"/>
        <w:numPr>
          <w:ilvl w:val="0"/>
          <w:numId w:val="32"/>
        </w:numPr>
        <w:tabs>
          <w:tab w:val="left" w:pos="419"/>
        </w:tabs>
        <w:spacing w:after="0" w:line="240" w:lineRule="auto"/>
        <w:ind w:left="440" w:hanging="420"/>
        <w:jc w:val="both"/>
        <w:rPr>
          <w:rFonts w:eastAsia="Calibri" w:cstheme="minorHAnsi"/>
          <w:lang w:eastAsia="cs-CZ" w:bidi="cs-CZ"/>
        </w:rPr>
      </w:pPr>
      <w:r w:rsidRPr="004D2E71">
        <w:rPr>
          <w:rFonts w:eastAsia="Calibri" w:cstheme="minorHAnsi"/>
          <w:color w:val="000000"/>
          <w:lang w:eastAsia="cs-CZ" w:bidi="cs-CZ"/>
        </w:rPr>
        <w:t xml:space="preserve">Nájemce </w:t>
      </w:r>
      <w:r w:rsidR="00ED07ED">
        <w:rPr>
          <w:rFonts w:eastAsia="Calibri" w:cstheme="minorHAnsi"/>
          <w:color w:val="000000"/>
          <w:lang w:eastAsia="cs-CZ" w:bidi="cs-CZ"/>
        </w:rPr>
        <w:t>je povinen udržovat v pronajatých prostorách a na pozemcích, jakož i</w:t>
      </w:r>
      <w:r w:rsidRPr="004D2E71">
        <w:rPr>
          <w:rFonts w:eastAsia="Calibri" w:cstheme="minorHAnsi"/>
          <w:color w:val="000000"/>
          <w:lang w:eastAsia="cs-CZ" w:bidi="cs-CZ"/>
        </w:rPr>
        <w:t xml:space="preserve"> v přilehlém okolí </w:t>
      </w:r>
      <w:r w:rsidRPr="004D2E71">
        <w:rPr>
          <w:rFonts w:eastAsia="Calibri" w:cstheme="minorHAnsi"/>
          <w:color w:val="000000"/>
          <w:lang w:eastAsia="cs-CZ" w:bidi="cs-CZ"/>
        </w:rPr>
        <w:lastRenderedPageBreak/>
        <w:t>pořádek.</w:t>
      </w:r>
    </w:p>
    <w:p w14:paraId="21EB4FFF" w14:textId="77777777" w:rsidR="000A5089" w:rsidRPr="004D2E71" w:rsidRDefault="000A5089" w:rsidP="00ED07ED">
      <w:pPr>
        <w:widowControl w:val="0"/>
        <w:tabs>
          <w:tab w:val="left" w:pos="419"/>
        </w:tabs>
        <w:spacing w:after="0" w:line="240" w:lineRule="auto"/>
        <w:ind w:left="440"/>
        <w:jc w:val="both"/>
        <w:rPr>
          <w:rFonts w:eastAsia="Calibri" w:cstheme="minorHAnsi"/>
          <w:lang w:eastAsia="cs-CZ" w:bidi="cs-CZ"/>
        </w:rPr>
      </w:pPr>
    </w:p>
    <w:p w14:paraId="5B689F82" w14:textId="77777777" w:rsidR="004D2E71" w:rsidRPr="000A5089" w:rsidRDefault="004D2E71" w:rsidP="00ED07ED">
      <w:pPr>
        <w:widowControl w:val="0"/>
        <w:numPr>
          <w:ilvl w:val="0"/>
          <w:numId w:val="32"/>
        </w:numPr>
        <w:tabs>
          <w:tab w:val="left" w:pos="419"/>
        </w:tabs>
        <w:spacing w:after="0" w:line="240" w:lineRule="auto"/>
        <w:ind w:left="440" w:hanging="420"/>
        <w:jc w:val="both"/>
        <w:rPr>
          <w:rFonts w:eastAsia="Calibri" w:cstheme="minorHAnsi"/>
          <w:lang w:eastAsia="cs-CZ" w:bidi="cs-CZ"/>
        </w:rPr>
      </w:pPr>
      <w:r w:rsidRPr="004D2E71">
        <w:rPr>
          <w:rFonts w:eastAsia="Calibri" w:cstheme="minorHAnsi"/>
          <w:color w:val="000000"/>
          <w:lang w:eastAsia="cs-CZ" w:bidi="cs-CZ"/>
        </w:rPr>
        <w:t xml:space="preserve">Nájemce je povinen </w:t>
      </w:r>
      <w:r w:rsidR="000A5089">
        <w:rPr>
          <w:rFonts w:eastAsia="Calibri" w:cstheme="minorHAnsi"/>
          <w:color w:val="000000"/>
          <w:lang w:eastAsia="cs-CZ" w:bidi="cs-CZ"/>
        </w:rPr>
        <w:t>dodržovat zákaz kouření v pronajatých prostorách a pozemcích a taktéž zákaz jakékoliv manipulace s otevřeným ohněm.</w:t>
      </w:r>
    </w:p>
    <w:p w14:paraId="57BC2F11" w14:textId="77777777" w:rsidR="000A5089" w:rsidRPr="004D2E71" w:rsidRDefault="000A5089" w:rsidP="00ED07ED">
      <w:pPr>
        <w:widowControl w:val="0"/>
        <w:tabs>
          <w:tab w:val="left" w:pos="419"/>
        </w:tabs>
        <w:spacing w:after="0" w:line="240" w:lineRule="auto"/>
        <w:ind w:left="440"/>
        <w:jc w:val="both"/>
        <w:rPr>
          <w:rFonts w:eastAsia="Calibri" w:cstheme="minorHAnsi"/>
          <w:lang w:eastAsia="cs-CZ" w:bidi="cs-CZ"/>
        </w:rPr>
      </w:pPr>
    </w:p>
    <w:p w14:paraId="69668E24" w14:textId="77777777" w:rsidR="004D2E71" w:rsidRPr="000A5089" w:rsidRDefault="004D2E71" w:rsidP="00ED07ED">
      <w:pPr>
        <w:widowControl w:val="0"/>
        <w:numPr>
          <w:ilvl w:val="0"/>
          <w:numId w:val="32"/>
        </w:numPr>
        <w:spacing w:after="0" w:line="240" w:lineRule="auto"/>
        <w:ind w:left="440" w:right="20" w:hanging="420"/>
        <w:jc w:val="both"/>
        <w:rPr>
          <w:rFonts w:eastAsia="Calibri" w:cstheme="minorHAnsi"/>
          <w:lang w:eastAsia="cs-CZ" w:bidi="cs-CZ"/>
        </w:rPr>
      </w:pPr>
      <w:r w:rsidRPr="004D2E71">
        <w:rPr>
          <w:rFonts w:eastAsia="Calibri" w:cstheme="minorHAnsi"/>
          <w:color w:val="000000"/>
          <w:lang w:eastAsia="cs-CZ" w:bidi="cs-CZ"/>
        </w:rPr>
        <w:t xml:space="preserve"> N</w:t>
      </w:r>
      <w:r w:rsidR="000A5089">
        <w:rPr>
          <w:rFonts w:eastAsia="Calibri" w:cstheme="minorHAnsi"/>
          <w:color w:val="000000"/>
          <w:lang w:eastAsia="cs-CZ" w:bidi="cs-CZ"/>
        </w:rPr>
        <w:t>ájemce není oprávněn přenechat pronajaté</w:t>
      </w:r>
      <w:r w:rsidRPr="004D2E71">
        <w:rPr>
          <w:rFonts w:eastAsia="Calibri" w:cstheme="minorHAnsi"/>
          <w:color w:val="000000"/>
          <w:lang w:eastAsia="cs-CZ" w:bidi="cs-CZ"/>
        </w:rPr>
        <w:t xml:space="preserve"> prostor</w:t>
      </w:r>
      <w:r w:rsidR="000A5089">
        <w:rPr>
          <w:rFonts w:eastAsia="Calibri" w:cstheme="minorHAnsi"/>
          <w:color w:val="000000"/>
          <w:lang w:eastAsia="cs-CZ" w:bidi="cs-CZ"/>
        </w:rPr>
        <w:t>y nebo pozemky nebo jejich</w:t>
      </w:r>
      <w:r w:rsidRPr="004D2E71">
        <w:rPr>
          <w:rFonts w:eastAsia="Calibri" w:cstheme="minorHAnsi"/>
          <w:color w:val="000000"/>
          <w:lang w:eastAsia="cs-CZ" w:bidi="cs-CZ"/>
        </w:rPr>
        <w:t xml:space="preserve"> část</w:t>
      </w:r>
      <w:r w:rsidR="000A5089">
        <w:rPr>
          <w:rFonts w:eastAsia="Calibri" w:cstheme="minorHAnsi"/>
          <w:color w:val="000000"/>
          <w:lang w:eastAsia="cs-CZ" w:bidi="cs-CZ"/>
        </w:rPr>
        <w:t>i</w:t>
      </w:r>
      <w:r w:rsidRPr="004D2E71">
        <w:rPr>
          <w:rFonts w:eastAsia="Calibri" w:cstheme="minorHAnsi"/>
          <w:color w:val="000000"/>
          <w:lang w:eastAsia="cs-CZ" w:bidi="cs-CZ"/>
        </w:rPr>
        <w:t xml:space="preserve"> do podnájmu či užívání třet</w:t>
      </w:r>
      <w:r w:rsidR="000A5089">
        <w:rPr>
          <w:rFonts w:eastAsia="Calibri" w:cstheme="minorHAnsi"/>
          <w:color w:val="000000"/>
          <w:lang w:eastAsia="cs-CZ" w:bidi="cs-CZ"/>
        </w:rPr>
        <w:t>í osobě bez písemného souhlasu p</w:t>
      </w:r>
      <w:r w:rsidRPr="004D2E71">
        <w:rPr>
          <w:rFonts w:eastAsia="Calibri" w:cstheme="minorHAnsi"/>
          <w:color w:val="000000"/>
          <w:lang w:eastAsia="cs-CZ" w:bidi="cs-CZ"/>
        </w:rPr>
        <w:t xml:space="preserve">ronajímatele. </w:t>
      </w:r>
    </w:p>
    <w:p w14:paraId="1E67FBA8" w14:textId="77777777" w:rsidR="000A5089" w:rsidRPr="000A5089" w:rsidRDefault="000A5089" w:rsidP="00ED07ED">
      <w:pPr>
        <w:widowControl w:val="0"/>
        <w:spacing w:after="0" w:line="240" w:lineRule="auto"/>
        <w:ind w:left="440" w:right="20"/>
        <w:jc w:val="both"/>
        <w:rPr>
          <w:rFonts w:eastAsia="Calibri" w:cstheme="minorHAnsi"/>
          <w:lang w:eastAsia="cs-CZ" w:bidi="cs-CZ"/>
        </w:rPr>
      </w:pPr>
    </w:p>
    <w:p w14:paraId="162E2A2F" w14:textId="77777777" w:rsidR="000A5089" w:rsidRPr="000A5089" w:rsidRDefault="000A5089" w:rsidP="00ED07ED">
      <w:pPr>
        <w:widowControl w:val="0"/>
        <w:numPr>
          <w:ilvl w:val="0"/>
          <w:numId w:val="32"/>
        </w:numPr>
        <w:spacing w:after="0" w:line="240" w:lineRule="auto"/>
        <w:ind w:left="440" w:right="20" w:hanging="420"/>
        <w:jc w:val="both"/>
        <w:rPr>
          <w:rFonts w:eastAsia="Calibri" w:cstheme="minorHAnsi"/>
          <w:lang w:eastAsia="cs-CZ" w:bidi="cs-CZ"/>
        </w:rPr>
      </w:pPr>
      <w:r>
        <w:t>Nájemce není oprávněn provádět v pronajímaných prostorách žádné stavební úpravy ani jiné změny bez písemného souhlasu pronajímatele.</w:t>
      </w:r>
    </w:p>
    <w:p w14:paraId="041511DD" w14:textId="77777777" w:rsidR="000A5089" w:rsidRPr="004D2E71" w:rsidRDefault="000A5089" w:rsidP="00ED07ED">
      <w:pPr>
        <w:widowControl w:val="0"/>
        <w:spacing w:after="0" w:line="240" w:lineRule="auto"/>
        <w:ind w:left="440" w:right="20"/>
        <w:jc w:val="both"/>
        <w:rPr>
          <w:rFonts w:eastAsia="Calibri" w:cstheme="minorHAnsi"/>
          <w:lang w:eastAsia="cs-CZ" w:bidi="cs-CZ"/>
        </w:rPr>
      </w:pPr>
    </w:p>
    <w:p w14:paraId="375AF505" w14:textId="77777777" w:rsidR="004D2E71" w:rsidRPr="000A5089" w:rsidRDefault="000A5089" w:rsidP="00ED07ED">
      <w:pPr>
        <w:widowControl w:val="0"/>
        <w:numPr>
          <w:ilvl w:val="0"/>
          <w:numId w:val="32"/>
        </w:numPr>
        <w:tabs>
          <w:tab w:val="left" w:pos="374"/>
        </w:tabs>
        <w:spacing w:after="0" w:line="240" w:lineRule="auto"/>
        <w:ind w:left="440" w:right="20" w:hanging="420"/>
        <w:jc w:val="both"/>
        <w:rPr>
          <w:rFonts w:eastAsia="Calibri" w:cstheme="minorHAnsi"/>
          <w:lang w:eastAsia="cs-CZ" w:bidi="cs-CZ"/>
        </w:rPr>
      </w:pPr>
      <w:r>
        <w:t xml:space="preserve">Nájemce se zavazuje chránit předmět nájmu, počínat si tak, aby nedocházelo ke škodám na předmětu nájmu nebo újmě na zdraví. </w:t>
      </w:r>
      <w:r w:rsidR="004D2E71" w:rsidRPr="004D2E71">
        <w:rPr>
          <w:rFonts w:eastAsia="Calibri" w:cstheme="minorHAnsi"/>
          <w:color w:val="000000"/>
          <w:lang w:eastAsia="cs-CZ" w:bidi="cs-CZ"/>
        </w:rPr>
        <w:t>Nájemce se zavazuje, že škodu, která byla na majetku pronajímatele způsobena v době sjednaného pronájmu jím nebo návštěvníky jím uskutečněné akce nebo osobami, které pro něho akci zajišťovaly, nahradí v plném rozsahu v souladu s ustanoveními obč</w:t>
      </w:r>
      <w:r>
        <w:rPr>
          <w:rFonts w:eastAsia="Calibri" w:cstheme="minorHAnsi"/>
          <w:color w:val="000000"/>
          <w:lang w:eastAsia="cs-CZ" w:bidi="cs-CZ"/>
        </w:rPr>
        <w:t>anského zákoníku nejpozději do 1 měsíce</w:t>
      </w:r>
      <w:r w:rsidR="004D2E71" w:rsidRPr="004D2E71">
        <w:rPr>
          <w:rFonts w:eastAsia="Calibri" w:cstheme="minorHAnsi"/>
          <w:color w:val="000000"/>
          <w:lang w:eastAsia="cs-CZ" w:bidi="cs-CZ"/>
        </w:rPr>
        <w:t xml:space="preserve"> od data vzniku škody.</w:t>
      </w:r>
    </w:p>
    <w:p w14:paraId="3776A153" w14:textId="77777777" w:rsidR="000A5089" w:rsidRPr="004D2E71" w:rsidRDefault="000A5089" w:rsidP="000A5089">
      <w:pPr>
        <w:widowControl w:val="0"/>
        <w:tabs>
          <w:tab w:val="left" w:pos="374"/>
        </w:tabs>
        <w:spacing w:after="0" w:line="269" w:lineRule="exact"/>
        <w:ind w:left="440" w:right="20"/>
        <w:jc w:val="both"/>
        <w:rPr>
          <w:rFonts w:eastAsia="Calibri" w:cstheme="minorHAnsi"/>
          <w:lang w:eastAsia="cs-CZ" w:bidi="cs-CZ"/>
        </w:rPr>
      </w:pPr>
    </w:p>
    <w:p w14:paraId="5D17C531" w14:textId="5EE72677" w:rsidR="004D2E71" w:rsidRPr="000A5089" w:rsidRDefault="004D2E71" w:rsidP="000A5089">
      <w:pPr>
        <w:widowControl w:val="0"/>
        <w:numPr>
          <w:ilvl w:val="0"/>
          <w:numId w:val="32"/>
        </w:numPr>
        <w:tabs>
          <w:tab w:val="left" w:pos="374"/>
        </w:tabs>
        <w:spacing w:after="0" w:line="264" w:lineRule="exact"/>
        <w:ind w:left="440" w:right="20" w:hanging="420"/>
        <w:jc w:val="both"/>
        <w:rPr>
          <w:rFonts w:eastAsia="Calibri" w:cstheme="minorHAnsi"/>
          <w:lang w:eastAsia="cs-CZ" w:bidi="cs-CZ"/>
        </w:rPr>
      </w:pPr>
      <w:r w:rsidRPr="004D2E71">
        <w:rPr>
          <w:rFonts w:eastAsia="Calibri" w:cstheme="minorHAnsi"/>
          <w:color w:val="000000"/>
          <w:lang w:eastAsia="cs-CZ" w:bidi="cs-CZ"/>
        </w:rPr>
        <w:t>Kontaktní osoba nájem</w:t>
      </w:r>
      <w:r w:rsidR="00076676">
        <w:rPr>
          <w:rFonts w:eastAsia="Calibri" w:cstheme="minorHAnsi"/>
          <w:color w:val="000000"/>
          <w:lang w:eastAsia="cs-CZ" w:bidi="cs-CZ"/>
        </w:rPr>
        <w:t>ce zodpovědná za pořádání akce</w:t>
      </w:r>
      <w:r w:rsidR="00FE199F">
        <w:rPr>
          <w:rFonts w:eastAsia="Calibri" w:cstheme="minorHAnsi"/>
          <w:color w:val="000000"/>
          <w:lang w:eastAsia="cs-CZ" w:bidi="cs-CZ"/>
        </w:rPr>
        <w:t xml:space="preserve">. </w:t>
      </w:r>
      <w:r w:rsidRPr="004D2E71">
        <w:rPr>
          <w:rFonts w:eastAsia="Calibri" w:cstheme="minorHAnsi"/>
          <w:color w:val="000000"/>
          <w:lang w:eastAsia="cs-CZ" w:bidi="cs-CZ"/>
        </w:rPr>
        <w:t>Tato osoba bude po celou do</w:t>
      </w:r>
      <w:r w:rsidR="000A5089">
        <w:rPr>
          <w:rFonts w:eastAsia="Calibri" w:cstheme="minorHAnsi"/>
          <w:color w:val="000000"/>
          <w:lang w:eastAsia="cs-CZ" w:bidi="cs-CZ"/>
        </w:rPr>
        <w:t>bu trvání akce přítomna</w:t>
      </w:r>
      <w:r w:rsidRPr="004D2E71">
        <w:rPr>
          <w:rFonts w:eastAsia="Calibri" w:cstheme="minorHAnsi"/>
          <w:color w:val="000000"/>
          <w:lang w:eastAsia="cs-CZ" w:bidi="cs-CZ"/>
        </w:rPr>
        <w:t xml:space="preserve"> a bude respektovat případné upřesňující pokyny zaměstnanců pronajímatele</w:t>
      </w:r>
      <w:r w:rsidR="000A5089">
        <w:rPr>
          <w:rFonts w:eastAsia="Calibri" w:cstheme="minorHAnsi"/>
          <w:color w:val="000000"/>
          <w:lang w:eastAsia="cs-CZ" w:bidi="cs-CZ"/>
        </w:rPr>
        <w:t>.</w:t>
      </w:r>
    </w:p>
    <w:p w14:paraId="73F4D30C" w14:textId="77777777" w:rsidR="000A5089" w:rsidRPr="004D2E71" w:rsidRDefault="000A5089" w:rsidP="000A5089">
      <w:pPr>
        <w:widowControl w:val="0"/>
        <w:tabs>
          <w:tab w:val="left" w:pos="374"/>
        </w:tabs>
        <w:spacing w:after="0" w:line="264" w:lineRule="exact"/>
        <w:ind w:left="440" w:right="20"/>
        <w:jc w:val="both"/>
        <w:rPr>
          <w:rFonts w:eastAsia="Calibri" w:cstheme="minorHAnsi"/>
          <w:lang w:eastAsia="cs-CZ" w:bidi="cs-CZ"/>
        </w:rPr>
      </w:pPr>
    </w:p>
    <w:p w14:paraId="125162EE" w14:textId="77777777" w:rsidR="00ED07ED" w:rsidRPr="00ED07ED" w:rsidRDefault="004D2E71" w:rsidP="0087305D">
      <w:pPr>
        <w:widowControl w:val="0"/>
        <w:numPr>
          <w:ilvl w:val="0"/>
          <w:numId w:val="32"/>
        </w:numPr>
        <w:tabs>
          <w:tab w:val="left" w:pos="374"/>
        </w:tabs>
        <w:spacing w:after="0" w:line="240" w:lineRule="auto"/>
        <w:ind w:left="440" w:right="20" w:hanging="420"/>
        <w:jc w:val="both"/>
        <w:rPr>
          <w:rFonts w:eastAsia="Calibri" w:cstheme="minorHAnsi"/>
          <w:lang w:eastAsia="cs-CZ" w:bidi="cs-CZ"/>
        </w:rPr>
      </w:pPr>
      <w:r w:rsidRPr="004D2E71">
        <w:rPr>
          <w:rFonts w:eastAsia="Calibri" w:cstheme="minorHAnsi"/>
          <w:color w:val="000000"/>
          <w:lang w:eastAsia="cs-CZ" w:bidi="cs-CZ"/>
        </w:rPr>
        <w:t>Po skončení užívání předmětu nájmu je</w:t>
      </w:r>
      <w:r w:rsidR="002F0683">
        <w:rPr>
          <w:rFonts w:eastAsia="Calibri" w:cstheme="minorHAnsi"/>
          <w:color w:val="000000"/>
          <w:lang w:eastAsia="cs-CZ" w:bidi="cs-CZ"/>
        </w:rPr>
        <w:t xml:space="preserve"> nájemce povinen uvést pronajímané</w:t>
      </w:r>
      <w:r w:rsidRPr="004D2E71">
        <w:rPr>
          <w:rFonts w:eastAsia="Calibri" w:cstheme="minorHAnsi"/>
          <w:color w:val="000000"/>
          <w:lang w:eastAsia="cs-CZ" w:bidi="cs-CZ"/>
        </w:rPr>
        <w:t xml:space="preserve"> prostor</w:t>
      </w:r>
      <w:r w:rsidR="002F0683">
        <w:rPr>
          <w:rFonts w:eastAsia="Calibri" w:cstheme="minorHAnsi"/>
          <w:color w:val="000000"/>
          <w:lang w:eastAsia="cs-CZ" w:bidi="cs-CZ"/>
        </w:rPr>
        <w:t>y a pozemky do stavu, v jakém je</w:t>
      </w:r>
      <w:r w:rsidRPr="004D2E71">
        <w:rPr>
          <w:rFonts w:eastAsia="Calibri" w:cstheme="minorHAnsi"/>
          <w:color w:val="000000"/>
          <w:lang w:eastAsia="cs-CZ" w:bidi="cs-CZ"/>
        </w:rPr>
        <w:t xml:space="preserve"> převzal</w:t>
      </w:r>
      <w:r w:rsidR="002F0683">
        <w:rPr>
          <w:rFonts w:eastAsia="Calibri" w:cstheme="minorHAnsi"/>
          <w:color w:val="000000"/>
          <w:lang w:eastAsia="cs-CZ" w:bidi="cs-CZ"/>
        </w:rPr>
        <w:t>,</w:t>
      </w:r>
      <w:r w:rsidR="00727E9C">
        <w:rPr>
          <w:rFonts w:eastAsia="Calibri" w:cstheme="minorHAnsi"/>
          <w:color w:val="000000"/>
          <w:lang w:eastAsia="cs-CZ" w:bidi="cs-CZ"/>
        </w:rPr>
        <w:t xml:space="preserve"> zejména</w:t>
      </w:r>
      <w:r w:rsidR="002F0683">
        <w:rPr>
          <w:rFonts w:eastAsia="Calibri" w:cstheme="minorHAnsi"/>
          <w:color w:val="000000"/>
          <w:lang w:eastAsia="cs-CZ" w:bidi="cs-CZ"/>
        </w:rPr>
        <w:t xml:space="preserve"> je</w:t>
      </w:r>
      <w:r w:rsidR="00727E9C">
        <w:rPr>
          <w:rFonts w:eastAsia="Calibri" w:cstheme="minorHAnsi"/>
          <w:color w:val="000000"/>
          <w:lang w:eastAsia="cs-CZ" w:bidi="cs-CZ"/>
        </w:rPr>
        <w:t xml:space="preserve"> řádně uklidit</w:t>
      </w:r>
      <w:r w:rsidRPr="004D2E71">
        <w:rPr>
          <w:rFonts w:eastAsia="Calibri" w:cstheme="minorHAnsi"/>
          <w:color w:val="000000"/>
          <w:lang w:eastAsia="cs-CZ" w:bidi="cs-CZ"/>
        </w:rPr>
        <w:t xml:space="preserve">. Nájemcem vnesené předměty zůstávají v jeho vlastnictví a nájemce je musí ke dni skončení platnosti smlouvy </w:t>
      </w:r>
      <w:r w:rsidR="00727E9C">
        <w:rPr>
          <w:rFonts w:eastAsia="Calibri" w:cstheme="minorHAnsi"/>
          <w:color w:val="000000"/>
          <w:lang w:eastAsia="cs-CZ" w:bidi="cs-CZ"/>
        </w:rPr>
        <w:t>z pronajímaných prostor a pozemků</w:t>
      </w:r>
      <w:r w:rsidRPr="004D2E71">
        <w:rPr>
          <w:rFonts w:eastAsia="Calibri" w:cstheme="minorHAnsi"/>
          <w:color w:val="000000"/>
          <w:lang w:eastAsia="cs-CZ" w:bidi="cs-CZ"/>
        </w:rPr>
        <w:t xml:space="preserve"> vyklidit, pokud se nájemce s pronajímatelem nedohodnou jinak.</w:t>
      </w:r>
      <w:r w:rsidR="00727E9C">
        <w:rPr>
          <w:rFonts w:eastAsia="Calibri" w:cstheme="minorHAnsi"/>
          <w:color w:val="000000"/>
          <w:lang w:eastAsia="cs-CZ" w:bidi="cs-CZ"/>
        </w:rPr>
        <w:t xml:space="preserve"> Nájemce předá pronajímateli předmět nájmu neprodleně po skončení akce a závěrečném úklidu, nejpozději však</w:t>
      </w:r>
      <w:r w:rsidR="002F0683">
        <w:rPr>
          <w:rFonts w:eastAsia="Calibri" w:cstheme="minorHAnsi"/>
          <w:color w:val="000000"/>
          <w:lang w:eastAsia="cs-CZ" w:bidi="cs-CZ"/>
        </w:rPr>
        <w:t xml:space="preserve"> tak,</w:t>
      </w:r>
      <w:r w:rsidR="00727E9C">
        <w:rPr>
          <w:rFonts w:eastAsia="Calibri" w:cstheme="minorHAnsi"/>
          <w:color w:val="000000"/>
          <w:lang w:eastAsia="cs-CZ" w:bidi="cs-CZ"/>
        </w:rPr>
        <w:t xml:space="preserve"> jak je uvedeno v čl. II. této smlouvy.</w:t>
      </w:r>
      <w:r w:rsidR="002F0683">
        <w:rPr>
          <w:rFonts w:eastAsia="Calibri" w:cstheme="minorHAnsi"/>
          <w:color w:val="000000"/>
          <w:lang w:eastAsia="cs-CZ" w:bidi="cs-CZ"/>
        </w:rPr>
        <w:t xml:space="preserve"> Poruší-li nájemce některou z povinností tímto odstavcem stanovenou, vzniká pronajímateli nárok na úhradu smluvní pokuty ve výši 1.000 Kč za každou i započatou hodinu prodlení s plněním takovéto povinnosti. </w:t>
      </w:r>
    </w:p>
    <w:p w14:paraId="574D09C5" w14:textId="77777777" w:rsidR="00ED07ED" w:rsidRPr="00ED07ED" w:rsidRDefault="00ED07ED" w:rsidP="00ED07ED">
      <w:pPr>
        <w:widowControl w:val="0"/>
        <w:tabs>
          <w:tab w:val="left" w:pos="374"/>
        </w:tabs>
        <w:spacing w:after="0" w:line="240" w:lineRule="auto"/>
        <w:ind w:left="440" w:right="20"/>
        <w:jc w:val="both"/>
        <w:rPr>
          <w:rFonts w:eastAsia="Calibri" w:cstheme="minorHAnsi"/>
          <w:lang w:eastAsia="cs-CZ" w:bidi="cs-CZ"/>
        </w:rPr>
      </w:pPr>
    </w:p>
    <w:p w14:paraId="417CA514" w14:textId="77777777" w:rsidR="004D2E71" w:rsidRPr="004D2E71" w:rsidRDefault="0087305D" w:rsidP="0087305D">
      <w:pPr>
        <w:widowControl w:val="0"/>
        <w:numPr>
          <w:ilvl w:val="0"/>
          <w:numId w:val="32"/>
        </w:numPr>
        <w:tabs>
          <w:tab w:val="left" w:pos="374"/>
        </w:tabs>
        <w:spacing w:after="0" w:line="240" w:lineRule="auto"/>
        <w:ind w:left="440" w:right="20" w:hanging="420"/>
        <w:jc w:val="both"/>
        <w:rPr>
          <w:rFonts w:eastAsia="Calibri" w:cstheme="minorHAnsi"/>
          <w:lang w:eastAsia="cs-CZ" w:bidi="cs-CZ"/>
        </w:rPr>
      </w:pPr>
      <w:r>
        <w:rPr>
          <w:rFonts w:eastAsia="Calibri" w:cstheme="minorHAnsi"/>
          <w:color w:val="000000"/>
          <w:lang w:eastAsia="cs-CZ" w:bidi="cs-CZ"/>
        </w:rPr>
        <w:t>S</w:t>
      </w:r>
      <w:r w:rsidR="00ED07ED">
        <w:rPr>
          <w:rFonts w:eastAsia="Calibri" w:cstheme="minorHAnsi"/>
          <w:color w:val="000000"/>
          <w:lang w:eastAsia="cs-CZ" w:bidi="cs-CZ"/>
        </w:rPr>
        <w:t>mluvní pokuty dle této smlouvy jsou splatné</w:t>
      </w:r>
      <w:r>
        <w:rPr>
          <w:rFonts w:eastAsia="Calibri" w:cstheme="minorHAnsi"/>
          <w:color w:val="000000"/>
          <w:lang w:eastAsia="cs-CZ" w:bidi="cs-CZ"/>
        </w:rPr>
        <w:t xml:space="preserve"> do 10 dní ode dne doručení výzvy k úhradě nájemci. </w:t>
      </w:r>
      <w:r w:rsidR="002F0683">
        <w:rPr>
          <w:rFonts w:eastAsia="Calibri" w:cstheme="minorHAnsi"/>
          <w:color w:val="000000"/>
          <w:lang w:eastAsia="cs-CZ" w:bidi="cs-CZ"/>
        </w:rPr>
        <w:t xml:space="preserve"> </w:t>
      </w:r>
    </w:p>
    <w:p w14:paraId="65D5DA4A" w14:textId="77777777" w:rsidR="00062A06" w:rsidRDefault="00062A06" w:rsidP="004175A9">
      <w:pPr>
        <w:suppressAutoHyphens/>
        <w:spacing w:after="60"/>
        <w:rPr>
          <w:rFonts w:eastAsia="Times New Roman" w:cs="Times New Roman"/>
          <w:lang w:eastAsia="cs-CZ"/>
        </w:rPr>
      </w:pPr>
    </w:p>
    <w:p w14:paraId="5824238B" w14:textId="77777777" w:rsidR="008B30A4" w:rsidRDefault="008B30A4" w:rsidP="008B30A4">
      <w:pPr>
        <w:suppressAutoHyphens/>
        <w:spacing w:after="60"/>
        <w:jc w:val="center"/>
        <w:rPr>
          <w:rFonts w:eastAsia="Times New Roman" w:cs="Times New Roman"/>
          <w:b/>
          <w:lang w:eastAsia="zh-CN"/>
        </w:rPr>
      </w:pPr>
    </w:p>
    <w:p w14:paraId="7D748374" w14:textId="77777777" w:rsidR="008B30A4" w:rsidRDefault="002F0683" w:rsidP="008B30A4">
      <w:pPr>
        <w:suppressAutoHyphens/>
        <w:spacing w:after="60"/>
        <w:jc w:val="center"/>
        <w:rPr>
          <w:rFonts w:eastAsia="Times New Roman" w:cs="Times New Roman"/>
          <w:b/>
          <w:lang w:eastAsia="zh-CN"/>
        </w:rPr>
      </w:pPr>
      <w:r>
        <w:rPr>
          <w:rFonts w:eastAsia="Times New Roman" w:cs="Times New Roman"/>
          <w:b/>
          <w:lang w:eastAsia="zh-CN"/>
        </w:rPr>
        <w:t>VI</w:t>
      </w:r>
      <w:r w:rsidR="008B30A4">
        <w:rPr>
          <w:rFonts w:eastAsia="Times New Roman" w:cs="Times New Roman"/>
          <w:b/>
          <w:lang w:eastAsia="zh-CN"/>
        </w:rPr>
        <w:t>.</w:t>
      </w:r>
    </w:p>
    <w:p w14:paraId="79E3F1EC" w14:textId="77777777" w:rsidR="002F0683" w:rsidRPr="00306060" w:rsidRDefault="00306060" w:rsidP="00306060">
      <w:pPr>
        <w:suppressAutoHyphens/>
        <w:spacing w:after="60"/>
        <w:jc w:val="center"/>
        <w:rPr>
          <w:rFonts w:eastAsia="Times New Roman" w:cs="Times New Roman"/>
          <w:b/>
          <w:lang w:eastAsia="zh-CN"/>
        </w:rPr>
      </w:pPr>
      <w:r>
        <w:rPr>
          <w:rFonts w:eastAsia="Times New Roman" w:cs="Times New Roman"/>
          <w:b/>
          <w:lang w:eastAsia="zh-CN"/>
        </w:rPr>
        <w:t>Závěrečná ustanovení</w:t>
      </w:r>
    </w:p>
    <w:p w14:paraId="38C4E372" w14:textId="77777777" w:rsidR="002F0683" w:rsidRPr="002F0683" w:rsidRDefault="002F0683" w:rsidP="002F0683">
      <w:pPr>
        <w:pStyle w:val="Zkladntext2"/>
        <w:shd w:val="clear" w:color="auto" w:fill="auto"/>
        <w:tabs>
          <w:tab w:val="left" w:pos="374"/>
        </w:tabs>
        <w:spacing w:line="274" w:lineRule="exact"/>
        <w:ind w:left="284" w:right="20" w:firstLine="0"/>
        <w:jc w:val="both"/>
        <w:rPr>
          <w:rFonts w:asciiTheme="minorHAnsi" w:hAnsiTheme="minorHAnsi" w:cstheme="minorHAnsi"/>
          <w:sz w:val="22"/>
          <w:szCs w:val="22"/>
        </w:rPr>
      </w:pPr>
    </w:p>
    <w:p w14:paraId="745657DD" w14:textId="77777777" w:rsidR="0087305D" w:rsidRPr="0087305D" w:rsidRDefault="0087305D" w:rsidP="0087305D">
      <w:pPr>
        <w:pStyle w:val="Zkladntext2"/>
        <w:numPr>
          <w:ilvl w:val="0"/>
          <w:numId w:val="14"/>
        </w:numPr>
        <w:shd w:val="clear" w:color="auto" w:fill="auto"/>
        <w:tabs>
          <w:tab w:val="left" w:pos="374"/>
        </w:tabs>
        <w:spacing w:line="269" w:lineRule="exact"/>
        <w:ind w:right="20"/>
        <w:jc w:val="both"/>
        <w:rPr>
          <w:rFonts w:asciiTheme="minorHAnsi" w:hAnsiTheme="minorHAnsi" w:cstheme="minorHAnsi"/>
          <w:sz w:val="22"/>
          <w:szCs w:val="22"/>
        </w:rPr>
      </w:pPr>
      <w:r w:rsidRPr="0087305D">
        <w:rPr>
          <w:rFonts w:eastAsia="Times New Roman" w:cs="Times New Roman"/>
          <w:sz w:val="22"/>
          <w:szCs w:val="22"/>
          <w:lang w:eastAsia="zh-CN"/>
        </w:rPr>
        <w:t xml:space="preserve">Smluvní strany se dohodly, že právní vztahy založené mezi nimi touto Smlouvou se řídí právním řádem České republiky. Pokud není v této kupní smlouvě stanoveno jinak, řídí se právní vztahy z ní vyplývající příslušnými ustanoveními </w:t>
      </w:r>
      <w:r w:rsidRPr="0087305D">
        <w:rPr>
          <w:rFonts w:asciiTheme="minorHAnsi" w:hAnsiTheme="minorHAnsi" w:cstheme="minorHAnsi"/>
          <w:color w:val="000000"/>
          <w:sz w:val="22"/>
          <w:szCs w:val="22"/>
          <w:lang w:eastAsia="cs-CZ" w:bidi="cs-CZ"/>
        </w:rPr>
        <w:t>zákona č. 89/2012 Sb., občanský zákoník, ve znění pozdějších předpisů, a zákony souvisejícími.</w:t>
      </w:r>
    </w:p>
    <w:p w14:paraId="2F75B61E" w14:textId="77777777" w:rsidR="0087305D" w:rsidRPr="0087305D" w:rsidRDefault="0087305D" w:rsidP="0087305D">
      <w:pPr>
        <w:pStyle w:val="Zkladntext2"/>
        <w:shd w:val="clear" w:color="auto" w:fill="auto"/>
        <w:tabs>
          <w:tab w:val="left" w:pos="374"/>
        </w:tabs>
        <w:spacing w:line="269" w:lineRule="exact"/>
        <w:ind w:left="284" w:right="20" w:firstLine="0"/>
        <w:jc w:val="both"/>
        <w:rPr>
          <w:rFonts w:asciiTheme="minorHAnsi" w:hAnsiTheme="minorHAnsi" w:cstheme="minorHAnsi"/>
          <w:sz w:val="22"/>
          <w:szCs w:val="22"/>
        </w:rPr>
      </w:pPr>
    </w:p>
    <w:p w14:paraId="51D8680D" w14:textId="77777777" w:rsidR="0087305D" w:rsidRPr="002F0683" w:rsidRDefault="0087305D" w:rsidP="0087305D">
      <w:pPr>
        <w:pStyle w:val="Zkladntext2"/>
        <w:numPr>
          <w:ilvl w:val="0"/>
          <w:numId w:val="14"/>
        </w:numPr>
        <w:shd w:val="clear" w:color="auto" w:fill="auto"/>
        <w:tabs>
          <w:tab w:val="left" w:pos="374"/>
        </w:tabs>
        <w:spacing w:line="274" w:lineRule="exact"/>
        <w:ind w:right="20"/>
        <w:jc w:val="both"/>
        <w:rPr>
          <w:rFonts w:asciiTheme="minorHAnsi" w:hAnsiTheme="minorHAnsi" w:cstheme="minorHAnsi"/>
          <w:sz w:val="22"/>
          <w:szCs w:val="22"/>
        </w:rPr>
      </w:pPr>
      <w:r w:rsidRPr="002F0683">
        <w:rPr>
          <w:rFonts w:asciiTheme="minorHAnsi" w:hAnsiTheme="minorHAnsi" w:cstheme="minorHAnsi"/>
          <w:color w:val="000000"/>
          <w:sz w:val="22"/>
          <w:szCs w:val="22"/>
          <w:lang w:eastAsia="cs-CZ" w:bidi="cs-CZ"/>
        </w:rPr>
        <w:t>Tato smlouva je vyhotovena ve dvou stejnopisech, z nichž každá ze smluvních stran obdrží po jednom vyhotovení.</w:t>
      </w:r>
    </w:p>
    <w:p w14:paraId="761C9BAD" w14:textId="77777777" w:rsidR="0087305D" w:rsidRPr="0087305D" w:rsidRDefault="0087305D" w:rsidP="0087305D">
      <w:pPr>
        <w:pStyle w:val="Zkladntext2"/>
        <w:shd w:val="clear" w:color="auto" w:fill="auto"/>
        <w:tabs>
          <w:tab w:val="left" w:pos="374"/>
        </w:tabs>
        <w:spacing w:line="269" w:lineRule="exact"/>
        <w:ind w:left="284" w:right="20" w:firstLine="0"/>
        <w:jc w:val="both"/>
        <w:rPr>
          <w:rFonts w:asciiTheme="minorHAnsi" w:hAnsiTheme="minorHAnsi" w:cstheme="minorHAnsi"/>
          <w:sz w:val="22"/>
          <w:szCs w:val="22"/>
        </w:rPr>
      </w:pPr>
    </w:p>
    <w:p w14:paraId="428D3DB3" w14:textId="77777777" w:rsidR="0087305D" w:rsidRPr="0087305D" w:rsidRDefault="0087305D" w:rsidP="0087305D">
      <w:pPr>
        <w:pStyle w:val="Odstavecseseznamem"/>
        <w:numPr>
          <w:ilvl w:val="0"/>
          <w:numId w:val="14"/>
        </w:numPr>
        <w:spacing w:after="0" w:line="240" w:lineRule="auto"/>
        <w:jc w:val="both"/>
        <w:rPr>
          <w:rFonts w:eastAsia="Times New Roman" w:cs="Times New Roman"/>
          <w:lang w:eastAsia="zh-CN"/>
        </w:rPr>
      </w:pPr>
      <w:r>
        <w:rPr>
          <w:rFonts w:eastAsia="Times New Roman" w:cs="Times New Roman"/>
          <w:lang w:eastAsia="zh-CN"/>
        </w:rPr>
        <w:t>Smluvní strany se dále dohodly, že pokud některé ustanovení této smlouvy je nebo se stane neplatným, zdánlivým či neúčinným, nebude to mít za následek neplatnost, zdánlivost či neúčinnost této smlouvy jako celku ani jiných jejích ustanovení, pokud je takovéto neplatné, zdánlivé nebo neúčinné ustanovení oddělitelné od zbytku smlouvy. Smluvní strany se zavazují neplatné, zdánlivé či neúčinné ustanovení nahradit novým platným či účinným ustanovením, které svým obsahem bude co nejvěrněji odpovídat podstatě</w:t>
      </w:r>
      <w:r w:rsidR="00ED07ED">
        <w:rPr>
          <w:rFonts w:eastAsia="Times New Roman" w:cs="Times New Roman"/>
          <w:lang w:eastAsia="zh-CN"/>
        </w:rPr>
        <w:t xml:space="preserve"> a smyslu původního ustanovení s</w:t>
      </w:r>
      <w:r>
        <w:rPr>
          <w:rFonts w:eastAsia="Times New Roman" w:cs="Times New Roman"/>
          <w:lang w:eastAsia="zh-CN"/>
        </w:rPr>
        <w:t>mlouvy.</w:t>
      </w:r>
    </w:p>
    <w:p w14:paraId="3F84CDA0" w14:textId="77777777" w:rsidR="0087305D" w:rsidRPr="002F0683" w:rsidRDefault="0087305D" w:rsidP="0087305D">
      <w:pPr>
        <w:pStyle w:val="Zkladntext2"/>
        <w:shd w:val="clear" w:color="auto" w:fill="auto"/>
        <w:tabs>
          <w:tab w:val="left" w:pos="374"/>
        </w:tabs>
        <w:spacing w:line="200" w:lineRule="exact"/>
        <w:ind w:left="284" w:firstLine="0"/>
        <w:jc w:val="both"/>
        <w:rPr>
          <w:rFonts w:asciiTheme="minorHAnsi" w:hAnsiTheme="minorHAnsi" w:cstheme="minorHAnsi"/>
          <w:sz w:val="22"/>
          <w:szCs w:val="22"/>
        </w:rPr>
      </w:pPr>
    </w:p>
    <w:p w14:paraId="64D1458B" w14:textId="77777777" w:rsidR="002F0683" w:rsidRPr="002F0683" w:rsidRDefault="002F0683" w:rsidP="002F0683">
      <w:pPr>
        <w:pStyle w:val="Zkladntext2"/>
        <w:numPr>
          <w:ilvl w:val="0"/>
          <w:numId w:val="14"/>
        </w:numPr>
        <w:shd w:val="clear" w:color="auto" w:fill="auto"/>
        <w:tabs>
          <w:tab w:val="left" w:pos="374"/>
        </w:tabs>
        <w:spacing w:line="264" w:lineRule="exact"/>
        <w:ind w:right="20"/>
        <w:jc w:val="both"/>
        <w:rPr>
          <w:rFonts w:asciiTheme="minorHAnsi" w:hAnsiTheme="minorHAnsi" w:cstheme="minorHAnsi"/>
          <w:sz w:val="22"/>
          <w:szCs w:val="22"/>
        </w:rPr>
      </w:pPr>
      <w:r w:rsidRPr="002F0683">
        <w:rPr>
          <w:rFonts w:asciiTheme="minorHAnsi" w:hAnsiTheme="minorHAnsi" w:cstheme="minorHAnsi"/>
          <w:color w:val="000000"/>
          <w:sz w:val="22"/>
          <w:szCs w:val="22"/>
          <w:lang w:eastAsia="cs-CZ" w:bidi="cs-CZ"/>
        </w:rPr>
        <w:t>Tato smlouva může být měněna pouze písemnými, vzestupně číslovanými dodatky, podeps</w:t>
      </w:r>
      <w:r w:rsidR="0087305D">
        <w:rPr>
          <w:rFonts w:asciiTheme="minorHAnsi" w:hAnsiTheme="minorHAnsi" w:cstheme="minorHAnsi"/>
          <w:color w:val="000000"/>
          <w:sz w:val="22"/>
          <w:szCs w:val="22"/>
          <w:lang w:eastAsia="cs-CZ" w:bidi="cs-CZ"/>
        </w:rPr>
        <w:t>anými oběma smluvními stranami.</w:t>
      </w:r>
    </w:p>
    <w:p w14:paraId="4B65DE35" w14:textId="77777777" w:rsidR="002F0683" w:rsidRPr="002F0683" w:rsidRDefault="002F0683" w:rsidP="002F0683">
      <w:pPr>
        <w:pStyle w:val="Zkladntext2"/>
        <w:shd w:val="clear" w:color="auto" w:fill="auto"/>
        <w:tabs>
          <w:tab w:val="left" w:pos="374"/>
        </w:tabs>
        <w:spacing w:line="269" w:lineRule="exact"/>
        <w:ind w:left="284" w:right="20" w:firstLine="0"/>
        <w:jc w:val="both"/>
        <w:rPr>
          <w:rFonts w:asciiTheme="minorHAnsi" w:hAnsiTheme="minorHAnsi" w:cstheme="minorHAnsi"/>
          <w:sz w:val="22"/>
          <w:szCs w:val="22"/>
        </w:rPr>
      </w:pPr>
    </w:p>
    <w:p w14:paraId="1E0A62A2" w14:textId="77777777" w:rsidR="00306060" w:rsidRPr="00306060" w:rsidRDefault="00ED07ED" w:rsidP="00306060">
      <w:pPr>
        <w:numPr>
          <w:ilvl w:val="0"/>
          <w:numId w:val="14"/>
        </w:numPr>
        <w:spacing w:after="120" w:line="240" w:lineRule="auto"/>
        <w:contextualSpacing/>
        <w:jc w:val="both"/>
        <w:rPr>
          <w:rFonts w:eastAsia="Times New Roman" w:cs="Times New Roman"/>
          <w:lang w:eastAsia="zh-CN"/>
        </w:rPr>
      </w:pPr>
      <w:r>
        <w:rPr>
          <w:rFonts w:eastAsia="Times New Roman" w:cs="Times New Roman"/>
          <w:lang w:eastAsia="zh-CN"/>
        </w:rPr>
        <w:t>Tato s</w:t>
      </w:r>
      <w:r w:rsidR="0087305D" w:rsidRPr="0087305D">
        <w:rPr>
          <w:rFonts w:eastAsia="Times New Roman" w:cs="Times New Roman"/>
          <w:lang w:eastAsia="zh-CN"/>
        </w:rPr>
        <w:t>mlouva nabývá platnosti dnem podpisu poslední ze smluvních stran a účinnosti dnem uveřejnění prostřednictvím registru smluv dle zák. č. 340/2015 Sb., o zvláštních podmínkách účinnosti některých smluv, uveřejňování těchto smluv a o registru smluv, ve znění pozdějších předpisů, a smluvní strany tak berou na vědomí, že tato smlouva podléhá povinnosti zveřejnění v registru smluv vedeném Ministerstvem vnitra České republiky. Smluvní strany se dohodly, že zveřejnění elektronického obrazu smlouvy včetně souvisejících metadat v reg</w:t>
      </w:r>
      <w:r w:rsidR="0087305D">
        <w:rPr>
          <w:rFonts w:eastAsia="Times New Roman" w:cs="Times New Roman"/>
          <w:lang w:eastAsia="zh-CN"/>
        </w:rPr>
        <w:t>istru smluv zajistí pronajímatel.</w:t>
      </w:r>
    </w:p>
    <w:p w14:paraId="0F76B05B" w14:textId="635D8F69" w:rsidR="00306060" w:rsidRPr="00306060" w:rsidRDefault="00306060" w:rsidP="00306060">
      <w:pPr>
        <w:pStyle w:val="Zkladntext4"/>
        <w:numPr>
          <w:ilvl w:val="0"/>
          <w:numId w:val="14"/>
        </w:numPr>
        <w:spacing w:line="276" w:lineRule="auto"/>
        <w:jc w:val="both"/>
        <w:rPr>
          <w:rFonts w:asciiTheme="minorHAnsi" w:hAnsiTheme="minorHAnsi" w:cstheme="minorHAnsi"/>
          <w:bCs/>
          <w:sz w:val="22"/>
          <w:szCs w:val="22"/>
        </w:rPr>
      </w:pPr>
      <w:r w:rsidRPr="00A04F33">
        <w:rPr>
          <w:rFonts w:asciiTheme="minorHAnsi" w:hAnsiTheme="minorHAnsi" w:cstheme="minorHAnsi"/>
          <w:bCs/>
          <w:sz w:val="22"/>
          <w:szCs w:val="22"/>
        </w:rPr>
        <w:t>Rada města Pohořelice</w:t>
      </w:r>
      <w:r>
        <w:rPr>
          <w:rFonts w:asciiTheme="minorHAnsi" w:hAnsiTheme="minorHAnsi" w:cstheme="minorHAnsi"/>
          <w:bCs/>
          <w:sz w:val="22"/>
          <w:szCs w:val="22"/>
        </w:rPr>
        <w:t xml:space="preserve"> vyslovila souhlas s uzavřením této smlouvy</w:t>
      </w:r>
      <w:r w:rsidRPr="00A04F33">
        <w:rPr>
          <w:rFonts w:asciiTheme="minorHAnsi" w:hAnsiTheme="minorHAnsi" w:cstheme="minorHAnsi"/>
          <w:bCs/>
          <w:sz w:val="22"/>
          <w:szCs w:val="22"/>
        </w:rPr>
        <w:t xml:space="preserve"> v souladu se zákonem č. 128/2020 Sb., o obcích (obecní zřízení), ve znění pozdějších předpisů, </w:t>
      </w:r>
      <w:r>
        <w:rPr>
          <w:rFonts w:asciiTheme="minorHAnsi" w:hAnsiTheme="minorHAnsi" w:cstheme="minorHAnsi"/>
          <w:bCs/>
          <w:sz w:val="22"/>
          <w:szCs w:val="22"/>
        </w:rPr>
        <w:t xml:space="preserve">na </w:t>
      </w:r>
      <w:proofErr w:type="gramStart"/>
      <w:r>
        <w:rPr>
          <w:rFonts w:asciiTheme="minorHAnsi" w:hAnsiTheme="minorHAnsi" w:cstheme="minorHAnsi"/>
          <w:bCs/>
          <w:sz w:val="22"/>
          <w:szCs w:val="22"/>
        </w:rPr>
        <w:t xml:space="preserve">své </w:t>
      </w:r>
      <w:r w:rsidR="00076676">
        <w:rPr>
          <w:rFonts w:asciiTheme="minorHAnsi" w:hAnsiTheme="minorHAnsi" w:cstheme="minorHAnsi"/>
          <w:bCs/>
          <w:sz w:val="22"/>
          <w:szCs w:val="22"/>
        </w:rPr>
        <w:t xml:space="preserve"> 34</w:t>
      </w:r>
      <w:proofErr w:type="gramEnd"/>
      <w:r w:rsidR="00076676">
        <w:rPr>
          <w:rFonts w:asciiTheme="minorHAnsi" w:hAnsiTheme="minorHAnsi" w:cstheme="minorHAnsi"/>
          <w:bCs/>
          <w:sz w:val="22"/>
          <w:szCs w:val="22"/>
        </w:rPr>
        <w:t xml:space="preserve">. </w:t>
      </w:r>
      <w:r>
        <w:rPr>
          <w:rFonts w:asciiTheme="minorHAnsi" w:hAnsiTheme="minorHAnsi" w:cstheme="minorHAnsi"/>
          <w:bCs/>
          <w:sz w:val="22"/>
          <w:szCs w:val="22"/>
        </w:rPr>
        <w:t xml:space="preserve">schůzi, konané dne </w:t>
      </w:r>
      <w:r w:rsidR="000046A8">
        <w:rPr>
          <w:rFonts w:asciiTheme="minorHAnsi" w:hAnsiTheme="minorHAnsi" w:cstheme="minorHAnsi"/>
          <w:bCs/>
          <w:sz w:val="22"/>
          <w:szCs w:val="22"/>
        </w:rPr>
        <w:t xml:space="preserve">1. 11. 2023 </w:t>
      </w:r>
      <w:r>
        <w:rPr>
          <w:rFonts w:asciiTheme="minorHAnsi" w:hAnsiTheme="minorHAnsi" w:cstheme="minorHAnsi"/>
          <w:bCs/>
          <w:sz w:val="22"/>
          <w:szCs w:val="22"/>
        </w:rPr>
        <w:t xml:space="preserve">usnesením č. </w:t>
      </w:r>
      <w:r w:rsidR="00076676">
        <w:rPr>
          <w:rFonts w:asciiTheme="minorHAnsi" w:hAnsiTheme="minorHAnsi" w:cstheme="minorHAnsi"/>
          <w:bCs/>
          <w:sz w:val="22"/>
          <w:szCs w:val="22"/>
        </w:rPr>
        <w:t>23/34/23</w:t>
      </w:r>
      <w:r w:rsidR="00292F8D">
        <w:rPr>
          <w:rFonts w:asciiTheme="minorHAnsi" w:hAnsiTheme="minorHAnsi" w:cstheme="minorHAnsi"/>
          <w:bCs/>
          <w:sz w:val="22"/>
          <w:szCs w:val="22"/>
        </w:rPr>
        <w:t>.</w:t>
      </w:r>
      <w:bookmarkStart w:id="0" w:name="_GoBack"/>
      <w:bookmarkEnd w:id="0"/>
    </w:p>
    <w:p w14:paraId="57583BD2" w14:textId="77777777" w:rsidR="002F0683" w:rsidRPr="00ED07ED" w:rsidRDefault="002F0683" w:rsidP="002F0683">
      <w:pPr>
        <w:pStyle w:val="Zkladntext2"/>
        <w:numPr>
          <w:ilvl w:val="0"/>
          <w:numId w:val="14"/>
        </w:numPr>
        <w:shd w:val="clear" w:color="auto" w:fill="auto"/>
        <w:tabs>
          <w:tab w:val="left" w:pos="438"/>
        </w:tabs>
        <w:spacing w:after="295" w:line="269" w:lineRule="exact"/>
        <w:jc w:val="both"/>
        <w:rPr>
          <w:rFonts w:asciiTheme="minorHAnsi" w:hAnsiTheme="minorHAnsi" w:cstheme="minorHAnsi"/>
          <w:sz w:val="22"/>
          <w:szCs w:val="22"/>
        </w:rPr>
      </w:pPr>
      <w:r w:rsidRPr="002F0683">
        <w:rPr>
          <w:rFonts w:asciiTheme="minorHAnsi" w:hAnsiTheme="minorHAnsi" w:cstheme="minorHAnsi"/>
          <w:color w:val="000000"/>
          <w:sz w:val="22"/>
          <w:szCs w:val="22"/>
          <w:lang w:eastAsia="cs-CZ" w:bidi="cs-CZ"/>
        </w:rPr>
        <w:t>Smluvní strany prohlašují, že tato smlouva byla uzavřena na základě jejich pravé, svobodné a vážné vůle, nikoli v tísni za nápadně nevýhodných podmínek. Účastníci této smlouvy dále prohlašují, že se s obsahem této smlouvy seznámili, obsahu porozuměli, souhlasí s ním a na důkaz toho připojují své vlastnoruční podpisy.</w:t>
      </w:r>
    </w:p>
    <w:p w14:paraId="6EFBB9EF" w14:textId="77777777" w:rsidR="00ED07ED" w:rsidRDefault="00ED07ED" w:rsidP="00ED07ED">
      <w:pPr>
        <w:pStyle w:val="Zkladntext2"/>
        <w:shd w:val="clear" w:color="auto" w:fill="auto"/>
        <w:tabs>
          <w:tab w:val="left" w:pos="438"/>
        </w:tabs>
        <w:spacing w:after="295" w:line="269" w:lineRule="exact"/>
        <w:ind w:firstLine="0"/>
        <w:jc w:val="both"/>
        <w:rPr>
          <w:rFonts w:asciiTheme="minorHAnsi" w:hAnsiTheme="minorHAnsi" w:cstheme="minorHAnsi"/>
          <w:color w:val="000000"/>
          <w:sz w:val="22"/>
          <w:szCs w:val="22"/>
          <w:lang w:eastAsia="cs-CZ" w:bidi="cs-CZ"/>
        </w:rPr>
      </w:pPr>
    </w:p>
    <w:p w14:paraId="4A18ED13" w14:textId="77777777" w:rsidR="002F0683" w:rsidRPr="00ED07ED" w:rsidRDefault="00ED07ED" w:rsidP="002F0683">
      <w:pPr>
        <w:pStyle w:val="Zkladntext2"/>
        <w:shd w:val="clear" w:color="auto" w:fill="auto"/>
        <w:tabs>
          <w:tab w:val="left" w:pos="438"/>
        </w:tabs>
        <w:spacing w:after="295" w:line="269" w:lineRule="exact"/>
        <w:ind w:firstLine="0"/>
        <w:jc w:val="both"/>
        <w:rPr>
          <w:rFonts w:asciiTheme="minorHAnsi" w:hAnsiTheme="minorHAnsi" w:cstheme="minorHAnsi"/>
          <w:sz w:val="22"/>
          <w:szCs w:val="22"/>
        </w:rPr>
      </w:pPr>
      <w:r>
        <w:rPr>
          <w:rFonts w:asciiTheme="minorHAnsi" w:hAnsiTheme="minorHAnsi" w:cstheme="minorHAnsi"/>
          <w:color w:val="000000"/>
          <w:sz w:val="22"/>
          <w:szCs w:val="22"/>
          <w:lang w:eastAsia="cs-CZ" w:bidi="cs-CZ"/>
        </w:rPr>
        <w:t>Příloha:      Nákres předmětu nájmu</w:t>
      </w:r>
    </w:p>
    <w:p w14:paraId="394BD76E" w14:textId="77777777" w:rsidR="00512F9B" w:rsidRDefault="00512F9B" w:rsidP="008B30A4">
      <w:pPr>
        <w:suppressAutoHyphens/>
        <w:spacing w:after="60" w:line="240" w:lineRule="auto"/>
        <w:jc w:val="both"/>
        <w:rPr>
          <w:rFonts w:eastAsia="Times New Roman" w:cs="Times New Roman"/>
          <w:lang w:eastAsia="zh-CN"/>
        </w:rPr>
      </w:pPr>
    </w:p>
    <w:p w14:paraId="2D947586" w14:textId="77777777" w:rsidR="00ED07ED" w:rsidRDefault="00ED07ED" w:rsidP="008B30A4">
      <w:pPr>
        <w:suppressAutoHyphens/>
        <w:spacing w:after="60" w:line="240" w:lineRule="auto"/>
        <w:jc w:val="both"/>
        <w:rPr>
          <w:rFonts w:eastAsia="Times New Roman" w:cs="Times New Roman"/>
          <w:lang w:eastAsia="zh-CN"/>
        </w:rPr>
      </w:pPr>
    </w:p>
    <w:p w14:paraId="336D5200" w14:textId="77777777" w:rsidR="00ED07ED" w:rsidRDefault="00ED07ED" w:rsidP="008B30A4">
      <w:pPr>
        <w:suppressAutoHyphens/>
        <w:spacing w:after="60" w:line="240" w:lineRule="auto"/>
        <w:jc w:val="both"/>
        <w:rPr>
          <w:rFonts w:eastAsia="Times New Roman" w:cs="Times New Roman"/>
          <w:lang w:eastAsia="zh-CN"/>
        </w:rPr>
      </w:pPr>
    </w:p>
    <w:p w14:paraId="03EF85F2" w14:textId="77777777" w:rsidR="00ED07ED" w:rsidRDefault="00ED07ED" w:rsidP="008B30A4">
      <w:pPr>
        <w:suppressAutoHyphens/>
        <w:spacing w:after="60" w:line="240" w:lineRule="auto"/>
        <w:jc w:val="both"/>
        <w:rPr>
          <w:rFonts w:eastAsia="Times New Roman" w:cs="Times New Roman"/>
          <w:lang w:eastAsia="zh-CN"/>
        </w:rPr>
      </w:pPr>
    </w:p>
    <w:p w14:paraId="16F25462" w14:textId="77777777" w:rsidR="008B30A4" w:rsidRDefault="008B30A4" w:rsidP="008B30A4">
      <w:pPr>
        <w:suppressAutoHyphens/>
        <w:spacing w:after="60" w:line="240" w:lineRule="auto"/>
        <w:jc w:val="both"/>
        <w:rPr>
          <w:rFonts w:eastAsia="Times New Roman" w:cs="Times New Roman"/>
          <w:lang w:eastAsia="zh-CN"/>
        </w:rPr>
      </w:pPr>
      <w:r>
        <w:rPr>
          <w:rFonts w:eastAsia="Times New Roman" w:cs="Times New Roman"/>
          <w:lang w:eastAsia="zh-CN"/>
        </w:rPr>
        <w:t>V Pohořelicích dne …………………</w:t>
      </w:r>
      <w:proofErr w:type="gramStart"/>
      <w:r>
        <w:rPr>
          <w:rFonts w:eastAsia="Times New Roman" w:cs="Times New Roman"/>
          <w:lang w:eastAsia="zh-CN"/>
        </w:rPr>
        <w:t>…..</w:t>
      </w:r>
      <w:proofErr w:type="gramEnd"/>
    </w:p>
    <w:p w14:paraId="699BE14E" w14:textId="77777777" w:rsidR="000449FF" w:rsidRDefault="000449FF" w:rsidP="008B30A4">
      <w:pPr>
        <w:suppressAutoHyphens/>
        <w:spacing w:after="0" w:line="240" w:lineRule="auto"/>
        <w:jc w:val="both"/>
        <w:rPr>
          <w:rFonts w:eastAsia="Times New Roman" w:cs="Times New Roman"/>
          <w:sz w:val="20"/>
          <w:szCs w:val="24"/>
          <w:lang w:eastAsia="zh-CN"/>
        </w:rPr>
      </w:pPr>
    </w:p>
    <w:p w14:paraId="1C1F65E6" w14:textId="77777777" w:rsidR="000449FF" w:rsidRDefault="000449FF" w:rsidP="008B30A4">
      <w:pPr>
        <w:suppressAutoHyphens/>
        <w:spacing w:after="0" w:line="240" w:lineRule="auto"/>
        <w:jc w:val="both"/>
        <w:rPr>
          <w:rFonts w:eastAsia="Times New Roman" w:cs="Times New Roman"/>
          <w:sz w:val="20"/>
          <w:szCs w:val="24"/>
          <w:lang w:eastAsia="zh-CN"/>
        </w:rPr>
      </w:pPr>
    </w:p>
    <w:p w14:paraId="7B94E5FE" w14:textId="77777777" w:rsidR="00512F9B" w:rsidRDefault="00512F9B" w:rsidP="008B30A4">
      <w:pPr>
        <w:suppressAutoHyphens/>
        <w:spacing w:after="0" w:line="240" w:lineRule="auto"/>
        <w:jc w:val="both"/>
        <w:rPr>
          <w:rFonts w:eastAsia="Times New Roman" w:cs="Times New Roman"/>
          <w:lang w:eastAsia="zh-CN"/>
        </w:rPr>
      </w:pPr>
    </w:p>
    <w:p w14:paraId="1A483F61" w14:textId="77777777" w:rsidR="00512F9B" w:rsidRDefault="00512F9B" w:rsidP="008B30A4">
      <w:pPr>
        <w:suppressAutoHyphens/>
        <w:spacing w:after="0" w:line="240" w:lineRule="auto"/>
        <w:jc w:val="both"/>
        <w:rPr>
          <w:rFonts w:eastAsia="Times New Roman" w:cs="Times New Roman"/>
          <w:lang w:eastAsia="zh-CN"/>
        </w:rPr>
      </w:pPr>
    </w:p>
    <w:p w14:paraId="60B43AB0" w14:textId="77777777" w:rsidR="0057471F" w:rsidRDefault="008B30A4" w:rsidP="008B30A4">
      <w:pPr>
        <w:suppressAutoHyphens/>
        <w:spacing w:after="0" w:line="240" w:lineRule="auto"/>
        <w:jc w:val="both"/>
        <w:rPr>
          <w:rFonts w:eastAsia="Times New Roman" w:cs="Times New Roman"/>
          <w:lang w:eastAsia="zh-CN"/>
        </w:rPr>
      </w:pPr>
      <w:r>
        <w:rPr>
          <w:rFonts w:eastAsia="Times New Roman" w:cs="Times New Roman"/>
          <w:lang w:eastAsia="zh-CN"/>
        </w:rPr>
        <w:t xml:space="preserve">…………………………                   </w:t>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t xml:space="preserve">   </w:t>
      </w:r>
      <w:r>
        <w:rPr>
          <w:rFonts w:eastAsia="Times New Roman" w:cs="Times New Roman"/>
          <w:lang w:eastAsia="zh-CN"/>
        </w:rPr>
        <w:tab/>
      </w:r>
      <w:r>
        <w:rPr>
          <w:rFonts w:eastAsia="Times New Roman" w:cs="Times New Roman"/>
          <w:lang w:eastAsia="zh-CN"/>
        </w:rPr>
        <w:tab/>
        <w:t xml:space="preserve">…...………………………            </w:t>
      </w:r>
      <w:r>
        <w:rPr>
          <w:rFonts w:eastAsia="Times New Roman" w:cs="Times New Roman"/>
          <w:lang w:eastAsia="zh-CN"/>
        </w:rPr>
        <w:br/>
        <w:t>Bc. Mirosla</w:t>
      </w:r>
      <w:r w:rsidR="002675B3">
        <w:rPr>
          <w:rFonts w:eastAsia="Times New Roman" w:cs="Times New Roman"/>
          <w:lang w:eastAsia="zh-CN"/>
        </w:rPr>
        <w:t>v</w:t>
      </w:r>
      <w:r w:rsidR="007E0377">
        <w:rPr>
          <w:rFonts w:eastAsia="Times New Roman" w:cs="Times New Roman"/>
          <w:lang w:eastAsia="zh-CN"/>
        </w:rPr>
        <w:t xml:space="preserve"> Novák, </w:t>
      </w:r>
      <w:proofErr w:type="spellStart"/>
      <w:r w:rsidR="007E0377">
        <w:rPr>
          <w:rFonts w:eastAsia="Times New Roman" w:cs="Times New Roman"/>
          <w:lang w:eastAsia="zh-CN"/>
        </w:rPr>
        <w:t>DiS</w:t>
      </w:r>
      <w:proofErr w:type="spellEnd"/>
      <w:r w:rsidR="007E0377">
        <w:rPr>
          <w:rFonts w:eastAsia="Times New Roman" w:cs="Times New Roman"/>
          <w:lang w:eastAsia="zh-CN"/>
        </w:rPr>
        <w:t>.</w:t>
      </w:r>
      <w:r w:rsidR="007E0377">
        <w:rPr>
          <w:rFonts w:eastAsia="Times New Roman" w:cs="Times New Roman"/>
          <w:lang w:eastAsia="zh-CN"/>
        </w:rPr>
        <w:tab/>
      </w:r>
      <w:r w:rsidR="007E0377">
        <w:rPr>
          <w:rFonts w:eastAsia="Times New Roman" w:cs="Times New Roman"/>
          <w:lang w:eastAsia="zh-CN"/>
        </w:rPr>
        <w:tab/>
      </w:r>
      <w:r w:rsidR="007E0377">
        <w:rPr>
          <w:rFonts w:eastAsia="Times New Roman" w:cs="Times New Roman"/>
          <w:lang w:eastAsia="zh-CN"/>
        </w:rPr>
        <w:tab/>
      </w:r>
      <w:r w:rsidR="001D6514">
        <w:rPr>
          <w:rFonts w:eastAsia="Times New Roman" w:cs="Times New Roman"/>
          <w:lang w:eastAsia="zh-CN"/>
        </w:rPr>
        <w:tab/>
      </w:r>
      <w:r w:rsidR="001D6514">
        <w:rPr>
          <w:rFonts w:eastAsia="Times New Roman" w:cs="Times New Roman"/>
          <w:lang w:eastAsia="zh-CN"/>
        </w:rPr>
        <w:tab/>
      </w:r>
      <w:r w:rsidR="0087305D">
        <w:rPr>
          <w:rFonts w:eastAsia="Times New Roman" w:cs="Times New Roman"/>
          <w:lang w:eastAsia="zh-CN"/>
        </w:rPr>
        <w:t>Mgr. Michal Truhlář</w:t>
      </w:r>
    </w:p>
    <w:p w14:paraId="7D3C5297" w14:textId="77777777" w:rsidR="008B30A4" w:rsidRDefault="008B30A4" w:rsidP="008B30A4">
      <w:pPr>
        <w:suppressAutoHyphens/>
        <w:spacing w:after="0" w:line="240" w:lineRule="auto"/>
        <w:jc w:val="both"/>
        <w:rPr>
          <w:rFonts w:eastAsia="Times New Roman" w:cs="Times New Roman"/>
          <w:lang w:eastAsia="zh-CN"/>
        </w:rPr>
      </w:pPr>
      <w:r>
        <w:rPr>
          <w:rFonts w:eastAsia="Times New Roman" w:cs="Times New Roman"/>
          <w:lang w:eastAsia="zh-CN"/>
        </w:rPr>
        <w:t>star</w:t>
      </w:r>
      <w:r w:rsidR="00357A50">
        <w:rPr>
          <w:rFonts w:eastAsia="Times New Roman" w:cs="Times New Roman"/>
          <w:lang w:eastAsia="zh-CN"/>
        </w:rPr>
        <w:t>o</w:t>
      </w:r>
      <w:r w:rsidR="002675B3">
        <w:rPr>
          <w:rFonts w:eastAsia="Times New Roman" w:cs="Times New Roman"/>
          <w:lang w:eastAsia="zh-CN"/>
        </w:rPr>
        <w:t>sta města Pohořelice</w:t>
      </w:r>
      <w:r w:rsidR="002675B3">
        <w:rPr>
          <w:rFonts w:eastAsia="Times New Roman" w:cs="Times New Roman"/>
          <w:lang w:eastAsia="zh-CN"/>
        </w:rPr>
        <w:tab/>
      </w:r>
      <w:r w:rsidR="002675B3">
        <w:rPr>
          <w:rFonts w:eastAsia="Times New Roman" w:cs="Times New Roman"/>
          <w:lang w:eastAsia="zh-CN"/>
        </w:rPr>
        <w:tab/>
      </w:r>
      <w:r w:rsidR="002675B3">
        <w:rPr>
          <w:rFonts w:eastAsia="Times New Roman" w:cs="Times New Roman"/>
          <w:lang w:eastAsia="zh-CN"/>
        </w:rPr>
        <w:tab/>
      </w:r>
      <w:r w:rsidR="002675B3">
        <w:rPr>
          <w:rFonts w:eastAsia="Times New Roman" w:cs="Times New Roman"/>
          <w:lang w:eastAsia="zh-CN"/>
        </w:rPr>
        <w:tab/>
        <w:t xml:space="preserve">     </w:t>
      </w:r>
      <w:r w:rsidR="002675B3">
        <w:rPr>
          <w:rFonts w:eastAsia="Times New Roman" w:cs="Times New Roman"/>
          <w:lang w:eastAsia="zh-CN"/>
        </w:rPr>
        <w:tab/>
      </w:r>
      <w:r w:rsidR="0087305D">
        <w:rPr>
          <w:rFonts w:eastAsia="Times New Roman" w:cs="Times New Roman"/>
          <w:lang w:eastAsia="zh-CN"/>
        </w:rPr>
        <w:t>předseda</w:t>
      </w:r>
    </w:p>
    <w:p w14:paraId="0E397733" w14:textId="77777777" w:rsidR="008B30A4" w:rsidRDefault="0087305D" w:rsidP="008B30A4">
      <w:pPr>
        <w:suppressAutoHyphens/>
        <w:spacing w:after="0" w:line="240" w:lineRule="auto"/>
        <w:jc w:val="both"/>
        <w:rPr>
          <w:rFonts w:eastAsia="Times New Roman" w:cs="Times New Roman"/>
          <w:lang w:eastAsia="zh-CN"/>
        </w:rPr>
      </w:pPr>
      <w:r>
        <w:rPr>
          <w:rFonts w:eastAsia="Times New Roman" w:cs="Times New Roman"/>
          <w:lang w:eastAsia="zh-CN"/>
        </w:rPr>
        <w:t>za pronajímatele</w:t>
      </w:r>
      <w:r w:rsidR="003D610C">
        <w:rPr>
          <w:rFonts w:eastAsia="Times New Roman" w:cs="Times New Roman"/>
          <w:lang w:eastAsia="zh-CN"/>
        </w:rPr>
        <w:tab/>
      </w:r>
      <w:r w:rsidR="003D610C">
        <w:rPr>
          <w:rFonts w:eastAsia="Times New Roman" w:cs="Times New Roman"/>
          <w:lang w:eastAsia="zh-CN"/>
        </w:rPr>
        <w:tab/>
      </w:r>
      <w:r w:rsidR="003D610C">
        <w:rPr>
          <w:rFonts w:eastAsia="Times New Roman" w:cs="Times New Roman"/>
          <w:lang w:eastAsia="zh-CN"/>
        </w:rPr>
        <w:tab/>
      </w:r>
      <w:r w:rsidR="003D610C">
        <w:rPr>
          <w:rFonts w:eastAsia="Times New Roman" w:cs="Times New Roman"/>
          <w:lang w:eastAsia="zh-CN"/>
        </w:rPr>
        <w:tab/>
      </w:r>
      <w:r w:rsidR="003D610C">
        <w:rPr>
          <w:rFonts w:eastAsia="Times New Roman" w:cs="Times New Roman"/>
          <w:lang w:eastAsia="zh-CN"/>
        </w:rPr>
        <w:tab/>
      </w:r>
      <w:r w:rsidR="003D610C">
        <w:rPr>
          <w:rFonts w:eastAsia="Times New Roman" w:cs="Times New Roman"/>
          <w:lang w:eastAsia="zh-CN"/>
        </w:rPr>
        <w:tab/>
      </w:r>
      <w:r>
        <w:rPr>
          <w:rFonts w:eastAsia="Times New Roman" w:cs="Times New Roman"/>
          <w:lang w:eastAsia="zh-CN"/>
        </w:rPr>
        <w:t>za nájemce</w:t>
      </w:r>
    </w:p>
    <w:p w14:paraId="4D9E9B3F" w14:textId="77777777" w:rsidR="002675B3" w:rsidRDefault="00357A50" w:rsidP="008B30A4">
      <w:pPr>
        <w:suppressAutoHyphens/>
        <w:spacing w:after="0" w:line="240" w:lineRule="auto"/>
        <w:jc w:val="both"/>
        <w:rPr>
          <w:rFonts w:eastAsia="Times New Roman" w:cs="Times New Roman"/>
          <w:lang w:eastAsia="zh-CN"/>
        </w:rPr>
      </w:pPr>
      <w:r>
        <w:rPr>
          <w:rFonts w:eastAsia="Times New Roman" w:cs="Times New Roman"/>
          <w:lang w:eastAsia="zh-CN"/>
        </w:rPr>
        <w:tab/>
      </w:r>
    </w:p>
    <w:p w14:paraId="58B690CF" w14:textId="77777777" w:rsidR="00D73B07" w:rsidRDefault="00D73B07" w:rsidP="008B30A4">
      <w:pPr>
        <w:suppressAutoHyphens/>
        <w:spacing w:after="0" w:line="240" w:lineRule="auto"/>
        <w:jc w:val="both"/>
        <w:rPr>
          <w:rFonts w:eastAsia="Times New Roman" w:cs="Times New Roman"/>
          <w:lang w:eastAsia="zh-CN"/>
        </w:rPr>
      </w:pPr>
    </w:p>
    <w:p w14:paraId="6EDE35A1" w14:textId="77777777" w:rsidR="0057471F" w:rsidRDefault="002675B3" w:rsidP="00D73B07">
      <w:pPr>
        <w:suppressAutoHyphens/>
        <w:spacing w:after="0" w:line="240" w:lineRule="auto"/>
        <w:jc w:val="both"/>
        <w:rPr>
          <w:rFonts w:eastAsia="Times New Roman" w:cs="Times New Roman"/>
          <w:lang w:eastAsia="zh-CN"/>
        </w:rPr>
      </w:pPr>
      <w:r>
        <w:rPr>
          <w:rFonts w:eastAsia="Times New Roman" w:cs="Times New Roman"/>
          <w:lang w:eastAsia="zh-CN"/>
        </w:rPr>
        <w:tab/>
      </w:r>
    </w:p>
    <w:p w14:paraId="5DBC58EC" w14:textId="77777777" w:rsidR="0057471F" w:rsidRDefault="0057471F" w:rsidP="00D73B07">
      <w:pPr>
        <w:suppressAutoHyphens/>
        <w:spacing w:after="0" w:line="240" w:lineRule="auto"/>
        <w:jc w:val="both"/>
        <w:rPr>
          <w:rFonts w:eastAsia="Times New Roman" w:cs="Times New Roman"/>
          <w:lang w:eastAsia="zh-CN"/>
        </w:rPr>
      </w:pPr>
    </w:p>
    <w:p w14:paraId="1DAC4442" w14:textId="77777777" w:rsidR="0057471F" w:rsidRDefault="0057471F" w:rsidP="00D73B07">
      <w:pPr>
        <w:suppressAutoHyphens/>
        <w:spacing w:after="0" w:line="240" w:lineRule="auto"/>
        <w:jc w:val="both"/>
        <w:rPr>
          <w:rFonts w:eastAsia="Times New Roman" w:cs="Times New Roman"/>
          <w:lang w:eastAsia="zh-CN"/>
        </w:rPr>
      </w:pPr>
    </w:p>
    <w:p w14:paraId="74C34861" w14:textId="77777777" w:rsidR="0057471F" w:rsidRDefault="0057471F" w:rsidP="00D73B07">
      <w:pPr>
        <w:suppressAutoHyphens/>
        <w:spacing w:after="0" w:line="240" w:lineRule="auto"/>
        <w:jc w:val="both"/>
        <w:rPr>
          <w:rFonts w:eastAsia="Times New Roman" w:cs="Times New Roman"/>
          <w:lang w:eastAsia="zh-CN"/>
        </w:rPr>
      </w:pPr>
    </w:p>
    <w:p w14:paraId="02BC981E" w14:textId="77777777" w:rsidR="002F3F91" w:rsidRPr="00306060" w:rsidRDefault="002F3F91" w:rsidP="00357A50">
      <w:pPr>
        <w:suppressAutoHyphens/>
        <w:spacing w:after="0" w:line="240" w:lineRule="auto"/>
        <w:jc w:val="both"/>
        <w:rPr>
          <w:rFonts w:eastAsia="Times New Roman" w:cs="Times New Roman"/>
          <w:lang w:eastAsia="zh-CN"/>
        </w:rPr>
      </w:pPr>
    </w:p>
    <w:sectPr w:rsidR="002F3F91" w:rsidRPr="0030606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E3848" w14:textId="77777777" w:rsidR="00597446" w:rsidRDefault="00597446" w:rsidP="00357A50">
      <w:pPr>
        <w:spacing w:after="0" w:line="240" w:lineRule="auto"/>
      </w:pPr>
      <w:r>
        <w:separator/>
      </w:r>
    </w:p>
  </w:endnote>
  <w:endnote w:type="continuationSeparator" w:id="0">
    <w:p w14:paraId="3F06DA15" w14:textId="77777777" w:rsidR="00597446" w:rsidRDefault="00597446" w:rsidP="0035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115214"/>
      <w:docPartObj>
        <w:docPartGallery w:val="Page Numbers (Bottom of Page)"/>
        <w:docPartUnique/>
      </w:docPartObj>
    </w:sdtPr>
    <w:sdtEndPr/>
    <w:sdtContent>
      <w:p w14:paraId="4BE344BF" w14:textId="77777777" w:rsidR="00A367EF" w:rsidRDefault="00A367EF">
        <w:pPr>
          <w:pStyle w:val="Zpat"/>
          <w:jc w:val="right"/>
        </w:pPr>
        <w:r>
          <w:fldChar w:fldCharType="begin"/>
        </w:r>
        <w:r>
          <w:instrText>PAGE   \* MERGEFORMAT</w:instrText>
        </w:r>
        <w:r>
          <w:fldChar w:fldCharType="separate"/>
        </w:r>
        <w:r w:rsidR="00292F8D">
          <w:rPr>
            <w:noProof/>
          </w:rPr>
          <w:t>7</w:t>
        </w:r>
        <w:r>
          <w:fldChar w:fldCharType="end"/>
        </w:r>
      </w:p>
    </w:sdtContent>
  </w:sdt>
  <w:p w14:paraId="68D13FE1" w14:textId="77777777" w:rsidR="00A367EF" w:rsidRDefault="00A367E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D0431" w14:textId="77777777" w:rsidR="00597446" w:rsidRDefault="00597446" w:rsidP="00357A50">
      <w:pPr>
        <w:spacing w:after="0" w:line="240" w:lineRule="auto"/>
      </w:pPr>
      <w:r>
        <w:separator/>
      </w:r>
    </w:p>
  </w:footnote>
  <w:footnote w:type="continuationSeparator" w:id="0">
    <w:p w14:paraId="10FF6D21" w14:textId="77777777" w:rsidR="00597446" w:rsidRDefault="00597446" w:rsidP="00357A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singleLevel"/>
    <w:tmpl w:val="A11E8180"/>
    <w:name w:val="WW8Num5"/>
    <w:lvl w:ilvl="0">
      <w:start w:val="1"/>
      <w:numFmt w:val="decimal"/>
      <w:lvlText w:val="%1."/>
      <w:lvlJc w:val="left"/>
      <w:pPr>
        <w:tabs>
          <w:tab w:val="num" w:pos="0"/>
        </w:tabs>
        <w:ind w:left="720" w:hanging="360"/>
      </w:pPr>
      <w:rPr>
        <w:rFonts w:asciiTheme="minorHAnsi" w:hAnsiTheme="minorHAnsi" w:cstheme="minorHAnsi" w:hint="default"/>
        <w:b w:val="0"/>
        <w:i w:val="0"/>
        <w:iCs w:val="0"/>
        <w:lang w:val="cs-CZ"/>
      </w:rPr>
    </w:lvl>
  </w:abstractNum>
  <w:abstractNum w:abstractNumId="2">
    <w:nsid w:val="00000006"/>
    <w:multiLevelType w:val="singleLevel"/>
    <w:tmpl w:val="6BCE46DC"/>
    <w:name w:val="WW8Num6"/>
    <w:lvl w:ilvl="0">
      <w:start w:val="1"/>
      <w:numFmt w:val="decimal"/>
      <w:lvlText w:val="%1."/>
      <w:lvlJc w:val="left"/>
      <w:pPr>
        <w:tabs>
          <w:tab w:val="num" w:pos="284"/>
        </w:tabs>
        <w:ind w:left="284" w:hanging="284"/>
      </w:pPr>
      <w:rPr>
        <w:b w:val="0"/>
        <w:i w:val="0"/>
        <w:iCs w:val="0"/>
      </w:rPr>
    </w:lvl>
  </w:abstractNum>
  <w:abstractNum w:abstractNumId="3">
    <w:nsid w:val="00000009"/>
    <w:multiLevelType w:val="singleLevel"/>
    <w:tmpl w:val="00000009"/>
    <w:lvl w:ilvl="0">
      <w:start w:val="1"/>
      <w:numFmt w:val="decimal"/>
      <w:lvlText w:val="%1."/>
      <w:lvlJc w:val="left"/>
      <w:pPr>
        <w:tabs>
          <w:tab w:val="num" w:pos="284"/>
        </w:tabs>
        <w:ind w:left="284" w:hanging="284"/>
      </w:pPr>
      <w:rPr>
        <w:bCs/>
      </w:rPr>
    </w:lvl>
  </w:abstractNum>
  <w:abstractNum w:abstractNumId="4">
    <w:nsid w:val="0000000B"/>
    <w:multiLevelType w:val="singleLevel"/>
    <w:tmpl w:val="805E0EFA"/>
    <w:name w:val="WW8Num11"/>
    <w:lvl w:ilvl="0">
      <w:start w:val="1"/>
      <w:numFmt w:val="decimal"/>
      <w:lvlText w:val="%1."/>
      <w:lvlJc w:val="left"/>
      <w:pPr>
        <w:tabs>
          <w:tab w:val="num" w:pos="284"/>
        </w:tabs>
        <w:ind w:left="284" w:hanging="284"/>
      </w:pPr>
      <w:rPr>
        <w:b w:val="0"/>
        <w:bCs w:val="0"/>
        <w:sz w:val="22"/>
        <w:szCs w:val="22"/>
        <w:lang w:val="cs-CZ"/>
      </w:rPr>
    </w:lvl>
  </w:abstractNum>
  <w:abstractNum w:abstractNumId="5">
    <w:nsid w:val="0000000D"/>
    <w:multiLevelType w:val="singleLevel"/>
    <w:tmpl w:val="F788D7A6"/>
    <w:name w:val="WW8Num13"/>
    <w:lvl w:ilvl="0">
      <w:start w:val="1"/>
      <w:numFmt w:val="lowerLetter"/>
      <w:lvlText w:val="%1)"/>
      <w:lvlJc w:val="left"/>
      <w:pPr>
        <w:tabs>
          <w:tab w:val="num" w:pos="567"/>
        </w:tabs>
        <w:ind w:left="567" w:hanging="283"/>
      </w:pPr>
      <w:rPr>
        <w:rFonts w:asciiTheme="minorHAnsi" w:hAnsiTheme="minorHAnsi" w:cstheme="minorHAnsi" w:hint="default"/>
      </w:rPr>
    </w:lvl>
  </w:abstractNum>
  <w:abstractNum w:abstractNumId="6">
    <w:nsid w:val="0000000E"/>
    <w:multiLevelType w:val="singleLevel"/>
    <w:tmpl w:val="B994046E"/>
    <w:name w:val="WW8Num14"/>
    <w:lvl w:ilvl="0">
      <w:start w:val="1"/>
      <w:numFmt w:val="decimal"/>
      <w:lvlText w:val="%1."/>
      <w:lvlJc w:val="left"/>
      <w:pPr>
        <w:tabs>
          <w:tab w:val="num" w:pos="284"/>
        </w:tabs>
        <w:ind w:left="284" w:hanging="284"/>
      </w:pPr>
      <w:rPr>
        <w:rFonts w:asciiTheme="minorHAnsi" w:hAnsiTheme="minorHAnsi" w:cstheme="minorHAnsi" w:hint="default"/>
      </w:rPr>
    </w:lvl>
  </w:abstractNum>
  <w:abstractNum w:abstractNumId="7">
    <w:nsid w:val="0000000F"/>
    <w:multiLevelType w:val="singleLevel"/>
    <w:tmpl w:val="0000000F"/>
    <w:name w:val="WW8Num15"/>
    <w:lvl w:ilvl="0">
      <w:start w:val="2"/>
      <w:numFmt w:val="decimal"/>
      <w:lvlText w:val="%1."/>
      <w:lvlJc w:val="left"/>
      <w:pPr>
        <w:tabs>
          <w:tab w:val="num" w:pos="0"/>
        </w:tabs>
        <w:ind w:left="360" w:hanging="360"/>
      </w:pPr>
    </w:lvl>
  </w:abstractNum>
  <w:abstractNum w:abstractNumId="8">
    <w:nsid w:val="00000011"/>
    <w:multiLevelType w:val="singleLevel"/>
    <w:tmpl w:val="61E632AC"/>
    <w:name w:val="WW8Num17"/>
    <w:lvl w:ilvl="0">
      <w:start w:val="1"/>
      <w:numFmt w:val="decimal"/>
      <w:lvlText w:val="%1."/>
      <w:lvlJc w:val="left"/>
      <w:pPr>
        <w:tabs>
          <w:tab w:val="num" w:pos="284"/>
        </w:tabs>
        <w:ind w:left="284" w:hanging="284"/>
      </w:pPr>
      <w:rPr>
        <w:b w:val="0"/>
        <w:i w:val="0"/>
        <w:iCs w:val="0"/>
        <w:lang w:val="cs-CZ"/>
      </w:rPr>
    </w:lvl>
  </w:abstractNum>
  <w:abstractNum w:abstractNumId="9">
    <w:nsid w:val="021459EB"/>
    <w:multiLevelType w:val="hybridMultilevel"/>
    <w:tmpl w:val="B81C86A8"/>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0">
    <w:nsid w:val="038B1C44"/>
    <w:multiLevelType w:val="hybridMultilevel"/>
    <w:tmpl w:val="77EABC5E"/>
    <w:lvl w:ilvl="0" w:tplc="FF7854B6">
      <w:start w:val="1"/>
      <w:numFmt w:val="lowerLetter"/>
      <w:lvlText w:val="%1)"/>
      <w:lvlJc w:val="left"/>
      <w:pPr>
        <w:ind w:left="720" w:hanging="360"/>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03D24369"/>
    <w:multiLevelType w:val="hybridMultilevel"/>
    <w:tmpl w:val="88F46BEA"/>
    <w:lvl w:ilvl="0" w:tplc="04050003">
      <w:start w:val="1"/>
      <w:numFmt w:val="bullet"/>
      <w:lvlText w:val="o"/>
      <w:lvlJc w:val="left"/>
      <w:pPr>
        <w:ind w:left="1485" w:hanging="360"/>
      </w:pPr>
      <w:rPr>
        <w:rFonts w:ascii="Courier New" w:hAnsi="Courier New" w:cs="Courier New"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2">
    <w:nsid w:val="05C45D7E"/>
    <w:multiLevelType w:val="hybridMultilevel"/>
    <w:tmpl w:val="03785B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0A312BE4"/>
    <w:multiLevelType w:val="hybridMultilevel"/>
    <w:tmpl w:val="F5DEC976"/>
    <w:lvl w:ilvl="0" w:tplc="656EAEAC">
      <w:start w:val="1"/>
      <w:numFmt w:val="lowerLetter"/>
      <w:lvlText w:val="%1)"/>
      <w:lvlJc w:val="left"/>
      <w:pPr>
        <w:tabs>
          <w:tab w:val="num" w:pos="567"/>
        </w:tabs>
        <w:ind w:left="567" w:hanging="283"/>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187A373C"/>
    <w:multiLevelType w:val="multilevel"/>
    <w:tmpl w:val="0C2E97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CFC330F"/>
    <w:multiLevelType w:val="multilevel"/>
    <w:tmpl w:val="F088476E"/>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8F47C6"/>
    <w:multiLevelType w:val="hybridMultilevel"/>
    <w:tmpl w:val="037E374A"/>
    <w:lvl w:ilvl="0" w:tplc="A4C4A63E">
      <w:start w:val="1"/>
      <w:numFmt w:val="decimal"/>
      <w:lvlText w:val="%1."/>
      <w:lvlJc w:val="left"/>
      <w:pPr>
        <w:ind w:left="360" w:hanging="360"/>
      </w:pPr>
      <w:rPr>
        <w:b w:val="0"/>
        <w:sz w:val="22"/>
        <w:szCs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nsid w:val="349C6F99"/>
    <w:multiLevelType w:val="hybridMultilevel"/>
    <w:tmpl w:val="0E868AA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nsid w:val="34C242EE"/>
    <w:multiLevelType w:val="hybridMultilevel"/>
    <w:tmpl w:val="B8984FEA"/>
    <w:lvl w:ilvl="0" w:tplc="17BA9742">
      <w:start w:val="1"/>
      <w:numFmt w:val="lowerLetter"/>
      <w:lvlText w:val="%1)"/>
      <w:lvlJc w:val="left"/>
      <w:pPr>
        <w:tabs>
          <w:tab w:val="num" w:pos="567"/>
        </w:tabs>
        <w:ind w:left="567" w:hanging="283"/>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39B521D4"/>
    <w:multiLevelType w:val="hybridMultilevel"/>
    <w:tmpl w:val="66AAE540"/>
    <w:lvl w:ilvl="0" w:tplc="F244C9B6">
      <w:start w:val="1"/>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B7B0B16"/>
    <w:multiLevelType w:val="hybridMultilevel"/>
    <w:tmpl w:val="E736877A"/>
    <w:lvl w:ilvl="0" w:tplc="04050003">
      <w:start w:val="1"/>
      <w:numFmt w:val="bullet"/>
      <w:lvlText w:val="o"/>
      <w:lvlJc w:val="left"/>
      <w:pPr>
        <w:ind w:left="1485" w:hanging="360"/>
      </w:pPr>
      <w:rPr>
        <w:rFonts w:ascii="Courier New" w:hAnsi="Courier New" w:cs="Courier New"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1">
    <w:nsid w:val="40B6558B"/>
    <w:multiLevelType w:val="multilevel"/>
    <w:tmpl w:val="FC7CC2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2C6AE4"/>
    <w:multiLevelType w:val="hybridMultilevel"/>
    <w:tmpl w:val="ADAE9668"/>
    <w:lvl w:ilvl="0" w:tplc="8CECAE4E">
      <w:start w:val="1"/>
      <w:numFmt w:val="decimal"/>
      <w:lvlText w:val="%1."/>
      <w:lvlJc w:val="left"/>
      <w:pPr>
        <w:ind w:left="360" w:hanging="360"/>
      </w:pPr>
      <w:rPr>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D47517E"/>
    <w:multiLevelType w:val="hybridMultilevel"/>
    <w:tmpl w:val="0D443750"/>
    <w:lvl w:ilvl="0" w:tplc="04050003">
      <w:start w:val="1"/>
      <w:numFmt w:val="bullet"/>
      <w:lvlText w:val="o"/>
      <w:lvlJc w:val="left"/>
      <w:pPr>
        <w:ind w:left="1485" w:hanging="360"/>
      </w:pPr>
      <w:rPr>
        <w:rFonts w:ascii="Courier New" w:hAnsi="Courier New" w:cs="Courier New"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4">
    <w:nsid w:val="614D00B0"/>
    <w:multiLevelType w:val="hybridMultilevel"/>
    <w:tmpl w:val="00423280"/>
    <w:lvl w:ilvl="0" w:tplc="04050003">
      <w:start w:val="1"/>
      <w:numFmt w:val="bullet"/>
      <w:lvlText w:val="o"/>
      <w:lvlJc w:val="left"/>
      <w:pPr>
        <w:ind w:left="1485" w:hanging="360"/>
      </w:pPr>
      <w:rPr>
        <w:rFonts w:ascii="Courier New" w:hAnsi="Courier New" w:cs="Courier New"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5">
    <w:nsid w:val="61BE05AA"/>
    <w:multiLevelType w:val="multilevel"/>
    <w:tmpl w:val="F596FB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8C3E1E"/>
    <w:multiLevelType w:val="hybridMultilevel"/>
    <w:tmpl w:val="1A66F924"/>
    <w:lvl w:ilvl="0" w:tplc="646AB63A">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nsid w:val="64A31D4A"/>
    <w:multiLevelType w:val="multilevel"/>
    <w:tmpl w:val="B15ED6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3C45C6"/>
    <w:multiLevelType w:val="hybridMultilevel"/>
    <w:tmpl w:val="D9FC1530"/>
    <w:lvl w:ilvl="0" w:tplc="04050003">
      <w:start w:val="1"/>
      <w:numFmt w:val="bullet"/>
      <w:lvlText w:val="o"/>
      <w:lvlJc w:val="left"/>
      <w:pPr>
        <w:ind w:left="1485" w:hanging="360"/>
      </w:pPr>
      <w:rPr>
        <w:rFonts w:ascii="Courier New" w:hAnsi="Courier New" w:cs="Courier New"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nsid w:val="682A6368"/>
    <w:multiLevelType w:val="hybridMultilevel"/>
    <w:tmpl w:val="DF4876C6"/>
    <w:lvl w:ilvl="0" w:tplc="01DE164C">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0">
    <w:nsid w:val="6BF1592C"/>
    <w:multiLevelType w:val="hybridMultilevel"/>
    <w:tmpl w:val="037E374A"/>
    <w:lvl w:ilvl="0" w:tplc="A4C4A63E">
      <w:start w:val="1"/>
      <w:numFmt w:val="decimal"/>
      <w:lvlText w:val="%1."/>
      <w:lvlJc w:val="left"/>
      <w:pPr>
        <w:ind w:left="360" w:hanging="360"/>
      </w:pPr>
      <w:rPr>
        <w:b w:val="0"/>
        <w:sz w:val="22"/>
        <w:szCs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1">
    <w:nsid w:val="6F402931"/>
    <w:multiLevelType w:val="multilevel"/>
    <w:tmpl w:val="017A248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1B1465"/>
    <w:multiLevelType w:val="multilevel"/>
    <w:tmpl w:val="4C408F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2472E4"/>
    <w:multiLevelType w:val="hybridMultilevel"/>
    <w:tmpl w:val="ADBC9D46"/>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
    <w:lvlOverride w:ilvl="0">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8"/>
    <w:lvlOverride w:ilvl="0">
      <w:startOverride w:val="1"/>
    </w:lvlOverride>
  </w:num>
  <w:num w:numId="10">
    <w:abstractNumId w:val="2"/>
    <w:lvlOverride w:ilvl="0">
      <w:startOverride w:val="1"/>
    </w:lvlOverride>
  </w:num>
  <w:num w:numId="11">
    <w:abstractNumId w:val="5"/>
    <w:lvlOverride w:ilvl="0">
      <w:startOverride w:val="1"/>
    </w:lvlOverride>
  </w:num>
  <w:num w:numId="12">
    <w:abstractNumId w:val="7"/>
    <w:lvlOverride w:ilvl="0">
      <w:startOverride w:val="2"/>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num>
  <w:num w:numId="16">
    <w:abstractNumId w:val="26"/>
  </w:num>
  <w:num w:numId="17">
    <w:abstractNumId w:val="22"/>
  </w:num>
  <w:num w:numId="18">
    <w:abstractNumId w:val="19"/>
  </w:num>
  <w:num w:numId="19">
    <w:abstractNumId w:val="32"/>
  </w:num>
  <w:num w:numId="20">
    <w:abstractNumId w:val="31"/>
  </w:num>
  <w:num w:numId="21">
    <w:abstractNumId w:val="12"/>
  </w:num>
  <w:num w:numId="22">
    <w:abstractNumId w:val="17"/>
  </w:num>
  <w:num w:numId="23">
    <w:abstractNumId w:val="33"/>
  </w:num>
  <w:num w:numId="24">
    <w:abstractNumId w:val="9"/>
  </w:num>
  <w:num w:numId="25">
    <w:abstractNumId w:val="28"/>
  </w:num>
  <w:num w:numId="26">
    <w:abstractNumId w:val="23"/>
  </w:num>
  <w:num w:numId="27">
    <w:abstractNumId w:val="24"/>
  </w:num>
  <w:num w:numId="28">
    <w:abstractNumId w:val="20"/>
  </w:num>
  <w:num w:numId="29">
    <w:abstractNumId w:val="11"/>
  </w:num>
  <w:num w:numId="30">
    <w:abstractNumId w:val="27"/>
  </w:num>
  <w:num w:numId="31">
    <w:abstractNumId w:val="14"/>
  </w:num>
  <w:num w:numId="32">
    <w:abstractNumId w:val="21"/>
  </w:num>
  <w:num w:numId="33">
    <w:abstractNumId w:val="30"/>
  </w:num>
  <w:num w:numId="34">
    <w:abstractNumId w:val="29"/>
  </w:num>
  <w:num w:numId="35">
    <w:abstractNumId w:val="16"/>
  </w:num>
  <w:num w:numId="36">
    <w:abstractNumId w:val="25"/>
  </w:num>
  <w:num w:numId="37">
    <w:abstractNumId w:val="3"/>
    <w:lvlOverride w:ilvl="0">
      <w:startOverride w:val="1"/>
    </w:lvlOverride>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0A4"/>
    <w:rsid w:val="00003D87"/>
    <w:rsid w:val="000046A8"/>
    <w:rsid w:val="00024E22"/>
    <w:rsid w:val="0003427A"/>
    <w:rsid w:val="000449FF"/>
    <w:rsid w:val="00045775"/>
    <w:rsid w:val="0005050F"/>
    <w:rsid w:val="00051C72"/>
    <w:rsid w:val="000624DE"/>
    <w:rsid w:val="00062A06"/>
    <w:rsid w:val="00076676"/>
    <w:rsid w:val="00097CD7"/>
    <w:rsid w:val="00097FC3"/>
    <w:rsid w:val="000A5089"/>
    <w:rsid w:val="00105898"/>
    <w:rsid w:val="001326A3"/>
    <w:rsid w:val="001535F4"/>
    <w:rsid w:val="00154E96"/>
    <w:rsid w:val="001926E6"/>
    <w:rsid w:val="0019335F"/>
    <w:rsid w:val="001950B9"/>
    <w:rsid w:val="001D6514"/>
    <w:rsid w:val="001E623C"/>
    <w:rsid w:val="001F4434"/>
    <w:rsid w:val="00223CF0"/>
    <w:rsid w:val="002516B3"/>
    <w:rsid w:val="00257F7D"/>
    <w:rsid w:val="00264B5D"/>
    <w:rsid w:val="002675B3"/>
    <w:rsid w:val="00291231"/>
    <w:rsid w:val="00292F8D"/>
    <w:rsid w:val="002B78CD"/>
    <w:rsid w:val="002C0635"/>
    <w:rsid w:val="002F0683"/>
    <w:rsid w:val="002F3F91"/>
    <w:rsid w:val="00306060"/>
    <w:rsid w:val="00320213"/>
    <w:rsid w:val="00347856"/>
    <w:rsid w:val="00357A50"/>
    <w:rsid w:val="0037172D"/>
    <w:rsid w:val="00371748"/>
    <w:rsid w:val="0038161E"/>
    <w:rsid w:val="00392FB2"/>
    <w:rsid w:val="003B1BF1"/>
    <w:rsid w:val="003D610C"/>
    <w:rsid w:val="004038DB"/>
    <w:rsid w:val="004175A9"/>
    <w:rsid w:val="004271F8"/>
    <w:rsid w:val="00445317"/>
    <w:rsid w:val="0044556D"/>
    <w:rsid w:val="00450F31"/>
    <w:rsid w:val="00463A64"/>
    <w:rsid w:val="00464AED"/>
    <w:rsid w:val="004753E8"/>
    <w:rsid w:val="004840F5"/>
    <w:rsid w:val="004D2E71"/>
    <w:rsid w:val="004F091A"/>
    <w:rsid w:val="00500846"/>
    <w:rsid w:val="005050AC"/>
    <w:rsid w:val="00511FF3"/>
    <w:rsid w:val="00512F9B"/>
    <w:rsid w:val="0053249B"/>
    <w:rsid w:val="0054705B"/>
    <w:rsid w:val="0057471F"/>
    <w:rsid w:val="00597446"/>
    <w:rsid w:val="005C2D65"/>
    <w:rsid w:val="005F73C8"/>
    <w:rsid w:val="0060483E"/>
    <w:rsid w:val="006239EC"/>
    <w:rsid w:val="006319C5"/>
    <w:rsid w:val="006453AE"/>
    <w:rsid w:val="006A1F24"/>
    <w:rsid w:val="006D663B"/>
    <w:rsid w:val="00700B5F"/>
    <w:rsid w:val="00704BFF"/>
    <w:rsid w:val="00727E9C"/>
    <w:rsid w:val="00730504"/>
    <w:rsid w:val="00733EE6"/>
    <w:rsid w:val="00742B43"/>
    <w:rsid w:val="007469D8"/>
    <w:rsid w:val="007647A0"/>
    <w:rsid w:val="00790D07"/>
    <w:rsid w:val="00792FDC"/>
    <w:rsid w:val="007A2214"/>
    <w:rsid w:val="007E0377"/>
    <w:rsid w:val="007F2052"/>
    <w:rsid w:val="007F32AA"/>
    <w:rsid w:val="007F3386"/>
    <w:rsid w:val="008217FA"/>
    <w:rsid w:val="008337A9"/>
    <w:rsid w:val="008348FE"/>
    <w:rsid w:val="008368CF"/>
    <w:rsid w:val="00840783"/>
    <w:rsid w:val="00864381"/>
    <w:rsid w:val="00871E33"/>
    <w:rsid w:val="0087305D"/>
    <w:rsid w:val="0087445E"/>
    <w:rsid w:val="008A7EDC"/>
    <w:rsid w:val="008B30A4"/>
    <w:rsid w:val="008C37C0"/>
    <w:rsid w:val="008D70F1"/>
    <w:rsid w:val="008E5521"/>
    <w:rsid w:val="00902E59"/>
    <w:rsid w:val="0091484C"/>
    <w:rsid w:val="009811C1"/>
    <w:rsid w:val="00981529"/>
    <w:rsid w:val="009964B4"/>
    <w:rsid w:val="009A5B40"/>
    <w:rsid w:val="009E0E18"/>
    <w:rsid w:val="009E2BBA"/>
    <w:rsid w:val="009E32C5"/>
    <w:rsid w:val="00A11295"/>
    <w:rsid w:val="00A133F7"/>
    <w:rsid w:val="00A20119"/>
    <w:rsid w:val="00A367EF"/>
    <w:rsid w:val="00A4326E"/>
    <w:rsid w:val="00A50B68"/>
    <w:rsid w:val="00A52D83"/>
    <w:rsid w:val="00A84B3D"/>
    <w:rsid w:val="00A91DCA"/>
    <w:rsid w:val="00A9734D"/>
    <w:rsid w:val="00AB3E4B"/>
    <w:rsid w:val="00AE7460"/>
    <w:rsid w:val="00B070F4"/>
    <w:rsid w:val="00B11FE1"/>
    <w:rsid w:val="00B30C4B"/>
    <w:rsid w:val="00B32F6C"/>
    <w:rsid w:val="00B525EF"/>
    <w:rsid w:val="00B70B85"/>
    <w:rsid w:val="00B76206"/>
    <w:rsid w:val="00BA22B3"/>
    <w:rsid w:val="00BA276E"/>
    <w:rsid w:val="00BB4B32"/>
    <w:rsid w:val="00BB57A9"/>
    <w:rsid w:val="00BC0394"/>
    <w:rsid w:val="00BE2289"/>
    <w:rsid w:val="00BE6C04"/>
    <w:rsid w:val="00C30548"/>
    <w:rsid w:val="00C75782"/>
    <w:rsid w:val="00C900A5"/>
    <w:rsid w:val="00CD6101"/>
    <w:rsid w:val="00CE3233"/>
    <w:rsid w:val="00CF7FDF"/>
    <w:rsid w:val="00D10E44"/>
    <w:rsid w:val="00D30680"/>
    <w:rsid w:val="00D32343"/>
    <w:rsid w:val="00D36B58"/>
    <w:rsid w:val="00D73B07"/>
    <w:rsid w:val="00D96A4C"/>
    <w:rsid w:val="00DA0E99"/>
    <w:rsid w:val="00DA7AF8"/>
    <w:rsid w:val="00DC2E09"/>
    <w:rsid w:val="00DE25DA"/>
    <w:rsid w:val="00DF282F"/>
    <w:rsid w:val="00E34661"/>
    <w:rsid w:val="00E81A1A"/>
    <w:rsid w:val="00E84165"/>
    <w:rsid w:val="00E87B46"/>
    <w:rsid w:val="00EA5014"/>
    <w:rsid w:val="00ED07ED"/>
    <w:rsid w:val="00ED16B2"/>
    <w:rsid w:val="00F34626"/>
    <w:rsid w:val="00F452F7"/>
    <w:rsid w:val="00F617D9"/>
    <w:rsid w:val="00FB293C"/>
    <w:rsid w:val="00FB6F7D"/>
    <w:rsid w:val="00FC4ECA"/>
    <w:rsid w:val="00FD3401"/>
    <w:rsid w:val="00FE199F"/>
    <w:rsid w:val="00FE284A"/>
    <w:rsid w:val="00FE5B83"/>
    <w:rsid w:val="00FF6F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30A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8B30A4"/>
    <w:pPr>
      <w:spacing w:after="120"/>
    </w:pPr>
  </w:style>
  <w:style w:type="character" w:customStyle="1" w:styleId="ZkladntextChar">
    <w:name w:val="Základní text Char"/>
    <w:basedOn w:val="Standardnpsmoodstavce"/>
    <w:link w:val="Zkladntext"/>
    <w:uiPriority w:val="99"/>
    <w:rsid w:val="008B30A4"/>
  </w:style>
  <w:style w:type="paragraph" w:styleId="Odstavecseseznamem">
    <w:name w:val="List Paragraph"/>
    <w:basedOn w:val="Normln"/>
    <w:uiPriority w:val="34"/>
    <w:qFormat/>
    <w:rsid w:val="008B30A4"/>
    <w:pPr>
      <w:ind w:left="720"/>
      <w:contextualSpacing/>
    </w:pPr>
  </w:style>
  <w:style w:type="character" w:styleId="Odkaznakoment">
    <w:name w:val="annotation reference"/>
    <w:basedOn w:val="Standardnpsmoodstavce"/>
    <w:uiPriority w:val="99"/>
    <w:semiHidden/>
    <w:unhideWhenUsed/>
    <w:rsid w:val="00FD3401"/>
    <w:rPr>
      <w:sz w:val="16"/>
      <w:szCs w:val="16"/>
    </w:rPr>
  </w:style>
  <w:style w:type="paragraph" w:styleId="Textkomente">
    <w:name w:val="annotation text"/>
    <w:basedOn w:val="Normln"/>
    <w:link w:val="TextkomenteChar"/>
    <w:uiPriority w:val="99"/>
    <w:semiHidden/>
    <w:unhideWhenUsed/>
    <w:rsid w:val="00FD3401"/>
    <w:pPr>
      <w:spacing w:line="240" w:lineRule="auto"/>
    </w:pPr>
    <w:rPr>
      <w:sz w:val="20"/>
      <w:szCs w:val="20"/>
    </w:rPr>
  </w:style>
  <w:style w:type="character" w:customStyle="1" w:styleId="TextkomenteChar">
    <w:name w:val="Text komentáře Char"/>
    <w:basedOn w:val="Standardnpsmoodstavce"/>
    <w:link w:val="Textkomente"/>
    <w:uiPriority w:val="99"/>
    <w:semiHidden/>
    <w:rsid w:val="00FD3401"/>
    <w:rPr>
      <w:sz w:val="20"/>
      <w:szCs w:val="20"/>
    </w:rPr>
  </w:style>
  <w:style w:type="paragraph" w:styleId="Pedmtkomente">
    <w:name w:val="annotation subject"/>
    <w:basedOn w:val="Textkomente"/>
    <w:next w:val="Textkomente"/>
    <w:link w:val="PedmtkomenteChar"/>
    <w:uiPriority w:val="99"/>
    <w:semiHidden/>
    <w:unhideWhenUsed/>
    <w:rsid w:val="00FD3401"/>
    <w:rPr>
      <w:b/>
      <w:bCs/>
    </w:rPr>
  </w:style>
  <w:style w:type="character" w:customStyle="1" w:styleId="PedmtkomenteChar">
    <w:name w:val="Předmět komentáře Char"/>
    <w:basedOn w:val="TextkomenteChar"/>
    <w:link w:val="Pedmtkomente"/>
    <w:uiPriority w:val="99"/>
    <w:semiHidden/>
    <w:rsid w:val="00FD3401"/>
    <w:rPr>
      <w:b/>
      <w:bCs/>
      <w:sz w:val="20"/>
      <w:szCs w:val="20"/>
    </w:rPr>
  </w:style>
  <w:style w:type="paragraph" w:styleId="Textbubliny">
    <w:name w:val="Balloon Text"/>
    <w:basedOn w:val="Normln"/>
    <w:link w:val="TextbublinyChar"/>
    <w:uiPriority w:val="99"/>
    <w:semiHidden/>
    <w:unhideWhenUsed/>
    <w:rsid w:val="00FD34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3401"/>
    <w:rPr>
      <w:rFonts w:ascii="Tahoma" w:hAnsi="Tahoma" w:cs="Tahoma"/>
      <w:sz w:val="16"/>
      <w:szCs w:val="16"/>
    </w:rPr>
  </w:style>
  <w:style w:type="paragraph" w:styleId="Zhlav">
    <w:name w:val="header"/>
    <w:basedOn w:val="Normln"/>
    <w:link w:val="ZhlavChar"/>
    <w:uiPriority w:val="99"/>
    <w:unhideWhenUsed/>
    <w:rsid w:val="00357A5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7A50"/>
  </w:style>
  <w:style w:type="paragraph" w:styleId="Zpat">
    <w:name w:val="footer"/>
    <w:basedOn w:val="Normln"/>
    <w:link w:val="ZpatChar"/>
    <w:uiPriority w:val="99"/>
    <w:unhideWhenUsed/>
    <w:rsid w:val="00357A50"/>
    <w:pPr>
      <w:tabs>
        <w:tab w:val="center" w:pos="4536"/>
        <w:tab w:val="right" w:pos="9072"/>
      </w:tabs>
      <w:spacing w:after="0" w:line="240" w:lineRule="auto"/>
    </w:pPr>
  </w:style>
  <w:style w:type="character" w:customStyle="1" w:styleId="ZpatChar">
    <w:name w:val="Zápatí Char"/>
    <w:basedOn w:val="Standardnpsmoodstavce"/>
    <w:link w:val="Zpat"/>
    <w:uiPriority w:val="99"/>
    <w:rsid w:val="00357A50"/>
  </w:style>
  <w:style w:type="character" w:customStyle="1" w:styleId="Zkladntext0">
    <w:name w:val="Základní text_"/>
    <w:basedOn w:val="Standardnpsmoodstavce"/>
    <w:link w:val="Zkladntext2"/>
    <w:rsid w:val="00A11295"/>
    <w:rPr>
      <w:rFonts w:ascii="Calibri" w:eastAsia="Calibri" w:hAnsi="Calibri" w:cs="Calibri"/>
      <w:sz w:val="20"/>
      <w:szCs w:val="20"/>
      <w:shd w:val="clear" w:color="auto" w:fill="FFFFFF"/>
    </w:rPr>
  </w:style>
  <w:style w:type="character" w:customStyle="1" w:styleId="ZkladntextTun">
    <w:name w:val="Základní text + Tučné"/>
    <w:basedOn w:val="Zkladntext0"/>
    <w:rsid w:val="00A11295"/>
    <w:rPr>
      <w:rFonts w:ascii="Calibri" w:eastAsia="Calibri" w:hAnsi="Calibri" w:cs="Calibri"/>
      <w:b/>
      <w:bCs/>
      <w:color w:val="000000"/>
      <w:spacing w:val="0"/>
      <w:w w:val="100"/>
      <w:position w:val="0"/>
      <w:sz w:val="20"/>
      <w:szCs w:val="20"/>
      <w:shd w:val="clear" w:color="auto" w:fill="FFFFFF"/>
      <w:lang w:val="cs-CZ" w:eastAsia="cs-CZ" w:bidi="cs-CZ"/>
    </w:rPr>
  </w:style>
  <w:style w:type="paragraph" w:customStyle="1" w:styleId="Zkladntext2">
    <w:name w:val="Základní text2"/>
    <w:basedOn w:val="Normln"/>
    <w:link w:val="Zkladntext0"/>
    <w:rsid w:val="00A11295"/>
    <w:pPr>
      <w:widowControl w:val="0"/>
      <w:shd w:val="clear" w:color="auto" w:fill="FFFFFF"/>
      <w:spacing w:after="0" w:line="293" w:lineRule="exact"/>
      <w:ind w:hanging="420"/>
    </w:pPr>
    <w:rPr>
      <w:rFonts w:ascii="Calibri" w:eastAsia="Calibri" w:hAnsi="Calibri" w:cs="Calibri"/>
      <w:sz w:val="20"/>
      <w:szCs w:val="20"/>
    </w:rPr>
  </w:style>
  <w:style w:type="paragraph" w:customStyle="1" w:styleId="Zkladntext4">
    <w:name w:val="Základní text4"/>
    <w:basedOn w:val="Normln"/>
    <w:rsid w:val="00306060"/>
    <w:pPr>
      <w:widowControl w:val="0"/>
      <w:shd w:val="clear" w:color="auto" w:fill="FFFFFF"/>
      <w:spacing w:before="360" w:after="360" w:line="0" w:lineRule="atLeast"/>
      <w:ind w:hanging="360"/>
    </w:pPr>
    <w:rPr>
      <w:rFonts w:ascii="Calibri" w:eastAsia="Calibri" w:hAnsi="Calibri" w:cs="Calibri"/>
      <w:sz w:val="20"/>
      <w:szCs w:val="20"/>
      <w:lang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30A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8B30A4"/>
    <w:pPr>
      <w:spacing w:after="120"/>
    </w:pPr>
  </w:style>
  <w:style w:type="character" w:customStyle="1" w:styleId="ZkladntextChar">
    <w:name w:val="Základní text Char"/>
    <w:basedOn w:val="Standardnpsmoodstavce"/>
    <w:link w:val="Zkladntext"/>
    <w:uiPriority w:val="99"/>
    <w:rsid w:val="008B30A4"/>
  </w:style>
  <w:style w:type="paragraph" w:styleId="Odstavecseseznamem">
    <w:name w:val="List Paragraph"/>
    <w:basedOn w:val="Normln"/>
    <w:uiPriority w:val="34"/>
    <w:qFormat/>
    <w:rsid w:val="008B30A4"/>
    <w:pPr>
      <w:ind w:left="720"/>
      <w:contextualSpacing/>
    </w:pPr>
  </w:style>
  <w:style w:type="character" w:styleId="Odkaznakoment">
    <w:name w:val="annotation reference"/>
    <w:basedOn w:val="Standardnpsmoodstavce"/>
    <w:uiPriority w:val="99"/>
    <w:semiHidden/>
    <w:unhideWhenUsed/>
    <w:rsid w:val="00FD3401"/>
    <w:rPr>
      <w:sz w:val="16"/>
      <w:szCs w:val="16"/>
    </w:rPr>
  </w:style>
  <w:style w:type="paragraph" w:styleId="Textkomente">
    <w:name w:val="annotation text"/>
    <w:basedOn w:val="Normln"/>
    <w:link w:val="TextkomenteChar"/>
    <w:uiPriority w:val="99"/>
    <w:semiHidden/>
    <w:unhideWhenUsed/>
    <w:rsid w:val="00FD3401"/>
    <w:pPr>
      <w:spacing w:line="240" w:lineRule="auto"/>
    </w:pPr>
    <w:rPr>
      <w:sz w:val="20"/>
      <w:szCs w:val="20"/>
    </w:rPr>
  </w:style>
  <w:style w:type="character" w:customStyle="1" w:styleId="TextkomenteChar">
    <w:name w:val="Text komentáře Char"/>
    <w:basedOn w:val="Standardnpsmoodstavce"/>
    <w:link w:val="Textkomente"/>
    <w:uiPriority w:val="99"/>
    <w:semiHidden/>
    <w:rsid w:val="00FD3401"/>
    <w:rPr>
      <w:sz w:val="20"/>
      <w:szCs w:val="20"/>
    </w:rPr>
  </w:style>
  <w:style w:type="paragraph" w:styleId="Pedmtkomente">
    <w:name w:val="annotation subject"/>
    <w:basedOn w:val="Textkomente"/>
    <w:next w:val="Textkomente"/>
    <w:link w:val="PedmtkomenteChar"/>
    <w:uiPriority w:val="99"/>
    <w:semiHidden/>
    <w:unhideWhenUsed/>
    <w:rsid w:val="00FD3401"/>
    <w:rPr>
      <w:b/>
      <w:bCs/>
    </w:rPr>
  </w:style>
  <w:style w:type="character" w:customStyle="1" w:styleId="PedmtkomenteChar">
    <w:name w:val="Předmět komentáře Char"/>
    <w:basedOn w:val="TextkomenteChar"/>
    <w:link w:val="Pedmtkomente"/>
    <w:uiPriority w:val="99"/>
    <w:semiHidden/>
    <w:rsid w:val="00FD3401"/>
    <w:rPr>
      <w:b/>
      <w:bCs/>
      <w:sz w:val="20"/>
      <w:szCs w:val="20"/>
    </w:rPr>
  </w:style>
  <w:style w:type="paragraph" w:styleId="Textbubliny">
    <w:name w:val="Balloon Text"/>
    <w:basedOn w:val="Normln"/>
    <w:link w:val="TextbublinyChar"/>
    <w:uiPriority w:val="99"/>
    <w:semiHidden/>
    <w:unhideWhenUsed/>
    <w:rsid w:val="00FD34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3401"/>
    <w:rPr>
      <w:rFonts w:ascii="Tahoma" w:hAnsi="Tahoma" w:cs="Tahoma"/>
      <w:sz w:val="16"/>
      <w:szCs w:val="16"/>
    </w:rPr>
  </w:style>
  <w:style w:type="paragraph" w:styleId="Zhlav">
    <w:name w:val="header"/>
    <w:basedOn w:val="Normln"/>
    <w:link w:val="ZhlavChar"/>
    <w:uiPriority w:val="99"/>
    <w:unhideWhenUsed/>
    <w:rsid w:val="00357A5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7A50"/>
  </w:style>
  <w:style w:type="paragraph" w:styleId="Zpat">
    <w:name w:val="footer"/>
    <w:basedOn w:val="Normln"/>
    <w:link w:val="ZpatChar"/>
    <w:uiPriority w:val="99"/>
    <w:unhideWhenUsed/>
    <w:rsid w:val="00357A50"/>
    <w:pPr>
      <w:tabs>
        <w:tab w:val="center" w:pos="4536"/>
        <w:tab w:val="right" w:pos="9072"/>
      </w:tabs>
      <w:spacing w:after="0" w:line="240" w:lineRule="auto"/>
    </w:pPr>
  </w:style>
  <w:style w:type="character" w:customStyle="1" w:styleId="ZpatChar">
    <w:name w:val="Zápatí Char"/>
    <w:basedOn w:val="Standardnpsmoodstavce"/>
    <w:link w:val="Zpat"/>
    <w:uiPriority w:val="99"/>
    <w:rsid w:val="00357A50"/>
  </w:style>
  <w:style w:type="character" w:customStyle="1" w:styleId="Zkladntext0">
    <w:name w:val="Základní text_"/>
    <w:basedOn w:val="Standardnpsmoodstavce"/>
    <w:link w:val="Zkladntext2"/>
    <w:rsid w:val="00A11295"/>
    <w:rPr>
      <w:rFonts w:ascii="Calibri" w:eastAsia="Calibri" w:hAnsi="Calibri" w:cs="Calibri"/>
      <w:sz w:val="20"/>
      <w:szCs w:val="20"/>
      <w:shd w:val="clear" w:color="auto" w:fill="FFFFFF"/>
    </w:rPr>
  </w:style>
  <w:style w:type="character" w:customStyle="1" w:styleId="ZkladntextTun">
    <w:name w:val="Základní text + Tučné"/>
    <w:basedOn w:val="Zkladntext0"/>
    <w:rsid w:val="00A11295"/>
    <w:rPr>
      <w:rFonts w:ascii="Calibri" w:eastAsia="Calibri" w:hAnsi="Calibri" w:cs="Calibri"/>
      <w:b/>
      <w:bCs/>
      <w:color w:val="000000"/>
      <w:spacing w:val="0"/>
      <w:w w:val="100"/>
      <w:position w:val="0"/>
      <w:sz w:val="20"/>
      <w:szCs w:val="20"/>
      <w:shd w:val="clear" w:color="auto" w:fill="FFFFFF"/>
      <w:lang w:val="cs-CZ" w:eastAsia="cs-CZ" w:bidi="cs-CZ"/>
    </w:rPr>
  </w:style>
  <w:style w:type="paragraph" w:customStyle="1" w:styleId="Zkladntext2">
    <w:name w:val="Základní text2"/>
    <w:basedOn w:val="Normln"/>
    <w:link w:val="Zkladntext0"/>
    <w:rsid w:val="00A11295"/>
    <w:pPr>
      <w:widowControl w:val="0"/>
      <w:shd w:val="clear" w:color="auto" w:fill="FFFFFF"/>
      <w:spacing w:after="0" w:line="293" w:lineRule="exact"/>
      <w:ind w:hanging="420"/>
    </w:pPr>
    <w:rPr>
      <w:rFonts w:ascii="Calibri" w:eastAsia="Calibri" w:hAnsi="Calibri" w:cs="Calibri"/>
      <w:sz w:val="20"/>
      <w:szCs w:val="20"/>
    </w:rPr>
  </w:style>
  <w:style w:type="paragraph" w:customStyle="1" w:styleId="Zkladntext4">
    <w:name w:val="Základní text4"/>
    <w:basedOn w:val="Normln"/>
    <w:rsid w:val="00306060"/>
    <w:pPr>
      <w:widowControl w:val="0"/>
      <w:shd w:val="clear" w:color="auto" w:fill="FFFFFF"/>
      <w:spacing w:before="360" w:after="360" w:line="0" w:lineRule="atLeast"/>
      <w:ind w:hanging="360"/>
    </w:pPr>
    <w:rPr>
      <w:rFonts w:ascii="Calibri" w:eastAsia="Calibri" w:hAnsi="Calibri" w:cs="Calibri"/>
      <w:sz w:val="20"/>
      <w:szCs w:val="20"/>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6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B7BEE-0FB6-4DF0-A999-76FF82C8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2108</Words>
  <Characters>12442</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Ptáčková</dc:creator>
  <cp:lastModifiedBy>Lucie Ptáčková</cp:lastModifiedBy>
  <cp:revision>6</cp:revision>
  <cp:lastPrinted>2022-03-01T13:41:00Z</cp:lastPrinted>
  <dcterms:created xsi:type="dcterms:W3CDTF">2023-11-09T14:11:00Z</dcterms:created>
  <dcterms:modified xsi:type="dcterms:W3CDTF">2023-11-14T09:37:00Z</dcterms:modified>
</cp:coreProperties>
</file>