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C1E2" w14:textId="77777777" w:rsidR="00471FD7" w:rsidRPr="00471FD7" w:rsidRDefault="00471FD7" w:rsidP="00471FD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  <w:lang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8"/>
          <w:szCs w:val="28"/>
          <w:lang w:eastAsia="cs-CZ"/>
        </w:rPr>
        <w:t>Dodatek č. 1</w:t>
      </w:r>
    </w:p>
    <w:p w14:paraId="5D93DD8E" w14:textId="77777777" w:rsidR="00471FD7" w:rsidRPr="00471FD7" w:rsidRDefault="00471FD7" w:rsidP="00471FD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ke Smlouvě o dílo ze dne 30. 6. 2023</w:t>
      </w:r>
    </w:p>
    <w:p w14:paraId="0CA7845B" w14:textId="77777777" w:rsidR="00471FD7" w:rsidRPr="00471FD7" w:rsidRDefault="00471FD7" w:rsidP="00471FD7">
      <w:pPr>
        <w:spacing w:before="120"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Smluvní strany:</w:t>
      </w:r>
    </w:p>
    <w:p w14:paraId="118D3C87" w14:textId="77777777" w:rsidR="00471FD7" w:rsidRPr="00471FD7" w:rsidRDefault="00471FD7" w:rsidP="00471FD7">
      <w:pPr>
        <w:spacing w:before="120"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</w:p>
    <w:p w14:paraId="7257B39F" w14:textId="77777777" w:rsidR="00471FD7" w:rsidRPr="00471FD7" w:rsidRDefault="00471FD7" w:rsidP="00471FD7">
      <w:pPr>
        <w:spacing w:after="0" w:line="240" w:lineRule="auto"/>
        <w:ind w:left="4963" w:hanging="4963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Objednatel:</w:t>
      </w: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ab/>
        <w:t>Česká republika – Státní pozemkový úřad, Krajský pozemkový úřad pro Středočeský kraj a hlavní město Praha</w:t>
      </w:r>
    </w:p>
    <w:p w14:paraId="2992DDE3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</w:p>
    <w:p w14:paraId="02572283" w14:textId="77777777" w:rsidR="00471FD7" w:rsidRPr="00471FD7" w:rsidRDefault="00471FD7" w:rsidP="00471FD7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>Adresa:</w:t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>nám. Winstona Churchilla 2, 130 00 Praha 3</w:t>
      </w:r>
    </w:p>
    <w:p w14:paraId="63D3B548" w14:textId="77777777" w:rsidR="00471FD7" w:rsidRPr="00471FD7" w:rsidRDefault="00471FD7" w:rsidP="00471FD7">
      <w:pPr>
        <w:spacing w:after="240" w:line="240" w:lineRule="auto"/>
        <w:ind w:left="4963" w:hanging="4963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>Ve smluvních záležitostech oprávněn jednat:</w:t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>Ing. Jiří Veselý, ředitel KPÚ pro Středočeský kraj a hlavní město Prahu</w:t>
      </w:r>
    </w:p>
    <w:p w14:paraId="4BDE861E" w14:textId="77777777" w:rsidR="00471FD7" w:rsidRPr="00471FD7" w:rsidRDefault="00471FD7" w:rsidP="00471FD7">
      <w:pPr>
        <w:spacing w:after="0" w:line="240" w:lineRule="auto"/>
        <w:ind w:left="4963" w:hanging="4963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technických záležitostech oprávněn jednat: </w:t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>Ing. Martin Kaše, Pobočka Rakovník</w:t>
      </w:r>
    </w:p>
    <w:p w14:paraId="32CBFA27" w14:textId="77777777" w:rsidR="00471FD7" w:rsidRPr="00471FD7" w:rsidRDefault="00471FD7" w:rsidP="00471FD7">
      <w:pPr>
        <w:spacing w:after="0" w:line="240" w:lineRule="auto"/>
        <w:ind w:left="4963" w:hanging="4963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648680F" w14:textId="77777777" w:rsidR="00471FD7" w:rsidRPr="00471FD7" w:rsidRDefault="00471FD7" w:rsidP="00471FD7">
      <w:pPr>
        <w:spacing w:after="0" w:line="240" w:lineRule="auto"/>
        <w:ind w:left="4963" w:hanging="4963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Bankovní spojení: </w:t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>Česká národní banka</w:t>
      </w:r>
    </w:p>
    <w:p w14:paraId="32CCE2A3" w14:textId="77777777" w:rsidR="00471FD7" w:rsidRPr="00471FD7" w:rsidRDefault="00471FD7" w:rsidP="00471F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účtu: </w:t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>3723001/0710</w:t>
      </w:r>
    </w:p>
    <w:p w14:paraId="791F6339" w14:textId="77777777" w:rsidR="00471FD7" w:rsidRPr="00471FD7" w:rsidRDefault="00471FD7" w:rsidP="00471FD7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>IČ/DIČ:</w:t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>01312774 /</w:t>
      </w: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CZ01312774</w:t>
      </w:r>
    </w:p>
    <w:p w14:paraId="442E8402" w14:textId="77777777" w:rsidR="00471FD7" w:rsidRPr="00471FD7" w:rsidRDefault="00471FD7" w:rsidP="00471FD7">
      <w:pPr>
        <w:keepNext/>
        <w:spacing w:after="0" w:line="360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>(dále jen „objednatel“)</w:t>
      </w:r>
    </w:p>
    <w:p w14:paraId="478B15C5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a</w:t>
      </w:r>
    </w:p>
    <w:p w14:paraId="3DCF06A0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</w:p>
    <w:p w14:paraId="4A3DFCB8" w14:textId="77777777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val="de-DE"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Zhotovitel:</w:t>
      </w: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ab/>
        <w:t>RAVPOL s.r.o.</w:t>
      </w: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ab/>
        <w:t xml:space="preserve">            </w:t>
      </w:r>
    </w:p>
    <w:p w14:paraId="4714FB74" w14:textId="77777777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Adresa:</w:t>
      </w: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ab/>
      </w:r>
      <w:r w:rsidRPr="00471FD7">
        <w:rPr>
          <w:rFonts w:ascii="Arial" w:eastAsia="Calibri" w:hAnsi="Arial" w:cs="Arial"/>
          <w:bCs/>
          <w:sz w:val="20"/>
          <w:szCs w:val="20"/>
          <w:lang w:eastAsia="cs-CZ"/>
        </w:rPr>
        <w:t>Platnéřská 88/9, 110 00 Praha 1 – Staré Město</w:t>
      </w:r>
    </w:p>
    <w:p w14:paraId="0AFF7E77" w14:textId="77777777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Zastoupený:</w:t>
      </w: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ab/>
        <w:t>Ing. Jiří Hůrka, jednatel</w:t>
      </w:r>
    </w:p>
    <w:p w14:paraId="06A34F3C" w14:textId="77777777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ab/>
        <w:t xml:space="preserve"> </w:t>
      </w:r>
    </w:p>
    <w:p w14:paraId="42236685" w14:textId="6310FF7D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V technických záležitostech oprávněn jednat:</w:t>
      </w: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ab/>
      </w:r>
      <w:r w:rsidR="00722F2F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XXXXXXXXXX</w:t>
      </w:r>
    </w:p>
    <w:p w14:paraId="6320DF38" w14:textId="77777777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ab/>
      </w:r>
    </w:p>
    <w:p w14:paraId="7F205E8D" w14:textId="77777777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Bankovní spojení:</w:t>
      </w: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Česká spořitelna, a.s.</w:t>
      </w: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14:paraId="17D8470E" w14:textId="77777777" w:rsidR="00471FD7" w:rsidRPr="00471FD7" w:rsidRDefault="00471FD7" w:rsidP="00471F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>6199262389/0800</w:t>
      </w:r>
    </w:p>
    <w:p w14:paraId="7F58C8BE" w14:textId="375A7B9B" w:rsidR="00471FD7" w:rsidRPr="00471FD7" w:rsidRDefault="00471FD7" w:rsidP="00E567AD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>IČ/DIČ:</w:t>
      </w: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17237319 / CZ17237319</w:t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71FD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E37E552" w14:textId="4E2F91B6" w:rsidR="00471FD7" w:rsidRPr="00471FD7" w:rsidRDefault="00471FD7" w:rsidP="003E736A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>Společnost je zapsaná v obchodním rejstříku vedeném u Městského soudu v Praze, oddíl C, vložka 368717.</w:t>
      </w:r>
      <w:r w:rsidR="00E567A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(dále jen „zhotovitel“)</w:t>
      </w:r>
    </w:p>
    <w:p w14:paraId="216560FE" w14:textId="77777777" w:rsidR="00471FD7" w:rsidRPr="00471FD7" w:rsidRDefault="00471FD7" w:rsidP="003E7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46C0D2" w14:textId="77777777" w:rsidR="00471FD7" w:rsidRPr="00471FD7" w:rsidRDefault="00471FD7" w:rsidP="003E736A">
      <w:pPr>
        <w:autoSpaceDE w:val="0"/>
        <w:autoSpaceDN w:val="0"/>
        <w:adjustRightInd w:val="0"/>
        <w:spacing w:after="0" w:line="240" w:lineRule="auto"/>
        <w:jc w:val="both"/>
        <w:rPr>
          <w:rFonts w:ascii="Arial-BoldMT-Identity-H" w:eastAsia="Calibri" w:hAnsi="Arial-BoldMT-Identity-H" w:cs="Arial-BoldMT-Identity-H"/>
          <w:b/>
          <w:bCs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 xml:space="preserve">Tímto dodatkem se mění smlouva o dílo uzavřená na provedení stavby „Nádrž II. v k.ú. Kněževes u Rakovníka“ (dále jen smlouva). </w:t>
      </w:r>
    </w:p>
    <w:p w14:paraId="3A601C3E" w14:textId="77777777" w:rsidR="00471FD7" w:rsidRPr="00471FD7" w:rsidRDefault="00471FD7" w:rsidP="003E73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285C34" w14:textId="77777777" w:rsidR="00471FD7" w:rsidRPr="00471FD7" w:rsidRDefault="00471FD7" w:rsidP="003E736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Na základě § 222 odst. 6 ZZVZ a po souhlasu KPÚ pro Středočeský kraj a hlavní město Praha s vyhotovením dodatku na změnu doby plnění díla a v souladu se zněním čl. XVIII odst. 2. a 3. smlouvy o dílo </w:t>
      </w:r>
      <w:r w:rsidRPr="00471FD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se </w:t>
      </w:r>
      <w:r w:rsidRPr="00471FD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dohodly na těchto změnách smlouvy:</w:t>
      </w:r>
    </w:p>
    <w:p w14:paraId="6B65FD05" w14:textId="77777777" w:rsidR="00471FD7" w:rsidRPr="00471FD7" w:rsidRDefault="00471FD7" w:rsidP="00471F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A8A99E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>1)</w:t>
      </w:r>
      <w:r w:rsidRPr="00471FD7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Čl. V Doba plnění</w:t>
      </w:r>
    </w:p>
    <w:p w14:paraId="5B7FF587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56FB21CB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>4. Dílo bude provedeno v následujících lhůtách:</w:t>
      </w:r>
    </w:p>
    <w:p w14:paraId="7B4C5C35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3B7A59EF" w14:textId="77777777" w:rsidR="00471FD7" w:rsidRPr="00471FD7" w:rsidRDefault="00471FD7" w:rsidP="00471FD7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c. Lhůta pro dokončení stavebních prací: </w:t>
      </w:r>
      <w:r w:rsidRPr="00471FD7">
        <w:rPr>
          <w:rFonts w:ascii="Arial" w:eastAsia="Times New Roman" w:hAnsi="Arial" w:cs="Arial"/>
          <w:b/>
          <w:sz w:val="20"/>
          <w:szCs w:val="20"/>
          <w:lang w:eastAsia="cs-CZ"/>
        </w:rPr>
        <w:t>do 30. 6. 2024</w:t>
      </w:r>
    </w:p>
    <w:p w14:paraId="5FD90941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</w:t>
      </w:r>
    </w:p>
    <w:p w14:paraId="2444DDE1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0100BD5C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Uzlové body – definované fáze výstavby díla či jen objektu:</w:t>
      </w:r>
    </w:p>
    <w:p w14:paraId="146D23E1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061DB8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>o Příprava území, sejmutí humózní vrstvy</w:t>
      </w:r>
    </w:p>
    <w:p w14:paraId="17AEFCEB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>o Výstavba výpustného objektu a odběrného objektu včetně potrubí</w:t>
      </w:r>
    </w:p>
    <w:p w14:paraId="2F296FBB" w14:textId="77777777" w:rsidR="00471FD7" w:rsidRPr="00471FD7" w:rsidRDefault="00471FD7" w:rsidP="00471F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>o Zemní práce v zátopě nádrží, příprava zeminy vhodné pro násyp hráze</w:t>
      </w:r>
    </w:p>
    <w:p w14:paraId="63B020CA" w14:textId="77777777" w:rsidR="00471FD7" w:rsidRDefault="00471FD7" w:rsidP="00471F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1FD7">
        <w:rPr>
          <w:rFonts w:ascii="Arial" w:eastAsia="Times New Roman" w:hAnsi="Arial" w:cs="Arial"/>
          <w:sz w:val="20"/>
          <w:szCs w:val="20"/>
          <w:lang w:eastAsia="cs-CZ"/>
        </w:rPr>
        <w:t>o Násyp hráze a ohrázování, svahování</w:t>
      </w:r>
    </w:p>
    <w:p w14:paraId="117AC0CB" w14:textId="77777777" w:rsidR="00BF7303" w:rsidRPr="00471FD7" w:rsidRDefault="00BF7303" w:rsidP="00471F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886B0F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14E4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Lhůta pro plnění do: 30. 6. 2024</w:t>
      </w:r>
    </w:p>
    <w:p w14:paraId="12800361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0E6D6A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4E41">
        <w:rPr>
          <w:rFonts w:ascii="Arial" w:eastAsia="Times New Roman" w:hAnsi="Arial" w:cs="Arial"/>
          <w:sz w:val="20"/>
          <w:szCs w:val="20"/>
          <w:lang w:eastAsia="cs-CZ"/>
        </w:rPr>
        <w:t>o Úprava dna zátopy, svahování</w:t>
      </w:r>
    </w:p>
    <w:p w14:paraId="488858CB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4E41">
        <w:rPr>
          <w:rFonts w:ascii="Arial" w:eastAsia="Times New Roman" w:hAnsi="Arial" w:cs="Arial"/>
          <w:sz w:val="20"/>
          <w:szCs w:val="20"/>
          <w:lang w:eastAsia="cs-CZ"/>
        </w:rPr>
        <w:t>o Finální úpravy, ohumusování</w:t>
      </w:r>
    </w:p>
    <w:p w14:paraId="31C3430E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F04BBA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14E4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Lhůta pro plnění do: 30. 6. 2024</w:t>
      </w:r>
    </w:p>
    <w:p w14:paraId="5F95D7AA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7F7E56" w14:textId="77777777" w:rsidR="00514E41" w:rsidRPr="00514E41" w:rsidRDefault="00514E41" w:rsidP="00514E4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cs-CZ"/>
        </w:rPr>
      </w:pPr>
    </w:p>
    <w:p w14:paraId="401E5A19" w14:textId="77777777" w:rsidR="00514E41" w:rsidRPr="00514E41" w:rsidRDefault="00514E41" w:rsidP="00514E4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cs-CZ"/>
        </w:rPr>
      </w:pPr>
    </w:p>
    <w:p w14:paraId="6773350A" w14:textId="77777777" w:rsidR="00514E41" w:rsidRPr="00514E41" w:rsidRDefault="00514E41" w:rsidP="00514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514E41">
        <w:rPr>
          <w:rFonts w:ascii="Arial" w:eastAsia="Times New Roman" w:hAnsi="Arial" w:cs="Arial"/>
          <w:b/>
          <w:sz w:val="20"/>
          <w:szCs w:val="20"/>
          <w:lang w:eastAsia="cs-CZ"/>
        </w:rPr>
        <w:t>2)</w:t>
      </w:r>
      <w:r w:rsidRPr="00514E4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Příloha č. 1 smlouvy - specifikace díla a harmonogram</w:t>
      </w:r>
    </w:p>
    <w:p w14:paraId="49C6B72B" w14:textId="77777777" w:rsidR="00514E41" w:rsidRPr="00514E41" w:rsidRDefault="00514E41" w:rsidP="00514E4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cs-CZ"/>
        </w:rPr>
      </w:pPr>
    </w:p>
    <w:p w14:paraId="676DD418" w14:textId="77777777" w:rsidR="00514E41" w:rsidRPr="00514E41" w:rsidRDefault="00514E41" w:rsidP="00514E4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 w:rsidRPr="00514E41">
        <w:rPr>
          <w:rFonts w:ascii="Arial" w:eastAsia="Arial" w:hAnsi="Arial" w:cs="Arial"/>
          <w:b/>
          <w:bCs/>
          <w:sz w:val="20"/>
          <w:szCs w:val="20"/>
          <w:lang w:eastAsia="cs-CZ"/>
        </w:rPr>
        <w:t>Harmonogram:</w:t>
      </w:r>
    </w:p>
    <w:p w14:paraId="7B6E9700" w14:textId="77777777" w:rsidR="00514E41" w:rsidRPr="00514E41" w:rsidRDefault="00514E41" w:rsidP="00514E4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cs-CZ"/>
        </w:rPr>
      </w:pPr>
    </w:p>
    <w:tbl>
      <w:tblPr>
        <w:tblStyle w:val="Mkatabulky"/>
        <w:tblW w:w="991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635"/>
        <w:gridCol w:w="47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14E41" w:rsidRPr="00514E41" w14:paraId="11E150E3" w14:textId="77777777" w:rsidTr="00EF1DEF">
        <w:trPr>
          <w:trHeight w:val="556"/>
        </w:trPr>
        <w:tc>
          <w:tcPr>
            <w:tcW w:w="9918" w:type="dxa"/>
            <w:gridSpan w:val="18"/>
            <w:hideMark/>
          </w:tcPr>
          <w:p w14:paraId="5CA3C59F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SO-00 - Vedlejší a ostatní náklady</w:t>
            </w:r>
          </w:p>
        </w:tc>
      </w:tr>
      <w:tr w:rsidR="00514E41" w:rsidRPr="00514E41" w14:paraId="3AF5A676" w14:textId="77777777" w:rsidTr="00EF1DEF">
        <w:trPr>
          <w:trHeight w:val="410"/>
        </w:trPr>
        <w:tc>
          <w:tcPr>
            <w:tcW w:w="2635" w:type="dxa"/>
            <w:noWrap/>
            <w:hideMark/>
          </w:tcPr>
          <w:p w14:paraId="0BE8CC11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SO-1.1 - Úprava zátopy</w:t>
            </w:r>
          </w:p>
        </w:tc>
        <w:tc>
          <w:tcPr>
            <w:tcW w:w="3881" w:type="dxa"/>
            <w:gridSpan w:val="9"/>
            <w:hideMark/>
          </w:tcPr>
          <w:p w14:paraId="7CE9531B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NALOŽENÍ ZEMINY NA DEPONII + VODOROVNÝ PŘESUN</w:t>
            </w:r>
          </w:p>
        </w:tc>
        <w:tc>
          <w:tcPr>
            <w:tcW w:w="3402" w:type="dxa"/>
            <w:gridSpan w:val="8"/>
            <w:noWrap/>
            <w:hideMark/>
          </w:tcPr>
          <w:p w14:paraId="1E263616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14E41" w:rsidRPr="00514E41" w14:paraId="302B83A2" w14:textId="77777777" w:rsidTr="00EF1DEF">
        <w:trPr>
          <w:trHeight w:val="387"/>
        </w:trPr>
        <w:tc>
          <w:tcPr>
            <w:tcW w:w="2635" w:type="dxa"/>
            <w:noWrap/>
            <w:hideMark/>
          </w:tcPr>
          <w:p w14:paraId="7CFFC6BE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SO-1.2 - Ohrázování</w:t>
            </w:r>
          </w:p>
        </w:tc>
        <w:tc>
          <w:tcPr>
            <w:tcW w:w="3881" w:type="dxa"/>
            <w:gridSpan w:val="9"/>
            <w:noWrap/>
            <w:hideMark/>
          </w:tcPr>
          <w:p w14:paraId="7B786AF8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VÝKOP ZÁMKU + NÁSYP OHRÁZOVÁNÍ</w:t>
            </w:r>
          </w:p>
        </w:tc>
        <w:tc>
          <w:tcPr>
            <w:tcW w:w="1701" w:type="dxa"/>
            <w:gridSpan w:val="4"/>
            <w:hideMark/>
          </w:tcPr>
          <w:p w14:paraId="55ACA75A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POHOZ SVAHŮ</w:t>
            </w:r>
          </w:p>
        </w:tc>
        <w:tc>
          <w:tcPr>
            <w:tcW w:w="1701" w:type="dxa"/>
            <w:gridSpan w:val="4"/>
            <w:hideMark/>
          </w:tcPr>
          <w:p w14:paraId="5B9CF9E4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ROZPROSTŘENÍ ORNICE</w:t>
            </w:r>
          </w:p>
        </w:tc>
      </w:tr>
      <w:tr w:rsidR="00514E41" w:rsidRPr="00514E41" w14:paraId="1D4FEEDF" w14:textId="77777777" w:rsidTr="00EF1DEF">
        <w:trPr>
          <w:trHeight w:val="445"/>
        </w:trPr>
        <w:tc>
          <w:tcPr>
            <w:tcW w:w="2635" w:type="dxa"/>
            <w:hideMark/>
          </w:tcPr>
          <w:p w14:paraId="1065B599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SO-1.3 - Odběrný objekt</w:t>
            </w:r>
          </w:p>
        </w:tc>
        <w:tc>
          <w:tcPr>
            <w:tcW w:w="2180" w:type="dxa"/>
            <w:gridSpan w:val="5"/>
            <w:noWrap/>
            <w:hideMark/>
          </w:tcPr>
          <w:p w14:paraId="28F45698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5"/>
            <w:hideMark/>
          </w:tcPr>
          <w:p w14:paraId="40AADEE8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VÝSTAVBA ODBĚRNÉHO OBJEKTU</w:t>
            </w:r>
          </w:p>
        </w:tc>
        <w:tc>
          <w:tcPr>
            <w:tcW w:w="2977" w:type="dxa"/>
            <w:gridSpan w:val="7"/>
            <w:noWrap/>
            <w:hideMark/>
          </w:tcPr>
          <w:p w14:paraId="76365460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14E41" w:rsidRPr="00514E41" w14:paraId="41CE7808" w14:textId="77777777" w:rsidTr="00EF1DEF">
        <w:trPr>
          <w:trHeight w:val="445"/>
        </w:trPr>
        <w:tc>
          <w:tcPr>
            <w:tcW w:w="2635" w:type="dxa"/>
            <w:hideMark/>
          </w:tcPr>
          <w:p w14:paraId="1E8BAE91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SO-1.4 - Výpustný objekt</w:t>
            </w:r>
          </w:p>
        </w:tc>
        <w:tc>
          <w:tcPr>
            <w:tcW w:w="3030" w:type="dxa"/>
            <w:gridSpan w:val="7"/>
            <w:noWrap/>
            <w:hideMark/>
          </w:tcPr>
          <w:p w14:paraId="6FB4A413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5"/>
            <w:hideMark/>
          </w:tcPr>
          <w:p w14:paraId="00075DF9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VÝSTAVBA VÝPUSTNÉHO OBJEKTU</w:t>
            </w:r>
          </w:p>
        </w:tc>
        <w:tc>
          <w:tcPr>
            <w:tcW w:w="2126" w:type="dxa"/>
            <w:gridSpan w:val="5"/>
            <w:noWrap/>
            <w:hideMark/>
          </w:tcPr>
          <w:p w14:paraId="35ACD0AE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14E41" w:rsidRPr="00514E41" w14:paraId="7CC6E076" w14:textId="77777777" w:rsidTr="00EF1DEF">
        <w:trPr>
          <w:trHeight w:val="545"/>
        </w:trPr>
        <w:tc>
          <w:tcPr>
            <w:tcW w:w="2635" w:type="dxa"/>
            <w:noWrap/>
            <w:hideMark/>
          </w:tcPr>
          <w:p w14:paraId="28DFA3B3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SO-1.5 - Tůně</w:t>
            </w:r>
          </w:p>
        </w:tc>
        <w:tc>
          <w:tcPr>
            <w:tcW w:w="4731" w:type="dxa"/>
            <w:gridSpan w:val="11"/>
            <w:noWrap/>
            <w:hideMark/>
          </w:tcPr>
          <w:p w14:paraId="2697C6DF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hideMark/>
          </w:tcPr>
          <w:p w14:paraId="27B51F5F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ROZPROSTŘENÍ + UROVNÁNÍ ORNICE</w:t>
            </w:r>
          </w:p>
        </w:tc>
        <w:tc>
          <w:tcPr>
            <w:tcW w:w="1276" w:type="dxa"/>
            <w:gridSpan w:val="3"/>
            <w:textDirection w:val="btLr"/>
            <w:hideMark/>
          </w:tcPr>
          <w:p w14:paraId="6A81487D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514E41" w:rsidRPr="00514E41" w14:paraId="3046E3B9" w14:textId="77777777" w:rsidTr="00EF1DEF">
        <w:trPr>
          <w:trHeight w:val="499"/>
        </w:trPr>
        <w:tc>
          <w:tcPr>
            <w:tcW w:w="2635" w:type="dxa"/>
            <w:noWrap/>
            <w:hideMark/>
          </w:tcPr>
          <w:p w14:paraId="749E1523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týden</w:t>
            </w:r>
          </w:p>
        </w:tc>
        <w:tc>
          <w:tcPr>
            <w:tcW w:w="479" w:type="dxa"/>
            <w:noWrap/>
            <w:hideMark/>
          </w:tcPr>
          <w:p w14:paraId="6F9DCCBC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13C42D3A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6807D752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14:paraId="0FDC490C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10EB0630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23591517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2B8AC8EE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noWrap/>
            <w:hideMark/>
          </w:tcPr>
          <w:p w14:paraId="064B276F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0C34800E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55214B70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7957E3EC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noWrap/>
            <w:hideMark/>
          </w:tcPr>
          <w:p w14:paraId="3BCFC594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2CDB8786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7CEAE177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59D87E80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noWrap/>
            <w:hideMark/>
          </w:tcPr>
          <w:p w14:paraId="6179E078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1BA551FC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514E41" w:rsidRPr="00514E41" w14:paraId="4ECF2C37" w14:textId="77777777" w:rsidTr="00EF1DEF">
        <w:trPr>
          <w:trHeight w:val="499"/>
        </w:trPr>
        <w:tc>
          <w:tcPr>
            <w:tcW w:w="2635" w:type="dxa"/>
            <w:noWrap/>
            <w:hideMark/>
          </w:tcPr>
          <w:p w14:paraId="2A9B0C5F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14E41">
              <w:rPr>
                <w:rFonts w:ascii="Arial" w:eastAsia="Arial" w:hAnsi="Arial" w:cs="Arial"/>
                <w:b/>
                <w:bCs/>
              </w:rPr>
              <w:t>měsíc</w:t>
            </w:r>
          </w:p>
        </w:tc>
        <w:tc>
          <w:tcPr>
            <w:tcW w:w="1755" w:type="dxa"/>
            <w:gridSpan w:val="4"/>
            <w:noWrap/>
            <w:hideMark/>
          </w:tcPr>
          <w:p w14:paraId="19365C06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BŘEZEN</w:t>
            </w:r>
          </w:p>
        </w:tc>
        <w:tc>
          <w:tcPr>
            <w:tcW w:w="1701" w:type="dxa"/>
            <w:gridSpan w:val="4"/>
            <w:noWrap/>
            <w:hideMark/>
          </w:tcPr>
          <w:p w14:paraId="55751EE8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DUBEN</w:t>
            </w:r>
          </w:p>
        </w:tc>
        <w:tc>
          <w:tcPr>
            <w:tcW w:w="2126" w:type="dxa"/>
            <w:gridSpan w:val="5"/>
            <w:noWrap/>
            <w:hideMark/>
          </w:tcPr>
          <w:p w14:paraId="092F8420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KVĚTEN</w:t>
            </w:r>
          </w:p>
        </w:tc>
        <w:tc>
          <w:tcPr>
            <w:tcW w:w="1701" w:type="dxa"/>
            <w:gridSpan w:val="4"/>
            <w:noWrap/>
            <w:hideMark/>
          </w:tcPr>
          <w:p w14:paraId="7EEC6AEE" w14:textId="77777777" w:rsidR="00514E41" w:rsidRPr="00514E41" w:rsidRDefault="00514E41" w:rsidP="00514E41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4E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ČERVEN</w:t>
            </w:r>
          </w:p>
        </w:tc>
      </w:tr>
    </w:tbl>
    <w:p w14:paraId="7CE00847" w14:textId="77777777" w:rsidR="00514E41" w:rsidRPr="00514E41" w:rsidRDefault="00514E41" w:rsidP="005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AA84E1" w14:textId="77777777" w:rsidR="00514E41" w:rsidRPr="00514E41" w:rsidRDefault="00514E41" w:rsidP="00514E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14E41">
        <w:rPr>
          <w:rFonts w:ascii="Arial" w:eastAsia="Times New Roman" w:hAnsi="Arial" w:cs="Arial"/>
          <w:b/>
          <w:sz w:val="20"/>
          <w:szCs w:val="20"/>
          <w:lang w:eastAsia="cs-CZ"/>
        </w:rPr>
        <w:t>Odůvodnění:</w:t>
      </w:r>
    </w:p>
    <w:p w14:paraId="08376F7B" w14:textId="408FBED7" w:rsidR="00514E41" w:rsidRPr="00514E41" w:rsidRDefault="00514E41" w:rsidP="005F34D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4E41">
        <w:rPr>
          <w:rFonts w:ascii="Arial" w:eastAsia="Times New Roman" w:hAnsi="Arial" w:cs="Arial"/>
          <w:sz w:val="20"/>
          <w:szCs w:val="20"/>
        </w:rPr>
        <w:t xml:space="preserve">zhotovitelem stavby (f. RAVPOL s.r.o.) byly zahájeny stavební práce dne 19. 7. 2023, kdy dočasně deponoval ornici v prostoru budoucí nádrže zátopy. Práce na skrývce ornice dokončil dne 2.8.2023 z důvodu neuvolnění pozemku p.č. 1851, kde měla být dle PD trvalá deponie ornice. Vlivem nepříznivých klimatických podmínek, byla </w:t>
      </w:r>
      <w:r w:rsidR="002A0469" w:rsidRPr="00514E41">
        <w:rPr>
          <w:rFonts w:ascii="Arial" w:eastAsia="Times New Roman" w:hAnsi="Arial" w:cs="Arial"/>
          <w:sz w:val="20"/>
          <w:szCs w:val="20"/>
        </w:rPr>
        <w:t>provedena</w:t>
      </w:r>
      <w:r w:rsidRPr="00514E41">
        <w:rPr>
          <w:rFonts w:ascii="Arial" w:eastAsia="Times New Roman" w:hAnsi="Arial" w:cs="Arial"/>
          <w:sz w:val="20"/>
          <w:szCs w:val="20"/>
        </w:rPr>
        <w:t xml:space="preserve"> seč tohoto pozemku později než bylo dohodnuto.</w:t>
      </w:r>
      <w:r w:rsidR="002A0469">
        <w:rPr>
          <w:rFonts w:ascii="Arial" w:eastAsia="Times New Roman" w:hAnsi="Arial" w:cs="Arial"/>
          <w:sz w:val="20"/>
          <w:szCs w:val="20"/>
        </w:rPr>
        <w:t xml:space="preserve"> </w:t>
      </w:r>
      <w:r w:rsidRPr="00514E41">
        <w:rPr>
          <w:rFonts w:ascii="Arial" w:eastAsia="Times New Roman" w:hAnsi="Arial" w:cs="Arial"/>
          <w:sz w:val="20"/>
          <w:szCs w:val="20"/>
        </w:rPr>
        <w:t>Pozemek byl uvolněn dne 21. 8. 2023, čímž došlo k ovlivnění harmonogramu prací a dalších navazujících činností.</w:t>
      </w:r>
    </w:p>
    <w:p w14:paraId="51BC6C51" w14:textId="77777777" w:rsidR="00514E41" w:rsidRPr="00514E41" w:rsidRDefault="00514E41" w:rsidP="00514E4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4E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9446D4" w14:textId="77777777" w:rsidR="00514E41" w:rsidRPr="00514E41" w:rsidRDefault="00514E41" w:rsidP="00514E41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4E41">
        <w:rPr>
          <w:rFonts w:ascii="Arial" w:eastAsia="Times New Roman" w:hAnsi="Arial" w:cs="Arial"/>
          <w:sz w:val="20"/>
          <w:szCs w:val="20"/>
        </w:rPr>
        <w:t>Na kontrolním dnu 26. 7. 2023 bylo dohodnuto provedení rozboru zemin v zátopě za účelem zjištění vhodnosti do konstrukce hráze.</w:t>
      </w:r>
    </w:p>
    <w:p w14:paraId="076DFFF9" w14:textId="77777777" w:rsidR="00514E41" w:rsidRPr="00514E41" w:rsidRDefault="00514E41" w:rsidP="00514E4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4E41">
        <w:rPr>
          <w:rFonts w:ascii="Arial" w:eastAsia="Times New Roman" w:hAnsi="Arial" w:cs="Arial"/>
          <w:sz w:val="20"/>
          <w:szCs w:val="20"/>
        </w:rPr>
        <w:t>Dne 27. 7. 2023 bylo odebráno 8 vzorků u kterých byl stanoven obsah organických látek. Tyto výsledky byly zaslány zástupcům objednatele, TDI a AD dne 8. 8. 2023. Bez úprav byl vyhovující pouze jeden z 8 vzorků.</w:t>
      </w:r>
    </w:p>
    <w:p w14:paraId="2201957A" w14:textId="77777777" w:rsidR="00514E41" w:rsidRPr="00514E41" w:rsidRDefault="00514E41" w:rsidP="00514E4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1D02EA1" w14:textId="77777777" w:rsidR="00514E41" w:rsidRPr="00514E41" w:rsidRDefault="00514E41" w:rsidP="00514E41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4E41">
        <w:rPr>
          <w:rFonts w:ascii="Arial" w:eastAsia="Times New Roman" w:hAnsi="Arial" w:cs="Arial"/>
          <w:sz w:val="20"/>
          <w:szCs w:val="20"/>
        </w:rPr>
        <w:t xml:space="preserve">Na KD stavby dne 21. 8. 2023 bylo dohodnuto, že zhotovitel provede dodatečný průzkum lokality provedením patnácti kopaných sond, kdy polohu a hloubku sond určí autorský dozor. Bylo provedeno zatřídění zemin a ověření jejich vhodnosti dle ČSN. Zhotovitel dne 25. 8. 2023 realizoval kopané sondy za přítomnosti zástupce objednatele a TDI. Zpráva s výsledky zatřídění zemin a ověřením vhodnosti dle normy byla zástupcům objednatele, TDI a autorskému dozoru zaslána dne 6. 9. 2023. Na kontrolním dnu 19. 9. 2023 bylo dohodnuto, že v prostoru zátopy bude provedena selektivní odtěžba zemin a jejich deponování v rámci staveniště. Hlavním </w:t>
      </w:r>
      <w:r w:rsidRPr="00514E41">
        <w:rPr>
          <w:rFonts w:ascii="Arial" w:eastAsia="Times New Roman" w:hAnsi="Arial" w:cs="Arial"/>
          <w:sz w:val="20"/>
          <w:szCs w:val="20"/>
        </w:rPr>
        <w:lastRenderedPageBreak/>
        <w:t>důvodem bylo zjištění kubatury zastižených typů zemin a snížení jejich přirozené vlhkosti, která byla vyšší než optimální.</w:t>
      </w:r>
    </w:p>
    <w:p w14:paraId="1A99B101" w14:textId="77777777" w:rsidR="00514E41" w:rsidRPr="00514E41" w:rsidRDefault="00514E41" w:rsidP="00514E4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BD5F03A" w14:textId="42532680" w:rsidR="005F4B4D" w:rsidRPr="002A0469" w:rsidRDefault="00514E41" w:rsidP="002A0469">
      <w:pPr>
        <w:pStyle w:val="Odstavecseseznamem"/>
        <w:numPr>
          <w:ilvl w:val="0"/>
          <w:numId w:val="84"/>
        </w:numPr>
        <w:jc w:val="both"/>
      </w:pPr>
      <w:r w:rsidRPr="00BF7303">
        <w:rPr>
          <w:rFonts w:ascii="Arial" w:eastAsia="Times New Roman" w:hAnsi="Arial" w:cs="Arial"/>
          <w:sz w:val="20"/>
          <w:szCs w:val="20"/>
          <w:lang w:eastAsia="cs-CZ"/>
        </w:rPr>
        <w:t>Zhotovitel zaslal prostřednictvím datové schránky dne 24.  9.  2023 objednateli: „Upozornění na nesoulad projektové dokumentace s ČSN 75 2410“. Dne 5. 10. 2023 obdržel zhotovitel odpověď</w:t>
      </w:r>
      <w:r w:rsidR="0076421F" w:rsidRPr="0076421F">
        <w:t xml:space="preserve"> </w:t>
      </w:r>
      <w:r w:rsidR="0076421F" w:rsidRPr="0076421F">
        <w:rPr>
          <w:rFonts w:ascii="Arial" w:eastAsia="Times New Roman" w:hAnsi="Arial" w:cs="Arial"/>
          <w:sz w:val="20"/>
          <w:szCs w:val="20"/>
          <w:lang w:eastAsia="cs-CZ"/>
        </w:rPr>
        <w:t xml:space="preserve">na zaslané upozornění. Z odpovědi vyplývá, že objednatel provedl kontrolní odběr u zemin typu 1 a 2 zastižených těžbou v zátopě. Provedl odlišnou metodou stanovení obsahu organických látek s výsledky vyhovující ČSN. Na kontrolním dnu dne 10. 10. 2023 bylo dohodnuto, že objednatel stanoví způsob úpravy zemin Typ 1, aby zemina vyhovovala požadavkům normy. Vyjádření geologa objednatele, </w:t>
      </w:r>
      <w:r w:rsidR="00722F2F"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r w:rsidR="0076421F" w:rsidRPr="0076421F">
        <w:rPr>
          <w:rFonts w:ascii="Arial" w:eastAsia="Times New Roman" w:hAnsi="Arial" w:cs="Arial"/>
          <w:sz w:val="20"/>
          <w:szCs w:val="20"/>
          <w:lang w:eastAsia="cs-CZ"/>
        </w:rPr>
        <w:t xml:space="preserve">, bylo zasláno 24. 10. 2023. Na kontrolním dnu 24. 10. 2023 autorský dozor potvrdil použití zemin Typ 1 bez úprav do homogenní hráze, při dodržení podmínek určených ve zprávě vypracované </w:t>
      </w:r>
      <w:r w:rsidR="00722F2F"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r w:rsidR="0076421F" w:rsidRPr="0076421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597C841" w14:textId="77777777" w:rsidR="002A0469" w:rsidRDefault="002A0469" w:rsidP="002A0469">
      <w:pPr>
        <w:pStyle w:val="Odstavecseseznamem"/>
      </w:pPr>
    </w:p>
    <w:p w14:paraId="7A7A4704" w14:textId="77777777" w:rsidR="002A0469" w:rsidRPr="002A0469" w:rsidRDefault="002A0469" w:rsidP="002A0469">
      <w:pPr>
        <w:widowControl w:val="0"/>
        <w:numPr>
          <w:ilvl w:val="0"/>
          <w:numId w:val="87"/>
        </w:numPr>
        <w:suppressAutoHyphens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Ostatní ustanovení smlouvy se nemění.</w:t>
      </w:r>
    </w:p>
    <w:p w14:paraId="40034D34" w14:textId="77777777" w:rsidR="002A0469" w:rsidRPr="002A0469" w:rsidRDefault="002A0469" w:rsidP="002A0469">
      <w:pPr>
        <w:widowControl w:val="0"/>
        <w:numPr>
          <w:ilvl w:val="0"/>
          <w:numId w:val="87"/>
        </w:numPr>
        <w:suppressAutoHyphens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Tento dodatek nabývá platnosti a účinnosti dnem podpisu poslední smluvní stranou.</w:t>
      </w:r>
    </w:p>
    <w:p w14:paraId="2714E4BF" w14:textId="77777777" w:rsidR="002A0469" w:rsidRPr="002A0469" w:rsidRDefault="002A0469" w:rsidP="002A046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983732" w14:textId="77777777" w:rsidR="002A0469" w:rsidRPr="002A0469" w:rsidRDefault="002A0469" w:rsidP="002A046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8A61C3" w14:textId="77777777" w:rsidR="002A0469" w:rsidRPr="002A0469" w:rsidRDefault="002A0469" w:rsidP="002A046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8D5658F" w14:textId="77777777" w:rsidR="002A0469" w:rsidRPr="002A0469" w:rsidRDefault="002A0469" w:rsidP="002A046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A5F21E" w14:textId="5E57CDCA" w:rsidR="002A0469" w:rsidRPr="002A0469" w:rsidRDefault="002A0469" w:rsidP="002A046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 Praze dne </w:t>
      </w:r>
      <w:r w:rsidR="008D0ED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14.11.2023</w:t>
      </w: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 </w:t>
      </w: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 Praze dne</w:t>
      </w:r>
      <w:r w:rsidR="00722F2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13.11.2023</w:t>
      </w:r>
    </w:p>
    <w:p w14:paraId="12465A91" w14:textId="77777777" w:rsidR="002A0469" w:rsidRPr="002A0469" w:rsidRDefault="002A0469" w:rsidP="002A0469">
      <w:pPr>
        <w:tabs>
          <w:tab w:val="left" w:pos="5670"/>
        </w:tabs>
        <w:spacing w:before="120"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 a  o b j e d n a t e l e                                                    Z a  z h o t o v i t e l e</w:t>
      </w:r>
    </w:p>
    <w:p w14:paraId="300D3548" w14:textId="77777777" w:rsidR="002A0469" w:rsidRPr="002A0469" w:rsidRDefault="002A0469" w:rsidP="002A046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5C1E560" w14:textId="77777777" w:rsidR="002A0469" w:rsidRPr="002A0469" w:rsidRDefault="002A0469" w:rsidP="002A046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893BA9" w14:textId="77777777" w:rsidR="002A0469" w:rsidRPr="002A0469" w:rsidRDefault="002A0469" w:rsidP="002A046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C2AD8A" w14:textId="77777777" w:rsidR="002A0469" w:rsidRPr="002A0469" w:rsidRDefault="002A0469" w:rsidP="002A046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0887DBF" w14:textId="77777777" w:rsidR="002A0469" w:rsidRPr="002A0469" w:rsidRDefault="002A0469" w:rsidP="002A046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F4CD08A" w14:textId="77777777" w:rsidR="002A0469" w:rsidRPr="002A0469" w:rsidRDefault="002A0469" w:rsidP="002A046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                                                …………………..………………….</w:t>
      </w:r>
    </w:p>
    <w:p w14:paraId="40E93B43" w14:textId="77777777" w:rsidR="002A0469" w:rsidRPr="002A0469" w:rsidRDefault="002A0469" w:rsidP="002A046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Jiří Veselý                                                                </w:t>
      </w: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Ing. Jiří Hůrka</w:t>
      </w:r>
    </w:p>
    <w:p w14:paraId="4E93605E" w14:textId="77777777" w:rsidR="002A0469" w:rsidRPr="002A0469" w:rsidRDefault="002A0469" w:rsidP="002A046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ředitel KPÚ pro Středočeský kraj                                    </w:t>
      </w: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Jednatel f. RAVPOL s.r.o.</w:t>
      </w:r>
    </w:p>
    <w:p w14:paraId="06E4C6A0" w14:textId="77777777" w:rsidR="002A0469" w:rsidRPr="002A0469" w:rsidRDefault="002A0469" w:rsidP="002A046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color w:val="FF0000"/>
          <w:sz w:val="20"/>
          <w:szCs w:val="20"/>
          <w:lang w:eastAsia="cs-CZ"/>
        </w:rPr>
      </w:pP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hlavní město Praha</w:t>
      </w:r>
      <w:r w:rsidRPr="002A046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0AE09A9A" w14:textId="77777777" w:rsidR="002A0469" w:rsidRPr="008D5DBC" w:rsidRDefault="002A0469" w:rsidP="002A0469"/>
    <w:sectPr w:rsidR="002A0469" w:rsidRPr="008D5DBC" w:rsidSect="004F067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E503" w14:textId="77777777" w:rsidR="00FC58E0" w:rsidRDefault="00FC58E0" w:rsidP="006C3D15">
      <w:pPr>
        <w:spacing w:after="0" w:line="240" w:lineRule="auto"/>
      </w:pPr>
      <w:r>
        <w:separator/>
      </w:r>
    </w:p>
  </w:endnote>
  <w:endnote w:type="continuationSeparator" w:id="0">
    <w:p w14:paraId="733D5526" w14:textId="77777777" w:rsidR="00FC58E0" w:rsidRDefault="00FC58E0" w:rsidP="006C3D15">
      <w:pPr>
        <w:spacing w:after="0" w:line="240" w:lineRule="auto"/>
      </w:pPr>
      <w:r>
        <w:continuationSeparator/>
      </w:r>
    </w:p>
  </w:endnote>
  <w:endnote w:type="continuationNotice" w:id="1">
    <w:p w14:paraId="65F2DC79" w14:textId="77777777" w:rsidR="00FC58E0" w:rsidRDefault="00FC5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/>
    <w:sdtContent>
      <w:p w14:paraId="4AC32A67" w14:textId="0F28BD64" w:rsidR="001E05F2" w:rsidRPr="005A2474" w:rsidRDefault="008D0ED1" w:rsidP="005A2474">
        <w:pPr>
          <w:pStyle w:val="Zpat"/>
          <w:jc w:val="center"/>
          <w:rPr>
            <w:rFonts w:ascii="Arial" w:hAnsi="Arial" w:cs="Arial"/>
          </w:rPr>
        </w:pPr>
      </w:p>
    </w:sdtContent>
  </w:sdt>
  <w:p w14:paraId="3C3E8BEF" w14:textId="51F007BE" w:rsidR="001E05F2" w:rsidRDefault="001E05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0328" w14:textId="2BCA5E7A" w:rsidR="001E05F2" w:rsidRDefault="001E05F2" w:rsidP="00D263E2">
    <w:pPr>
      <w:pStyle w:val="Zpat"/>
    </w:pPr>
    <w:r>
      <w:t xml:space="preserve">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0B40476" wp14:editId="351BE734">
          <wp:extent cx="2333625" cy="698373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</w:t>
    </w:r>
    <w:r>
      <w:rPr>
        <w:noProof/>
        <w:lang w:eastAsia="cs-CZ"/>
      </w:rPr>
      <w:drawing>
        <wp:inline distT="0" distB="0" distL="0" distR="0" wp14:anchorId="0A81828C" wp14:editId="2579E15E">
          <wp:extent cx="1381125" cy="82578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496" cy="84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5863" w14:textId="77777777" w:rsidR="00FC58E0" w:rsidRDefault="00FC58E0" w:rsidP="006C3D15">
      <w:pPr>
        <w:spacing w:after="0" w:line="240" w:lineRule="auto"/>
      </w:pPr>
      <w:bookmarkStart w:id="0" w:name="_Hlk150154766"/>
      <w:bookmarkEnd w:id="0"/>
      <w:r>
        <w:separator/>
      </w:r>
    </w:p>
  </w:footnote>
  <w:footnote w:type="continuationSeparator" w:id="0">
    <w:p w14:paraId="03CAAF7C" w14:textId="77777777" w:rsidR="00FC58E0" w:rsidRDefault="00FC58E0" w:rsidP="006C3D15">
      <w:pPr>
        <w:spacing w:after="0" w:line="240" w:lineRule="auto"/>
      </w:pPr>
      <w:r>
        <w:continuationSeparator/>
      </w:r>
    </w:p>
  </w:footnote>
  <w:footnote w:type="continuationNotice" w:id="1">
    <w:p w14:paraId="4881957B" w14:textId="77777777" w:rsidR="00FC58E0" w:rsidRDefault="00FC5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888D" w14:textId="00B13D61" w:rsidR="001E05F2" w:rsidRPr="00B109EB" w:rsidRDefault="001E05F2" w:rsidP="00823C63">
    <w:pPr>
      <w:pStyle w:val="Zhlav"/>
      <w:rPr>
        <w:rFonts w:ascii="Arial" w:hAnsi="Arial" w:cs="Aria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55B6" w14:textId="0B99F683" w:rsidR="001E05F2" w:rsidRPr="00B109EB" w:rsidRDefault="001E05F2" w:rsidP="00BE1A31">
    <w:pPr>
      <w:pStyle w:val="Zhlav"/>
      <w:rPr>
        <w:rFonts w:ascii="Arial" w:hAnsi="Arial" w:cs="Arial"/>
      </w:rPr>
    </w:pPr>
    <w:r w:rsidRPr="00B109EB">
      <w:rPr>
        <w:rFonts w:ascii="Arial" w:hAnsi="Arial" w:cs="Arial"/>
      </w:rPr>
      <w:t xml:space="preserve">                                                                                                                               </w:t>
    </w:r>
    <w:r w:rsidR="00AD400B" w:rsidRPr="00AD400B">
      <w:rPr>
        <w:noProof/>
      </w:rPr>
      <w:drawing>
        <wp:inline distT="0" distB="0" distL="0" distR="0" wp14:anchorId="603B71B8" wp14:editId="75CFDC0B">
          <wp:extent cx="5760720" cy="56324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09EB">
      <w:rPr>
        <w:rFonts w:ascii="Arial" w:hAnsi="Arial" w:cs="Arial"/>
      </w:rPr>
      <w:t xml:space="preserve">                                          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6E531FE6" w14:textId="77777777" w:rsidR="001E05F2" w:rsidRDefault="001E05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77C"/>
    <w:multiLevelType w:val="multilevel"/>
    <w:tmpl w:val="1506F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3DA"/>
    <w:multiLevelType w:val="multilevel"/>
    <w:tmpl w:val="9BCEB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77"/>
    <w:multiLevelType w:val="multilevel"/>
    <w:tmpl w:val="EBA4B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6B5045"/>
    <w:multiLevelType w:val="hybridMultilevel"/>
    <w:tmpl w:val="59047A6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A4EAA"/>
    <w:multiLevelType w:val="multilevel"/>
    <w:tmpl w:val="08003E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10BBD"/>
    <w:multiLevelType w:val="hybridMultilevel"/>
    <w:tmpl w:val="232E23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929EC"/>
    <w:multiLevelType w:val="multilevel"/>
    <w:tmpl w:val="E528C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17CE2"/>
    <w:multiLevelType w:val="multilevel"/>
    <w:tmpl w:val="65D05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4309"/>
    <w:multiLevelType w:val="multilevel"/>
    <w:tmpl w:val="EB22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F201FA"/>
    <w:multiLevelType w:val="multilevel"/>
    <w:tmpl w:val="115092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5B116F"/>
    <w:multiLevelType w:val="multilevel"/>
    <w:tmpl w:val="191809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B1660"/>
    <w:multiLevelType w:val="multilevel"/>
    <w:tmpl w:val="335466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22CB1"/>
    <w:multiLevelType w:val="multilevel"/>
    <w:tmpl w:val="97565A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63636"/>
    <w:multiLevelType w:val="multilevel"/>
    <w:tmpl w:val="EA80B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5B51BE"/>
    <w:multiLevelType w:val="multilevel"/>
    <w:tmpl w:val="53A09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0738B5"/>
    <w:multiLevelType w:val="multilevel"/>
    <w:tmpl w:val="70887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F01BE3"/>
    <w:multiLevelType w:val="multilevel"/>
    <w:tmpl w:val="0268C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AAAAB6"/>
    <w:multiLevelType w:val="multilevel"/>
    <w:tmpl w:val="06B4666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E19C8"/>
    <w:multiLevelType w:val="multilevel"/>
    <w:tmpl w:val="8F6A5F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FB3672"/>
    <w:multiLevelType w:val="multilevel"/>
    <w:tmpl w:val="0252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EE055E"/>
    <w:multiLevelType w:val="multilevel"/>
    <w:tmpl w:val="5430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85A0C"/>
    <w:multiLevelType w:val="multilevel"/>
    <w:tmpl w:val="8866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29EE3B77"/>
    <w:multiLevelType w:val="multilevel"/>
    <w:tmpl w:val="0330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B760DD"/>
    <w:multiLevelType w:val="multilevel"/>
    <w:tmpl w:val="AF7E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A377FA"/>
    <w:multiLevelType w:val="multilevel"/>
    <w:tmpl w:val="E6DAF1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BF3AEA"/>
    <w:multiLevelType w:val="multilevel"/>
    <w:tmpl w:val="DD2EBB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80110B"/>
    <w:multiLevelType w:val="multilevel"/>
    <w:tmpl w:val="F372E2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856502"/>
    <w:multiLevelType w:val="hybridMultilevel"/>
    <w:tmpl w:val="0956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05FB7"/>
    <w:multiLevelType w:val="hybridMultilevel"/>
    <w:tmpl w:val="889C4490"/>
    <w:lvl w:ilvl="0" w:tplc="6BA27C4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E4A29"/>
    <w:multiLevelType w:val="multilevel"/>
    <w:tmpl w:val="A33EE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5B5AFA"/>
    <w:multiLevelType w:val="multilevel"/>
    <w:tmpl w:val="FE8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9A1C25"/>
    <w:multiLevelType w:val="hybridMultilevel"/>
    <w:tmpl w:val="FC0C00D2"/>
    <w:lvl w:ilvl="0" w:tplc="9996950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D047BC"/>
    <w:multiLevelType w:val="multilevel"/>
    <w:tmpl w:val="6C4C0E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CC76961"/>
    <w:multiLevelType w:val="multilevel"/>
    <w:tmpl w:val="EF46F6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4C0942"/>
    <w:multiLevelType w:val="multilevel"/>
    <w:tmpl w:val="AD7AD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2A4BFF"/>
    <w:multiLevelType w:val="multilevel"/>
    <w:tmpl w:val="51F8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EB2FA5"/>
    <w:multiLevelType w:val="multilevel"/>
    <w:tmpl w:val="04A69D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2E2128"/>
    <w:multiLevelType w:val="multilevel"/>
    <w:tmpl w:val="6488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A2F75"/>
    <w:multiLevelType w:val="multilevel"/>
    <w:tmpl w:val="D256C7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FB6F18"/>
    <w:multiLevelType w:val="hybridMultilevel"/>
    <w:tmpl w:val="62EC5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51BBD"/>
    <w:multiLevelType w:val="multilevel"/>
    <w:tmpl w:val="8CE495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7C40A5"/>
    <w:multiLevelType w:val="multilevel"/>
    <w:tmpl w:val="7CAC6D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5E170F"/>
    <w:multiLevelType w:val="multilevel"/>
    <w:tmpl w:val="B1CC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283BF3"/>
    <w:multiLevelType w:val="hybridMultilevel"/>
    <w:tmpl w:val="73A04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933333"/>
    <w:multiLevelType w:val="hybridMultilevel"/>
    <w:tmpl w:val="C682174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40D9A"/>
    <w:multiLevelType w:val="multilevel"/>
    <w:tmpl w:val="FAFE78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0D00A8"/>
    <w:multiLevelType w:val="multilevel"/>
    <w:tmpl w:val="AA46B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2D4A62"/>
    <w:multiLevelType w:val="multilevel"/>
    <w:tmpl w:val="C45A5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391942"/>
    <w:multiLevelType w:val="multilevel"/>
    <w:tmpl w:val="3F94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C57E56"/>
    <w:multiLevelType w:val="multilevel"/>
    <w:tmpl w:val="1D8AB6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8A4907"/>
    <w:multiLevelType w:val="multilevel"/>
    <w:tmpl w:val="BD9E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9652E9"/>
    <w:multiLevelType w:val="multilevel"/>
    <w:tmpl w:val="D638A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D60719"/>
    <w:multiLevelType w:val="multilevel"/>
    <w:tmpl w:val="05BC6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1" w15:restartNumberingAfterBreak="0">
    <w:nsid w:val="6B82313E"/>
    <w:multiLevelType w:val="multilevel"/>
    <w:tmpl w:val="A14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CB202C"/>
    <w:multiLevelType w:val="multilevel"/>
    <w:tmpl w:val="F47A94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413717"/>
    <w:multiLevelType w:val="multilevel"/>
    <w:tmpl w:val="73840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30AC6"/>
    <w:multiLevelType w:val="multilevel"/>
    <w:tmpl w:val="0164B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1BA4258"/>
    <w:multiLevelType w:val="multilevel"/>
    <w:tmpl w:val="B7EC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F01421"/>
    <w:multiLevelType w:val="multilevel"/>
    <w:tmpl w:val="F9AA9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047A2E"/>
    <w:multiLevelType w:val="multilevel"/>
    <w:tmpl w:val="0EB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D60B65"/>
    <w:multiLevelType w:val="multilevel"/>
    <w:tmpl w:val="A3F6B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9976A43"/>
    <w:multiLevelType w:val="multilevel"/>
    <w:tmpl w:val="AED0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FC166A6"/>
    <w:multiLevelType w:val="multilevel"/>
    <w:tmpl w:val="6EB0BA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765938">
    <w:abstractNumId w:val="37"/>
  </w:num>
  <w:num w:numId="2" w16cid:durableId="686174965">
    <w:abstractNumId w:val="9"/>
  </w:num>
  <w:num w:numId="3" w16cid:durableId="1377463442">
    <w:abstractNumId w:val="73"/>
  </w:num>
  <w:num w:numId="4" w16cid:durableId="330834362">
    <w:abstractNumId w:val="77"/>
  </w:num>
  <w:num w:numId="5" w16cid:durableId="1172060630">
    <w:abstractNumId w:val="79"/>
  </w:num>
  <w:num w:numId="6" w16cid:durableId="317153214">
    <w:abstractNumId w:val="51"/>
  </w:num>
  <w:num w:numId="7" w16cid:durableId="2037386314">
    <w:abstractNumId w:val="75"/>
  </w:num>
  <w:num w:numId="8" w16cid:durableId="1676690556">
    <w:abstractNumId w:val="61"/>
  </w:num>
  <w:num w:numId="9" w16cid:durableId="1730882289">
    <w:abstractNumId w:val="35"/>
  </w:num>
  <w:num w:numId="10" w16cid:durableId="1824924768">
    <w:abstractNumId w:val="13"/>
  </w:num>
  <w:num w:numId="11" w16cid:durableId="1622150291">
    <w:abstractNumId w:val="17"/>
  </w:num>
  <w:num w:numId="12" w16cid:durableId="513686429">
    <w:abstractNumId w:val="60"/>
  </w:num>
  <w:num w:numId="13" w16cid:durableId="1577275873">
    <w:abstractNumId w:val="62"/>
  </w:num>
  <w:num w:numId="14" w16cid:durableId="718166366">
    <w:abstractNumId w:val="15"/>
  </w:num>
  <w:num w:numId="15" w16cid:durableId="1419059002">
    <w:abstractNumId w:val="42"/>
  </w:num>
  <w:num w:numId="16" w16cid:durableId="1508983997">
    <w:abstractNumId w:val="38"/>
  </w:num>
  <w:num w:numId="17" w16cid:durableId="676924268">
    <w:abstractNumId w:val="49"/>
  </w:num>
  <w:num w:numId="18" w16cid:durableId="1903520647">
    <w:abstractNumId w:val="52"/>
  </w:num>
  <w:num w:numId="19" w16cid:durableId="1199054070">
    <w:abstractNumId w:val="23"/>
  </w:num>
  <w:num w:numId="20" w16cid:durableId="1868984855">
    <w:abstractNumId w:val="67"/>
  </w:num>
  <w:num w:numId="21" w16cid:durableId="1996370893">
    <w:abstractNumId w:val="28"/>
  </w:num>
  <w:num w:numId="22" w16cid:durableId="681904391">
    <w:abstractNumId w:val="36"/>
  </w:num>
  <w:num w:numId="23" w16cid:durableId="457451788">
    <w:abstractNumId w:val="57"/>
  </w:num>
  <w:num w:numId="24" w16cid:durableId="846486619">
    <w:abstractNumId w:val="3"/>
  </w:num>
  <w:num w:numId="25" w16cid:durableId="305017213">
    <w:abstractNumId w:val="84"/>
  </w:num>
  <w:num w:numId="26" w16cid:durableId="78017242">
    <w:abstractNumId w:val="31"/>
  </w:num>
  <w:num w:numId="27" w16cid:durableId="728923479">
    <w:abstractNumId w:val="56"/>
  </w:num>
  <w:num w:numId="28" w16cid:durableId="2052027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3245667">
    <w:abstractNumId w:val="70"/>
  </w:num>
  <w:num w:numId="30" w16cid:durableId="651447252">
    <w:abstractNumId w:val="1"/>
  </w:num>
  <w:num w:numId="31" w16cid:durableId="1918711409">
    <w:abstractNumId w:val="82"/>
  </w:num>
  <w:num w:numId="32" w16cid:durableId="1944529378">
    <w:abstractNumId w:val="30"/>
  </w:num>
  <w:num w:numId="33" w16cid:durableId="2059014929">
    <w:abstractNumId w:val="12"/>
  </w:num>
  <w:num w:numId="34" w16cid:durableId="1310091925">
    <w:abstractNumId w:val="32"/>
  </w:num>
  <w:num w:numId="35" w16cid:durableId="527909685">
    <w:abstractNumId w:val="76"/>
  </w:num>
  <w:num w:numId="36" w16cid:durableId="1937327746">
    <w:abstractNumId w:val="5"/>
  </w:num>
  <w:num w:numId="37" w16cid:durableId="2033801599">
    <w:abstractNumId w:val="33"/>
  </w:num>
  <w:num w:numId="38" w16cid:durableId="1183935304">
    <w:abstractNumId w:val="19"/>
  </w:num>
  <w:num w:numId="39" w16cid:durableId="1639454092">
    <w:abstractNumId w:val="81"/>
  </w:num>
  <w:num w:numId="40" w16cid:durableId="1658652195">
    <w:abstractNumId w:val="48"/>
  </w:num>
  <w:num w:numId="41" w16cid:durableId="1264729120">
    <w:abstractNumId w:val="27"/>
  </w:num>
  <w:num w:numId="42" w16cid:durableId="1740325740">
    <w:abstractNumId w:val="29"/>
  </w:num>
  <w:num w:numId="43" w16cid:durableId="398015000">
    <w:abstractNumId w:val="45"/>
  </w:num>
  <w:num w:numId="44" w16cid:durableId="1878278833">
    <w:abstractNumId w:val="44"/>
  </w:num>
  <w:num w:numId="45" w16cid:durableId="767434394">
    <w:abstractNumId w:val="7"/>
  </w:num>
  <w:num w:numId="46" w16cid:durableId="1053894437">
    <w:abstractNumId w:val="43"/>
  </w:num>
  <w:num w:numId="47" w16cid:durableId="1500848337">
    <w:abstractNumId w:val="34"/>
  </w:num>
  <w:num w:numId="48" w16cid:durableId="190843243">
    <w:abstractNumId w:val="25"/>
  </w:num>
  <w:num w:numId="49" w16cid:durableId="303127426">
    <w:abstractNumId w:val="78"/>
  </w:num>
  <w:num w:numId="50" w16cid:durableId="1323318929">
    <w:abstractNumId w:val="64"/>
  </w:num>
  <w:num w:numId="51" w16cid:durableId="136723910">
    <w:abstractNumId w:val="66"/>
  </w:num>
  <w:num w:numId="52" w16cid:durableId="783767050">
    <w:abstractNumId w:val="80"/>
  </w:num>
  <w:num w:numId="53" w16cid:durableId="1100376239">
    <w:abstractNumId w:val="26"/>
  </w:num>
  <w:num w:numId="54" w16cid:durableId="732311118">
    <w:abstractNumId w:val="53"/>
  </w:num>
  <w:num w:numId="55" w16cid:durableId="700784414">
    <w:abstractNumId w:val="46"/>
  </w:num>
  <w:num w:numId="56" w16cid:durableId="1924293346">
    <w:abstractNumId w:val="20"/>
  </w:num>
  <w:num w:numId="57" w16cid:durableId="1147085366">
    <w:abstractNumId w:val="16"/>
  </w:num>
  <w:num w:numId="58" w16cid:durableId="1362896474">
    <w:abstractNumId w:val="21"/>
  </w:num>
  <w:num w:numId="59" w16cid:durableId="1671368399">
    <w:abstractNumId w:val="74"/>
  </w:num>
  <w:num w:numId="60" w16cid:durableId="746726835">
    <w:abstractNumId w:val="65"/>
  </w:num>
  <w:num w:numId="61" w16cid:durableId="365328887">
    <w:abstractNumId w:val="11"/>
  </w:num>
  <w:num w:numId="62" w16cid:durableId="780271712">
    <w:abstractNumId w:val="58"/>
  </w:num>
  <w:num w:numId="63" w16cid:durableId="284046107">
    <w:abstractNumId w:val="50"/>
  </w:num>
  <w:num w:numId="64" w16cid:durableId="1323312787">
    <w:abstractNumId w:val="83"/>
  </w:num>
  <w:num w:numId="65" w16cid:durableId="1707608178">
    <w:abstractNumId w:val="39"/>
  </w:num>
  <w:num w:numId="66" w16cid:durableId="1165977159">
    <w:abstractNumId w:val="63"/>
  </w:num>
  <w:num w:numId="67" w16cid:durableId="1683894762">
    <w:abstractNumId w:val="14"/>
  </w:num>
  <w:num w:numId="68" w16cid:durableId="62609205">
    <w:abstractNumId w:val="72"/>
  </w:num>
  <w:num w:numId="69" w16cid:durableId="249899464">
    <w:abstractNumId w:val="59"/>
  </w:num>
  <w:num w:numId="70" w16cid:durableId="814836530">
    <w:abstractNumId w:val="18"/>
  </w:num>
  <w:num w:numId="71" w16cid:durableId="1001275242">
    <w:abstractNumId w:val="24"/>
  </w:num>
  <w:num w:numId="72" w16cid:durableId="1682661947">
    <w:abstractNumId w:val="8"/>
  </w:num>
  <w:num w:numId="73" w16cid:durableId="919631826">
    <w:abstractNumId w:val="54"/>
  </w:num>
  <w:num w:numId="74" w16cid:durableId="1600062310">
    <w:abstractNumId w:val="71"/>
  </w:num>
  <w:num w:numId="75" w16cid:durableId="1224411707">
    <w:abstractNumId w:val="68"/>
  </w:num>
  <w:num w:numId="76" w16cid:durableId="58019428">
    <w:abstractNumId w:val="40"/>
  </w:num>
  <w:num w:numId="77" w16cid:durableId="1492679608">
    <w:abstractNumId w:val="85"/>
  </w:num>
  <w:num w:numId="78" w16cid:durableId="775365722">
    <w:abstractNumId w:val="69"/>
  </w:num>
  <w:num w:numId="79" w16cid:durableId="1045443348">
    <w:abstractNumId w:val="0"/>
  </w:num>
  <w:num w:numId="80" w16cid:durableId="405108639">
    <w:abstractNumId w:val="47"/>
  </w:num>
  <w:num w:numId="81" w16cid:durableId="1954164883">
    <w:abstractNumId w:val="55"/>
  </w:num>
  <w:num w:numId="82" w16cid:durableId="1891526833">
    <w:abstractNumId w:val="10"/>
  </w:num>
  <w:num w:numId="83" w16cid:durableId="1300383188">
    <w:abstractNumId w:val="2"/>
  </w:num>
  <w:num w:numId="84" w16cid:durableId="14650056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654841302">
    <w:abstractNumId w:val="4"/>
  </w:num>
  <w:num w:numId="86" w16cid:durableId="1283221241">
    <w:abstractNumId w:val="41"/>
  </w:num>
  <w:num w:numId="87" w16cid:durableId="1578973988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0DDF"/>
    <w:rsid w:val="000011FA"/>
    <w:rsid w:val="00001618"/>
    <w:rsid w:val="00004170"/>
    <w:rsid w:val="000051FC"/>
    <w:rsid w:val="00005858"/>
    <w:rsid w:val="000060B8"/>
    <w:rsid w:val="00010ECF"/>
    <w:rsid w:val="0001211B"/>
    <w:rsid w:val="00023556"/>
    <w:rsid w:val="000246D6"/>
    <w:rsid w:val="000253D0"/>
    <w:rsid w:val="000262B2"/>
    <w:rsid w:val="00026476"/>
    <w:rsid w:val="00027BE1"/>
    <w:rsid w:val="00031BB1"/>
    <w:rsid w:val="000400AD"/>
    <w:rsid w:val="000421F3"/>
    <w:rsid w:val="000453FC"/>
    <w:rsid w:val="00045578"/>
    <w:rsid w:val="000475EC"/>
    <w:rsid w:val="00050E94"/>
    <w:rsid w:val="00050F49"/>
    <w:rsid w:val="000559CD"/>
    <w:rsid w:val="000564D3"/>
    <w:rsid w:val="00065713"/>
    <w:rsid w:val="000711AF"/>
    <w:rsid w:val="000735AF"/>
    <w:rsid w:val="00080D4E"/>
    <w:rsid w:val="00083DFE"/>
    <w:rsid w:val="000843DE"/>
    <w:rsid w:val="00092614"/>
    <w:rsid w:val="00095434"/>
    <w:rsid w:val="000A38CF"/>
    <w:rsid w:val="000A53A1"/>
    <w:rsid w:val="000A58E0"/>
    <w:rsid w:val="000C4CA7"/>
    <w:rsid w:val="000D3386"/>
    <w:rsid w:val="000D6487"/>
    <w:rsid w:val="000D6F1A"/>
    <w:rsid w:val="000E2A70"/>
    <w:rsid w:val="000E32D5"/>
    <w:rsid w:val="000E4D9A"/>
    <w:rsid w:val="000E5D39"/>
    <w:rsid w:val="000F6C4B"/>
    <w:rsid w:val="000F77A2"/>
    <w:rsid w:val="001039F4"/>
    <w:rsid w:val="00107729"/>
    <w:rsid w:val="001119B2"/>
    <w:rsid w:val="00114D00"/>
    <w:rsid w:val="001216DB"/>
    <w:rsid w:val="00124D14"/>
    <w:rsid w:val="00132170"/>
    <w:rsid w:val="0014530C"/>
    <w:rsid w:val="001529B2"/>
    <w:rsid w:val="00154381"/>
    <w:rsid w:val="00154533"/>
    <w:rsid w:val="00156E09"/>
    <w:rsid w:val="0016315C"/>
    <w:rsid w:val="00175FEC"/>
    <w:rsid w:val="00196E8F"/>
    <w:rsid w:val="001A0D33"/>
    <w:rsid w:val="001A46FA"/>
    <w:rsid w:val="001A52E6"/>
    <w:rsid w:val="001A5639"/>
    <w:rsid w:val="001A5DFE"/>
    <w:rsid w:val="001B14A5"/>
    <w:rsid w:val="001B38D9"/>
    <w:rsid w:val="001B5078"/>
    <w:rsid w:val="001C0619"/>
    <w:rsid w:val="001C1841"/>
    <w:rsid w:val="001C4E4B"/>
    <w:rsid w:val="001C5C37"/>
    <w:rsid w:val="001D12E1"/>
    <w:rsid w:val="001D29EC"/>
    <w:rsid w:val="001E05F2"/>
    <w:rsid w:val="001E0D88"/>
    <w:rsid w:val="001E26B9"/>
    <w:rsid w:val="001E3AD2"/>
    <w:rsid w:val="001E5FD9"/>
    <w:rsid w:val="001F221D"/>
    <w:rsid w:val="001F7F5E"/>
    <w:rsid w:val="002051F0"/>
    <w:rsid w:val="00211074"/>
    <w:rsid w:val="00213A8E"/>
    <w:rsid w:val="00213F09"/>
    <w:rsid w:val="00214EEE"/>
    <w:rsid w:val="00216C7F"/>
    <w:rsid w:val="002277CE"/>
    <w:rsid w:val="00236C7F"/>
    <w:rsid w:val="00240C6B"/>
    <w:rsid w:val="002429E9"/>
    <w:rsid w:val="002449A1"/>
    <w:rsid w:val="00244C1D"/>
    <w:rsid w:val="00245C7B"/>
    <w:rsid w:val="002523C4"/>
    <w:rsid w:val="00253017"/>
    <w:rsid w:val="002550B7"/>
    <w:rsid w:val="002563DE"/>
    <w:rsid w:val="00256DEE"/>
    <w:rsid w:val="00261948"/>
    <w:rsid w:val="0026369F"/>
    <w:rsid w:val="00263C20"/>
    <w:rsid w:val="002646D1"/>
    <w:rsid w:val="002660DE"/>
    <w:rsid w:val="00280E66"/>
    <w:rsid w:val="002849F3"/>
    <w:rsid w:val="00297A5F"/>
    <w:rsid w:val="002A0368"/>
    <w:rsid w:val="002A0469"/>
    <w:rsid w:val="002A0E91"/>
    <w:rsid w:val="002A16F7"/>
    <w:rsid w:val="002A5E17"/>
    <w:rsid w:val="002B00C0"/>
    <w:rsid w:val="002B0A61"/>
    <w:rsid w:val="002B1358"/>
    <w:rsid w:val="002B4243"/>
    <w:rsid w:val="002B5201"/>
    <w:rsid w:val="002C1B03"/>
    <w:rsid w:val="002E08DD"/>
    <w:rsid w:val="002E56CE"/>
    <w:rsid w:val="002F2126"/>
    <w:rsid w:val="003006AC"/>
    <w:rsid w:val="003014E2"/>
    <w:rsid w:val="00312ED6"/>
    <w:rsid w:val="003142B8"/>
    <w:rsid w:val="00325832"/>
    <w:rsid w:val="00332612"/>
    <w:rsid w:val="00344CA6"/>
    <w:rsid w:val="003462A7"/>
    <w:rsid w:val="00346559"/>
    <w:rsid w:val="00350B9E"/>
    <w:rsid w:val="00350C36"/>
    <w:rsid w:val="00367840"/>
    <w:rsid w:val="0037199D"/>
    <w:rsid w:val="00376555"/>
    <w:rsid w:val="00381351"/>
    <w:rsid w:val="00381AE9"/>
    <w:rsid w:val="00382CE9"/>
    <w:rsid w:val="00391716"/>
    <w:rsid w:val="00394FC1"/>
    <w:rsid w:val="00395F22"/>
    <w:rsid w:val="003A0D1F"/>
    <w:rsid w:val="003B0F8F"/>
    <w:rsid w:val="003B3008"/>
    <w:rsid w:val="003B70CC"/>
    <w:rsid w:val="003D1FE5"/>
    <w:rsid w:val="003D21B7"/>
    <w:rsid w:val="003D7879"/>
    <w:rsid w:val="003E578B"/>
    <w:rsid w:val="003E5AD7"/>
    <w:rsid w:val="003E736A"/>
    <w:rsid w:val="003E73F8"/>
    <w:rsid w:val="003F325C"/>
    <w:rsid w:val="004002D5"/>
    <w:rsid w:val="00410FFD"/>
    <w:rsid w:val="00414852"/>
    <w:rsid w:val="00415593"/>
    <w:rsid w:val="00420D8D"/>
    <w:rsid w:val="00422BEF"/>
    <w:rsid w:val="00423685"/>
    <w:rsid w:val="00423C70"/>
    <w:rsid w:val="00424192"/>
    <w:rsid w:val="00424592"/>
    <w:rsid w:val="004262EF"/>
    <w:rsid w:val="00451F41"/>
    <w:rsid w:val="00463206"/>
    <w:rsid w:val="00466406"/>
    <w:rsid w:val="004677D3"/>
    <w:rsid w:val="00471FD7"/>
    <w:rsid w:val="0048443C"/>
    <w:rsid w:val="00484897"/>
    <w:rsid w:val="004859F8"/>
    <w:rsid w:val="00487887"/>
    <w:rsid w:val="0049026C"/>
    <w:rsid w:val="00490B81"/>
    <w:rsid w:val="00493828"/>
    <w:rsid w:val="00495916"/>
    <w:rsid w:val="00495A8D"/>
    <w:rsid w:val="004A1529"/>
    <w:rsid w:val="004A2C83"/>
    <w:rsid w:val="004A5B6F"/>
    <w:rsid w:val="004B015F"/>
    <w:rsid w:val="004B04E9"/>
    <w:rsid w:val="004B286E"/>
    <w:rsid w:val="004B478B"/>
    <w:rsid w:val="004C224B"/>
    <w:rsid w:val="004C3DBA"/>
    <w:rsid w:val="004C5E36"/>
    <w:rsid w:val="004D00DD"/>
    <w:rsid w:val="004D19FE"/>
    <w:rsid w:val="004D2150"/>
    <w:rsid w:val="004D24CA"/>
    <w:rsid w:val="004D301C"/>
    <w:rsid w:val="004E2D67"/>
    <w:rsid w:val="004E49B9"/>
    <w:rsid w:val="004E4D1D"/>
    <w:rsid w:val="004E50D0"/>
    <w:rsid w:val="004E7CB2"/>
    <w:rsid w:val="004F0679"/>
    <w:rsid w:val="004F26EB"/>
    <w:rsid w:val="004F501D"/>
    <w:rsid w:val="00502776"/>
    <w:rsid w:val="005028C6"/>
    <w:rsid w:val="00503F7F"/>
    <w:rsid w:val="005137E2"/>
    <w:rsid w:val="00514E41"/>
    <w:rsid w:val="005229A2"/>
    <w:rsid w:val="0052409E"/>
    <w:rsid w:val="00526154"/>
    <w:rsid w:val="00526689"/>
    <w:rsid w:val="00526FFA"/>
    <w:rsid w:val="00533DA3"/>
    <w:rsid w:val="00534EB0"/>
    <w:rsid w:val="00535328"/>
    <w:rsid w:val="0054505B"/>
    <w:rsid w:val="00545E6F"/>
    <w:rsid w:val="00546A07"/>
    <w:rsid w:val="00552195"/>
    <w:rsid w:val="005523C2"/>
    <w:rsid w:val="005536AE"/>
    <w:rsid w:val="00553A72"/>
    <w:rsid w:val="005614E4"/>
    <w:rsid w:val="00563034"/>
    <w:rsid w:val="005643D1"/>
    <w:rsid w:val="0057264E"/>
    <w:rsid w:val="00573171"/>
    <w:rsid w:val="00576629"/>
    <w:rsid w:val="00576CB0"/>
    <w:rsid w:val="00577336"/>
    <w:rsid w:val="00577472"/>
    <w:rsid w:val="005838EC"/>
    <w:rsid w:val="00583BD6"/>
    <w:rsid w:val="00585F6E"/>
    <w:rsid w:val="00586738"/>
    <w:rsid w:val="00595057"/>
    <w:rsid w:val="005977DE"/>
    <w:rsid w:val="00597BAF"/>
    <w:rsid w:val="005A2474"/>
    <w:rsid w:val="005A3B75"/>
    <w:rsid w:val="005B0723"/>
    <w:rsid w:val="005B0D2E"/>
    <w:rsid w:val="005B40A0"/>
    <w:rsid w:val="005B4750"/>
    <w:rsid w:val="005C10F4"/>
    <w:rsid w:val="005C7556"/>
    <w:rsid w:val="005D5A05"/>
    <w:rsid w:val="005E1902"/>
    <w:rsid w:val="005E5625"/>
    <w:rsid w:val="005F4B4D"/>
    <w:rsid w:val="005F5745"/>
    <w:rsid w:val="005F707B"/>
    <w:rsid w:val="00603ADC"/>
    <w:rsid w:val="00616035"/>
    <w:rsid w:val="00616E93"/>
    <w:rsid w:val="006445FC"/>
    <w:rsid w:val="00646665"/>
    <w:rsid w:val="006615F7"/>
    <w:rsid w:val="00661ABF"/>
    <w:rsid w:val="0066341A"/>
    <w:rsid w:val="00666D64"/>
    <w:rsid w:val="00687543"/>
    <w:rsid w:val="00693320"/>
    <w:rsid w:val="006935F6"/>
    <w:rsid w:val="00697564"/>
    <w:rsid w:val="006A3A05"/>
    <w:rsid w:val="006B1108"/>
    <w:rsid w:val="006B1972"/>
    <w:rsid w:val="006B247A"/>
    <w:rsid w:val="006B54C6"/>
    <w:rsid w:val="006C3D15"/>
    <w:rsid w:val="006C6570"/>
    <w:rsid w:val="006C7366"/>
    <w:rsid w:val="006C7747"/>
    <w:rsid w:val="006D3237"/>
    <w:rsid w:val="006D3683"/>
    <w:rsid w:val="006D3CFA"/>
    <w:rsid w:val="006D40D1"/>
    <w:rsid w:val="006E5576"/>
    <w:rsid w:val="006F0FEA"/>
    <w:rsid w:val="006F210D"/>
    <w:rsid w:val="006F22AB"/>
    <w:rsid w:val="006F4416"/>
    <w:rsid w:val="00701F70"/>
    <w:rsid w:val="0070424C"/>
    <w:rsid w:val="00710434"/>
    <w:rsid w:val="00715A8A"/>
    <w:rsid w:val="007220A5"/>
    <w:rsid w:val="00722F2F"/>
    <w:rsid w:val="007247AD"/>
    <w:rsid w:val="00732414"/>
    <w:rsid w:val="0073434C"/>
    <w:rsid w:val="0073614D"/>
    <w:rsid w:val="00736E42"/>
    <w:rsid w:val="007428C4"/>
    <w:rsid w:val="0074363A"/>
    <w:rsid w:val="00745CF0"/>
    <w:rsid w:val="00754786"/>
    <w:rsid w:val="007553F3"/>
    <w:rsid w:val="00755995"/>
    <w:rsid w:val="007637B1"/>
    <w:rsid w:val="0076421F"/>
    <w:rsid w:val="00767F0A"/>
    <w:rsid w:val="00770F85"/>
    <w:rsid w:val="007731E5"/>
    <w:rsid w:val="00774494"/>
    <w:rsid w:val="00777BEA"/>
    <w:rsid w:val="00792BEE"/>
    <w:rsid w:val="007933F5"/>
    <w:rsid w:val="00794114"/>
    <w:rsid w:val="007958B9"/>
    <w:rsid w:val="00796802"/>
    <w:rsid w:val="007A1C91"/>
    <w:rsid w:val="007A2549"/>
    <w:rsid w:val="007A30F8"/>
    <w:rsid w:val="007A33EF"/>
    <w:rsid w:val="007B2F64"/>
    <w:rsid w:val="007B43D4"/>
    <w:rsid w:val="007B5508"/>
    <w:rsid w:val="007B6C8C"/>
    <w:rsid w:val="007C3B5B"/>
    <w:rsid w:val="007C4870"/>
    <w:rsid w:val="007C5F1F"/>
    <w:rsid w:val="007D085E"/>
    <w:rsid w:val="007D0971"/>
    <w:rsid w:val="007D2809"/>
    <w:rsid w:val="007D4883"/>
    <w:rsid w:val="007D58F4"/>
    <w:rsid w:val="007D5C32"/>
    <w:rsid w:val="007D7AA7"/>
    <w:rsid w:val="007E03E7"/>
    <w:rsid w:val="007E4A7E"/>
    <w:rsid w:val="007F0DF7"/>
    <w:rsid w:val="007F3FF8"/>
    <w:rsid w:val="007F72E0"/>
    <w:rsid w:val="00802F74"/>
    <w:rsid w:val="0081284C"/>
    <w:rsid w:val="0081605E"/>
    <w:rsid w:val="0081670A"/>
    <w:rsid w:val="00820742"/>
    <w:rsid w:val="00823C63"/>
    <w:rsid w:val="008264C7"/>
    <w:rsid w:val="0082745D"/>
    <w:rsid w:val="00832A0A"/>
    <w:rsid w:val="00834C7B"/>
    <w:rsid w:val="008407A5"/>
    <w:rsid w:val="00851FBD"/>
    <w:rsid w:val="00852867"/>
    <w:rsid w:val="0086088C"/>
    <w:rsid w:val="008613B9"/>
    <w:rsid w:val="008620D5"/>
    <w:rsid w:val="0086685B"/>
    <w:rsid w:val="00866D51"/>
    <w:rsid w:val="008756DA"/>
    <w:rsid w:val="00877D24"/>
    <w:rsid w:val="00882B62"/>
    <w:rsid w:val="00884F31"/>
    <w:rsid w:val="00885F2B"/>
    <w:rsid w:val="008A040E"/>
    <w:rsid w:val="008A0F04"/>
    <w:rsid w:val="008A35B3"/>
    <w:rsid w:val="008A3825"/>
    <w:rsid w:val="008C2596"/>
    <w:rsid w:val="008C2DF0"/>
    <w:rsid w:val="008C41A1"/>
    <w:rsid w:val="008D0ED1"/>
    <w:rsid w:val="008D4E02"/>
    <w:rsid w:val="008D5DBC"/>
    <w:rsid w:val="008E2BFD"/>
    <w:rsid w:val="008F2A99"/>
    <w:rsid w:val="008F6D4A"/>
    <w:rsid w:val="00902D17"/>
    <w:rsid w:val="009032A1"/>
    <w:rsid w:val="00906EAF"/>
    <w:rsid w:val="009150A8"/>
    <w:rsid w:val="00922B4E"/>
    <w:rsid w:val="009238F5"/>
    <w:rsid w:val="009269A7"/>
    <w:rsid w:val="0092771D"/>
    <w:rsid w:val="00930EAC"/>
    <w:rsid w:val="00933C29"/>
    <w:rsid w:val="00935891"/>
    <w:rsid w:val="00940472"/>
    <w:rsid w:val="00940B6D"/>
    <w:rsid w:val="00943F4A"/>
    <w:rsid w:val="00943F8D"/>
    <w:rsid w:val="009523EC"/>
    <w:rsid w:val="00961436"/>
    <w:rsid w:val="009656D7"/>
    <w:rsid w:val="0096626B"/>
    <w:rsid w:val="009663E5"/>
    <w:rsid w:val="009704CD"/>
    <w:rsid w:val="009725BB"/>
    <w:rsid w:val="0097265B"/>
    <w:rsid w:val="00972767"/>
    <w:rsid w:val="00975140"/>
    <w:rsid w:val="0097548C"/>
    <w:rsid w:val="00985549"/>
    <w:rsid w:val="00990C24"/>
    <w:rsid w:val="00990D84"/>
    <w:rsid w:val="009941C5"/>
    <w:rsid w:val="009A6F40"/>
    <w:rsid w:val="009B3B28"/>
    <w:rsid w:val="009B4096"/>
    <w:rsid w:val="009B67E4"/>
    <w:rsid w:val="009B6F8D"/>
    <w:rsid w:val="009C37DB"/>
    <w:rsid w:val="009D0FE6"/>
    <w:rsid w:val="009D485F"/>
    <w:rsid w:val="009E4E10"/>
    <w:rsid w:val="009E69C2"/>
    <w:rsid w:val="009F0D82"/>
    <w:rsid w:val="009F6051"/>
    <w:rsid w:val="00A01D0B"/>
    <w:rsid w:val="00A047AB"/>
    <w:rsid w:val="00A15379"/>
    <w:rsid w:val="00A20E3E"/>
    <w:rsid w:val="00A216C6"/>
    <w:rsid w:val="00A25A06"/>
    <w:rsid w:val="00A261A5"/>
    <w:rsid w:val="00A26E5C"/>
    <w:rsid w:val="00A27AB0"/>
    <w:rsid w:val="00A317C0"/>
    <w:rsid w:val="00A33AAF"/>
    <w:rsid w:val="00A33E28"/>
    <w:rsid w:val="00A34426"/>
    <w:rsid w:val="00A3480A"/>
    <w:rsid w:val="00A355F7"/>
    <w:rsid w:val="00A41A70"/>
    <w:rsid w:val="00A51A77"/>
    <w:rsid w:val="00A62B0B"/>
    <w:rsid w:val="00A66775"/>
    <w:rsid w:val="00A779FC"/>
    <w:rsid w:val="00A82ADA"/>
    <w:rsid w:val="00A9203D"/>
    <w:rsid w:val="00A95153"/>
    <w:rsid w:val="00A95446"/>
    <w:rsid w:val="00AA0B7B"/>
    <w:rsid w:val="00AA1804"/>
    <w:rsid w:val="00AA7885"/>
    <w:rsid w:val="00AB4A72"/>
    <w:rsid w:val="00AC2FD2"/>
    <w:rsid w:val="00AC3271"/>
    <w:rsid w:val="00AC630D"/>
    <w:rsid w:val="00AC6C17"/>
    <w:rsid w:val="00AD3ADB"/>
    <w:rsid w:val="00AD400B"/>
    <w:rsid w:val="00AE76EE"/>
    <w:rsid w:val="00AF549E"/>
    <w:rsid w:val="00B01BC0"/>
    <w:rsid w:val="00B04178"/>
    <w:rsid w:val="00B109EB"/>
    <w:rsid w:val="00B12F99"/>
    <w:rsid w:val="00B14452"/>
    <w:rsid w:val="00B22723"/>
    <w:rsid w:val="00B2367D"/>
    <w:rsid w:val="00B27363"/>
    <w:rsid w:val="00B307D6"/>
    <w:rsid w:val="00B3223D"/>
    <w:rsid w:val="00B34ABE"/>
    <w:rsid w:val="00B35334"/>
    <w:rsid w:val="00B35441"/>
    <w:rsid w:val="00B437DD"/>
    <w:rsid w:val="00B43DB9"/>
    <w:rsid w:val="00B45A40"/>
    <w:rsid w:val="00B45E57"/>
    <w:rsid w:val="00B46742"/>
    <w:rsid w:val="00B519D6"/>
    <w:rsid w:val="00B56626"/>
    <w:rsid w:val="00B62631"/>
    <w:rsid w:val="00B63925"/>
    <w:rsid w:val="00B74450"/>
    <w:rsid w:val="00B751C5"/>
    <w:rsid w:val="00B76691"/>
    <w:rsid w:val="00B81B52"/>
    <w:rsid w:val="00B90DBE"/>
    <w:rsid w:val="00B90E36"/>
    <w:rsid w:val="00B956CF"/>
    <w:rsid w:val="00BA02EE"/>
    <w:rsid w:val="00BA07EF"/>
    <w:rsid w:val="00BA1C2C"/>
    <w:rsid w:val="00BA1E29"/>
    <w:rsid w:val="00BB2A28"/>
    <w:rsid w:val="00BB4203"/>
    <w:rsid w:val="00BD331E"/>
    <w:rsid w:val="00BD47C0"/>
    <w:rsid w:val="00BD7A5F"/>
    <w:rsid w:val="00BD7FB5"/>
    <w:rsid w:val="00BE1A31"/>
    <w:rsid w:val="00BE1F7D"/>
    <w:rsid w:val="00BE4568"/>
    <w:rsid w:val="00BE5320"/>
    <w:rsid w:val="00BF134A"/>
    <w:rsid w:val="00BF1477"/>
    <w:rsid w:val="00BF196D"/>
    <w:rsid w:val="00BF2A33"/>
    <w:rsid w:val="00BF2B19"/>
    <w:rsid w:val="00BF5C9A"/>
    <w:rsid w:val="00BF62ED"/>
    <w:rsid w:val="00BF7303"/>
    <w:rsid w:val="00C00D2F"/>
    <w:rsid w:val="00C03601"/>
    <w:rsid w:val="00C04193"/>
    <w:rsid w:val="00C07E81"/>
    <w:rsid w:val="00C12E76"/>
    <w:rsid w:val="00C13FD0"/>
    <w:rsid w:val="00C14947"/>
    <w:rsid w:val="00C1526D"/>
    <w:rsid w:val="00C219BB"/>
    <w:rsid w:val="00C241A3"/>
    <w:rsid w:val="00C2561A"/>
    <w:rsid w:val="00C26A2C"/>
    <w:rsid w:val="00C27386"/>
    <w:rsid w:val="00C31241"/>
    <w:rsid w:val="00C40D9B"/>
    <w:rsid w:val="00C41BB7"/>
    <w:rsid w:val="00C4388E"/>
    <w:rsid w:val="00C447B2"/>
    <w:rsid w:val="00C45168"/>
    <w:rsid w:val="00C45BEC"/>
    <w:rsid w:val="00C52F3A"/>
    <w:rsid w:val="00C62701"/>
    <w:rsid w:val="00C7787A"/>
    <w:rsid w:val="00C82E62"/>
    <w:rsid w:val="00C8483D"/>
    <w:rsid w:val="00C87EAD"/>
    <w:rsid w:val="00C93A04"/>
    <w:rsid w:val="00C93D07"/>
    <w:rsid w:val="00C94365"/>
    <w:rsid w:val="00CC70FE"/>
    <w:rsid w:val="00CD07BC"/>
    <w:rsid w:val="00CE2870"/>
    <w:rsid w:val="00CE3FBB"/>
    <w:rsid w:val="00CE5B3B"/>
    <w:rsid w:val="00CF1080"/>
    <w:rsid w:val="00CF2568"/>
    <w:rsid w:val="00D1443A"/>
    <w:rsid w:val="00D14C57"/>
    <w:rsid w:val="00D15DD9"/>
    <w:rsid w:val="00D17CED"/>
    <w:rsid w:val="00D205AF"/>
    <w:rsid w:val="00D20AA8"/>
    <w:rsid w:val="00D22680"/>
    <w:rsid w:val="00D25F6F"/>
    <w:rsid w:val="00D263E2"/>
    <w:rsid w:val="00D3556A"/>
    <w:rsid w:val="00D42EB2"/>
    <w:rsid w:val="00D434C2"/>
    <w:rsid w:val="00D468FE"/>
    <w:rsid w:val="00D61829"/>
    <w:rsid w:val="00D61C3D"/>
    <w:rsid w:val="00D6259E"/>
    <w:rsid w:val="00D65CC9"/>
    <w:rsid w:val="00D67BF4"/>
    <w:rsid w:val="00D71B37"/>
    <w:rsid w:val="00D74831"/>
    <w:rsid w:val="00D7609B"/>
    <w:rsid w:val="00D80F3F"/>
    <w:rsid w:val="00D83B0B"/>
    <w:rsid w:val="00D83B48"/>
    <w:rsid w:val="00D84C42"/>
    <w:rsid w:val="00D854B2"/>
    <w:rsid w:val="00D858F6"/>
    <w:rsid w:val="00D9253C"/>
    <w:rsid w:val="00D956C3"/>
    <w:rsid w:val="00DA02D2"/>
    <w:rsid w:val="00DB27EC"/>
    <w:rsid w:val="00DB6E95"/>
    <w:rsid w:val="00DC7E25"/>
    <w:rsid w:val="00DD06A2"/>
    <w:rsid w:val="00DD27D2"/>
    <w:rsid w:val="00DD3251"/>
    <w:rsid w:val="00DD68E3"/>
    <w:rsid w:val="00DE26FC"/>
    <w:rsid w:val="00DF6A24"/>
    <w:rsid w:val="00DF70AE"/>
    <w:rsid w:val="00E03164"/>
    <w:rsid w:val="00E06821"/>
    <w:rsid w:val="00E10329"/>
    <w:rsid w:val="00E1341F"/>
    <w:rsid w:val="00E1553D"/>
    <w:rsid w:val="00E234E7"/>
    <w:rsid w:val="00E23E3E"/>
    <w:rsid w:val="00E2422B"/>
    <w:rsid w:val="00E30146"/>
    <w:rsid w:val="00E3213A"/>
    <w:rsid w:val="00E350AF"/>
    <w:rsid w:val="00E3545B"/>
    <w:rsid w:val="00E41894"/>
    <w:rsid w:val="00E423E0"/>
    <w:rsid w:val="00E431EA"/>
    <w:rsid w:val="00E43320"/>
    <w:rsid w:val="00E51BF6"/>
    <w:rsid w:val="00E51C2C"/>
    <w:rsid w:val="00E567AD"/>
    <w:rsid w:val="00E5689E"/>
    <w:rsid w:val="00E6175B"/>
    <w:rsid w:val="00E63943"/>
    <w:rsid w:val="00E65AEC"/>
    <w:rsid w:val="00E70ED7"/>
    <w:rsid w:val="00E73632"/>
    <w:rsid w:val="00E73F25"/>
    <w:rsid w:val="00E978DB"/>
    <w:rsid w:val="00EA4879"/>
    <w:rsid w:val="00EA4A24"/>
    <w:rsid w:val="00EA61EF"/>
    <w:rsid w:val="00EB2506"/>
    <w:rsid w:val="00EC1124"/>
    <w:rsid w:val="00ED4559"/>
    <w:rsid w:val="00EE1D10"/>
    <w:rsid w:val="00EE6A6D"/>
    <w:rsid w:val="00EF5D48"/>
    <w:rsid w:val="00EF6D19"/>
    <w:rsid w:val="00F0256C"/>
    <w:rsid w:val="00F05046"/>
    <w:rsid w:val="00F118D9"/>
    <w:rsid w:val="00F1612B"/>
    <w:rsid w:val="00F17B4D"/>
    <w:rsid w:val="00F251EC"/>
    <w:rsid w:val="00F26DA0"/>
    <w:rsid w:val="00F323EE"/>
    <w:rsid w:val="00F33377"/>
    <w:rsid w:val="00F36D2F"/>
    <w:rsid w:val="00F44C35"/>
    <w:rsid w:val="00F46C7F"/>
    <w:rsid w:val="00F6204C"/>
    <w:rsid w:val="00F6524A"/>
    <w:rsid w:val="00F66571"/>
    <w:rsid w:val="00F81BCF"/>
    <w:rsid w:val="00F8238F"/>
    <w:rsid w:val="00F8737C"/>
    <w:rsid w:val="00F90189"/>
    <w:rsid w:val="00F943E6"/>
    <w:rsid w:val="00FA7DDC"/>
    <w:rsid w:val="00FB2E36"/>
    <w:rsid w:val="00FB44CA"/>
    <w:rsid w:val="00FC4053"/>
    <w:rsid w:val="00FC58E0"/>
    <w:rsid w:val="00FC5FCF"/>
    <w:rsid w:val="00FC6F15"/>
    <w:rsid w:val="00FD5E08"/>
    <w:rsid w:val="00FE0156"/>
    <w:rsid w:val="00FE502D"/>
    <w:rsid w:val="00FE51B5"/>
    <w:rsid w:val="00FE5C4D"/>
    <w:rsid w:val="00FF0BD8"/>
    <w:rsid w:val="00FF5707"/>
    <w:rsid w:val="0189226E"/>
    <w:rsid w:val="0539753C"/>
    <w:rsid w:val="0B9512EE"/>
    <w:rsid w:val="0D0362A8"/>
    <w:rsid w:val="0F62BD7C"/>
    <w:rsid w:val="1338B8B9"/>
    <w:rsid w:val="13B9BCF2"/>
    <w:rsid w:val="1B433326"/>
    <w:rsid w:val="1BFA1E86"/>
    <w:rsid w:val="24691133"/>
    <w:rsid w:val="26506448"/>
    <w:rsid w:val="2FEFBEAA"/>
    <w:rsid w:val="32B4D383"/>
    <w:rsid w:val="368ACEC0"/>
    <w:rsid w:val="38CBB7AC"/>
    <w:rsid w:val="3B763950"/>
    <w:rsid w:val="3E03D36B"/>
    <w:rsid w:val="3E456540"/>
    <w:rsid w:val="43769C23"/>
    <w:rsid w:val="4668AE7E"/>
    <w:rsid w:val="495AC0D9"/>
    <w:rsid w:val="667EF5DE"/>
    <w:rsid w:val="6990898A"/>
    <w:rsid w:val="7AA160B3"/>
    <w:rsid w:val="7C46B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FE91"/>
  <w15:docId w15:val="{EBC1F6F9-702E-48B9-AA6B-B33AC86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  <w:style w:type="paragraph" w:styleId="Revize">
    <w:name w:val="Revision"/>
    <w:hidden/>
    <w:uiPriority w:val="99"/>
    <w:semiHidden/>
    <w:rsid w:val="00503F7F"/>
    <w:pPr>
      <w:spacing w:after="0" w:line="240" w:lineRule="auto"/>
    </w:pPr>
  </w:style>
  <w:style w:type="paragraph" w:styleId="Bezmezer">
    <w:name w:val="No Spacing"/>
    <w:uiPriority w:val="1"/>
    <w:qFormat/>
    <w:rsid w:val="00175FEC"/>
    <w:pPr>
      <w:spacing w:after="0" w:line="240" w:lineRule="auto"/>
    </w:pPr>
    <w:rPr>
      <w:rFonts w:eastAsiaTheme="minorEastAsia"/>
      <w:lang w:eastAsia="cs-CZ"/>
    </w:rPr>
  </w:style>
  <w:style w:type="paragraph" w:customStyle="1" w:styleId="l-L1">
    <w:name w:val="Čl. - L1"/>
    <w:basedOn w:val="Normln"/>
    <w:link w:val="l-L1Char"/>
    <w:qFormat/>
    <w:rsid w:val="00175FEC"/>
    <w:pPr>
      <w:keepNext/>
      <w:numPr>
        <w:numId w:val="2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175FEC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175FE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75FEC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3B3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qFormat/>
    <w:rsid w:val="005523C2"/>
    <w:pPr>
      <w:keepNext/>
      <w:numPr>
        <w:numId w:val="29"/>
      </w:numPr>
      <w:spacing w:before="240" w:after="160" w:line="259" w:lineRule="auto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5523C2"/>
    <w:pPr>
      <w:numPr>
        <w:ilvl w:val="1"/>
        <w:numId w:val="29"/>
      </w:numPr>
      <w:spacing w:after="160" w:line="259" w:lineRule="auto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5523C2"/>
    <w:pPr>
      <w:numPr>
        <w:ilvl w:val="2"/>
        <w:numId w:val="29"/>
      </w:numPr>
      <w:spacing w:after="160" w:line="259" w:lineRule="auto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5523C2"/>
    <w:pPr>
      <w:numPr>
        <w:ilvl w:val="6"/>
        <w:numId w:val="29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5523C2"/>
    <w:pPr>
      <w:numPr>
        <w:ilvl w:val="7"/>
        <w:numId w:val="29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5523C2"/>
    <w:pPr>
      <w:numPr>
        <w:ilvl w:val="8"/>
        <w:numId w:val="29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paragraph">
    <w:name w:val="paragraph"/>
    <w:basedOn w:val="Normln"/>
    <w:rsid w:val="003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62A7"/>
  </w:style>
  <w:style w:type="character" w:customStyle="1" w:styleId="spellingerror">
    <w:name w:val="spellingerror"/>
    <w:basedOn w:val="Standardnpsmoodstavce"/>
    <w:rsid w:val="003462A7"/>
  </w:style>
  <w:style w:type="character" w:customStyle="1" w:styleId="scxw241979755">
    <w:name w:val="scxw241979755"/>
    <w:basedOn w:val="Standardnpsmoodstavce"/>
    <w:rsid w:val="003462A7"/>
  </w:style>
  <w:style w:type="character" w:customStyle="1" w:styleId="eop">
    <w:name w:val="eop"/>
    <w:basedOn w:val="Standardnpsmoodstavce"/>
    <w:rsid w:val="003462A7"/>
  </w:style>
  <w:style w:type="character" w:styleId="Nevyeenzmnka">
    <w:name w:val="Unresolved Mention"/>
    <w:basedOn w:val="Standardnpsmoodstavce"/>
    <w:uiPriority w:val="99"/>
    <w:semiHidden/>
    <w:unhideWhenUsed/>
    <w:rsid w:val="003462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14E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7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HCUZCRXN6NH5-927520346-6115</_dlc_DocId>
    <_dlc_DocIdUrl xmlns="85f4b5cc-4033-44c7-b405-f5eed34c8154">
      <Url>https://spucr.sharepoint.com/sites/Portal/rd/_layouts/15/DocIdRedir.aspx?ID=HCUZCRXN6NH5-927520346-6115</Url>
      <Description>HCUZCRXN6NH5-927520346-6115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5F27-EEB7-48F1-BED9-A2243B63A8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E2C8F7-B6E2-4097-B7E6-8DB7F0B9D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B8FC0-D357-43D9-9F32-E0FD06E1296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4.xml><?xml version="1.0" encoding="utf-8"?>
<ds:datastoreItem xmlns:ds="http://schemas.openxmlformats.org/officeDocument/2006/customXml" ds:itemID="{429497A2-6F89-45AF-9E5A-166E0CC4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954C3D-EFF8-44CE-A2EB-0410FFEEBA7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9A0D63D-1346-4FC8-A4A0-AE1946F9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08 - Smlouva o dílo na zhotovení stavby (VZMR - PRV) (1. 10. 2019)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08 - Smlouva o dílo na zhotovení stavby (VZMR - PRV) (1. 10. 2019)</dc:title>
  <dc:subject/>
  <dc:creator>Lukešová Simona JUDr.</dc:creator>
  <cp:keywords/>
  <cp:lastModifiedBy>Židlická Dana Ing.</cp:lastModifiedBy>
  <cp:revision>49</cp:revision>
  <cp:lastPrinted>2022-03-25T06:39:00Z</cp:lastPrinted>
  <dcterms:created xsi:type="dcterms:W3CDTF">2022-05-23T05:59:00Z</dcterms:created>
  <dcterms:modified xsi:type="dcterms:W3CDTF">2023-11-14T08:50:00Z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0d922e50-60a2-4a9f-b3c0-118fd27f6cf6</vt:lpwstr>
  </property>
</Properties>
</file>