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BD" w:rsidRDefault="003B4ADF">
      <w:pPr>
        <w:pStyle w:val="Nadpis20"/>
        <w:keepNext/>
        <w:keepLines/>
        <w:spacing w:after="0"/>
        <w:jc w:val="center"/>
      </w:pPr>
      <w:bookmarkStart w:id="0" w:name="bookmark0"/>
      <w:r>
        <w:rPr>
          <w:u w:val="single"/>
        </w:rPr>
        <w:t>DODATEK Č. 1</w:t>
      </w:r>
      <w:bookmarkEnd w:id="0"/>
    </w:p>
    <w:p w:rsidR="009C03BD" w:rsidRDefault="003B4ADF">
      <w:pPr>
        <w:pStyle w:val="Nadpis20"/>
        <w:keepNext/>
        <w:keepLines/>
        <w:spacing w:after="800"/>
        <w:jc w:val="center"/>
      </w:pPr>
      <w:r>
        <w:rPr>
          <w:u w:val="single"/>
        </w:rPr>
        <w:t>KE SMLOUVĚ O REALIZACI DIVADELNÍHO PŘEDSTAVENÍ Č. DP2023008</w:t>
      </w:r>
      <w:r>
        <w:rPr>
          <w:u w:val="single"/>
        </w:rPr>
        <w:br/>
        <w:t>ZE DNE 12. 4. 2023</w:t>
      </w:r>
    </w:p>
    <w:p w:rsidR="009C03BD" w:rsidRDefault="003B4ADF">
      <w:pPr>
        <w:pStyle w:val="Nadpis20"/>
        <w:keepNext/>
        <w:keepLines/>
        <w:spacing w:after="0"/>
      </w:pPr>
      <w:bookmarkStart w:id="1" w:name="bookmark3"/>
      <w:r>
        <w:t xml:space="preserve">United </w:t>
      </w:r>
      <w:r>
        <w:rPr>
          <w:lang w:val="en-US" w:eastAsia="en-US" w:bidi="en-US"/>
        </w:rPr>
        <w:t xml:space="preserve">Arts </w:t>
      </w:r>
      <w:r>
        <w:t xml:space="preserve">&amp; </w:t>
      </w:r>
      <w:proofErr w:type="gramStart"/>
      <w:r>
        <w:t>Co. z. s.</w:t>
      </w:r>
      <w:bookmarkEnd w:id="1"/>
      <w:proofErr w:type="gramEnd"/>
    </w:p>
    <w:p w:rsidR="009C03BD" w:rsidRDefault="003B4ADF">
      <w:pPr>
        <w:pStyle w:val="Zkladntext1"/>
        <w:tabs>
          <w:tab w:val="left" w:pos="1367"/>
          <w:tab w:val="right" w:pos="3496"/>
          <w:tab w:val="center" w:pos="3956"/>
          <w:tab w:val="right" w:pos="4676"/>
        </w:tabs>
        <w:spacing w:line="223" w:lineRule="auto"/>
      </w:pPr>
      <w:r>
        <w:t>Se sídlem:</w:t>
      </w:r>
      <w:r>
        <w:tab/>
      </w:r>
      <w:proofErr w:type="spellStart"/>
      <w:r>
        <w:t>Marciho</w:t>
      </w:r>
      <w:proofErr w:type="spellEnd"/>
      <w:r>
        <w:t xml:space="preserve"> 711/10,</w:t>
      </w:r>
      <w:r>
        <w:tab/>
        <w:t>108</w:t>
      </w:r>
      <w:r>
        <w:tab/>
        <w:t>00 Praha</w:t>
      </w:r>
      <w:r>
        <w:tab/>
        <w:t>10</w:t>
      </w:r>
    </w:p>
    <w:p w:rsidR="009C03BD" w:rsidRDefault="003B4ADF">
      <w:pPr>
        <w:pStyle w:val="Zkladntext1"/>
        <w:tabs>
          <w:tab w:val="left" w:pos="1367"/>
        </w:tabs>
      </w:pPr>
      <w:r>
        <w:t>IČ:</w:t>
      </w:r>
      <w:r>
        <w:tab/>
        <w:t>04447611</w:t>
      </w:r>
    </w:p>
    <w:p w:rsidR="009C03BD" w:rsidRDefault="003B4ADF">
      <w:pPr>
        <w:pStyle w:val="Zkladntext1"/>
        <w:tabs>
          <w:tab w:val="left" w:pos="1367"/>
        </w:tabs>
      </w:pPr>
      <w:r>
        <w:t>DIČ:</w:t>
      </w:r>
      <w:r>
        <w:tab/>
        <w:t>CZ04447611</w:t>
      </w:r>
    </w:p>
    <w:p w:rsidR="009C03BD" w:rsidRDefault="003B4ADF">
      <w:pPr>
        <w:pStyle w:val="Zkladntext1"/>
        <w:tabs>
          <w:tab w:val="left" w:pos="1367"/>
        </w:tabs>
      </w:pPr>
      <w:r>
        <w:t>Plátce DPH:</w:t>
      </w:r>
      <w:r>
        <w:tab/>
        <w:t>Ne</w:t>
      </w:r>
    </w:p>
    <w:p w:rsidR="009C03BD" w:rsidRDefault="003B4ADF">
      <w:pPr>
        <w:pStyle w:val="Zkladntext1"/>
        <w:tabs>
          <w:tab w:val="left" w:pos="1367"/>
          <w:tab w:val="center" w:pos="3956"/>
        </w:tabs>
      </w:pPr>
      <w:r>
        <w:t>Jednající:</w:t>
      </w:r>
      <w:r>
        <w:tab/>
      </w:r>
    </w:p>
    <w:p w:rsidR="009C03BD" w:rsidRDefault="003B4ADF">
      <w:pPr>
        <w:pStyle w:val="Zkladntext1"/>
        <w:tabs>
          <w:tab w:val="left" w:pos="1367"/>
        </w:tabs>
      </w:pPr>
      <w:r>
        <w:t>Email:</w:t>
      </w:r>
      <w:r>
        <w:tab/>
      </w:r>
    </w:p>
    <w:p w:rsidR="009C03BD" w:rsidRDefault="003B4ADF">
      <w:pPr>
        <w:pStyle w:val="Zkladntext1"/>
        <w:tabs>
          <w:tab w:val="left" w:pos="1367"/>
        </w:tabs>
      </w:pPr>
      <w:r>
        <w:t>Tel:</w:t>
      </w:r>
      <w:r>
        <w:tab/>
      </w:r>
    </w:p>
    <w:p w:rsidR="009C03BD" w:rsidRDefault="003B4ADF">
      <w:pPr>
        <w:pStyle w:val="Zkladntext1"/>
      </w:pPr>
      <w:r>
        <w:t xml:space="preserve">Bank, spojení: </w:t>
      </w:r>
    </w:p>
    <w:p w:rsidR="009C03BD" w:rsidRDefault="003B4ADF">
      <w:pPr>
        <w:pStyle w:val="Zkladntext1"/>
      </w:pPr>
      <w:r>
        <w:t xml:space="preserve">Číslo účtu: </w:t>
      </w:r>
    </w:p>
    <w:p w:rsidR="009C03BD" w:rsidRDefault="003B4ADF">
      <w:pPr>
        <w:pStyle w:val="Zkladntext1"/>
      </w:pPr>
      <w:r>
        <w:t>Registrovaný Městským soudem v Praze, oddíl L vložka č. 63545</w:t>
      </w:r>
    </w:p>
    <w:p w:rsidR="009C03BD" w:rsidRDefault="003B4ADF">
      <w:pPr>
        <w:pStyle w:val="Nadpis20"/>
        <w:keepNext/>
        <w:keepLines/>
        <w:spacing w:after="760"/>
      </w:pPr>
      <w:bookmarkStart w:id="2" w:name="bookmark5"/>
      <w:r>
        <w:rPr>
          <w:b w:val="0"/>
          <w:bCs w:val="0"/>
        </w:rPr>
        <w:t xml:space="preserve">dále jen </w:t>
      </w:r>
      <w:r>
        <w:t xml:space="preserve">„United </w:t>
      </w:r>
      <w:r>
        <w:rPr>
          <w:lang w:val="en-US" w:eastAsia="en-US" w:bidi="en-US"/>
        </w:rPr>
        <w:t>Arts“</w:t>
      </w:r>
      <w:bookmarkEnd w:id="2"/>
    </w:p>
    <w:p w:rsidR="009C03BD" w:rsidRDefault="003B4ADF">
      <w:pPr>
        <w:pStyle w:val="Nadpis20"/>
        <w:keepNext/>
        <w:keepLines/>
        <w:spacing w:after="0"/>
      </w:pPr>
      <w:bookmarkStart w:id="3" w:name="bookmark7"/>
      <w:r>
        <w:t xml:space="preserve">Mělnické kulturní </w:t>
      </w:r>
      <w:proofErr w:type="gramStart"/>
      <w:r>
        <w:t>centru</w:t>
      </w:r>
      <w:r>
        <w:t xml:space="preserve">m, z. </w:t>
      </w:r>
      <w:proofErr w:type="spellStart"/>
      <w:r>
        <w:t>ú.</w:t>
      </w:r>
      <w:bookmarkEnd w:id="3"/>
      <w:proofErr w:type="spellEnd"/>
      <w:proofErr w:type="gramEnd"/>
    </w:p>
    <w:p w:rsidR="009C03BD" w:rsidRDefault="003B4ADF">
      <w:pPr>
        <w:pStyle w:val="Zkladntext1"/>
      </w:pPr>
      <w:r>
        <w:t>Se sídlem: U Sadů 323, 276 01 Mělník</w:t>
      </w:r>
    </w:p>
    <w:p w:rsidR="009C03BD" w:rsidRDefault="003B4ADF">
      <w:pPr>
        <w:pStyle w:val="Zkladntext1"/>
      </w:pPr>
      <w:r>
        <w:t>IČ: 24210137</w:t>
      </w:r>
    </w:p>
    <w:p w:rsidR="009C03BD" w:rsidRDefault="003B4ADF">
      <w:pPr>
        <w:pStyle w:val="Zkladntext1"/>
      </w:pPr>
      <w:r>
        <w:t>DIČ: CZ24210137</w:t>
      </w:r>
    </w:p>
    <w:p w:rsidR="009C03BD" w:rsidRDefault="003B4ADF">
      <w:pPr>
        <w:pStyle w:val="Zkladntext1"/>
      </w:pPr>
      <w:r>
        <w:t xml:space="preserve">Zastoupena: ředitelkou, Ing. Radkou </w:t>
      </w:r>
      <w:proofErr w:type="spellStart"/>
      <w:r>
        <w:t>Kareisovou</w:t>
      </w:r>
      <w:proofErr w:type="spellEnd"/>
    </w:p>
    <w:p w:rsidR="009C03BD" w:rsidRDefault="003B4ADF">
      <w:pPr>
        <w:pStyle w:val="Zkladntext1"/>
      </w:pPr>
      <w:r>
        <w:t xml:space="preserve">Email: </w:t>
      </w:r>
    </w:p>
    <w:p w:rsidR="009C03BD" w:rsidRDefault="003B4ADF">
      <w:pPr>
        <w:pStyle w:val="Zkladntext1"/>
      </w:pPr>
      <w:r>
        <w:t xml:space="preserve">Tel: </w:t>
      </w:r>
    </w:p>
    <w:p w:rsidR="009C03BD" w:rsidRDefault="003B4ADF">
      <w:pPr>
        <w:pStyle w:val="Zkladntext1"/>
      </w:pPr>
      <w:r>
        <w:t xml:space="preserve">Číslo účtu: </w:t>
      </w:r>
    </w:p>
    <w:p w:rsidR="009C03BD" w:rsidRDefault="003B4ADF">
      <w:pPr>
        <w:pStyle w:val="Nadpis20"/>
        <w:keepNext/>
        <w:keepLines/>
        <w:spacing w:after="760"/>
      </w:pPr>
      <w:bookmarkStart w:id="4" w:name="bookmark9"/>
      <w:r>
        <w:rPr>
          <w:b w:val="0"/>
          <w:bCs w:val="0"/>
        </w:rPr>
        <w:t xml:space="preserve">dále jen </w:t>
      </w:r>
      <w:r>
        <w:t>“Pořadatel“</w:t>
      </w:r>
      <w:bookmarkEnd w:id="4"/>
      <w:r>
        <w:t xml:space="preserve"> </w:t>
      </w:r>
      <w:r>
        <w:rPr>
          <w:rStyle w:val="Zkladntext"/>
          <w:b w:val="0"/>
          <w:bCs w:val="0"/>
        </w:rPr>
        <w:t xml:space="preserve">se v reakci na onemocnění účinkujícího níže uvedeného dne, měsíce a roku dohodli na uspořádání představení </w:t>
      </w:r>
      <w:r>
        <w:rPr>
          <w:rStyle w:val="Zkladntext"/>
        </w:rPr>
        <w:t xml:space="preserve">Konkurz </w:t>
      </w:r>
      <w:r>
        <w:rPr>
          <w:rStyle w:val="Zkladntext"/>
          <w:b w:val="0"/>
          <w:bCs w:val="0"/>
        </w:rPr>
        <w:t xml:space="preserve">v náhradním termínu, a v důsledku toho na změně Smlouvy č. </w:t>
      </w:r>
      <w:r>
        <w:rPr>
          <w:rStyle w:val="Zkladntext"/>
        </w:rPr>
        <w:t xml:space="preserve">DP2023008 </w:t>
      </w:r>
      <w:r>
        <w:rPr>
          <w:rStyle w:val="Zkladntext"/>
          <w:b w:val="0"/>
          <w:bCs w:val="0"/>
        </w:rPr>
        <w:t>o realizaci divadelního představení, týkající se dotčeného p</w:t>
      </w:r>
      <w:r>
        <w:rPr>
          <w:rStyle w:val="Zkladntext"/>
          <w:b w:val="0"/>
          <w:bCs w:val="0"/>
        </w:rPr>
        <w:t xml:space="preserve">ředstavení, dále jen </w:t>
      </w:r>
      <w:r>
        <w:rPr>
          <w:rStyle w:val="Zkladntext"/>
        </w:rPr>
        <w:t xml:space="preserve">„smlouva“, </w:t>
      </w:r>
      <w:r>
        <w:rPr>
          <w:rStyle w:val="Zkladntext"/>
          <w:b w:val="0"/>
          <w:bCs w:val="0"/>
        </w:rPr>
        <w:t>takto:</w:t>
      </w:r>
    </w:p>
    <w:p w:rsidR="009C03BD" w:rsidRDefault="003B4ADF">
      <w:pPr>
        <w:pStyle w:val="Zkladntext1"/>
        <w:spacing w:after="500"/>
      </w:pPr>
      <w:r>
        <w:t xml:space="preserve">Článek č. I </w:t>
      </w:r>
      <w:r>
        <w:rPr>
          <w:b/>
          <w:bCs/>
        </w:rPr>
        <w:t xml:space="preserve">Předmět smlouvy </w:t>
      </w:r>
      <w:r>
        <w:t>se mění a nově zní takto:</w:t>
      </w:r>
    </w:p>
    <w:p w:rsidR="009C03BD" w:rsidRDefault="003B4ADF">
      <w:pPr>
        <w:pStyle w:val="Zkladntext1"/>
        <w:numPr>
          <w:ilvl w:val="0"/>
          <w:numId w:val="1"/>
        </w:numPr>
        <w:tabs>
          <w:tab w:val="left" w:pos="344"/>
        </w:tabs>
        <w:spacing w:after="240"/>
        <w:ind w:left="360" w:hanging="360"/>
        <w:jc w:val="both"/>
      </w:pPr>
      <w:r>
        <w:t xml:space="preserve">Předmětem této smlouvy je realizace divadelního představení </w:t>
      </w:r>
      <w:r>
        <w:rPr>
          <w:b/>
          <w:bCs/>
        </w:rPr>
        <w:t xml:space="preserve">KONKURZ </w:t>
      </w:r>
      <w:r>
        <w:t xml:space="preserve">v Masarykově kulturním domě (dále jen „představení“) dne </w:t>
      </w:r>
      <w:r>
        <w:rPr>
          <w:b/>
          <w:bCs/>
        </w:rPr>
        <w:t>20. května 2024.</w:t>
      </w:r>
    </w:p>
    <w:p w:rsidR="009C03BD" w:rsidRDefault="003B4ADF">
      <w:pPr>
        <w:pStyle w:val="Zkladntext1"/>
        <w:ind w:firstLine="360"/>
      </w:pPr>
      <w:r>
        <w:t>Adresa divadla: U Sad</w:t>
      </w:r>
      <w:r>
        <w:t>ů 323, 276 01 Mělník</w:t>
      </w:r>
    </w:p>
    <w:p w:rsidR="009C03BD" w:rsidRDefault="003B4ADF">
      <w:pPr>
        <w:pStyle w:val="Zkladntext1"/>
        <w:ind w:firstLine="360"/>
      </w:pPr>
      <w:r>
        <w:t>Datum a čas příjezdu: 12 hod.</w:t>
      </w:r>
    </w:p>
    <w:p w:rsidR="009C03BD" w:rsidRDefault="003B4ADF">
      <w:pPr>
        <w:pStyle w:val="Zkladntext1"/>
        <w:ind w:firstLine="360"/>
      </w:pPr>
      <w:r>
        <w:t>Začátek představení: 19 hod.</w:t>
      </w:r>
    </w:p>
    <w:p w:rsidR="009C03BD" w:rsidRDefault="003B4ADF">
      <w:pPr>
        <w:pStyle w:val="Zkladntext1"/>
        <w:spacing w:after="500"/>
        <w:ind w:firstLine="360"/>
        <w:jc w:val="both"/>
      </w:pPr>
      <w:r>
        <w:t>Délka představení: cca 70 min.</w:t>
      </w:r>
    </w:p>
    <w:p w:rsidR="009C03BD" w:rsidRDefault="003B4ADF">
      <w:pPr>
        <w:pStyle w:val="Zkladntext1"/>
        <w:numPr>
          <w:ilvl w:val="0"/>
          <w:numId w:val="1"/>
        </w:numPr>
        <w:tabs>
          <w:tab w:val="left" w:pos="351"/>
        </w:tabs>
        <w:spacing w:after="500"/>
      </w:pPr>
      <w:r>
        <w:t>Závěrečná ustanovení</w:t>
      </w:r>
    </w:p>
    <w:p w:rsidR="009C03BD" w:rsidRDefault="003B4ADF">
      <w:pPr>
        <w:pStyle w:val="Zkladntext1"/>
        <w:numPr>
          <w:ilvl w:val="0"/>
          <w:numId w:val="2"/>
        </w:numPr>
        <w:tabs>
          <w:tab w:val="left" w:pos="344"/>
        </w:tabs>
        <w:jc w:val="both"/>
        <w:sectPr w:rsidR="009C03BD">
          <w:footerReference w:type="default" r:id="rId7"/>
          <w:pgSz w:w="11900" w:h="16840"/>
          <w:pgMar w:top="1207" w:right="1369" w:bottom="1207" w:left="1318" w:header="779" w:footer="3" w:gutter="0"/>
          <w:pgNumType w:start="1"/>
          <w:cols w:space="720"/>
          <w:noEndnote/>
          <w:docGrid w:linePitch="360"/>
        </w:sectPr>
      </w:pPr>
      <w:r>
        <w:t xml:space="preserve">Tento dodatek </w:t>
      </w:r>
      <w:r>
        <w:t>smlouvy nabývá účinnosti dnem jeho podpisu oběma smluvními stranami.</w:t>
      </w:r>
    </w:p>
    <w:p w:rsidR="009C03BD" w:rsidRDefault="003B4ADF">
      <w:pPr>
        <w:pStyle w:val="Zkladntext1"/>
        <w:numPr>
          <w:ilvl w:val="0"/>
          <w:numId w:val="2"/>
        </w:numPr>
        <w:tabs>
          <w:tab w:val="left" w:pos="354"/>
        </w:tabs>
      </w:pPr>
      <w:r>
        <w:lastRenderedPageBreak/>
        <w:t>V ostatním zůstává smlouva nezměněna.</w:t>
      </w:r>
    </w:p>
    <w:p w:rsidR="009C03BD" w:rsidRDefault="003B4ADF">
      <w:pPr>
        <w:pStyle w:val="Zkladntext1"/>
        <w:numPr>
          <w:ilvl w:val="0"/>
          <w:numId w:val="2"/>
        </w:numPr>
        <w:tabs>
          <w:tab w:val="left" w:pos="354"/>
        </w:tabs>
        <w:ind w:left="360" w:hanging="360"/>
      </w:pPr>
      <w:r>
        <w:t>Tento dodatek je sepsán ve dvou vyhotoveních, z nichž po jednom obdrží každá smluvní strana.</w:t>
      </w:r>
    </w:p>
    <w:p w:rsidR="009C03BD" w:rsidRDefault="003B4ADF">
      <w:pPr>
        <w:pStyle w:val="Zkladntext1"/>
        <w:numPr>
          <w:ilvl w:val="0"/>
          <w:numId w:val="2"/>
        </w:numPr>
        <w:tabs>
          <w:tab w:val="left" w:pos="358"/>
        </w:tabs>
        <w:spacing w:after="500"/>
        <w:ind w:left="360" w:hanging="360"/>
      </w:pPr>
      <w:r>
        <w:t xml:space="preserve">Smluvní strany prohlašují, že se s obsahem tohoto </w:t>
      </w:r>
      <w:r>
        <w:t>dodatku pečlivě seznámili, že byl sepsán dle jejich pravé a svobodné vůle, což stvrzují svými podpisy.</w:t>
      </w:r>
    </w:p>
    <w:bookmarkStart w:id="5" w:name="_GoBack"/>
    <w:bookmarkEnd w:id="5"/>
    <w:p w:rsidR="009C03BD" w:rsidRDefault="003B4ADF" w:rsidP="00432D9E">
      <w:pPr>
        <w:pStyle w:val="Zkladntext20"/>
        <w:spacing w:after="0"/>
        <w:sectPr w:rsidR="009C03BD">
          <w:footerReference w:type="default" r:id="rId8"/>
          <w:pgSz w:w="11900" w:h="16840"/>
          <w:pgMar w:top="1363" w:right="1471" w:bottom="11169" w:left="1278" w:header="935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874395</wp:posOffset>
                </wp:positionH>
                <wp:positionV relativeFrom="paragraph">
                  <wp:posOffset>152400</wp:posOffset>
                </wp:positionV>
                <wp:extent cx="1546860" cy="17272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172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03BD" w:rsidRDefault="003B4ADF">
                            <w:pPr>
                              <w:pStyle w:val="Zkladntext1"/>
                            </w:pPr>
                            <w:r>
                              <w:t xml:space="preserve">V Praze dne: </w:t>
                            </w:r>
                            <w:proofErr w:type="gramStart"/>
                            <w:r>
                              <w:t>9.11.2023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8.850000000000009pt;margin-top:12.pt;width:121.8pt;height:13.6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dne: 9.11.2023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9C03BD" w:rsidRDefault="003B4ADF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1976120</wp:posOffset>
                </wp:positionH>
                <wp:positionV relativeFrom="paragraph">
                  <wp:posOffset>71755</wp:posOffset>
                </wp:positionV>
                <wp:extent cx="1443355" cy="65278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355" cy="652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03BD" w:rsidRPr="00432D9E" w:rsidRDefault="009C03BD" w:rsidP="00432D9E">
                            <w:pPr>
                              <w:pStyle w:val="Titulekobrzku0"/>
                              <w:jc w:val="left"/>
                              <w:rPr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7" type="#_x0000_t202" style="position:absolute;margin-left:155.6pt;margin-top:5.65pt;width:113.65pt;height:51.4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" filled="f" stroked="f">
                <v:textbox inset="0,0,0,0">
                  <w:txbxContent>
                    <w:p w:rsidR="009C03BD" w:rsidRPr="00432D9E" w:rsidRDefault="009C03BD" w:rsidP="00432D9E">
                      <w:pPr>
                        <w:pStyle w:val="Titulekobrzku0"/>
                        <w:jc w:val="left"/>
                        <w:rPr>
                          <w:sz w:val="38"/>
                          <w:szCs w:val="3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0500" distB="0" distL="114300" distR="114300" simplePos="0" relativeHeight="125829382" behindDoc="0" locked="0" layoutInCell="1" allowOverlap="1">
                <wp:simplePos x="0" y="0"/>
                <wp:positionH relativeFrom="page">
                  <wp:posOffset>4155440</wp:posOffset>
                </wp:positionH>
                <wp:positionV relativeFrom="paragraph">
                  <wp:posOffset>581025</wp:posOffset>
                </wp:positionV>
                <wp:extent cx="1437640" cy="17272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640" cy="172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03BD" w:rsidRDefault="003B4ADF">
                            <w:pPr>
                              <w:pStyle w:val="Nadpis20"/>
                              <w:keepNext/>
                              <w:keepLines/>
                              <w:spacing w:after="0"/>
                            </w:pPr>
                            <w:bookmarkStart w:id="6" w:name="bookmark11"/>
                            <w:r>
                              <w:t xml:space="preserve">Ing. Radka </w:t>
                            </w:r>
                            <w:proofErr w:type="spellStart"/>
                            <w:r>
                              <w:t>Kareisová</w:t>
                            </w:r>
                            <w:bookmarkEnd w:id="6"/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7.19999999999999pt;margin-top:45.75pt;width:113.2pt;height:13.6pt;z-index:-125829371;mso-wrap-distance-left:9.pt;mso-wrap-distance-top:15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1" w:name="bookmark1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Radka Kareisová</w:t>
                      </w:r>
                      <w:bookmarkEnd w:id="1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03BD" w:rsidRPr="00432D9E" w:rsidRDefault="009C03BD" w:rsidP="00432D9E">
      <w:pPr>
        <w:spacing w:line="1" w:lineRule="exact"/>
        <w:rPr>
          <w:sz w:val="2"/>
          <w:szCs w:val="2"/>
        </w:rPr>
      </w:pPr>
    </w:p>
    <w:p w:rsidR="009C03BD" w:rsidRDefault="009C03BD">
      <w:pPr>
        <w:spacing w:line="92" w:lineRule="exact"/>
        <w:rPr>
          <w:sz w:val="7"/>
          <w:szCs w:val="7"/>
        </w:rPr>
      </w:pPr>
    </w:p>
    <w:p w:rsidR="009C03BD" w:rsidRDefault="009C03BD">
      <w:pPr>
        <w:spacing w:line="1" w:lineRule="exact"/>
        <w:sectPr w:rsidR="009C03BD">
          <w:type w:val="continuous"/>
          <w:pgSz w:w="11900" w:h="16840"/>
          <w:pgMar w:top="1363" w:right="0" w:bottom="1363" w:left="0" w:header="0" w:footer="3" w:gutter="0"/>
          <w:cols w:space="720"/>
          <w:noEndnote/>
          <w:docGrid w:linePitch="360"/>
        </w:sectPr>
      </w:pPr>
    </w:p>
    <w:p w:rsidR="009C03BD" w:rsidRDefault="003B4ADF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12700</wp:posOffset>
                </wp:positionV>
                <wp:extent cx="1354455" cy="17272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455" cy="172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03BD" w:rsidRDefault="003B4ADF">
                            <w:pPr>
                              <w:pStyle w:val="Zkladntext1"/>
                            </w:pPr>
                            <w:r>
                              <w:t xml:space="preserve">United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Arts </w:t>
                            </w:r>
                            <w:r>
                              <w:t xml:space="preserve">&amp; </w:t>
                            </w:r>
                            <w:proofErr w:type="gramStart"/>
                            <w:r>
                              <w:t xml:space="preserve">Co. </w:t>
                            </w:r>
                            <w:proofErr w:type="spellStart"/>
                            <w:r>
                              <w:t>z.s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5.pt;margin-top:1.pt;width:106.65000000000001pt;height:13.6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United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Arts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&amp; Co. z.s.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C03BD" w:rsidRDefault="003B4ADF">
      <w:pPr>
        <w:pStyle w:val="Zkladntext1"/>
        <w:jc w:val="center"/>
      </w:pPr>
      <w:r>
        <w:t xml:space="preserve">Mělnické kulturní </w:t>
      </w:r>
      <w:proofErr w:type="gramStart"/>
      <w:r>
        <w:t xml:space="preserve">centrum, z. </w:t>
      </w:r>
      <w:proofErr w:type="spellStart"/>
      <w:r>
        <w:t>ú.</w:t>
      </w:r>
      <w:proofErr w:type="spellEnd"/>
      <w:proofErr w:type="gramEnd"/>
    </w:p>
    <w:sectPr w:rsidR="009C03BD">
      <w:type w:val="continuous"/>
      <w:pgSz w:w="11900" w:h="16840"/>
      <w:pgMar w:top="1363" w:right="1470" w:bottom="1363" w:left="36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ADF" w:rsidRDefault="003B4ADF">
      <w:r>
        <w:separator/>
      </w:r>
    </w:p>
  </w:endnote>
  <w:endnote w:type="continuationSeparator" w:id="0">
    <w:p w:rsidR="003B4ADF" w:rsidRDefault="003B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3BD" w:rsidRDefault="003B4AD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3710940</wp:posOffset>
              </wp:positionH>
              <wp:positionV relativeFrom="page">
                <wp:posOffset>9947275</wp:posOffset>
              </wp:positionV>
              <wp:extent cx="50165" cy="889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03BD" w:rsidRDefault="003B4ADF">
                          <w:pPr>
                            <w:pStyle w:val="Zhlavnebozpat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2.19999999999999pt;margin-top:783.25pt;width:3.9500000000000002pt;height:7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3BD" w:rsidRDefault="003B4AD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3617595</wp:posOffset>
              </wp:positionH>
              <wp:positionV relativeFrom="page">
                <wp:posOffset>9995535</wp:posOffset>
              </wp:positionV>
              <wp:extent cx="54610" cy="920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2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03BD" w:rsidRDefault="003B4ADF">
                          <w:pPr>
                            <w:pStyle w:val="Zhlavnebozpat20"/>
                          </w:pPr>
                          <w: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84.85000000000002pt;margin-top:787.05000000000007pt;width:4.2999999999999998pt;height:7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ADF" w:rsidRDefault="003B4ADF"/>
  </w:footnote>
  <w:footnote w:type="continuationSeparator" w:id="0">
    <w:p w:rsidR="003B4ADF" w:rsidRDefault="003B4A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31123"/>
    <w:multiLevelType w:val="multilevel"/>
    <w:tmpl w:val="34C4C3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103B7F"/>
    <w:multiLevelType w:val="multilevel"/>
    <w:tmpl w:val="6900B6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BD"/>
    <w:rsid w:val="003B4ADF"/>
    <w:rsid w:val="00432D9E"/>
    <w:rsid w:val="009C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7102"/>
  <w15:docId w15:val="{3FEA1DC9-AB53-46C1-96CA-E3CDDAB4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2D2D2D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4E6FB9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2D2D2D"/>
      <w:sz w:val="32"/>
      <w:szCs w:val="32"/>
      <w:u w:val="none"/>
    </w:rPr>
  </w:style>
  <w:style w:type="paragraph" w:customStyle="1" w:styleId="Nadpis20">
    <w:name w:val="Nadpis #2"/>
    <w:basedOn w:val="Normln"/>
    <w:link w:val="Nadpis2"/>
    <w:pPr>
      <w:spacing w:after="25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50"/>
      <w:ind w:left="1270"/>
    </w:pPr>
    <w:rPr>
      <w:rFonts w:ascii="Arial" w:eastAsia="Arial" w:hAnsi="Arial" w:cs="Arial"/>
      <w:b/>
      <w:bCs/>
      <w:color w:val="2D2D2D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Arial" w:eastAsia="Arial" w:hAnsi="Arial" w:cs="Arial"/>
      <w:color w:val="4E6FB9"/>
      <w:sz w:val="12"/>
      <w:szCs w:val="12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b/>
      <w:bCs/>
      <w:color w:val="2D2D2D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228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2023-11-09T15:16:00Z</dcterms:created>
  <dcterms:modified xsi:type="dcterms:W3CDTF">2023-11-09T15:34:00Z</dcterms:modified>
</cp:coreProperties>
</file>