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 w:val="0"/>
          <w:b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Číslo smlouvy objednatele: 078/2023-KSÚSV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 w:val="0"/>
          <w:b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Číslo smlouvy zhotovitele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:</w:t>
      </w:r>
    </w:p>
    <w:tbl>
      <w:tblPr>
        <w:tblOverlap w:val="never"/>
        <w:jc w:val="left"/>
        <w:tblLayout w:type="fixed"/>
      </w:tblPr>
      <w:tblGrid>
        <w:gridCol w:w="1901"/>
        <w:gridCol w:w="5712"/>
      </w:tblGrid>
      <w:tr>
        <w:trPr>
          <w:trHeight w:val="31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cs-CZ" w:eastAsia="cs-CZ" w:bidi="cs-CZ"/>
              </w:rPr>
              <w:t>Dodatek č.1 ke Smlouvě o spolupráci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</w:t>
        <w:br/>
        <w:t>Smluvní strany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</w:p>
    <w:tbl>
      <w:tblPr>
        <w:tblOverlap w:val="never"/>
        <w:jc w:val="left"/>
        <w:tblLayout w:type="fixed"/>
      </w:tblPr>
      <w:tblGrid>
        <w:gridCol w:w="1901"/>
        <w:gridCol w:w="5712"/>
      </w:tblGrid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Pobočka: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Správa Jihlava, Kosovská 10a, 586 01 Jihlava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Zastoupené: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</w:tbl>
    <w:p>
      <w:pPr>
        <w:pStyle w:val="Style5"/>
        <w:keepNext w:val="0"/>
        <w:keepLines w:val="0"/>
        <w:widowControl w:val="0"/>
        <w:shd w:val="clear" w:color="auto" w:fill="auto"/>
        <w:tabs>
          <w:tab w:pos="20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Datová schránka:</w:t>
        <w:tab/>
        <w:t>3qdnp8g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 1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widowControl w:val="0"/>
        <w:spacing w:after="2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left"/>
        <w:tblLayout w:type="fixed"/>
      </w:tblPr>
      <w:tblGrid>
        <w:gridCol w:w="1901"/>
        <w:gridCol w:w="5712"/>
      </w:tblGrid>
      <w:tr>
        <w:trPr>
          <w:trHeight w:val="49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město Brtnice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nám. Svobody 379, 588 32 Brtnice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Zastoupená: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Janem Přibylem, starostou města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00285668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CZ00285668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Datová schránka: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d94bz5w</w:t>
            </w:r>
          </w:p>
        </w:tc>
      </w:tr>
    </w:tbl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8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 2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 a</w:t>
      </w:r>
    </w:p>
    <w:p>
      <w:pPr>
        <w:widowControl w:val="0"/>
        <w:spacing w:after="299" w:line="1" w:lineRule="exact"/>
      </w:pPr>
    </w:p>
    <w:p>
      <w:pPr>
        <w:widowControl w:val="0"/>
        <w:spacing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ZVÁNOVEC a.s.</w:t>
      </w:r>
    </w:p>
    <w:tbl>
      <w:tblPr>
        <w:tblOverlap w:val="never"/>
        <w:jc w:val="left"/>
        <w:tblLayout w:type="fixed"/>
      </w:tblPr>
      <w:tblGrid>
        <w:gridCol w:w="1901"/>
        <w:gridCol w:w="5712"/>
      </w:tblGrid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Rudolfovská tř. 597, 370 01 České Budějovice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Zastoupená: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Jaroslavem Zvánovcem - předsedou správní rady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26026279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CZ226026279</w:t>
            </w:r>
          </w:p>
        </w:tc>
      </w:tr>
    </w:tbl>
    <w:p>
      <w:pPr>
        <w:pStyle w:val="Style5"/>
        <w:keepNext w:val="0"/>
        <w:keepLines w:val="0"/>
        <w:widowControl w:val="0"/>
        <w:shd w:val="clear" w:color="auto" w:fill="auto"/>
        <w:tabs>
          <w:tab w:pos="2050" w:val="left"/>
        </w:tabs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Datová schránka:</w:t>
        <w:tab/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rvng683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 3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widowControl w:val="0"/>
        <w:spacing w:after="2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EG.D, a.s.</w:t>
      </w:r>
    </w:p>
    <w:tbl>
      <w:tblPr>
        <w:tblOverlap w:val="never"/>
        <w:jc w:val="left"/>
        <w:tblLayout w:type="fixed"/>
      </w:tblPr>
      <w:tblGrid>
        <w:gridCol w:w="1901"/>
        <w:gridCol w:w="5717"/>
      </w:tblGrid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Lidická 1873/36, 602 00 Brno - Černá Pole</w:t>
            </w:r>
          </w:p>
        </w:tc>
      </w:tr>
      <w:tr>
        <w:trPr>
          <w:trHeight w:val="52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Zastoupená: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Petrem Kuřinou, s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 xml:space="preserve">enior technikem rozvoje a výstavby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28085400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CZ28085400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Datová schránka: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nf5dxbu</w:t>
            </w:r>
          </w:p>
        </w:tc>
      </w:tr>
    </w:tbl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 4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widowControl w:val="0"/>
        <w:spacing w:after="479" w:line="1" w:lineRule="exact"/>
      </w:pP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(společně také dále jen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„Smluvní strany“ a každý jednotlivě jako „Smluvní strana“)</w:t>
      </w:r>
      <w:bookmarkEnd w:id="0"/>
      <w:bookmarkEnd w:id="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rStyle w:val="CharStyle3"/>
          <w:b w:val="0"/>
          <w:bCs w:val="0"/>
        </w:rPr>
        <w:t>uzavírají v souladu s ust. § 2716 a násl. zákona č. 89/2012 Sb., občanský zákoník, (dále jen „občanský zákoník“), tento Dodatek č. 1 smlouvy: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Podmínky plnění předmětu Smlouvy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61" w:val="left"/>
        </w:tabs>
        <w:bidi w:val="0"/>
        <w:spacing w:before="0" w:line="24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tímto dohodly, že dle vybrané nabídky předložené Zhotovitelem na veřejnou zakázku s názvem „II/404 Komárovice průtah“ a tedy uzavřené smlouvy o dílo č. ZMR-ST-35-2023 a jejího Dodatku č.1, a to mezi Krajskou správou a údržbou silnic Vysočiny, příspěvkovou organizací (na straně Objednatele) a STRABAG a.s. (na straně Zhotovitele), že každá ze Smluvních stran se bude podílet na financování opravy silnice II/404 na základě skutečně provedených prací pro stavební objekty konkrétně takto:</w:t>
      </w:r>
    </w:p>
    <w:tbl>
      <w:tblPr>
        <w:tblOverlap w:val="never"/>
        <w:jc w:val="center"/>
        <w:tblLayout w:type="fixed"/>
      </w:tblPr>
      <w:tblGrid>
        <w:gridCol w:w="1147"/>
        <w:gridCol w:w="2419"/>
        <w:gridCol w:w="1982"/>
        <w:gridCol w:w="1560"/>
        <w:gridCol w:w="1704"/>
      </w:tblGrid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Stavební objekt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Investor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dle SOD bez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ZBV1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dle dodatku č.1 SOD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KSÚSV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62 249,65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-5 005,00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57 244,65 Kč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 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KSÚSV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1 927 370,73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98 993,97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2 026 364,70 Kč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 101.1b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Město Brtnice,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ZVÁNOVEC a.s.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993 071,64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-108 575,21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884 496,43 Kč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 101.1c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EGD a.s.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51 366,09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-6 068,64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45 297,45 Kč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 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KSÚSV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38 119,00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38 119,00 Kč</w:t>
            </w:r>
          </w:p>
        </w:tc>
      </w:tr>
      <w:tr>
        <w:trPr>
          <w:trHeight w:val="322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3 072 177,11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-20 654,88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3 051 522,23 Kč</w:t>
            </w:r>
          </w:p>
        </w:tc>
      </w:tr>
    </w:tbl>
    <w:p>
      <w:pPr>
        <w:widowControl w:val="0"/>
        <w:spacing w:after="4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Závěrečná ustanovení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1" w:val="left"/>
        </w:tabs>
        <w:bidi w:val="0"/>
        <w:spacing w:before="0" w:line="24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Smlouvy o spolupráci nedotčená tímto Dodatkem č. 1 se nemění a zůstávají v platnosti v původním znění.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1" w:val="left"/>
        </w:tabs>
        <w:bidi w:val="0"/>
        <w:spacing w:before="0" w:line="24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výslovně souhlasí se zveřejněním tohoto Dodatku č. 1 v informačním systému veřejné správy - Registru smluv. Smluvní strany se dohodly, že zákonnou povinnost dle § 5 odst. 2 zákona č. 340/2015 Sb. (zákon o registru smluv) splní „Smluvní strana 1“.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1" w:val="left"/>
        </w:tabs>
        <w:bidi w:val="0"/>
        <w:spacing w:before="0" w:line="233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č. 1 je vyhotoven v elektronické podobě, přičemž obě smluvní strany obdrží její elektronický originál.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1" w:val="left"/>
        </w:tabs>
        <w:bidi w:val="0"/>
        <w:spacing w:before="0" w:line="24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platný dnem připojení platného uznávaného elektronického podpisu dle zákona č. 297/2016 Sb., o službách vytvářejících důvěru pro elektronické transakce, ve znění pozdějších předpisů, do tohoto Dodatku č. 1 a jeho případných jednotlivých příloh, nejsou-li součástí jediného elektronického dokumentu (tj. do všech samostatných souborů tvořících v souhrnu Dodatek č. 1, a to oběma smluvními stranami).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1" w:val="left"/>
        </w:tabs>
        <w:bidi w:val="0"/>
        <w:spacing w:before="0" w:after="36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účinný dnem jeho uveřejnění v registru smluv.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1285875" distL="114300" distR="818515" simplePos="0" relativeHeight="125829378" behindDoc="0" locked="0" layoutInCell="1" allowOverlap="1">
                <wp:simplePos x="0" y="0"/>
                <wp:positionH relativeFrom="page">
                  <wp:posOffset>3841115</wp:posOffset>
                </wp:positionH>
                <wp:positionV relativeFrom="paragraph">
                  <wp:posOffset>12700</wp:posOffset>
                </wp:positionV>
                <wp:extent cx="1066800" cy="50609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6800" cy="506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Smluvní strana 2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Brtnici dne: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2.44999999999999pt;margin-top:1.pt;width:84.pt;height:39.850000000000001pt;z-index:-125829375;mso-wrap-distance-left:9.pt;mso-wrap-distance-right:64.450000000000003pt;mso-wrap-distance-bottom:101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Smluvní strana 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Brtnici dne: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1447800" distB="0" distL="568325" distR="114300" simplePos="0" relativeHeight="125829380" behindDoc="0" locked="0" layoutInCell="1" allowOverlap="1">
                <wp:simplePos x="0" y="0"/>
                <wp:positionH relativeFrom="page">
                  <wp:posOffset>4295140</wp:posOffset>
                </wp:positionH>
                <wp:positionV relativeFrom="paragraph">
                  <wp:posOffset>1460500</wp:posOffset>
                </wp:positionV>
                <wp:extent cx="1316990" cy="34417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16990" cy="344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Jan Přibyl starosta města Brtnice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38.19999999999999pt;margin-top:115.pt;width:103.7pt;height:27.100000000000001pt;z-index:-125829373;mso-wrap-distance-left:44.75pt;mso-wrap-distance-top:114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Jan Přibyl starosta města Brtnice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 1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5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60" w:right="0" w:firstLine="220"/>
        <w:jc w:val="lef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956" w:left="1090" w:right="1200" w:bottom="1932" w:header="528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 ředitel příspěvkové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headerReference w:type="default" r:id="rId6"/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1470" w:left="1090" w:right="1200" w:bottom="12798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3843655</wp:posOffset>
                </wp:positionH>
                <wp:positionV relativeFrom="paragraph">
                  <wp:posOffset>12700</wp:posOffset>
                </wp:positionV>
                <wp:extent cx="850265" cy="186055"/>
                <wp:wrapSquare wrapText="left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0265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dne: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02.64999999999998pt;margin-top:1.pt;width:66.950000000000003pt;height:14.65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8" w:after="8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70" w:left="0" w:right="0" w:bottom="147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Jaroslav Zvánovec</w:t>
        <w:br/>
        <w:t>předsedou správní rady ZVÁNOVEC a.s.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Petr Kuřina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70" w:left="1090" w:right="1848" w:bottom="1470" w:header="0" w:footer="3" w:gutter="0"/>
          <w:cols w:num="2" w:space="955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senior technik rozvoje a výstavby EG.D, a.s.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470" w:left="1090" w:right="1848" w:bottom="1470" w:header="0" w:footer="3" w:gutter="0"/>
      <w:cols w:num="2" w:space="955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716915</wp:posOffset>
              </wp:positionH>
              <wp:positionV relativeFrom="page">
                <wp:posOffset>10211435</wp:posOffset>
              </wp:positionV>
              <wp:extent cx="2590800" cy="27432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90800" cy="2743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Smlouva o společném zadání veřejných zadavatelů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akce: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>„II/404 Komárovice průtah“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6.450000000000003pt;margin-top:804.04999999999995pt;width:204.pt;height:21.6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společném zadání veřejných zadavatelů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akce: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„II/404 Komárovice průtah“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5812790</wp:posOffset>
              </wp:positionH>
              <wp:positionV relativeFrom="page">
                <wp:posOffset>10211435</wp:posOffset>
              </wp:positionV>
              <wp:extent cx="667385" cy="10985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738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z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57.69999999999999pt;margin-top:804.04999999999995pt;width:52.549999999999997pt;height:8.65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z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716915</wp:posOffset>
              </wp:positionH>
              <wp:positionV relativeFrom="page">
                <wp:posOffset>10211435</wp:posOffset>
              </wp:positionV>
              <wp:extent cx="2590800" cy="27432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90800" cy="2743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Smlouva o společném zadání veřejných zadavatelů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akce: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>„II/404 Komárovice průtah“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56.450000000000003pt;margin-top:804.04999999999995pt;width:204.pt;height:21.60000000000000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společném zadání veřejných zadavatelů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akce: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„II/404 Komárovice průtah“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5812790</wp:posOffset>
              </wp:positionH>
              <wp:positionV relativeFrom="page">
                <wp:posOffset>10211435</wp:posOffset>
              </wp:positionV>
              <wp:extent cx="667385" cy="10985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738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z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457.69999999999999pt;margin-top:804.04999999999995pt;width:52.549999999999997pt;height:8.650000000000000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z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716915</wp:posOffset>
              </wp:positionH>
              <wp:positionV relativeFrom="page">
                <wp:posOffset>655955</wp:posOffset>
              </wp:positionV>
              <wp:extent cx="4166870" cy="11557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16687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56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>Smluvní strana 3</w:t>
                            <w:tab/>
                            <w:t>Smluvní strana 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56.450000000000003pt;margin-top:51.649999999999999pt;width:328.10000000000002pt;height:9.0999999999999996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56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Smluvní strana 3</w:t>
                      <w:tab/>
                      <w:t>Smluvní strana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3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Titulek tabulky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Jiné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Záhlaví nebo zápatí (2)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2">
    <w:name w:val="Nadpis #1_"/>
    <w:basedOn w:val="DefaultParagraphFont"/>
    <w:link w:val="Styl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2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Titulek tabulky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9">
    <w:name w:val="Jiné"/>
    <w:basedOn w:val="Normal"/>
    <w:link w:val="CharStyle10"/>
    <w:pPr>
      <w:widowControl w:val="0"/>
      <w:shd w:val="clear" w:color="auto" w:fill="FFFFFF"/>
      <w:spacing w:after="2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2">
    <w:name w:val="Záhlaví nebo zápatí (2)"/>
    <w:basedOn w:val="Normal"/>
    <w:link w:val="CharStyle1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1">
    <w:name w:val="Nadpis #1"/>
    <w:basedOn w:val="Normal"/>
    <w:link w:val="CharStyle22"/>
    <w:pPr>
      <w:widowControl w:val="0"/>
      <w:shd w:val="clear" w:color="auto" w:fill="FFFFFF"/>
      <w:spacing w:after="36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V</dc:creator>
  <cp:keywords/>
</cp:coreProperties>
</file>