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1BC" w:rsidRDefault="00B343F4">
      <w:pPr>
        <w:pStyle w:val="Nadpis10"/>
        <w:keepNext/>
        <w:keepLines/>
      </w:pPr>
      <w:bookmarkStart w:id="0" w:name="bookmark0"/>
      <w:r>
        <w:rPr>
          <w:rStyle w:val="Nadpis1"/>
        </w:rPr>
        <w:t>Pachtovní smlouva č. 9/2023</w:t>
      </w:r>
      <w:bookmarkEnd w:id="0"/>
    </w:p>
    <w:p w:rsidR="00E221BC" w:rsidRDefault="00B343F4">
      <w:pPr>
        <w:pStyle w:val="Zkladntext1"/>
        <w:spacing w:after="280"/>
        <w:jc w:val="center"/>
      </w:pPr>
      <w:r>
        <w:rPr>
          <w:rStyle w:val="Zkladntext"/>
        </w:rPr>
        <w:t>uzavřená dle § 2332 a násl. zákona č. 89/2012 Sb., občanský zákoník, ve znění pozdějších</w:t>
      </w:r>
      <w:r>
        <w:rPr>
          <w:rStyle w:val="Zkladntext"/>
        </w:rPr>
        <w:br/>
        <w:t>předpisů (dále jen „Občanský zákoník“) mezí</w:t>
      </w:r>
    </w:p>
    <w:p w:rsidR="00E221BC" w:rsidRDefault="00B343F4">
      <w:pPr>
        <w:pStyle w:val="Nadpis20"/>
        <w:keepNext/>
        <w:keepLines/>
        <w:tabs>
          <w:tab w:val="left" w:pos="2131"/>
        </w:tabs>
        <w:spacing w:after="0" w:line="276" w:lineRule="auto"/>
        <w:jc w:val="left"/>
      </w:pPr>
      <w:bookmarkStart w:id="1" w:name="bookmark2"/>
      <w:r>
        <w:rPr>
          <w:rStyle w:val="Nadpis2"/>
          <w:sz w:val="24"/>
          <w:szCs w:val="24"/>
        </w:rPr>
        <w:t>Propachtovatelem:</w:t>
      </w:r>
      <w:r>
        <w:rPr>
          <w:rStyle w:val="Nadpis2"/>
          <w:sz w:val="24"/>
          <w:szCs w:val="24"/>
        </w:rPr>
        <w:tab/>
      </w:r>
      <w:r>
        <w:rPr>
          <w:rStyle w:val="Nadpis2"/>
          <w:b/>
          <w:bCs/>
        </w:rPr>
        <w:t>Kroměřížské technické služby, s.r.o.,</w:t>
      </w:r>
      <w:bookmarkEnd w:id="1"/>
    </w:p>
    <w:p w:rsidR="00E221BC" w:rsidRDefault="00B343F4">
      <w:pPr>
        <w:pStyle w:val="Zkladntext1"/>
        <w:ind w:left="2120"/>
        <w:jc w:val="both"/>
      </w:pPr>
      <w:r>
        <w:rPr>
          <w:rStyle w:val="Zkladntext"/>
        </w:rPr>
        <w:t>IČO: 26276437</w:t>
      </w:r>
    </w:p>
    <w:p w:rsidR="00E221BC" w:rsidRDefault="00B343F4">
      <w:pPr>
        <w:pStyle w:val="Zkladntext1"/>
        <w:ind w:left="2120"/>
      </w:pPr>
      <w:r>
        <w:rPr>
          <w:rStyle w:val="Zkladntext"/>
        </w:rPr>
        <w:t xml:space="preserve">sídlem Kaplanova 2959, </w:t>
      </w:r>
      <w:r>
        <w:rPr>
          <w:rStyle w:val="Zkladntext"/>
        </w:rPr>
        <w:t>767 01 Kroměříž</w:t>
      </w:r>
    </w:p>
    <w:p w:rsidR="00E221BC" w:rsidRDefault="00B343F4">
      <w:pPr>
        <w:pStyle w:val="Zkladntext1"/>
        <w:ind w:left="2120"/>
      </w:pPr>
      <w:r>
        <w:rPr>
          <w:rStyle w:val="Zkladntext"/>
        </w:rPr>
        <w:t>sp. zn. C 41059 vedená u Krajského soudu v Brně</w:t>
      </w:r>
    </w:p>
    <w:p w:rsidR="00E221BC" w:rsidRDefault="00B343F4">
      <w:pPr>
        <w:pStyle w:val="Zkladntext1"/>
        <w:ind w:left="2120"/>
      </w:pPr>
      <w:r>
        <w:rPr>
          <w:rStyle w:val="Zkladntext"/>
        </w:rPr>
        <w:t>Zastoupený Mgr. Bc. Karlem Holíkem, BA, MBA a</w:t>
      </w:r>
    </w:p>
    <w:p w:rsidR="00E221BC" w:rsidRDefault="00B343F4">
      <w:pPr>
        <w:pStyle w:val="Zkladntext1"/>
        <w:ind w:left="3560"/>
        <w:jc w:val="both"/>
      </w:pPr>
      <w:r>
        <w:rPr>
          <w:rStyle w:val="Zkladntext"/>
        </w:rPr>
        <w:t>Mgr. Bc. Janem Hebnarem , MBA , jednateli společnosti</w:t>
      </w:r>
    </w:p>
    <w:p w:rsidR="00E221BC" w:rsidRDefault="00B343F4">
      <w:pPr>
        <w:pStyle w:val="Zkladntext1"/>
        <w:ind w:left="2120"/>
        <w:jc w:val="both"/>
      </w:pPr>
      <w:r>
        <w:rPr>
          <w:rStyle w:val="Zkladntext"/>
        </w:rPr>
        <w:t xml:space="preserve">č. ú. </w:t>
      </w:r>
    </w:p>
    <w:p w:rsidR="00E221BC" w:rsidRDefault="00B343F4">
      <w:pPr>
        <w:pStyle w:val="Zkladntext1"/>
        <w:spacing w:after="280"/>
      </w:pPr>
      <w:r>
        <w:rPr>
          <w:rStyle w:val="Zkladntext"/>
        </w:rPr>
        <w:t>a</w:t>
      </w:r>
    </w:p>
    <w:p w:rsidR="00E221BC" w:rsidRDefault="00B343F4">
      <w:pPr>
        <w:pStyle w:val="Nadpis20"/>
        <w:keepNext/>
        <w:keepLines/>
        <w:tabs>
          <w:tab w:val="left" w:pos="2131"/>
        </w:tabs>
        <w:spacing w:after="0" w:line="276" w:lineRule="auto"/>
        <w:jc w:val="left"/>
      </w:pPr>
      <w:bookmarkStart w:id="2" w:name="bookmark4"/>
      <w:r>
        <w:rPr>
          <w:rStyle w:val="Nadpis2"/>
          <w:sz w:val="24"/>
          <w:szCs w:val="24"/>
        </w:rPr>
        <w:t>Pachtýřem:</w:t>
      </w:r>
      <w:r>
        <w:rPr>
          <w:rStyle w:val="Nadpis2"/>
          <w:sz w:val="24"/>
          <w:szCs w:val="24"/>
        </w:rPr>
        <w:tab/>
      </w:r>
      <w:r>
        <w:rPr>
          <w:rStyle w:val="Nadpis2"/>
          <w:b/>
          <w:bCs/>
        </w:rPr>
        <w:t>Zemědělský podnik Kvasicko, a.s.</w:t>
      </w:r>
      <w:bookmarkEnd w:id="2"/>
    </w:p>
    <w:p w:rsidR="00E221BC" w:rsidRDefault="00B343F4">
      <w:pPr>
        <w:pStyle w:val="Zkladntext1"/>
        <w:ind w:left="2120"/>
        <w:jc w:val="both"/>
      </w:pPr>
      <w:r>
        <w:rPr>
          <w:rStyle w:val="Zkladntext"/>
        </w:rPr>
        <w:t xml:space="preserve">IČO: </w:t>
      </w:r>
      <w:bookmarkStart w:id="3" w:name="_GoBack"/>
      <w:r>
        <w:rPr>
          <w:rStyle w:val="Zkladntext"/>
        </w:rPr>
        <w:t>65278844</w:t>
      </w:r>
      <w:bookmarkEnd w:id="3"/>
    </w:p>
    <w:p w:rsidR="00E221BC" w:rsidRDefault="00B343F4">
      <w:pPr>
        <w:pStyle w:val="Zkladntext1"/>
        <w:ind w:left="2120"/>
        <w:jc w:val="both"/>
      </w:pPr>
      <w:r>
        <w:rPr>
          <w:rStyle w:val="Zkladntext"/>
        </w:rPr>
        <w:t xml:space="preserve">sídlem </w:t>
      </w:r>
      <w:r>
        <w:rPr>
          <w:rStyle w:val="Zkladntext"/>
        </w:rPr>
        <w:t>Trávník 123, 767 01 Kroměříž</w:t>
      </w:r>
    </w:p>
    <w:p w:rsidR="00E221BC" w:rsidRDefault="00B343F4">
      <w:pPr>
        <w:pStyle w:val="Zkladntext1"/>
        <w:ind w:left="2120"/>
        <w:jc w:val="both"/>
      </w:pPr>
      <w:r>
        <w:rPr>
          <w:rStyle w:val="Zkladntext"/>
        </w:rPr>
        <w:t>sp. zn. B 1973 vedená u Krajského soudu v Brně</w:t>
      </w:r>
    </w:p>
    <w:p w:rsidR="00E221BC" w:rsidRDefault="00B343F4">
      <w:pPr>
        <w:pStyle w:val="Zkladntext1"/>
        <w:spacing w:after="340"/>
        <w:ind w:left="2120"/>
        <w:jc w:val="both"/>
      </w:pPr>
      <w:r>
        <w:rPr>
          <w:rStyle w:val="Zkladntext"/>
        </w:rPr>
        <w:t>Zastoupený Jiřím Kvasničkou, předsedou představenstva</w:t>
      </w:r>
    </w:p>
    <w:p w:rsidR="00E221BC" w:rsidRDefault="00E221BC">
      <w:pPr>
        <w:pStyle w:val="Nadpis20"/>
        <w:keepNext/>
        <w:keepLines/>
        <w:numPr>
          <w:ilvl w:val="0"/>
          <w:numId w:val="1"/>
        </w:numPr>
        <w:spacing w:after="0" w:line="302" w:lineRule="auto"/>
      </w:pPr>
      <w:bookmarkStart w:id="4" w:name="bookmark6"/>
      <w:bookmarkEnd w:id="4"/>
    </w:p>
    <w:p w:rsidR="00E221BC" w:rsidRDefault="00B343F4">
      <w:pPr>
        <w:pStyle w:val="Nadpis20"/>
        <w:keepNext/>
        <w:keepLines/>
        <w:spacing w:after="280" w:line="302" w:lineRule="auto"/>
      </w:pPr>
      <w:r>
        <w:rPr>
          <w:rStyle w:val="Nadpis2"/>
          <w:b/>
          <w:bCs/>
        </w:rPr>
        <w:t>Předmět pachtovní smlouvy</w:t>
      </w:r>
    </w:p>
    <w:p w:rsidR="00E221BC" w:rsidRDefault="00B343F4">
      <w:pPr>
        <w:pStyle w:val="Zkladntext1"/>
        <w:numPr>
          <w:ilvl w:val="0"/>
          <w:numId w:val="2"/>
        </w:numPr>
        <w:tabs>
          <w:tab w:val="left" w:pos="687"/>
        </w:tabs>
        <w:ind w:left="780" w:hanging="780"/>
        <w:jc w:val="both"/>
      </w:pPr>
      <w:r>
        <w:rPr>
          <w:rStyle w:val="Zkladntext"/>
        </w:rPr>
        <w:t xml:space="preserve">Propachtovatel prohlašuje, že Město Kroměříž je vlastníkem pozemků, které jsou v katastru </w:t>
      </w:r>
      <w:r>
        <w:rPr>
          <w:rStyle w:val="Zkladntext"/>
        </w:rPr>
        <w:t>nemovitostí vedeném katastrálním úřadem pro Zlínský kraj, katastrální pracoviště Kroměříž, zapsány na listu vlastnictví 10001, k.ú. Kroměříž a jsou uvedeny v příloze č.l, která je nedílnou součástí této smlouvy (dále jen pozemky)</w:t>
      </w:r>
    </w:p>
    <w:p w:rsidR="00E221BC" w:rsidRDefault="00B343F4">
      <w:pPr>
        <w:pStyle w:val="Zkladntext1"/>
        <w:numPr>
          <w:ilvl w:val="0"/>
          <w:numId w:val="2"/>
        </w:numPr>
        <w:tabs>
          <w:tab w:val="left" w:pos="687"/>
        </w:tabs>
        <w:ind w:left="780" w:hanging="780"/>
        <w:jc w:val="both"/>
      </w:pPr>
      <w:r>
        <w:rPr>
          <w:rStyle w:val="Zkladntext"/>
        </w:rPr>
        <w:t>Propachtovatel prohlašuje,</w:t>
      </w:r>
      <w:r>
        <w:rPr>
          <w:rStyle w:val="Zkladntext"/>
        </w:rPr>
        <w:t xml:space="preserve"> že je právnickou osobou založenou jejím zakladatelem - Městem Kroměříž na základě rozhodnutí Městského zastupitelstva Kroměříž č. XV. ze dne 6. 9. 2001, která vystupuje v právních vztazích svým jménem a nese odpovědnost z těchto vztahů vyplývajících.</w:t>
      </w:r>
    </w:p>
    <w:p w:rsidR="00E221BC" w:rsidRDefault="00B343F4">
      <w:pPr>
        <w:pStyle w:val="Zkladntext1"/>
        <w:numPr>
          <w:ilvl w:val="0"/>
          <w:numId w:val="2"/>
        </w:numPr>
        <w:tabs>
          <w:tab w:val="left" w:pos="687"/>
        </w:tabs>
        <w:ind w:left="780" w:hanging="780"/>
        <w:jc w:val="both"/>
      </w:pPr>
      <w:r>
        <w:rPr>
          <w:rStyle w:val="Zkladntext"/>
        </w:rPr>
        <w:t>Prop</w:t>
      </w:r>
      <w:r>
        <w:rPr>
          <w:rStyle w:val="Zkladntext"/>
        </w:rPr>
        <w:t>achtovatel prohlašuje, že dne 3. 12. 2012 uzavřel s Městem Kroměříži smlouvu o výpůjčce, na základě které Město Kroměříž přenechalo propachtovatel! do výpůjčky mimo jiné výše určený předmět pachtu s tím, že se souhlasem Města Kroměříže je propachtovatel op</w:t>
      </w:r>
      <w:r>
        <w:rPr>
          <w:rStyle w:val="Zkladntext"/>
        </w:rPr>
        <w:t>rávněn přenechat vypůjčené nemovitosti nebo jejich části do užívání třetím osobám.</w:t>
      </w:r>
    </w:p>
    <w:p w:rsidR="00E221BC" w:rsidRDefault="00B343F4">
      <w:pPr>
        <w:pStyle w:val="Zkladntext1"/>
        <w:numPr>
          <w:ilvl w:val="0"/>
          <w:numId w:val="2"/>
        </w:numPr>
        <w:tabs>
          <w:tab w:val="left" w:pos="687"/>
        </w:tabs>
        <w:spacing w:after="580"/>
        <w:ind w:left="780" w:hanging="780"/>
        <w:jc w:val="both"/>
      </w:pPr>
      <w:r>
        <w:rPr>
          <w:rStyle w:val="Zkladntext"/>
        </w:rPr>
        <w:t>Pozemky uvedené v příloze č. 1 přenechává propachtovatel pachtýři k dočasnému užívání a používání k zemědělskému využití a pachtýř se zavazuje platit pachtovné ve výši sjedn</w:t>
      </w:r>
      <w:r>
        <w:rPr>
          <w:rStyle w:val="Zkladntext"/>
        </w:rPr>
        <w:t>ané v čl. III této smlouvy.</w:t>
      </w:r>
    </w:p>
    <w:p w:rsidR="00E221BC" w:rsidRDefault="00E221BC">
      <w:pPr>
        <w:pStyle w:val="Nadpis20"/>
        <w:keepNext/>
        <w:keepLines/>
        <w:numPr>
          <w:ilvl w:val="0"/>
          <w:numId w:val="1"/>
        </w:numPr>
        <w:spacing w:line="302" w:lineRule="auto"/>
      </w:pPr>
      <w:bookmarkStart w:id="5" w:name="bookmark9"/>
      <w:bookmarkEnd w:id="5"/>
    </w:p>
    <w:p w:rsidR="00E221BC" w:rsidRDefault="00B343F4">
      <w:pPr>
        <w:pStyle w:val="Nadpis20"/>
        <w:keepNext/>
        <w:keepLines/>
        <w:spacing w:line="302" w:lineRule="auto"/>
      </w:pPr>
      <w:bookmarkStart w:id="6" w:name="bookmark11"/>
      <w:r>
        <w:rPr>
          <w:rStyle w:val="Nadpis2"/>
          <w:b/>
          <w:bCs/>
        </w:rPr>
        <w:t>Doba pachtu</w:t>
      </w:r>
      <w:bookmarkEnd w:id="6"/>
    </w:p>
    <w:p w:rsidR="00E221BC" w:rsidRDefault="00B343F4">
      <w:pPr>
        <w:pStyle w:val="Zkladntext1"/>
        <w:numPr>
          <w:ilvl w:val="0"/>
          <w:numId w:val="3"/>
        </w:numPr>
        <w:tabs>
          <w:tab w:val="left" w:pos="687"/>
        </w:tabs>
        <w:spacing w:after="280"/>
      </w:pPr>
      <w:r>
        <w:rPr>
          <w:rStyle w:val="Zkladntext"/>
        </w:rPr>
        <w:t>Tato pachtovní smlouva se uzavírá na dobu neurčitou s počátkem od 1. 1. 2024.</w:t>
      </w:r>
    </w:p>
    <w:p w:rsidR="00E221BC" w:rsidRDefault="00E221BC">
      <w:pPr>
        <w:pStyle w:val="Zkladntext1"/>
        <w:numPr>
          <w:ilvl w:val="0"/>
          <w:numId w:val="1"/>
        </w:numPr>
        <w:spacing w:after="160" w:line="240" w:lineRule="auto"/>
        <w:jc w:val="center"/>
        <w:rPr>
          <w:sz w:val="22"/>
          <w:szCs w:val="22"/>
        </w:rPr>
      </w:pPr>
    </w:p>
    <w:p w:rsidR="00E221BC" w:rsidRDefault="00B343F4">
      <w:pPr>
        <w:pStyle w:val="Zkladntext1"/>
        <w:spacing w:after="160" w:line="240" w:lineRule="auto"/>
        <w:jc w:val="center"/>
        <w:rPr>
          <w:sz w:val="22"/>
          <w:szCs w:val="22"/>
        </w:rPr>
      </w:pPr>
      <w:r>
        <w:rPr>
          <w:rStyle w:val="Zkladntext"/>
          <w:b/>
          <w:bCs/>
          <w:sz w:val="22"/>
          <w:szCs w:val="22"/>
        </w:rPr>
        <w:lastRenderedPageBreak/>
        <w:t>Pachtovné</w:t>
      </w:r>
    </w:p>
    <w:p w:rsidR="00E221BC" w:rsidRDefault="00B343F4">
      <w:pPr>
        <w:pStyle w:val="Zkladntext1"/>
        <w:numPr>
          <w:ilvl w:val="0"/>
          <w:numId w:val="4"/>
        </w:numPr>
        <w:tabs>
          <w:tab w:val="left" w:pos="691"/>
        </w:tabs>
        <w:ind w:left="760" w:hanging="760"/>
        <w:jc w:val="both"/>
      </w:pPr>
      <w:r>
        <w:rPr>
          <w:rStyle w:val="Zkladntext"/>
        </w:rPr>
        <w:t>Za přenechání pozemků bylo sjednáno pachtovné pro pozemky v k. ú Kroměříž ve výši 0,68,- Kč / m</w:t>
      </w:r>
      <w:r>
        <w:rPr>
          <w:rStyle w:val="Zkladntext"/>
          <w:vertAlign w:val="superscript"/>
        </w:rPr>
        <w:t>2</w:t>
      </w:r>
      <w:r>
        <w:rPr>
          <w:rStyle w:val="Zkladntext"/>
        </w:rPr>
        <w:t>půdy ročně, pro pozemky v k. ú</w:t>
      </w:r>
      <w:r>
        <w:rPr>
          <w:rStyle w:val="Zkladntext"/>
        </w:rPr>
        <w:t xml:space="preserve">. Těšnovice ve výši 0,68 Kč/ m2 ročně, pro pozemky v k. ú. Kotojedy ve výši 0,68 Kč/ m2/rok, pro pozemky v k. ú. Trávník 0,68 Kč/m2/rok, pro pozemky v k. ú. Vážany 0,60 Kč/m2/rok; tj. celkem </w:t>
      </w:r>
      <w:r>
        <w:rPr>
          <w:rStyle w:val="Zkladntext"/>
          <w:b/>
          <w:bCs/>
          <w:sz w:val="22"/>
          <w:szCs w:val="22"/>
        </w:rPr>
        <w:t xml:space="preserve">617 080,20 Kč </w:t>
      </w:r>
      <w:r>
        <w:rPr>
          <w:rStyle w:val="Zkladntext"/>
        </w:rPr>
        <w:t>ročně.</w:t>
      </w:r>
    </w:p>
    <w:p w:rsidR="00E221BC" w:rsidRDefault="00B343F4">
      <w:pPr>
        <w:pStyle w:val="Zkladntext1"/>
        <w:numPr>
          <w:ilvl w:val="0"/>
          <w:numId w:val="4"/>
        </w:numPr>
        <w:tabs>
          <w:tab w:val="left" w:pos="691"/>
        </w:tabs>
        <w:jc w:val="both"/>
      </w:pPr>
      <w:r>
        <w:rPr>
          <w:rStyle w:val="Zkladntext"/>
        </w:rPr>
        <w:t>Uvedené ceny jsou bez daně z přidaného hodno</w:t>
      </w:r>
      <w:r>
        <w:rPr>
          <w:rStyle w:val="Zkladntext"/>
        </w:rPr>
        <w:t>ty.</w:t>
      </w:r>
    </w:p>
    <w:p w:rsidR="00E221BC" w:rsidRDefault="00B343F4">
      <w:pPr>
        <w:pStyle w:val="Zkladntext1"/>
        <w:numPr>
          <w:ilvl w:val="0"/>
          <w:numId w:val="4"/>
        </w:numPr>
        <w:tabs>
          <w:tab w:val="left" w:pos="691"/>
        </w:tabs>
        <w:ind w:left="760" w:hanging="760"/>
        <w:jc w:val="both"/>
      </w:pPr>
      <w:r>
        <w:rPr>
          <w:rStyle w:val="Zkladntext"/>
        </w:rPr>
        <w:t>Pachtovné je splatné v penězích převodem na účet propachtovatele do 31. 12. kalendářního roku za uplynulý pachtovní rok dle § 2346 Občanského zákoníku.</w:t>
      </w:r>
    </w:p>
    <w:p w:rsidR="00E221BC" w:rsidRDefault="00B343F4">
      <w:pPr>
        <w:pStyle w:val="Zkladntext1"/>
        <w:numPr>
          <w:ilvl w:val="0"/>
          <w:numId w:val="4"/>
        </w:numPr>
        <w:tabs>
          <w:tab w:val="left" w:pos="691"/>
        </w:tabs>
        <w:jc w:val="both"/>
      </w:pPr>
      <w:r>
        <w:rPr>
          <w:rStyle w:val="Zkladntext"/>
        </w:rPr>
        <w:t>První pachtovné bude uhrazeno nejpozději do 31. 12. 2024.</w:t>
      </w:r>
    </w:p>
    <w:p w:rsidR="00E221BC" w:rsidRDefault="00B343F4">
      <w:pPr>
        <w:pStyle w:val="Zkladntext1"/>
        <w:numPr>
          <w:ilvl w:val="0"/>
          <w:numId w:val="4"/>
        </w:numPr>
        <w:tabs>
          <w:tab w:val="left" w:pos="691"/>
        </w:tabs>
        <w:spacing w:after="560"/>
        <w:ind w:left="760" w:hanging="760"/>
        <w:jc w:val="both"/>
      </w:pPr>
      <w:r>
        <w:rPr>
          <w:rStyle w:val="Zkladntext"/>
        </w:rPr>
        <w:t xml:space="preserve">Smluvní strany se dohodly na inflační </w:t>
      </w:r>
      <w:r>
        <w:rPr>
          <w:rStyle w:val="Zkladntext"/>
        </w:rPr>
        <w:t>doložce k výši pachtovného tak, že propachtovatel je za trvání pachtu oprávněn jednostranně zvýšit pachtovné o roční míru inflace vyjádřenou přírůstkem průměrného ročního indexu spotřebitelských cen za uplynulý kalendářní rok, vyhlášenou Českým statistický</w:t>
      </w:r>
      <w:r>
        <w:rPr>
          <w:rStyle w:val="Zkladntext"/>
        </w:rPr>
        <w:t>m úřadem. Pachtýř je povinen uhradit zvýšené pachtovné v případě, že mu propachtovatel písemně oznámí novou výši pachtovného nejpozději do 30. 4, kalendářního toku, ve kterém bude pachtýř zvýšené pachtovné hradit. První inflační doložka bude uplatněna za u</w:t>
      </w:r>
      <w:r>
        <w:rPr>
          <w:rStyle w:val="Zkladntext"/>
        </w:rPr>
        <w:t>plynulý kalenřádní rok 2024, tedy v roce 2025.</w:t>
      </w:r>
    </w:p>
    <w:p w:rsidR="00E221BC" w:rsidRDefault="00E221BC">
      <w:pPr>
        <w:pStyle w:val="Zkladntext1"/>
        <w:numPr>
          <w:ilvl w:val="0"/>
          <w:numId w:val="1"/>
        </w:numPr>
        <w:spacing w:after="100" w:line="298" w:lineRule="auto"/>
        <w:jc w:val="center"/>
        <w:rPr>
          <w:sz w:val="22"/>
          <w:szCs w:val="22"/>
        </w:rPr>
      </w:pPr>
    </w:p>
    <w:p w:rsidR="00E221BC" w:rsidRDefault="00B343F4">
      <w:pPr>
        <w:pStyle w:val="Zkladntext1"/>
        <w:spacing w:after="100" w:line="298" w:lineRule="auto"/>
        <w:jc w:val="center"/>
        <w:rPr>
          <w:sz w:val="22"/>
          <w:szCs w:val="22"/>
        </w:rPr>
      </w:pPr>
      <w:r>
        <w:rPr>
          <w:rStyle w:val="Zkladntext"/>
          <w:b/>
          <w:bCs/>
          <w:sz w:val="22"/>
          <w:szCs w:val="22"/>
        </w:rPr>
        <w:t>Práva a povinností smluvních stran</w:t>
      </w:r>
    </w:p>
    <w:p w:rsidR="00E221BC" w:rsidRDefault="00B343F4">
      <w:pPr>
        <w:pStyle w:val="Zkladntext1"/>
        <w:numPr>
          <w:ilvl w:val="0"/>
          <w:numId w:val="5"/>
        </w:numPr>
        <w:tabs>
          <w:tab w:val="left" w:pos="691"/>
        </w:tabs>
        <w:ind w:left="760" w:hanging="760"/>
        <w:jc w:val="both"/>
      </w:pPr>
      <w:r>
        <w:rPr>
          <w:rStyle w:val="Zkladntext"/>
        </w:rPr>
        <w:t>Pachtýř se zavazuje užívat propachtované pozemky pouze v souladu s jejich kulturou, tj. k zemědělské výrobě.</w:t>
      </w:r>
    </w:p>
    <w:p w:rsidR="00E221BC" w:rsidRDefault="00B343F4">
      <w:pPr>
        <w:pStyle w:val="Zkladntext1"/>
        <w:numPr>
          <w:ilvl w:val="0"/>
          <w:numId w:val="5"/>
        </w:numPr>
        <w:tabs>
          <w:tab w:val="left" w:pos="691"/>
        </w:tabs>
        <w:ind w:left="760" w:hanging="760"/>
        <w:jc w:val="both"/>
      </w:pPr>
      <w:r>
        <w:rPr>
          <w:rStyle w:val="Zkladntext"/>
        </w:rPr>
        <w:t>Pachtýř není oprávněn vysázet na propachtovaných pozemcích trval</w:t>
      </w:r>
      <w:r>
        <w:rPr>
          <w:rStyle w:val="Zkladntext"/>
        </w:rPr>
        <w:t>é porosty, či zřizovat na nich trvalé stavby.</w:t>
      </w:r>
    </w:p>
    <w:p w:rsidR="00E221BC" w:rsidRDefault="00B343F4">
      <w:pPr>
        <w:pStyle w:val="Zkladntext1"/>
        <w:numPr>
          <w:ilvl w:val="0"/>
          <w:numId w:val="5"/>
        </w:numPr>
        <w:tabs>
          <w:tab w:val="left" w:pos="691"/>
        </w:tabs>
        <w:ind w:left="760" w:hanging="760"/>
        <w:jc w:val="both"/>
      </w:pPr>
      <w:r>
        <w:rPr>
          <w:rStyle w:val="Zkladntext"/>
        </w:rPr>
        <w:t>Pachtýř není oprávněn bez předchozího písemného souhlasu Propachtovatele vysazovat na Předmětu pachtu či kterékoli jeho části trvalé porosty, činit kroky směřující ke změně druhu zemědělské kultury nebo hospodá</w:t>
      </w:r>
      <w:r>
        <w:rPr>
          <w:rStyle w:val="Zkladntext"/>
        </w:rPr>
        <w:t>řského určení Předmětu pachtu či kterékoli jeho části (pozemku), a nesmí svým konáním či nekonáním zhoršit kvalitu Předmětu pachtu či kterékoli jeho části (pozemku), (např. zhoršením kvality půdy, neudržováním či neobděláváním Předmětu pachtu apod.</w:t>
      </w:r>
    </w:p>
    <w:p w:rsidR="00E221BC" w:rsidRDefault="00B343F4">
      <w:pPr>
        <w:pStyle w:val="Zkladntext1"/>
        <w:numPr>
          <w:ilvl w:val="0"/>
          <w:numId w:val="5"/>
        </w:numPr>
        <w:tabs>
          <w:tab w:val="left" w:pos="691"/>
        </w:tabs>
      </w:pPr>
      <w:r>
        <w:rPr>
          <w:rStyle w:val="Zkladntext"/>
        </w:rPr>
        <w:t>Pachtýř</w:t>
      </w:r>
      <w:r>
        <w:rPr>
          <w:rStyle w:val="Zkladntext"/>
        </w:rPr>
        <w:t xml:space="preserve"> není oprávněn k umístění dočasných staveb na Předmětu pachtu.</w:t>
      </w:r>
    </w:p>
    <w:p w:rsidR="00E221BC" w:rsidRDefault="00B343F4">
      <w:pPr>
        <w:pStyle w:val="Zkladntext1"/>
        <w:numPr>
          <w:ilvl w:val="0"/>
          <w:numId w:val="5"/>
        </w:numPr>
        <w:tabs>
          <w:tab w:val="left" w:pos="691"/>
        </w:tabs>
        <w:ind w:left="760" w:hanging="760"/>
        <w:jc w:val="both"/>
      </w:pPr>
      <w:r>
        <w:rPr>
          <w:rStyle w:val="Zkladntext"/>
        </w:rPr>
        <w:t xml:space="preserve">V případě, že v důsledku činnosti Pachtýře dojde znečištění či kontaminaci Předmětu pachtu či kterékoli jeho části (pozemku) znemožňující jeho užívání, a to i částečné, v souladu s účelem této </w:t>
      </w:r>
      <w:r>
        <w:rPr>
          <w:rStyle w:val="Zkladntext"/>
        </w:rPr>
        <w:t>Smlouvy je Pachtýř povinen tuto skutečnost neprodleně písemně oznámit Propachtovateli a na své náklady provést odstranění znečištění nebo kontaminace.</w:t>
      </w:r>
    </w:p>
    <w:p w:rsidR="00E221BC" w:rsidRDefault="00B343F4">
      <w:pPr>
        <w:pStyle w:val="Zkladntext1"/>
        <w:numPr>
          <w:ilvl w:val="0"/>
          <w:numId w:val="5"/>
        </w:numPr>
        <w:tabs>
          <w:tab w:val="left" w:pos="691"/>
        </w:tabs>
        <w:jc w:val="both"/>
      </w:pPr>
      <w:r>
        <w:rPr>
          <w:rStyle w:val="Zkladntext"/>
        </w:rPr>
        <w:t>Ke dni skončení pachtu je Pachtýř povinen odevzdat Propachtovateli Předmět pachtu ve stavu, v jakém jej p</w:t>
      </w:r>
      <w:r>
        <w:rPr>
          <w:rStyle w:val="Zkladntext"/>
        </w:rPr>
        <w:t>řevzal, nedohodnou-li se Smluvní strany jinak. Není-li Předmět pachtu odevzdán Propachtovateli ve stavu dle věty první tohoto odstavce, je Pachtýř povinen nahradit Propachtovatelí účelně vynaložené náklady na uvedení Předmětu pachtu do stavu, v jakém jej p</w:t>
      </w:r>
      <w:r>
        <w:rPr>
          <w:rStyle w:val="Zkladntext"/>
        </w:rPr>
        <w:t>řevzal Pachtýř.</w:t>
      </w:r>
    </w:p>
    <w:p w:rsidR="00E221BC" w:rsidRDefault="00B343F4">
      <w:pPr>
        <w:pStyle w:val="Zkladntext1"/>
        <w:numPr>
          <w:ilvl w:val="0"/>
          <w:numId w:val="5"/>
        </w:numPr>
        <w:tabs>
          <w:tab w:val="left" w:pos="917"/>
        </w:tabs>
        <w:ind w:left="840" w:hanging="640"/>
        <w:jc w:val="both"/>
      </w:pPr>
      <w:r>
        <w:rPr>
          <w:rStyle w:val="Zkladntext"/>
        </w:rPr>
        <w:t>Pachtýř je povinen spravovat meliorační zařízení, jsou-li na propachtovaných pozemcích umístěna, zejména zabránit jejich narušení, poškození či znemožnění jejich funkčnosti.</w:t>
      </w:r>
    </w:p>
    <w:p w:rsidR="00E221BC" w:rsidRDefault="00B343F4">
      <w:pPr>
        <w:pStyle w:val="Zkladntext1"/>
        <w:numPr>
          <w:ilvl w:val="0"/>
          <w:numId w:val="5"/>
        </w:numPr>
        <w:tabs>
          <w:tab w:val="left" w:pos="917"/>
        </w:tabs>
        <w:ind w:left="840" w:hanging="640"/>
        <w:jc w:val="both"/>
      </w:pPr>
      <w:r>
        <w:rPr>
          <w:rStyle w:val="Zkladntext"/>
        </w:rPr>
        <w:t>Pachtýř je povinen při provozování rostlinné výroby na propachtova</w:t>
      </w:r>
      <w:r>
        <w:rPr>
          <w:rStyle w:val="Zkladntext"/>
        </w:rPr>
        <w:t>ných pozemcích dodržovat veškeré relevantní povinnosti plynoucí z platného práva České republiky a Evropské unie, zejména povinnosti týkající se zemědělské výroby, ochrany zemědělského půdního fondu a životního prostředí.</w:t>
      </w:r>
    </w:p>
    <w:p w:rsidR="00E221BC" w:rsidRDefault="00B343F4">
      <w:pPr>
        <w:pStyle w:val="Zkladntext1"/>
        <w:numPr>
          <w:ilvl w:val="0"/>
          <w:numId w:val="5"/>
        </w:numPr>
        <w:tabs>
          <w:tab w:val="left" w:pos="917"/>
        </w:tabs>
        <w:ind w:left="840" w:hanging="640"/>
        <w:jc w:val="both"/>
      </w:pPr>
      <w:r>
        <w:rPr>
          <w:rStyle w:val="Zkladntext"/>
        </w:rPr>
        <w:lastRenderedPageBreak/>
        <w:t>Pachtýř není bez předchozího písem</w:t>
      </w:r>
      <w:r>
        <w:rPr>
          <w:rStyle w:val="Zkladntext"/>
        </w:rPr>
        <w:t>ného souhlasu propachtovatele oprávněn činit kroky směřující ke změně druhu zemědělské kultury propachtovaných pozemků.</w:t>
      </w:r>
    </w:p>
    <w:p w:rsidR="00E221BC" w:rsidRDefault="00B343F4">
      <w:pPr>
        <w:pStyle w:val="Zkladntext1"/>
        <w:numPr>
          <w:ilvl w:val="0"/>
          <w:numId w:val="5"/>
        </w:numPr>
        <w:tabs>
          <w:tab w:val="left" w:pos="917"/>
        </w:tabs>
        <w:ind w:left="840" w:hanging="640"/>
        <w:jc w:val="both"/>
      </w:pPr>
      <w:r>
        <w:rPr>
          <w:rStyle w:val="Zkladntext"/>
        </w:rPr>
        <w:t>Pachtýř se zavazuje po ukončení pachtu předat propachtovatelí pozemky podmítnuté a nezaseté. Pokud je pachtýř v tomto stavu propachtovat</w:t>
      </w:r>
      <w:r>
        <w:rPr>
          <w:rStyle w:val="Zkladntext"/>
        </w:rPr>
        <w:t>eh nepředá, je propachtovatel oprávněn pozemky do tohoto stavu nechat uvést a pachtýř je povinen uhradit propachtovatelí náklady vzniklé s uvedením pozemků do tohoto stavu.</w:t>
      </w:r>
    </w:p>
    <w:p w:rsidR="00E221BC" w:rsidRDefault="00B343F4">
      <w:pPr>
        <w:pStyle w:val="Zkladntext1"/>
        <w:numPr>
          <w:ilvl w:val="0"/>
          <w:numId w:val="5"/>
        </w:numPr>
        <w:tabs>
          <w:tab w:val="left" w:pos="757"/>
        </w:tabs>
        <w:ind w:firstLine="160"/>
        <w:jc w:val="both"/>
      </w:pPr>
      <w:r>
        <w:rPr>
          <w:rStyle w:val="Zkladntext"/>
        </w:rPr>
        <w:t>Pachtýři náleží plodiny vzešlé na pozemcích z provozování jeho činnosti.</w:t>
      </w:r>
    </w:p>
    <w:p w:rsidR="00E221BC" w:rsidRDefault="00B343F4">
      <w:pPr>
        <w:pStyle w:val="Zkladntext1"/>
        <w:numPr>
          <w:ilvl w:val="0"/>
          <w:numId w:val="5"/>
        </w:numPr>
        <w:tabs>
          <w:tab w:val="left" w:pos="917"/>
        </w:tabs>
        <w:ind w:left="840" w:hanging="640"/>
        <w:jc w:val="both"/>
      </w:pPr>
      <w:r>
        <w:rPr>
          <w:rStyle w:val="Zkladntext"/>
        </w:rPr>
        <w:t xml:space="preserve">Po dobu </w:t>
      </w:r>
      <w:r>
        <w:rPr>
          <w:rStyle w:val="Zkladntext"/>
        </w:rPr>
        <w:t>trvání smlouvy náleží pachtýři veškeré řádné i mimořádné výnosy z předmětu pachtu.</w:t>
      </w:r>
    </w:p>
    <w:p w:rsidR="00E221BC" w:rsidRDefault="00B343F4">
      <w:pPr>
        <w:pStyle w:val="Zkladntext1"/>
        <w:numPr>
          <w:ilvl w:val="0"/>
          <w:numId w:val="5"/>
        </w:numPr>
        <w:tabs>
          <w:tab w:val="left" w:pos="917"/>
        </w:tabs>
        <w:ind w:left="840" w:hanging="640"/>
        <w:jc w:val="both"/>
      </w:pPr>
      <w:r>
        <w:rPr>
          <w:rStyle w:val="Zkladntext"/>
        </w:rPr>
        <w:t xml:space="preserve">Pachtýř je po dobu trvání této smlouvy oprávněn uplatňovat ohledně předmětu zemědělského pachtu v rámci jím realizované rostlinné výroby vyplacení dotací z jednotlivých </w:t>
      </w:r>
      <w:r>
        <w:rPr>
          <w:rStyle w:val="Zkladntext"/>
        </w:rPr>
        <w:t>zemědělských a obdobných dotačních titulů. Přiznané a poskytnuté dotace náleží pachtýři.</w:t>
      </w:r>
    </w:p>
    <w:p w:rsidR="00E221BC" w:rsidRDefault="00B343F4">
      <w:pPr>
        <w:pStyle w:val="Zkladntext1"/>
        <w:numPr>
          <w:ilvl w:val="0"/>
          <w:numId w:val="5"/>
        </w:numPr>
        <w:tabs>
          <w:tab w:val="left" w:pos="917"/>
        </w:tabs>
        <w:spacing w:after="560"/>
        <w:ind w:left="840" w:hanging="640"/>
        <w:jc w:val="both"/>
      </w:pPr>
      <w:r>
        <w:rPr>
          <w:rStyle w:val="Zkladntext"/>
        </w:rPr>
        <w:t>Pachtýř je oprávněn dát předmět pachtu čí jednotlivé pozemky do podpachtu třetí osobě, pokud to bude nezbytné z hlediska zachování půdních celků a jejích efektivního o</w:t>
      </w:r>
      <w:r>
        <w:rPr>
          <w:rStyle w:val="Zkladntext"/>
        </w:rPr>
        <w:t>bhospodařování. O této skutečnosti je však povinen informovat propachtovatele v dostatečném předstihu, a to nejpozději 1 kalendářní měsíc před uzavřením smlouvy o podpachtu.</w:t>
      </w:r>
    </w:p>
    <w:p w:rsidR="00E221BC" w:rsidRDefault="00E221BC">
      <w:pPr>
        <w:pStyle w:val="Nadpis20"/>
        <w:keepNext/>
        <w:keepLines/>
        <w:numPr>
          <w:ilvl w:val="0"/>
          <w:numId w:val="1"/>
        </w:numPr>
      </w:pPr>
      <w:bookmarkStart w:id="7" w:name="bookmark13"/>
      <w:bookmarkEnd w:id="7"/>
    </w:p>
    <w:p w:rsidR="00E221BC" w:rsidRDefault="00B343F4">
      <w:pPr>
        <w:pStyle w:val="Nadpis20"/>
        <w:keepNext/>
        <w:keepLines/>
      </w:pPr>
      <w:r>
        <w:rPr>
          <w:rStyle w:val="Nadpis2"/>
          <w:b/>
          <w:bCs/>
        </w:rPr>
        <w:t>Ukončení pachtu</w:t>
      </w:r>
    </w:p>
    <w:p w:rsidR="00E221BC" w:rsidRDefault="00B343F4">
      <w:pPr>
        <w:pStyle w:val="Zkladntext1"/>
        <w:spacing w:after="100"/>
        <w:jc w:val="both"/>
      </w:pPr>
      <w:r>
        <w:rPr>
          <w:rStyle w:val="Zkladntext"/>
        </w:rPr>
        <w:t>Tato smlouva může být ukončena:</w:t>
      </w:r>
    </w:p>
    <w:p w:rsidR="00E221BC" w:rsidRDefault="00B343F4">
      <w:pPr>
        <w:pStyle w:val="Zkladntext1"/>
        <w:numPr>
          <w:ilvl w:val="0"/>
          <w:numId w:val="6"/>
        </w:numPr>
        <w:tabs>
          <w:tab w:val="left" w:pos="757"/>
        </w:tabs>
        <w:ind w:firstLine="160"/>
        <w:jc w:val="both"/>
      </w:pPr>
      <w:r>
        <w:rPr>
          <w:rStyle w:val="Zkladntext"/>
        </w:rPr>
        <w:t>Písemnou dohodou smluvních stran.</w:t>
      </w:r>
    </w:p>
    <w:p w:rsidR="00E221BC" w:rsidRDefault="00B343F4">
      <w:pPr>
        <w:pStyle w:val="Zkladntext1"/>
        <w:numPr>
          <w:ilvl w:val="0"/>
          <w:numId w:val="6"/>
        </w:numPr>
        <w:tabs>
          <w:tab w:val="left" w:pos="682"/>
        </w:tabs>
        <w:jc w:val="both"/>
      </w:pPr>
      <w:r>
        <w:rPr>
          <w:rStyle w:val="Zkladntext"/>
        </w:rPr>
        <w:t>V případě, že pozemky, které jsou předmětem pachtu dle této smlouvy, budou zahrnuty do pozemkových úprav prováděných podle zvláštního právního předpisu, dnem, kdy podle tohoto předpisu zaniká dosavadní pacht pozemkům tvořícím předmět této smlouvy. Předmět</w:t>
      </w:r>
      <w:r>
        <w:rPr>
          <w:rStyle w:val="Zkladntext"/>
        </w:rPr>
        <w:t>em pachtu dle této smlouvy se pak stávají pozemky, které pro propachtovatelí zůstaly ve vlastnictví, nebo které nabyl do svého vlastnictví, nebo které nabyl do svého vlastnictví podle schválených pozemkových úprav.</w:t>
      </w:r>
    </w:p>
    <w:p w:rsidR="00E221BC" w:rsidRDefault="00B343F4">
      <w:pPr>
        <w:pStyle w:val="Zkladntext1"/>
        <w:numPr>
          <w:ilvl w:val="0"/>
          <w:numId w:val="6"/>
        </w:numPr>
        <w:tabs>
          <w:tab w:val="left" w:pos="682"/>
        </w:tabs>
        <w:ind w:left="800" w:hanging="800"/>
        <w:jc w:val="both"/>
      </w:pPr>
      <w:r>
        <w:rPr>
          <w:rStyle w:val="Zkladntext"/>
        </w:rPr>
        <w:t>Pachtýř i propachtovatel jsou oprávněni p</w:t>
      </w:r>
      <w:r>
        <w:rPr>
          <w:rStyle w:val="Zkladntext"/>
        </w:rPr>
        <w:t>ísemně vypovědět tuto smlouvu bez udání důvodu ve výpovědní lhůtě 12 měsíců. Výpovědní lhůta počíná běžet vždy 1. říjnem, následujícím po datu doručení výpovědí druhé smluvní straně.</w:t>
      </w:r>
    </w:p>
    <w:p w:rsidR="00E221BC" w:rsidRDefault="00B343F4">
      <w:pPr>
        <w:pStyle w:val="Zkladntext1"/>
        <w:numPr>
          <w:ilvl w:val="0"/>
          <w:numId w:val="6"/>
        </w:numPr>
        <w:tabs>
          <w:tab w:val="left" w:pos="682"/>
        </w:tabs>
        <w:spacing w:line="286" w:lineRule="auto"/>
        <w:ind w:left="800" w:hanging="800"/>
        <w:jc w:val="both"/>
      </w:pPr>
      <w:r>
        <w:rPr>
          <w:rStyle w:val="Zkladntext"/>
        </w:rPr>
        <w:t>V případě zvlášť závažného porušení povinností smluvní stranou je druhá s</w:t>
      </w:r>
      <w:r>
        <w:rPr>
          <w:rStyle w:val="Zkladntext"/>
        </w:rPr>
        <w:t>mluvní strana oprávněna vypovědět tuto smlouvu bez výpovědní doby. Pro účely této smlouvy se za zvlášť závažné porušení smlouvy, kromě důvodů stanovených zákonem, prodlení</w:t>
      </w:r>
      <w:r>
        <w:rPr>
          <w:rStyle w:val="Zkladntext"/>
        </w:rPr>
        <w:br w:type="page"/>
      </w:r>
      <w:r>
        <w:rPr>
          <w:rStyle w:val="Zkladntext"/>
        </w:rPr>
        <w:lastRenderedPageBreak/>
        <w:t>s úhradou pachtovného či jeho příslušenství i po výzvě propachtovatele k dodatečné ú</w:t>
      </w:r>
      <w:r>
        <w:rPr>
          <w:rStyle w:val="Zkladntext"/>
        </w:rPr>
        <w:t>hradě dluhu s přiměřenou lhůtou k jeho splnění</w:t>
      </w:r>
    </w:p>
    <w:p w:rsidR="00E221BC" w:rsidRDefault="00B343F4">
      <w:pPr>
        <w:pStyle w:val="Zkladntext1"/>
        <w:numPr>
          <w:ilvl w:val="0"/>
          <w:numId w:val="6"/>
        </w:numPr>
        <w:tabs>
          <w:tab w:val="left" w:pos="679"/>
        </w:tabs>
        <w:spacing w:after="580"/>
        <w:ind w:left="700" w:hanging="700"/>
        <w:jc w:val="both"/>
      </w:pPr>
      <w:r>
        <w:rPr>
          <w:rStyle w:val="Zkladntext"/>
        </w:rPr>
        <w:t>Pachtýř je oprávněn od smlouvy odstoupit v případě, že bez zavinění pachtýře se pronajatá věc stane nezpůsobilou k užívání ke sjednanému účelu.</w:t>
      </w:r>
    </w:p>
    <w:p w:rsidR="00E221BC" w:rsidRDefault="00E221BC">
      <w:pPr>
        <w:pStyle w:val="Zkladntext1"/>
        <w:numPr>
          <w:ilvl w:val="0"/>
          <w:numId w:val="1"/>
        </w:numPr>
        <w:spacing w:after="100" w:line="307" w:lineRule="auto"/>
        <w:jc w:val="center"/>
        <w:rPr>
          <w:sz w:val="22"/>
          <w:szCs w:val="22"/>
        </w:rPr>
      </w:pPr>
    </w:p>
    <w:p w:rsidR="00E221BC" w:rsidRDefault="00B343F4">
      <w:pPr>
        <w:pStyle w:val="Zkladntext1"/>
        <w:spacing w:after="100" w:line="307" w:lineRule="auto"/>
        <w:jc w:val="center"/>
        <w:rPr>
          <w:sz w:val="22"/>
          <w:szCs w:val="22"/>
        </w:rPr>
      </w:pPr>
      <w:r>
        <w:rPr>
          <w:rStyle w:val="Zkladntext"/>
          <w:b/>
          <w:bCs/>
          <w:sz w:val="22"/>
          <w:szCs w:val="22"/>
        </w:rPr>
        <w:t>Závěrečná ustanovení</w:t>
      </w:r>
    </w:p>
    <w:p w:rsidR="00E221BC" w:rsidRDefault="00B343F4">
      <w:pPr>
        <w:pStyle w:val="Zkladntext1"/>
        <w:numPr>
          <w:ilvl w:val="0"/>
          <w:numId w:val="7"/>
        </w:numPr>
        <w:tabs>
          <w:tab w:val="left" w:pos="679"/>
        </w:tabs>
        <w:jc w:val="both"/>
      </w:pPr>
      <w:r>
        <w:rPr>
          <w:rStyle w:val="Zkladntext"/>
        </w:rPr>
        <w:t xml:space="preserve">Tato smlouva nabývá platnosti dnem jejího </w:t>
      </w:r>
      <w:r>
        <w:rPr>
          <w:rStyle w:val="Zkladntext"/>
        </w:rPr>
        <w:t>podpisu oběma stranami.</w:t>
      </w:r>
    </w:p>
    <w:p w:rsidR="00E221BC" w:rsidRDefault="00B343F4">
      <w:pPr>
        <w:pStyle w:val="Zkladntext1"/>
        <w:numPr>
          <w:ilvl w:val="0"/>
          <w:numId w:val="7"/>
        </w:numPr>
        <w:tabs>
          <w:tab w:val="left" w:pos="679"/>
        </w:tabs>
        <w:ind w:left="700" w:hanging="700"/>
        <w:jc w:val="both"/>
      </w:pPr>
      <w:r>
        <w:rPr>
          <w:rStyle w:val="Zkladntext"/>
        </w:rPr>
        <w:t>Změny nebo doplňky této smlouvy mohou být provedeny jen formou písemných dokladů k této smlouvě, potvrzených oběma smluvními stranami.</w:t>
      </w:r>
    </w:p>
    <w:p w:rsidR="00E221BC" w:rsidRDefault="00B343F4">
      <w:pPr>
        <w:pStyle w:val="Zkladntext1"/>
        <w:numPr>
          <w:ilvl w:val="0"/>
          <w:numId w:val="7"/>
        </w:numPr>
        <w:tabs>
          <w:tab w:val="left" w:pos="679"/>
        </w:tabs>
        <w:ind w:left="700" w:hanging="700"/>
        <w:jc w:val="both"/>
      </w:pPr>
      <w:r>
        <w:rPr>
          <w:rStyle w:val="Zkladntext"/>
        </w:rPr>
        <w:t>Pachtýř se zavazuje nakládat s osobními daty propachtovatele v souladu se zákonem na ochranu osob</w:t>
      </w:r>
      <w:r>
        <w:rPr>
          <w:rStyle w:val="Zkladntext"/>
        </w:rPr>
        <w:t>ních údajů.</w:t>
      </w:r>
    </w:p>
    <w:p w:rsidR="00E221BC" w:rsidRDefault="00B343F4">
      <w:pPr>
        <w:pStyle w:val="Zkladntext1"/>
        <w:numPr>
          <w:ilvl w:val="0"/>
          <w:numId w:val="7"/>
        </w:numPr>
        <w:tabs>
          <w:tab w:val="left" w:pos="679"/>
        </w:tabs>
        <w:ind w:left="700" w:hanging="700"/>
        <w:jc w:val="both"/>
      </w:pPr>
      <w:r>
        <w:rPr>
          <w:rStyle w:val="Zkladntext"/>
        </w:rPr>
        <w:t>Smluvní strany sjednávají, že tato Smlouva zrušuje a nahrazuje veškeré dosavadní dohody týkající se nájemních nebo pachtovních vztahů mezi Smluvními stranami ohledně Předmětu pachtu či jakékoli jeho části (pozemku), a to včetně původních nájemn</w:t>
      </w:r>
      <w:r>
        <w:rPr>
          <w:rStyle w:val="Zkladntext"/>
        </w:rPr>
        <w:t>ích vztahů mezi vlastníkem pozemků (Město Kroměříž) a pachtýřem.</w:t>
      </w:r>
    </w:p>
    <w:p w:rsidR="00E221BC" w:rsidRDefault="00B343F4">
      <w:pPr>
        <w:pStyle w:val="Zkladntext1"/>
        <w:numPr>
          <w:ilvl w:val="0"/>
          <w:numId w:val="7"/>
        </w:numPr>
        <w:tabs>
          <w:tab w:val="left" w:pos="679"/>
        </w:tabs>
        <w:ind w:left="700" w:hanging="700"/>
        <w:jc w:val="both"/>
      </w:pPr>
      <w:r>
        <w:rPr>
          <w:rStyle w:val="Zkladntext"/>
        </w:rPr>
        <w:t>Pokud není ujednáno jinak, řídí se práva a povinnosti této smlouvy ustanovením občanského zákoníku v platném znění.</w:t>
      </w:r>
    </w:p>
    <w:p w:rsidR="00E221BC" w:rsidRDefault="00B343F4">
      <w:pPr>
        <w:pStyle w:val="Zkladntext1"/>
        <w:numPr>
          <w:ilvl w:val="0"/>
          <w:numId w:val="7"/>
        </w:numPr>
        <w:tabs>
          <w:tab w:val="left" w:pos="679"/>
        </w:tabs>
        <w:jc w:val="both"/>
      </w:pPr>
      <w:r>
        <w:rPr>
          <w:rStyle w:val="Zkladntext"/>
        </w:rPr>
        <w:t xml:space="preserve">Smlouva je sepsána ve dvou vyhotoveních, z nichž každá strana obdrží jedno </w:t>
      </w:r>
      <w:r>
        <w:rPr>
          <w:rStyle w:val="Zkladntext"/>
        </w:rPr>
        <w:t>vyhotovení.</w:t>
      </w:r>
    </w:p>
    <w:p w:rsidR="00E221BC" w:rsidRDefault="00B343F4">
      <w:pPr>
        <w:pStyle w:val="Zkladntext1"/>
        <w:numPr>
          <w:ilvl w:val="0"/>
          <w:numId w:val="7"/>
        </w:numPr>
        <w:tabs>
          <w:tab w:val="left" w:pos="679"/>
          <w:tab w:val="left" w:leader="dot" w:pos="8280"/>
        </w:tabs>
        <w:spacing w:after="100"/>
        <w:jc w:val="both"/>
      </w:pPr>
      <w:r>
        <w:rPr>
          <w:rStyle w:val="Zkladntext"/>
        </w:rPr>
        <w:t>Tato smlouva byla uzavřena se souhlasem Rady města Kroměříže na její</w:t>
      </w:r>
      <w:r>
        <w:rPr>
          <w:rStyle w:val="Zkladntext"/>
        </w:rPr>
        <w:tab/>
        <w:t xml:space="preserve"> schůzi,</w:t>
      </w:r>
    </w:p>
    <w:p w:rsidR="00F81333" w:rsidRDefault="00F81333">
      <w:pPr>
        <w:pStyle w:val="Nadpis20"/>
        <w:keepNext/>
        <w:keepLines/>
        <w:spacing w:after="180" w:line="240" w:lineRule="auto"/>
        <w:rPr>
          <w:rStyle w:val="Nadpis2"/>
          <w:b/>
          <w:bCs/>
        </w:rPr>
      </w:pPr>
      <w:bookmarkStart w:id="8" w:name="bookmark16"/>
    </w:p>
    <w:p w:rsidR="00F81333" w:rsidRDefault="00F81333">
      <w:pPr>
        <w:pStyle w:val="Nadpis20"/>
        <w:keepNext/>
        <w:keepLines/>
        <w:spacing w:after="180" w:line="240" w:lineRule="auto"/>
        <w:rPr>
          <w:rStyle w:val="Nadpis2"/>
          <w:b/>
          <w:bCs/>
        </w:rPr>
      </w:pPr>
    </w:p>
    <w:p w:rsidR="00F81333" w:rsidRDefault="00F81333">
      <w:pPr>
        <w:pStyle w:val="Nadpis20"/>
        <w:keepNext/>
        <w:keepLines/>
        <w:spacing w:after="180" w:line="240" w:lineRule="auto"/>
        <w:rPr>
          <w:rStyle w:val="Nadpis2"/>
          <w:b/>
          <w:bCs/>
        </w:rPr>
      </w:pPr>
    </w:p>
    <w:p w:rsidR="00F81333" w:rsidRDefault="00F81333">
      <w:pPr>
        <w:pStyle w:val="Nadpis20"/>
        <w:keepNext/>
        <w:keepLines/>
        <w:spacing w:after="180" w:line="240" w:lineRule="auto"/>
        <w:rPr>
          <w:rStyle w:val="Nadpis2"/>
          <w:b/>
          <w:bCs/>
        </w:rPr>
      </w:pPr>
    </w:p>
    <w:p w:rsidR="00F81333" w:rsidRDefault="00F81333">
      <w:pPr>
        <w:pStyle w:val="Nadpis20"/>
        <w:keepNext/>
        <w:keepLines/>
        <w:spacing w:after="180" w:line="240" w:lineRule="auto"/>
        <w:rPr>
          <w:rStyle w:val="Nadpis2"/>
          <w:b/>
          <w:bCs/>
        </w:rPr>
      </w:pPr>
    </w:p>
    <w:p w:rsidR="00F81333" w:rsidRDefault="00F81333">
      <w:pPr>
        <w:pStyle w:val="Nadpis20"/>
        <w:keepNext/>
        <w:keepLines/>
        <w:spacing w:after="180" w:line="240" w:lineRule="auto"/>
        <w:rPr>
          <w:rStyle w:val="Nadpis2"/>
          <w:b/>
          <w:bCs/>
        </w:rPr>
      </w:pPr>
    </w:p>
    <w:p w:rsidR="00F81333" w:rsidRDefault="00F81333">
      <w:pPr>
        <w:pStyle w:val="Nadpis20"/>
        <w:keepNext/>
        <w:keepLines/>
        <w:spacing w:after="180" w:line="240" w:lineRule="auto"/>
        <w:rPr>
          <w:rStyle w:val="Nadpis2"/>
          <w:b/>
          <w:bCs/>
        </w:rPr>
      </w:pPr>
    </w:p>
    <w:p w:rsidR="00F81333" w:rsidRDefault="00F81333">
      <w:pPr>
        <w:pStyle w:val="Nadpis20"/>
        <w:keepNext/>
        <w:keepLines/>
        <w:spacing w:after="180" w:line="240" w:lineRule="auto"/>
        <w:rPr>
          <w:rStyle w:val="Nadpis2"/>
          <w:b/>
          <w:bCs/>
        </w:rPr>
      </w:pPr>
    </w:p>
    <w:p w:rsidR="00F81333" w:rsidRDefault="00F81333">
      <w:pPr>
        <w:pStyle w:val="Nadpis20"/>
        <w:keepNext/>
        <w:keepLines/>
        <w:spacing w:after="180" w:line="240" w:lineRule="auto"/>
        <w:rPr>
          <w:rStyle w:val="Nadpis2"/>
          <w:b/>
          <w:bCs/>
        </w:rPr>
      </w:pPr>
    </w:p>
    <w:p w:rsidR="00F81333" w:rsidRDefault="00F81333">
      <w:pPr>
        <w:pStyle w:val="Nadpis20"/>
        <w:keepNext/>
        <w:keepLines/>
        <w:spacing w:after="180" w:line="240" w:lineRule="auto"/>
        <w:rPr>
          <w:rStyle w:val="Nadpis2"/>
          <w:b/>
          <w:bCs/>
        </w:rPr>
      </w:pPr>
    </w:p>
    <w:p w:rsidR="00F81333" w:rsidRDefault="00F81333">
      <w:pPr>
        <w:pStyle w:val="Nadpis20"/>
        <w:keepNext/>
        <w:keepLines/>
        <w:spacing w:after="180" w:line="240" w:lineRule="auto"/>
        <w:rPr>
          <w:rStyle w:val="Nadpis2"/>
          <w:b/>
          <w:bCs/>
        </w:rPr>
      </w:pPr>
    </w:p>
    <w:p w:rsidR="00F81333" w:rsidRDefault="00F81333">
      <w:pPr>
        <w:pStyle w:val="Nadpis20"/>
        <w:keepNext/>
        <w:keepLines/>
        <w:spacing w:after="180" w:line="240" w:lineRule="auto"/>
        <w:rPr>
          <w:rStyle w:val="Nadpis2"/>
          <w:b/>
          <w:bCs/>
        </w:rPr>
      </w:pPr>
    </w:p>
    <w:p w:rsidR="00F81333" w:rsidRDefault="00F81333">
      <w:pPr>
        <w:pStyle w:val="Nadpis20"/>
        <w:keepNext/>
        <w:keepLines/>
        <w:spacing w:after="180" w:line="240" w:lineRule="auto"/>
        <w:rPr>
          <w:rStyle w:val="Nadpis2"/>
          <w:b/>
          <w:bCs/>
        </w:rPr>
      </w:pPr>
    </w:p>
    <w:p w:rsidR="00F81333" w:rsidRDefault="00F81333">
      <w:pPr>
        <w:pStyle w:val="Nadpis20"/>
        <w:keepNext/>
        <w:keepLines/>
        <w:spacing w:after="180" w:line="240" w:lineRule="auto"/>
        <w:rPr>
          <w:rStyle w:val="Nadpis2"/>
          <w:b/>
          <w:bCs/>
        </w:rPr>
      </w:pPr>
    </w:p>
    <w:p w:rsidR="00F81333" w:rsidRDefault="00F81333">
      <w:pPr>
        <w:pStyle w:val="Nadpis20"/>
        <w:keepNext/>
        <w:keepLines/>
        <w:spacing w:after="180" w:line="240" w:lineRule="auto"/>
        <w:rPr>
          <w:rStyle w:val="Nadpis2"/>
          <w:b/>
          <w:bCs/>
        </w:rPr>
      </w:pPr>
    </w:p>
    <w:p w:rsidR="00F81333" w:rsidRDefault="00F81333">
      <w:pPr>
        <w:pStyle w:val="Nadpis20"/>
        <w:keepNext/>
        <w:keepLines/>
        <w:spacing w:after="180" w:line="240" w:lineRule="auto"/>
        <w:rPr>
          <w:rStyle w:val="Nadpis2"/>
          <w:b/>
          <w:bCs/>
        </w:rPr>
      </w:pPr>
    </w:p>
    <w:p w:rsidR="00E221BC" w:rsidRDefault="00B343F4">
      <w:pPr>
        <w:pStyle w:val="Nadpis20"/>
        <w:keepNext/>
        <w:keepLines/>
        <w:spacing w:after="180" w:line="240" w:lineRule="auto"/>
      </w:pPr>
      <w:r>
        <w:rPr>
          <w:rStyle w:val="Nadpis2"/>
          <w:b/>
          <w:bCs/>
        </w:rPr>
        <w:t>Příloha č. 1 k pachtovní smlouvě č. 2/2022</w:t>
      </w:r>
      <w:bookmarkEnd w:id="8"/>
    </w:p>
    <w:p w:rsidR="00E221BC" w:rsidRDefault="00B343F4">
      <w:pPr>
        <w:pStyle w:val="Zkladntext1"/>
        <w:spacing w:after="420" w:line="240" w:lineRule="auto"/>
        <w:ind w:firstLine="140"/>
      </w:pPr>
      <w:r>
        <w:rPr>
          <w:rStyle w:val="Zkladntext"/>
        </w:rPr>
        <w:t>Kroměřížské technické služby, s.r.o., IC: 26276437 se sídlem Kaplanova 2959, 767 01 Kroměříž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34"/>
        <w:gridCol w:w="850"/>
        <w:gridCol w:w="595"/>
        <w:gridCol w:w="1690"/>
        <w:gridCol w:w="2486"/>
        <w:gridCol w:w="1541"/>
      </w:tblGrid>
      <w:tr w:rsidR="00E221BC">
        <w:tblPrEx>
          <w:tblCellMar>
            <w:top w:w="0" w:type="dxa"/>
            <w:bottom w:w="0" w:type="dxa"/>
          </w:tblCellMar>
        </w:tblPrEx>
        <w:trPr>
          <w:trHeight w:hRule="exact" w:val="442"/>
          <w:jc w:val="center"/>
        </w:trPr>
        <w:tc>
          <w:tcPr>
            <w:tcW w:w="1234" w:type="dxa"/>
            <w:shd w:val="clear" w:color="auto" w:fill="auto"/>
          </w:tcPr>
          <w:p w:rsidR="00E221BC" w:rsidRDefault="00B343F4">
            <w:pPr>
              <w:pStyle w:val="Jin0"/>
              <w:spacing w:line="240" w:lineRule="auto"/>
              <w:rPr>
                <w:sz w:val="22"/>
                <w:szCs w:val="22"/>
              </w:rPr>
            </w:pPr>
            <w:r>
              <w:rPr>
                <w:rStyle w:val="Jin"/>
                <w:b/>
                <w:bCs/>
                <w:sz w:val="22"/>
                <w:szCs w:val="22"/>
              </w:rPr>
              <w:t>K.Ú.</w:t>
            </w:r>
          </w:p>
        </w:tc>
        <w:tc>
          <w:tcPr>
            <w:tcW w:w="850" w:type="dxa"/>
            <w:shd w:val="clear" w:color="auto" w:fill="auto"/>
          </w:tcPr>
          <w:p w:rsidR="00E221BC" w:rsidRDefault="00B343F4">
            <w:pPr>
              <w:pStyle w:val="Jin0"/>
              <w:spacing w:line="240" w:lineRule="auto"/>
              <w:jc w:val="center"/>
              <w:rPr>
                <w:sz w:val="22"/>
                <w:szCs w:val="22"/>
              </w:rPr>
            </w:pPr>
            <w:r>
              <w:rPr>
                <w:rStyle w:val="Jin"/>
                <w:b/>
                <w:bCs/>
                <w:sz w:val="22"/>
                <w:szCs w:val="22"/>
              </w:rPr>
              <w:t>č. par.</w:t>
            </w:r>
          </w:p>
        </w:tc>
        <w:tc>
          <w:tcPr>
            <w:tcW w:w="595" w:type="dxa"/>
            <w:shd w:val="clear" w:color="auto" w:fill="auto"/>
          </w:tcPr>
          <w:p w:rsidR="00E221BC" w:rsidRDefault="00B343F4">
            <w:pPr>
              <w:pStyle w:val="Jin0"/>
              <w:spacing w:line="240" w:lineRule="auto"/>
              <w:rPr>
                <w:sz w:val="22"/>
                <w:szCs w:val="22"/>
              </w:rPr>
            </w:pPr>
            <w:r>
              <w:rPr>
                <w:rStyle w:val="Jin"/>
                <w:b/>
                <w:bCs/>
                <w:sz w:val="22"/>
                <w:szCs w:val="22"/>
              </w:rPr>
              <w:t>. lom.</w:t>
            </w:r>
          </w:p>
        </w:tc>
        <w:tc>
          <w:tcPr>
            <w:tcW w:w="1690" w:type="dxa"/>
            <w:shd w:val="clear" w:color="auto" w:fill="auto"/>
          </w:tcPr>
          <w:p w:rsidR="00E221BC" w:rsidRDefault="00B343F4">
            <w:pPr>
              <w:pStyle w:val="Jin0"/>
              <w:spacing w:line="240" w:lineRule="auto"/>
              <w:ind w:firstLine="160"/>
              <w:rPr>
                <w:sz w:val="22"/>
                <w:szCs w:val="22"/>
              </w:rPr>
            </w:pPr>
            <w:r>
              <w:rPr>
                <w:rStyle w:val="Jin"/>
                <w:b/>
                <w:bCs/>
                <w:sz w:val="22"/>
                <w:szCs w:val="22"/>
              </w:rPr>
              <w:t>výměra</w:t>
            </w:r>
          </w:p>
        </w:tc>
        <w:tc>
          <w:tcPr>
            <w:tcW w:w="2486" w:type="dxa"/>
            <w:shd w:val="clear" w:color="auto" w:fill="auto"/>
          </w:tcPr>
          <w:p w:rsidR="00E221BC" w:rsidRDefault="00B343F4">
            <w:pPr>
              <w:pStyle w:val="Jin0"/>
              <w:spacing w:line="240" w:lineRule="auto"/>
              <w:ind w:right="180"/>
              <w:jc w:val="right"/>
              <w:rPr>
                <w:sz w:val="22"/>
                <w:szCs w:val="22"/>
              </w:rPr>
            </w:pPr>
            <w:r>
              <w:rPr>
                <w:rStyle w:val="Jin"/>
                <w:b/>
                <w:bCs/>
                <w:sz w:val="22"/>
                <w:szCs w:val="22"/>
              </w:rPr>
              <w:t>druh pozemku</w:t>
            </w:r>
          </w:p>
        </w:tc>
        <w:tc>
          <w:tcPr>
            <w:tcW w:w="1541" w:type="dxa"/>
            <w:shd w:val="clear" w:color="auto" w:fill="auto"/>
          </w:tcPr>
          <w:p w:rsidR="00E221BC" w:rsidRDefault="00B343F4">
            <w:pPr>
              <w:pStyle w:val="Jin0"/>
              <w:spacing w:line="240" w:lineRule="auto"/>
              <w:ind w:firstLine="320"/>
              <w:rPr>
                <w:sz w:val="22"/>
                <w:szCs w:val="22"/>
              </w:rPr>
            </w:pPr>
            <w:r>
              <w:rPr>
                <w:rStyle w:val="Jin"/>
                <w:b/>
                <w:bCs/>
                <w:sz w:val="22"/>
                <w:szCs w:val="22"/>
              </w:rPr>
              <w:t>cena</w:t>
            </w:r>
          </w:p>
        </w:tc>
      </w:tr>
      <w:tr w:rsidR="00E221BC">
        <w:tblPrEx>
          <w:tblCellMar>
            <w:top w:w="0" w:type="dxa"/>
            <w:bottom w:w="0" w:type="dxa"/>
          </w:tblCellMar>
        </w:tblPrEx>
        <w:trPr>
          <w:trHeight w:hRule="exact" w:val="638"/>
          <w:jc w:val="center"/>
        </w:trPr>
        <w:tc>
          <w:tcPr>
            <w:tcW w:w="1234" w:type="dxa"/>
            <w:shd w:val="clear" w:color="auto" w:fill="auto"/>
            <w:vAlign w:val="center"/>
          </w:tcPr>
          <w:p w:rsidR="00E221BC" w:rsidRDefault="00B343F4">
            <w:pPr>
              <w:pStyle w:val="Jin0"/>
              <w:spacing w:line="240" w:lineRule="auto"/>
            </w:pPr>
            <w:r>
              <w:rPr>
                <w:rStyle w:val="Jin"/>
              </w:rPr>
              <w:t>Vážany</w:t>
            </w:r>
          </w:p>
        </w:tc>
        <w:tc>
          <w:tcPr>
            <w:tcW w:w="850" w:type="dxa"/>
            <w:shd w:val="clear" w:color="auto" w:fill="auto"/>
            <w:vAlign w:val="center"/>
          </w:tcPr>
          <w:p w:rsidR="00E221BC" w:rsidRDefault="00B343F4">
            <w:pPr>
              <w:pStyle w:val="Jin0"/>
              <w:spacing w:line="240" w:lineRule="auto"/>
            </w:pPr>
            <w:r>
              <w:rPr>
                <w:rStyle w:val="Jin"/>
              </w:rPr>
              <w:t>688</w:t>
            </w:r>
          </w:p>
        </w:tc>
        <w:tc>
          <w:tcPr>
            <w:tcW w:w="595" w:type="dxa"/>
            <w:shd w:val="clear" w:color="auto" w:fill="auto"/>
            <w:vAlign w:val="center"/>
          </w:tcPr>
          <w:p w:rsidR="00E221BC" w:rsidRDefault="00B343F4">
            <w:pPr>
              <w:pStyle w:val="Jin0"/>
              <w:spacing w:line="240" w:lineRule="auto"/>
            </w:pPr>
            <w:r>
              <w:rPr>
                <w:rStyle w:val="Jin"/>
              </w:rPr>
              <w:t>14</w:t>
            </w:r>
          </w:p>
        </w:tc>
        <w:tc>
          <w:tcPr>
            <w:tcW w:w="1690" w:type="dxa"/>
            <w:shd w:val="clear" w:color="auto" w:fill="auto"/>
            <w:vAlign w:val="center"/>
          </w:tcPr>
          <w:p w:rsidR="00E221BC" w:rsidRDefault="00B343F4">
            <w:pPr>
              <w:pStyle w:val="Jin0"/>
              <w:spacing w:line="240" w:lineRule="auto"/>
            </w:pPr>
            <w:r>
              <w:rPr>
                <w:rStyle w:val="Jin"/>
              </w:rPr>
              <w:t>21 659</w:t>
            </w:r>
          </w:p>
        </w:tc>
        <w:tc>
          <w:tcPr>
            <w:tcW w:w="2486" w:type="dxa"/>
            <w:shd w:val="clear" w:color="auto" w:fill="auto"/>
            <w:vAlign w:val="center"/>
          </w:tcPr>
          <w:p w:rsidR="00E221BC" w:rsidRDefault="00B343F4">
            <w:pPr>
              <w:pStyle w:val="Jin0"/>
              <w:spacing w:line="240" w:lineRule="auto"/>
              <w:ind w:left="1200"/>
            </w:pPr>
            <w:r>
              <w:rPr>
                <w:rStyle w:val="Jin"/>
              </w:rPr>
              <w:t>orná půda</w:t>
            </w:r>
          </w:p>
        </w:tc>
        <w:tc>
          <w:tcPr>
            <w:tcW w:w="1541" w:type="dxa"/>
            <w:shd w:val="clear" w:color="auto" w:fill="auto"/>
            <w:vAlign w:val="center"/>
          </w:tcPr>
          <w:p w:rsidR="00E221BC" w:rsidRDefault="00B343F4">
            <w:pPr>
              <w:pStyle w:val="Jin0"/>
              <w:spacing w:line="240" w:lineRule="auto"/>
              <w:ind w:firstLine="180"/>
            </w:pPr>
            <w:r>
              <w:rPr>
                <w:rStyle w:val="Jin"/>
              </w:rPr>
              <w:t>12 995,40 Kč</w:t>
            </w:r>
          </w:p>
        </w:tc>
      </w:tr>
      <w:tr w:rsidR="00E221BC">
        <w:tblPrEx>
          <w:tblCellMar>
            <w:top w:w="0" w:type="dxa"/>
            <w:bottom w:w="0" w:type="dxa"/>
          </w:tblCellMar>
        </w:tblPrEx>
        <w:trPr>
          <w:trHeight w:hRule="exact" w:val="504"/>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159</w:t>
            </w:r>
          </w:p>
        </w:tc>
        <w:tc>
          <w:tcPr>
            <w:tcW w:w="595" w:type="dxa"/>
            <w:shd w:val="clear" w:color="auto" w:fill="auto"/>
            <w:vAlign w:val="bottom"/>
          </w:tcPr>
          <w:p w:rsidR="00E221BC" w:rsidRDefault="00B343F4">
            <w:pPr>
              <w:pStyle w:val="Jin0"/>
              <w:spacing w:line="240" w:lineRule="auto"/>
              <w:ind w:firstLine="160"/>
            </w:pPr>
            <w:r>
              <w:rPr>
                <w:rStyle w:val="Jin"/>
              </w:rPr>
              <w:t>3</w:t>
            </w:r>
          </w:p>
        </w:tc>
        <w:tc>
          <w:tcPr>
            <w:tcW w:w="1690" w:type="dxa"/>
            <w:shd w:val="clear" w:color="auto" w:fill="auto"/>
            <w:vAlign w:val="bottom"/>
          </w:tcPr>
          <w:p w:rsidR="00E221BC" w:rsidRDefault="00B343F4">
            <w:pPr>
              <w:pStyle w:val="Jin0"/>
              <w:spacing w:line="240" w:lineRule="auto"/>
              <w:ind w:firstLine="160"/>
              <w:jc w:val="both"/>
            </w:pPr>
            <w:r>
              <w:rPr>
                <w:rStyle w:val="Jin"/>
              </w:rPr>
              <w:t>1 411</w:t>
            </w:r>
          </w:p>
        </w:tc>
        <w:tc>
          <w:tcPr>
            <w:tcW w:w="2486" w:type="dxa"/>
            <w:shd w:val="clear" w:color="auto" w:fill="auto"/>
            <w:vAlign w:val="bottom"/>
          </w:tcPr>
          <w:p w:rsidR="00E221BC" w:rsidRDefault="00B343F4">
            <w:pPr>
              <w:pStyle w:val="Jin0"/>
              <w:spacing w:line="240" w:lineRule="auto"/>
              <w:ind w:left="1220" w:firstLine="4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959,48 Kč</w:t>
            </w:r>
          </w:p>
        </w:tc>
      </w:tr>
      <w:tr w:rsidR="00E221BC">
        <w:tblPrEx>
          <w:tblCellMar>
            <w:top w:w="0" w:type="dxa"/>
            <w:bottom w:w="0" w:type="dxa"/>
          </w:tblCellMar>
        </w:tblPrEx>
        <w:trPr>
          <w:trHeight w:hRule="exact" w:val="264"/>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193</w:t>
            </w:r>
          </w:p>
        </w:tc>
        <w:tc>
          <w:tcPr>
            <w:tcW w:w="595" w:type="dxa"/>
            <w:shd w:val="clear" w:color="auto" w:fill="auto"/>
            <w:vAlign w:val="bottom"/>
          </w:tcPr>
          <w:p w:rsidR="00E221BC" w:rsidRDefault="00B343F4">
            <w:pPr>
              <w:pStyle w:val="Jin0"/>
              <w:spacing w:line="240" w:lineRule="auto"/>
              <w:ind w:firstLine="160"/>
            </w:pPr>
            <w:r>
              <w:rPr>
                <w:rStyle w:val="Jin"/>
              </w:rPr>
              <w:t>1</w:t>
            </w:r>
          </w:p>
        </w:tc>
        <w:tc>
          <w:tcPr>
            <w:tcW w:w="1690" w:type="dxa"/>
            <w:shd w:val="clear" w:color="auto" w:fill="auto"/>
            <w:vAlign w:val="bottom"/>
          </w:tcPr>
          <w:p w:rsidR="00E221BC" w:rsidRDefault="00B343F4">
            <w:pPr>
              <w:pStyle w:val="Jin0"/>
              <w:spacing w:line="240" w:lineRule="auto"/>
              <w:jc w:val="both"/>
            </w:pPr>
            <w:r>
              <w:rPr>
                <w:rStyle w:val="Jin"/>
              </w:rPr>
              <w:t>30 451</w:t>
            </w:r>
          </w:p>
        </w:tc>
        <w:tc>
          <w:tcPr>
            <w:tcW w:w="2486" w:type="dxa"/>
            <w:shd w:val="clear" w:color="auto" w:fill="auto"/>
            <w:vAlign w:val="bottom"/>
          </w:tcPr>
          <w:p w:rsidR="00E221BC" w:rsidRDefault="00B343F4">
            <w:pPr>
              <w:pStyle w:val="Jin0"/>
              <w:spacing w:line="240" w:lineRule="auto"/>
              <w:ind w:left="1220" w:firstLine="4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20 706,68 Kč</w:t>
            </w:r>
          </w:p>
        </w:tc>
      </w:tr>
      <w:tr w:rsidR="00E221BC">
        <w:tblPrEx>
          <w:tblCellMar>
            <w:top w:w="0" w:type="dxa"/>
            <w:bottom w:w="0" w:type="dxa"/>
          </w:tblCellMar>
        </w:tblPrEx>
        <w:trPr>
          <w:trHeight w:hRule="exact" w:val="533"/>
          <w:jc w:val="center"/>
        </w:trPr>
        <w:tc>
          <w:tcPr>
            <w:tcW w:w="1234" w:type="dxa"/>
            <w:shd w:val="clear" w:color="auto" w:fill="auto"/>
          </w:tcPr>
          <w:p w:rsidR="00E221BC" w:rsidRDefault="00B343F4">
            <w:pPr>
              <w:pStyle w:val="Jin0"/>
              <w:spacing w:line="240" w:lineRule="auto"/>
            </w:pPr>
            <w:r>
              <w:rPr>
                <w:rStyle w:val="Jin"/>
              </w:rPr>
              <w:t>Těšnovice</w:t>
            </w:r>
          </w:p>
        </w:tc>
        <w:tc>
          <w:tcPr>
            <w:tcW w:w="850" w:type="dxa"/>
            <w:shd w:val="clear" w:color="auto" w:fill="auto"/>
          </w:tcPr>
          <w:p w:rsidR="00E221BC" w:rsidRDefault="00B343F4">
            <w:pPr>
              <w:pStyle w:val="Jin0"/>
              <w:spacing w:line="240" w:lineRule="auto"/>
              <w:ind w:firstLine="320"/>
            </w:pPr>
            <w:r>
              <w:rPr>
                <w:rStyle w:val="Jin"/>
              </w:rPr>
              <w:t>193</w:t>
            </w:r>
          </w:p>
        </w:tc>
        <w:tc>
          <w:tcPr>
            <w:tcW w:w="595" w:type="dxa"/>
            <w:shd w:val="clear" w:color="auto" w:fill="auto"/>
          </w:tcPr>
          <w:p w:rsidR="00E221BC" w:rsidRDefault="00B343F4">
            <w:pPr>
              <w:pStyle w:val="Jin0"/>
              <w:spacing w:line="240" w:lineRule="auto"/>
              <w:ind w:firstLine="160"/>
            </w:pPr>
            <w:r>
              <w:rPr>
                <w:rStyle w:val="Jin"/>
              </w:rPr>
              <w:t>2</w:t>
            </w:r>
          </w:p>
        </w:tc>
        <w:tc>
          <w:tcPr>
            <w:tcW w:w="1690" w:type="dxa"/>
            <w:shd w:val="clear" w:color="auto" w:fill="auto"/>
          </w:tcPr>
          <w:p w:rsidR="00E221BC" w:rsidRDefault="00B343F4">
            <w:pPr>
              <w:pStyle w:val="Jin0"/>
              <w:spacing w:line="240" w:lineRule="auto"/>
              <w:ind w:firstLine="160"/>
              <w:jc w:val="both"/>
            </w:pPr>
            <w:r>
              <w:rPr>
                <w:rStyle w:val="Jin"/>
              </w:rPr>
              <w:t>1 286</w:t>
            </w:r>
          </w:p>
        </w:tc>
        <w:tc>
          <w:tcPr>
            <w:tcW w:w="2486" w:type="dxa"/>
            <w:shd w:val="clear" w:color="auto" w:fill="auto"/>
          </w:tcPr>
          <w:p w:rsidR="00E221BC" w:rsidRDefault="00B343F4">
            <w:pPr>
              <w:pStyle w:val="Jin0"/>
              <w:spacing w:line="240" w:lineRule="auto"/>
              <w:ind w:left="1220" w:firstLine="40"/>
              <w:jc w:val="both"/>
            </w:pPr>
            <w:r>
              <w:rPr>
                <w:rStyle w:val="Jin"/>
              </w:rPr>
              <w:t>orná půda</w:t>
            </w:r>
          </w:p>
        </w:tc>
        <w:tc>
          <w:tcPr>
            <w:tcW w:w="1541" w:type="dxa"/>
            <w:shd w:val="clear" w:color="auto" w:fill="auto"/>
          </w:tcPr>
          <w:p w:rsidR="00E221BC" w:rsidRDefault="00B343F4">
            <w:pPr>
              <w:pStyle w:val="Jin0"/>
              <w:spacing w:line="240" w:lineRule="auto"/>
              <w:ind w:firstLine="180"/>
            </w:pPr>
            <w:r>
              <w:rPr>
                <w:rStyle w:val="Jin"/>
              </w:rPr>
              <w:t>874,48 Kč</w:t>
            </w:r>
          </w:p>
        </w:tc>
      </w:tr>
      <w:tr w:rsidR="00E221BC">
        <w:tblPrEx>
          <w:tblCellMar>
            <w:top w:w="0" w:type="dxa"/>
            <w:bottom w:w="0" w:type="dxa"/>
          </w:tblCellMar>
        </w:tblPrEx>
        <w:trPr>
          <w:trHeight w:hRule="exact" w:val="538"/>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199</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160"/>
              <w:jc w:val="both"/>
            </w:pPr>
            <w:r>
              <w:rPr>
                <w:rStyle w:val="Jin"/>
              </w:rPr>
              <w:t>16 851</w:t>
            </w:r>
          </w:p>
        </w:tc>
        <w:tc>
          <w:tcPr>
            <w:tcW w:w="2486" w:type="dxa"/>
            <w:shd w:val="clear" w:color="auto" w:fill="auto"/>
            <w:vAlign w:val="bottom"/>
          </w:tcPr>
          <w:p w:rsidR="00E221BC" w:rsidRDefault="00B343F4">
            <w:pPr>
              <w:pStyle w:val="Jin0"/>
              <w:spacing w:line="240" w:lineRule="auto"/>
              <w:ind w:left="1220" w:firstLine="4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11 458,68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200</w:t>
            </w:r>
          </w:p>
        </w:tc>
        <w:tc>
          <w:tcPr>
            <w:tcW w:w="595" w:type="dxa"/>
            <w:shd w:val="clear" w:color="auto" w:fill="auto"/>
            <w:vAlign w:val="bottom"/>
          </w:tcPr>
          <w:p w:rsidR="00E221BC" w:rsidRDefault="00B343F4">
            <w:pPr>
              <w:pStyle w:val="Jin0"/>
              <w:spacing w:line="240" w:lineRule="auto"/>
              <w:ind w:firstLine="160"/>
            </w:pPr>
            <w:r>
              <w:rPr>
                <w:rStyle w:val="Jin"/>
              </w:rPr>
              <w:t>3</w:t>
            </w:r>
          </w:p>
        </w:tc>
        <w:tc>
          <w:tcPr>
            <w:tcW w:w="1690" w:type="dxa"/>
            <w:shd w:val="clear" w:color="auto" w:fill="auto"/>
            <w:vAlign w:val="bottom"/>
          </w:tcPr>
          <w:p w:rsidR="00E221BC" w:rsidRDefault="00B343F4">
            <w:pPr>
              <w:pStyle w:val="Jin0"/>
              <w:spacing w:line="240" w:lineRule="auto"/>
              <w:ind w:firstLine="160"/>
              <w:jc w:val="both"/>
            </w:pPr>
            <w:r>
              <w:rPr>
                <w:rStyle w:val="Jin"/>
              </w:rPr>
              <w:t>1 220</w:t>
            </w:r>
          </w:p>
        </w:tc>
        <w:tc>
          <w:tcPr>
            <w:tcW w:w="2486" w:type="dxa"/>
            <w:shd w:val="clear" w:color="auto" w:fill="auto"/>
            <w:vAlign w:val="bottom"/>
          </w:tcPr>
          <w:p w:rsidR="00E221BC" w:rsidRDefault="00B343F4">
            <w:pPr>
              <w:pStyle w:val="Jin0"/>
              <w:spacing w:line="240" w:lineRule="auto"/>
              <w:ind w:left="1220" w:firstLine="4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829,60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208</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jc w:val="both"/>
            </w:pPr>
            <w:r>
              <w:rPr>
                <w:rStyle w:val="Jin"/>
              </w:rPr>
              <w:t>40 426</w:t>
            </w:r>
          </w:p>
        </w:tc>
        <w:tc>
          <w:tcPr>
            <w:tcW w:w="2486" w:type="dxa"/>
            <w:shd w:val="clear" w:color="auto" w:fill="auto"/>
            <w:vAlign w:val="bottom"/>
          </w:tcPr>
          <w:p w:rsidR="00E221BC" w:rsidRDefault="00B343F4">
            <w:pPr>
              <w:pStyle w:val="Jin0"/>
              <w:spacing w:line="240" w:lineRule="auto"/>
              <w:ind w:left="1220" w:firstLine="4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27</w:t>
            </w:r>
            <w:r>
              <w:rPr>
                <w:rStyle w:val="Jin"/>
              </w:rPr>
              <w:t xml:space="preserve"> 489,68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249</w:t>
            </w:r>
          </w:p>
        </w:tc>
        <w:tc>
          <w:tcPr>
            <w:tcW w:w="595" w:type="dxa"/>
            <w:shd w:val="clear" w:color="auto" w:fill="auto"/>
            <w:vAlign w:val="bottom"/>
          </w:tcPr>
          <w:p w:rsidR="00E221BC" w:rsidRDefault="00B343F4">
            <w:pPr>
              <w:pStyle w:val="Jin0"/>
              <w:spacing w:line="240" w:lineRule="auto"/>
              <w:ind w:firstLine="160"/>
            </w:pPr>
            <w:r>
              <w:rPr>
                <w:rStyle w:val="Jin"/>
              </w:rPr>
              <w:t>1</w:t>
            </w:r>
          </w:p>
        </w:tc>
        <w:tc>
          <w:tcPr>
            <w:tcW w:w="1690" w:type="dxa"/>
            <w:shd w:val="clear" w:color="auto" w:fill="auto"/>
            <w:vAlign w:val="bottom"/>
          </w:tcPr>
          <w:p w:rsidR="00E221BC" w:rsidRDefault="00B343F4">
            <w:pPr>
              <w:pStyle w:val="Jin0"/>
              <w:spacing w:line="240" w:lineRule="auto"/>
              <w:ind w:firstLine="160"/>
              <w:jc w:val="both"/>
            </w:pPr>
            <w:r>
              <w:rPr>
                <w:rStyle w:val="Jin"/>
              </w:rPr>
              <w:t>3 938</w:t>
            </w:r>
          </w:p>
        </w:tc>
        <w:tc>
          <w:tcPr>
            <w:tcW w:w="2486" w:type="dxa"/>
            <w:shd w:val="clear" w:color="auto" w:fill="auto"/>
            <w:vAlign w:val="bottom"/>
          </w:tcPr>
          <w:p w:rsidR="00E221BC" w:rsidRDefault="00B343F4">
            <w:pPr>
              <w:pStyle w:val="Jin0"/>
              <w:spacing w:line="240" w:lineRule="auto"/>
              <w:ind w:left="1220" w:firstLine="40"/>
              <w:jc w:val="both"/>
            </w:pPr>
            <w:r>
              <w:rPr>
                <w:rStyle w:val="Jin"/>
              </w:rPr>
              <w:t>otná půda</w:t>
            </w:r>
          </w:p>
        </w:tc>
        <w:tc>
          <w:tcPr>
            <w:tcW w:w="1541" w:type="dxa"/>
            <w:shd w:val="clear" w:color="auto" w:fill="auto"/>
            <w:vAlign w:val="bottom"/>
          </w:tcPr>
          <w:p w:rsidR="00E221BC" w:rsidRDefault="00B343F4">
            <w:pPr>
              <w:pStyle w:val="Jin0"/>
              <w:spacing w:line="240" w:lineRule="auto"/>
              <w:ind w:firstLine="180"/>
            </w:pPr>
            <w:r>
              <w:rPr>
                <w:rStyle w:val="Jin"/>
              </w:rPr>
              <w:t>2 677,84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264</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160"/>
              <w:jc w:val="both"/>
            </w:pPr>
            <w:r>
              <w:rPr>
                <w:rStyle w:val="Jin"/>
              </w:rPr>
              <w:t>2 790</w:t>
            </w:r>
          </w:p>
        </w:tc>
        <w:tc>
          <w:tcPr>
            <w:tcW w:w="2486" w:type="dxa"/>
            <w:shd w:val="clear" w:color="auto" w:fill="auto"/>
            <w:vAlign w:val="bottom"/>
          </w:tcPr>
          <w:p w:rsidR="00E221BC" w:rsidRDefault="00B343F4">
            <w:pPr>
              <w:pStyle w:val="Jin0"/>
              <w:spacing w:line="240" w:lineRule="auto"/>
              <w:ind w:left="1220" w:firstLine="4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1 897,20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276</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160"/>
              <w:jc w:val="both"/>
            </w:pPr>
            <w:r>
              <w:rPr>
                <w:rStyle w:val="Jin"/>
              </w:rPr>
              <w:t>4115</w:t>
            </w:r>
          </w:p>
        </w:tc>
        <w:tc>
          <w:tcPr>
            <w:tcW w:w="2486" w:type="dxa"/>
            <w:shd w:val="clear" w:color="auto" w:fill="auto"/>
            <w:vAlign w:val="bottom"/>
          </w:tcPr>
          <w:p w:rsidR="00E221BC" w:rsidRDefault="00B343F4">
            <w:pPr>
              <w:pStyle w:val="Jin0"/>
              <w:spacing w:line="240" w:lineRule="auto"/>
              <w:ind w:left="1220" w:firstLine="4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2 798,20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286</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160"/>
              <w:jc w:val="both"/>
            </w:pPr>
            <w:r>
              <w:rPr>
                <w:rStyle w:val="Jin"/>
              </w:rPr>
              <w:t>7 736</w:t>
            </w:r>
          </w:p>
        </w:tc>
        <w:tc>
          <w:tcPr>
            <w:tcW w:w="2486" w:type="dxa"/>
            <w:shd w:val="clear" w:color="auto" w:fill="auto"/>
            <w:vAlign w:val="bottom"/>
          </w:tcPr>
          <w:p w:rsidR="00E221BC" w:rsidRDefault="00B343F4">
            <w:pPr>
              <w:pStyle w:val="Jin0"/>
              <w:spacing w:line="240" w:lineRule="auto"/>
              <w:ind w:left="1220" w:firstLine="4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5 260,48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297</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160"/>
              <w:jc w:val="both"/>
            </w:pPr>
            <w:r>
              <w:rPr>
                <w:rStyle w:val="Jin"/>
              </w:rPr>
              <w:t>1 387</w:t>
            </w:r>
          </w:p>
        </w:tc>
        <w:tc>
          <w:tcPr>
            <w:tcW w:w="2486" w:type="dxa"/>
            <w:shd w:val="clear" w:color="auto" w:fill="auto"/>
            <w:vAlign w:val="bottom"/>
          </w:tcPr>
          <w:p w:rsidR="00E221BC" w:rsidRDefault="00B343F4">
            <w:pPr>
              <w:pStyle w:val="Jin0"/>
              <w:spacing w:line="240" w:lineRule="auto"/>
              <w:ind w:left="1220" w:firstLine="4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943,16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302</w:t>
            </w:r>
          </w:p>
        </w:tc>
        <w:tc>
          <w:tcPr>
            <w:tcW w:w="595" w:type="dxa"/>
            <w:shd w:val="clear" w:color="auto" w:fill="auto"/>
            <w:vAlign w:val="bottom"/>
          </w:tcPr>
          <w:p w:rsidR="00E221BC" w:rsidRDefault="00B343F4">
            <w:pPr>
              <w:pStyle w:val="Jin0"/>
              <w:spacing w:line="240" w:lineRule="auto"/>
              <w:ind w:firstLine="160"/>
            </w:pPr>
            <w:r>
              <w:rPr>
                <w:rStyle w:val="Jin"/>
              </w:rPr>
              <w:t>2</w:t>
            </w:r>
          </w:p>
        </w:tc>
        <w:tc>
          <w:tcPr>
            <w:tcW w:w="1690" w:type="dxa"/>
            <w:shd w:val="clear" w:color="auto" w:fill="auto"/>
            <w:vAlign w:val="bottom"/>
          </w:tcPr>
          <w:p w:rsidR="00E221BC" w:rsidRDefault="00B343F4">
            <w:pPr>
              <w:pStyle w:val="Jin0"/>
              <w:spacing w:line="240" w:lineRule="auto"/>
              <w:ind w:firstLine="160"/>
              <w:jc w:val="both"/>
            </w:pPr>
            <w:r>
              <w:rPr>
                <w:rStyle w:val="Jin"/>
              </w:rPr>
              <w:t>6 308</w:t>
            </w:r>
          </w:p>
        </w:tc>
        <w:tc>
          <w:tcPr>
            <w:tcW w:w="2486" w:type="dxa"/>
            <w:shd w:val="clear" w:color="auto" w:fill="auto"/>
            <w:vAlign w:val="bottom"/>
          </w:tcPr>
          <w:p w:rsidR="00E221BC" w:rsidRDefault="00B343F4">
            <w:pPr>
              <w:pStyle w:val="Jin0"/>
              <w:spacing w:line="240" w:lineRule="auto"/>
              <w:ind w:left="1220" w:firstLine="40"/>
              <w:jc w:val="both"/>
            </w:pPr>
            <w:r>
              <w:rPr>
                <w:rStyle w:val="Jin"/>
              </w:rPr>
              <w:t>orná</w:t>
            </w:r>
            <w:r>
              <w:rPr>
                <w:rStyle w:val="Jin"/>
              </w:rPr>
              <w:t xml:space="preserve"> půda</w:t>
            </w:r>
          </w:p>
        </w:tc>
        <w:tc>
          <w:tcPr>
            <w:tcW w:w="1541" w:type="dxa"/>
            <w:shd w:val="clear" w:color="auto" w:fill="auto"/>
            <w:vAlign w:val="bottom"/>
          </w:tcPr>
          <w:p w:rsidR="00E221BC" w:rsidRDefault="00B343F4">
            <w:pPr>
              <w:pStyle w:val="Jin0"/>
              <w:spacing w:line="240" w:lineRule="auto"/>
              <w:ind w:firstLine="180"/>
            </w:pPr>
            <w:r>
              <w:rPr>
                <w:rStyle w:val="Jin"/>
              </w:rPr>
              <w:t>4 289,44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341</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160"/>
              <w:jc w:val="both"/>
            </w:pPr>
            <w:r>
              <w:rPr>
                <w:rStyle w:val="Jin"/>
              </w:rPr>
              <w:t>2 508</w:t>
            </w:r>
          </w:p>
        </w:tc>
        <w:tc>
          <w:tcPr>
            <w:tcW w:w="2486" w:type="dxa"/>
            <w:shd w:val="clear" w:color="auto" w:fill="auto"/>
            <w:vAlign w:val="bottom"/>
          </w:tcPr>
          <w:p w:rsidR="00E221BC" w:rsidRDefault="00B343F4">
            <w:pPr>
              <w:pStyle w:val="Jin0"/>
              <w:spacing w:line="240" w:lineRule="auto"/>
              <w:ind w:left="1220" w:firstLine="4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1 705,44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348</w:t>
            </w:r>
          </w:p>
        </w:tc>
        <w:tc>
          <w:tcPr>
            <w:tcW w:w="595" w:type="dxa"/>
            <w:shd w:val="clear" w:color="auto" w:fill="auto"/>
            <w:vAlign w:val="bottom"/>
          </w:tcPr>
          <w:p w:rsidR="00E221BC" w:rsidRDefault="00B343F4">
            <w:pPr>
              <w:pStyle w:val="Jin0"/>
              <w:spacing w:line="240" w:lineRule="auto"/>
              <w:ind w:firstLine="160"/>
            </w:pPr>
            <w:r>
              <w:rPr>
                <w:rStyle w:val="Jin"/>
              </w:rPr>
              <w:t>3</w:t>
            </w:r>
          </w:p>
        </w:tc>
        <w:tc>
          <w:tcPr>
            <w:tcW w:w="1690" w:type="dxa"/>
            <w:shd w:val="clear" w:color="auto" w:fill="auto"/>
            <w:vAlign w:val="bottom"/>
          </w:tcPr>
          <w:p w:rsidR="00E221BC" w:rsidRDefault="00B343F4">
            <w:pPr>
              <w:pStyle w:val="Jin0"/>
              <w:spacing w:line="240" w:lineRule="auto"/>
              <w:ind w:firstLine="160"/>
              <w:jc w:val="both"/>
            </w:pPr>
            <w:r>
              <w:rPr>
                <w:rStyle w:val="Jin"/>
              </w:rPr>
              <w:t>2 770</w:t>
            </w:r>
          </w:p>
        </w:tc>
        <w:tc>
          <w:tcPr>
            <w:tcW w:w="2486" w:type="dxa"/>
            <w:shd w:val="clear" w:color="auto" w:fill="auto"/>
            <w:vAlign w:val="bottom"/>
          </w:tcPr>
          <w:p w:rsidR="00E221BC" w:rsidRDefault="00B343F4">
            <w:pPr>
              <w:pStyle w:val="Jin0"/>
              <w:spacing w:line="240" w:lineRule="auto"/>
              <w:ind w:left="1220" w:firstLine="4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1 883,60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363</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jc w:val="both"/>
            </w:pPr>
            <w:r>
              <w:rPr>
                <w:rStyle w:val="Jin"/>
              </w:rPr>
              <w:t>24 582</w:t>
            </w:r>
          </w:p>
        </w:tc>
        <w:tc>
          <w:tcPr>
            <w:tcW w:w="2486" w:type="dxa"/>
            <w:shd w:val="clear" w:color="auto" w:fill="auto"/>
            <w:vAlign w:val="bottom"/>
          </w:tcPr>
          <w:p w:rsidR="00E221BC" w:rsidRDefault="00B343F4">
            <w:pPr>
              <w:pStyle w:val="Jin0"/>
              <w:spacing w:line="240" w:lineRule="auto"/>
              <w:ind w:left="1220" w:firstLine="4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16 715,76 Kč</w:t>
            </w:r>
          </w:p>
        </w:tc>
      </w:tr>
      <w:tr w:rsidR="00E221BC">
        <w:tblPrEx>
          <w:tblCellMar>
            <w:top w:w="0" w:type="dxa"/>
            <w:bottom w:w="0" w:type="dxa"/>
          </w:tblCellMar>
        </w:tblPrEx>
        <w:trPr>
          <w:trHeight w:hRule="exact" w:val="533"/>
          <w:jc w:val="center"/>
        </w:trPr>
        <w:tc>
          <w:tcPr>
            <w:tcW w:w="1234" w:type="dxa"/>
            <w:shd w:val="clear" w:color="auto" w:fill="auto"/>
          </w:tcPr>
          <w:p w:rsidR="00E221BC" w:rsidRDefault="00B343F4">
            <w:pPr>
              <w:pStyle w:val="Jin0"/>
              <w:spacing w:line="240" w:lineRule="auto"/>
            </w:pPr>
            <w:r>
              <w:rPr>
                <w:rStyle w:val="Jin"/>
              </w:rPr>
              <w:lastRenderedPageBreak/>
              <w:t>Těšnovice</w:t>
            </w:r>
          </w:p>
        </w:tc>
        <w:tc>
          <w:tcPr>
            <w:tcW w:w="850" w:type="dxa"/>
            <w:shd w:val="clear" w:color="auto" w:fill="auto"/>
          </w:tcPr>
          <w:p w:rsidR="00E221BC" w:rsidRDefault="00B343F4">
            <w:pPr>
              <w:pStyle w:val="Jin0"/>
              <w:spacing w:line="240" w:lineRule="auto"/>
              <w:ind w:firstLine="320"/>
            </w:pPr>
            <w:r>
              <w:rPr>
                <w:rStyle w:val="Jin"/>
              </w:rPr>
              <w:t>367</w:t>
            </w:r>
          </w:p>
        </w:tc>
        <w:tc>
          <w:tcPr>
            <w:tcW w:w="595" w:type="dxa"/>
            <w:shd w:val="clear" w:color="auto" w:fill="auto"/>
          </w:tcPr>
          <w:p w:rsidR="00E221BC" w:rsidRDefault="00E221BC">
            <w:pPr>
              <w:rPr>
                <w:sz w:val="10"/>
                <w:szCs w:val="10"/>
              </w:rPr>
            </w:pPr>
          </w:p>
        </w:tc>
        <w:tc>
          <w:tcPr>
            <w:tcW w:w="1690" w:type="dxa"/>
            <w:shd w:val="clear" w:color="auto" w:fill="auto"/>
          </w:tcPr>
          <w:p w:rsidR="00E221BC" w:rsidRDefault="00B343F4">
            <w:pPr>
              <w:pStyle w:val="Jin0"/>
              <w:spacing w:line="240" w:lineRule="auto"/>
              <w:ind w:firstLine="160"/>
              <w:jc w:val="both"/>
            </w:pPr>
            <w:r>
              <w:rPr>
                <w:rStyle w:val="Jin"/>
              </w:rPr>
              <w:t>4 274</w:t>
            </w:r>
          </w:p>
        </w:tc>
        <w:tc>
          <w:tcPr>
            <w:tcW w:w="2486" w:type="dxa"/>
            <w:shd w:val="clear" w:color="auto" w:fill="auto"/>
          </w:tcPr>
          <w:p w:rsidR="00E221BC" w:rsidRDefault="00B343F4">
            <w:pPr>
              <w:pStyle w:val="Jin0"/>
              <w:spacing w:line="240" w:lineRule="auto"/>
              <w:ind w:left="1220" w:firstLine="40"/>
              <w:jc w:val="both"/>
            </w:pPr>
            <w:r>
              <w:rPr>
                <w:rStyle w:val="Jin"/>
              </w:rPr>
              <w:t>orná půda ostatní</w:t>
            </w:r>
          </w:p>
        </w:tc>
        <w:tc>
          <w:tcPr>
            <w:tcW w:w="1541" w:type="dxa"/>
            <w:shd w:val="clear" w:color="auto" w:fill="auto"/>
          </w:tcPr>
          <w:p w:rsidR="00E221BC" w:rsidRDefault="00B343F4">
            <w:pPr>
              <w:pStyle w:val="Jin0"/>
              <w:spacing w:line="240" w:lineRule="auto"/>
              <w:ind w:firstLine="180"/>
            </w:pPr>
            <w:r>
              <w:rPr>
                <w:rStyle w:val="Jin"/>
              </w:rPr>
              <w:t>2 906,32 Kč</w:t>
            </w:r>
          </w:p>
        </w:tc>
      </w:tr>
      <w:tr w:rsidR="00E221BC">
        <w:tblPrEx>
          <w:tblCellMar>
            <w:top w:w="0" w:type="dxa"/>
            <w:bottom w:w="0" w:type="dxa"/>
          </w:tblCellMar>
        </w:tblPrEx>
        <w:trPr>
          <w:trHeight w:hRule="exact" w:val="278"/>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379</w:t>
            </w:r>
          </w:p>
        </w:tc>
        <w:tc>
          <w:tcPr>
            <w:tcW w:w="595" w:type="dxa"/>
            <w:shd w:val="clear" w:color="auto" w:fill="auto"/>
            <w:vAlign w:val="bottom"/>
          </w:tcPr>
          <w:p w:rsidR="00E221BC" w:rsidRDefault="00B343F4">
            <w:pPr>
              <w:pStyle w:val="Jin0"/>
              <w:spacing w:line="240" w:lineRule="auto"/>
              <w:ind w:firstLine="160"/>
            </w:pPr>
            <w:r>
              <w:rPr>
                <w:rStyle w:val="Jin"/>
              </w:rPr>
              <w:t>5</w:t>
            </w:r>
          </w:p>
        </w:tc>
        <w:tc>
          <w:tcPr>
            <w:tcW w:w="1690" w:type="dxa"/>
            <w:shd w:val="clear" w:color="auto" w:fill="auto"/>
            <w:vAlign w:val="bottom"/>
          </w:tcPr>
          <w:p w:rsidR="00E221BC" w:rsidRDefault="00B343F4">
            <w:pPr>
              <w:pStyle w:val="Jin0"/>
              <w:spacing w:line="240" w:lineRule="auto"/>
              <w:jc w:val="both"/>
            </w:pPr>
            <w:r>
              <w:rPr>
                <w:rStyle w:val="Jin"/>
              </w:rPr>
              <w:t>27 963</w:t>
            </w:r>
          </w:p>
        </w:tc>
        <w:tc>
          <w:tcPr>
            <w:tcW w:w="2486" w:type="dxa"/>
            <w:shd w:val="clear" w:color="auto" w:fill="auto"/>
            <w:vAlign w:val="bottom"/>
          </w:tcPr>
          <w:p w:rsidR="00E221BC" w:rsidRDefault="00B343F4">
            <w:pPr>
              <w:pStyle w:val="Jin0"/>
              <w:spacing w:line="240" w:lineRule="auto"/>
              <w:ind w:left="1220"/>
              <w:jc w:val="both"/>
            </w:pPr>
            <w:r>
              <w:rPr>
                <w:rStyle w:val="Jin"/>
              </w:rPr>
              <w:t>plocha</w:t>
            </w:r>
          </w:p>
        </w:tc>
        <w:tc>
          <w:tcPr>
            <w:tcW w:w="1541" w:type="dxa"/>
            <w:shd w:val="clear" w:color="auto" w:fill="auto"/>
            <w:vAlign w:val="bottom"/>
          </w:tcPr>
          <w:p w:rsidR="00E221BC" w:rsidRDefault="00B343F4">
            <w:pPr>
              <w:pStyle w:val="Jin0"/>
              <w:spacing w:line="240" w:lineRule="auto"/>
              <w:ind w:firstLine="180"/>
            </w:pPr>
            <w:r>
              <w:rPr>
                <w:rStyle w:val="Jin"/>
              </w:rPr>
              <w:t>19 014,84 Kč</w:t>
            </w:r>
          </w:p>
        </w:tc>
      </w:tr>
      <w:tr w:rsidR="00E221BC">
        <w:tblPrEx>
          <w:tblCellMar>
            <w:top w:w="0" w:type="dxa"/>
            <w:bottom w:w="0" w:type="dxa"/>
          </w:tblCellMar>
        </w:tblPrEx>
        <w:trPr>
          <w:trHeight w:hRule="exact" w:val="278"/>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402</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360"/>
              <w:jc w:val="both"/>
            </w:pPr>
            <w:r>
              <w:rPr>
                <w:rStyle w:val="Jin"/>
              </w:rPr>
              <w:t>199</w:t>
            </w:r>
          </w:p>
        </w:tc>
        <w:tc>
          <w:tcPr>
            <w:tcW w:w="2486" w:type="dxa"/>
            <w:shd w:val="clear" w:color="auto" w:fill="auto"/>
            <w:vAlign w:val="bottom"/>
          </w:tcPr>
          <w:p w:rsidR="00E221BC" w:rsidRDefault="00B343F4">
            <w:pPr>
              <w:pStyle w:val="Jin0"/>
              <w:spacing w:line="240" w:lineRule="auto"/>
              <w:ind w:left="122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135,32 Kč</w:t>
            </w:r>
          </w:p>
        </w:tc>
      </w:tr>
      <w:tr w:rsidR="00E221BC">
        <w:tblPrEx>
          <w:tblCellMar>
            <w:top w:w="0" w:type="dxa"/>
            <w:bottom w:w="0" w:type="dxa"/>
          </w:tblCellMar>
        </w:tblPrEx>
        <w:trPr>
          <w:trHeight w:hRule="exact" w:val="274"/>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403</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160"/>
              <w:jc w:val="both"/>
            </w:pPr>
            <w:r>
              <w:rPr>
                <w:rStyle w:val="Jin"/>
              </w:rPr>
              <w:t>1 320</w:t>
            </w:r>
          </w:p>
        </w:tc>
        <w:tc>
          <w:tcPr>
            <w:tcW w:w="2486" w:type="dxa"/>
            <w:shd w:val="clear" w:color="auto" w:fill="auto"/>
            <w:vAlign w:val="bottom"/>
          </w:tcPr>
          <w:p w:rsidR="00E221BC" w:rsidRDefault="00B343F4">
            <w:pPr>
              <w:pStyle w:val="Jin0"/>
              <w:spacing w:line="240" w:lineRule="auto"/>
              <w:ind w:left="122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897,60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409</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160"/>
              <w:jc w:val="both"/>
            </w:pPr>
            <w:r>
              <w:rPr>
                <w:rStyle w:val="Jin"/>
              </w:rPr>
              <w:t>1 272</w:t>
            </w:r>
          </w:p>
        </w:tc>
        <w:tc>
          <w:tcPr>
            <w:tcW w:w="2486" w:type="dxa"/>
            <w:shd w:val="clear" w:color="auto" w:fill="auto"/>
            <w:vAlign w:val="bottom"/>
          </w:tcPr>
          <w:p w:rsidR="00E221BC" w:rsidRDefault="00B343F4">
            <w:pPr>
              <w:pStyle w:val="Jin0"/>
              <w:spacing w:line="240" w:lineRule="auto"/>
              <w:ind w:left="122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864,96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428</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360"/>
              <w:jc w:val="both"/>
            </w:pPr>
            <w:r>
              <w:rPr>
                <w:rStyle w:val="Jin"/>
              </w:rPr>
              <w:t>911</w:t>
            </w:r>
          </w:p>
        </w:tc>
        <w:tc>
          <w:tcPr>
            <w:tcW w:w="2486" w:type="dxa"/>
            <w:shd w:val="clear" w:color="auto" w:fill="auto"/>
            <w:vAlign w:val="bottom"/>
          </w:tcPr>
          <w:p w:rsidR="00E221BC" w:rsidRDefault="00B343F4">
            <w:pPr>
              <w:pStyle w:val="Jin0"/>
              <w:spacing w:line="240" w:lineRule="auto"/>
              <w:ind w:left="122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619,48 Kč</w:t>
            </w:r>
          </w:p>
        </w:tc>
      </w:tr>
      <w:tr w:rsidR="00E221BC">
        <w:tblPrEx>
          <w:tblCellMar>
            <w:top w:w="0" w:type="dxa"/>
            <w:bottom w:w="0" w:type="dxa"/>
          </w:tblCellMar>
        </w:tblPrEx>
        <w:trPr>
          <w:trHeight w:hRule="exact" w:val="274"/>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429</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160"/>
              <w:jc w:val="both"/>
            </w:pPr>
            <w:r>
              <w:rPr>
                <w:rStyle w:val="Jin"/>
              </w:rPr>
              <w:t>6 060</w:t>
            </w:r>
          </w:p>
        </w:tc>
        <w:tc>
          <w:tcPr>
            <w:tcW w:w="2486" w:type="dxa"/>
            <w:shd w:val="clear" w:color="auto" w:fill="auto"/>
            <w:vAlign w:val="bottom"/>
          </w:tcPr>
          <w:p w:rsidR="00E221BC" w:rsidRDefault="00B343F4">
            <w:pPr>
              <w:pStyle w:val="Jin0"/>
              <w:spacing w:line="240" w:lineRule="auto"/>
              <w:ind w:left="122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4120,80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431</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360"/>
              <w:jc w:val="both"/>
            </w:pPr>
            <w:r>
              <w:rPr>
                <w:rStyle w:val="Jin"/>
              </w:rPr>
              <w:t>845</w:t>
            </w:r>
          </w:p>
        </w:tc>
        <w:tc>
          <w:tcPr>
            <w:tcW w:w="2486" w:type="dxa"/>
            <w:shd w:val="clear" w:color="auto" w:fill="auto"/>
            <w:vAlign w:val="bottom"/>
          </w:tcPr>
          <w:p w:rsidR="00E221BC" w:rsidRDefault="00B343F4">
            <w:pPr>
              <w:pStyle w:val="Jin0"/>
              <w:spacing w:line="240" w:lineRule="auto"/>
              <w:ind w:left="122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574,60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432</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360"/>
              <w:jc w:val="both"/>
            </w:pPr>
            <w:r>
              <w:rPr>
                <w:rStyle w:val="Jin"/>
              </w:rPr>
              <w:t>846</w:t>
            </w:r>
          </w:p>
        </w:tc>
        <w:tc>
          <w:tcPr>
            <w:tcW w:w="2486" w:type="dxa"/>
            <w:shd w:val="clear" w:color="auto" w:fill="auto"/>
            <w:vAlign w:val="bottom"/>
          </w:tcPr>
          <w:p w:rsidR="00E221BC" w:rsidRDefault="00B343F4">
            <w:pPr>
              <w:pStyle w:val="Jin0"/>
              <w:spacing w:line="240" w:lineRule="auto"/>
              <w:ind w:left="122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575,28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434</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160"/>
              <w:jc w:val="both"/>
            </w:pPr>
            <w:r>
              <w:rPr>
                <w:rStyle w:val="Jin"/>
              </w:rPr>
              <w:t>1 040</w:t>
            </w:r>
          </w:p>
        </w:tc>
        <w:tc>
          <w:tcPr>
            <w:tcW w:w="2486" w:type="dxa"/>
            <w:shd w:val="clear" w:color="auto" w:fill="auto"/>
            <w:vAlign w:val="bottom"/>
          </w:tcPr>
          <w:p w:rsidR="00E221BC" w:rsidRDefault="00B343F4">
            <w:pPr>
              <w:pStyle w:val="Jin0"/>
              <w:spacing w:line="240" w:lineRule="auto"/>
              <w:ind w:left="122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707,20 Kč</w:t>
            </w:r>
          </w:p>
        </w:tc>
      </w:tr>
      <w:tr w:rsidR="00E221BC">
        <w:tblPrEx>
          <w:tblCellMar>
            <w:top w:w="0" w:type="dxa"/>
            <w:bottom w:w="0" w:type="dxa"/>
          </w:tblCellMar>
        </w:tblPrEx>
        <w:trPr>
          <w:trHeight w:hRule="exact" w:val="274"/>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435</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360"/>
              <w:jc w:val="both"/>
            </w:pPr>
            <w:r>
              <w:rPr>
                <w:rStyle w:val="Jin"/>
              </w:rPr>
              <w:t>865</w:t>
            </w:r>
          </w:p>
        </w:tc>
        <w:tc>
          <w:tcPr>
            <w:tcW w:w="2486" w:type="dxa"/>
            <w:shd w:val="clear" w:color="auto" w:fill="auto"/>
            <w:vAlign w:val="bottom"/>
          </w:tcPr>
          <w:p w:rsidR="00E221BC" w:rsidRDefault="00B343F4">
            <w:pPr>
              <w:pStyle w:val="Jin0"/>
              <w:spacing w:line="240" w:lineRule="auto"/>
              <w:ind w:left="122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588,20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436</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160"/>
              <w:jc w:val="both"/>
            </w:pPr>
            <w:r>
              <w:rPr>
                <w:rStyle w:val="Jin"/>
              </w:rPr>
              <w:t>1 222</w:t>
            </w:r>
          </w:p>
        </w:tc>
        <w:tc>
          <w:tcPr>
            <w:tcW w:w="2486" w:type="dxa"/>
            <w:shd w:val="clear" w:color="auto" w:fill="auto"/>
            <w:vAlign w:val="bottom"/>
          </w:tcPr>
          <w:p w:rsidR="00E221BC" w:rsidRDefault="00B343F4">
            <w:pPr>
              <w:pStyle w:val="Jin0"/>
              <w:spacing w:line="240" w:lineRule="auto"/>
              <w:ind w:left="122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830,96 Kč</w:t>
            </w:r>
          </w:p>
        </w:tc>
      </w:tr>
      <w:tr w:rsidR="00E221BC">
        <w:tblPrEx>
          <w:tblCellMar>
            <w:top w:w="0" w:type="dxa"/>
            <w:bottom w:w="0" w:type="dxa"/>
          </w:tblCellMar>
        </w:tblPrEx>
        <w:trPr>
          <w:trHeight w:hRule="exact" w:val="274"/>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442</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360"/>
              <w:jc w:val="both"/>
            </w:pPr>
            <w:r>
              <w:rPr>
                <w:rStyle w:val="Jin"/>
              </w:rPr>
              <w:t>861</w:t>
            </w:r>
          </w:p>
        </w:tc>
        <w:tc>
          <w:tcPr>
            <w:tcW w:w="2486" w:type="dxa"/>
            <w:shd w:val="clear" w:color="auto" w:fill="auto"/>
            <w:vAlign w:val="bottom"/>
          </w:tcPr>
          <w:p w:rsidR="00E221BC" w:rsidRDefault="00B343F4">
            <w:pPr>
              <w:pStyle w:val="Jin0"/>
              <w:spacing w:line="240" w:lineRule="auto"/>
              <w:ind w:left="1220"/>
              <w:jc w:val="both"/>
            </w:pPr>
            <w:r>
              <w:rPr>
                <w:rStyle w:val="Jin"/>
              </w:rPr>
              <w:t>otná půda</w:t>
            </w:r>
          </w:p>
        </w:tc>
        <w:tc>
          <w:tcPr>
            <w:tcW w:w="1541" w:type="dxa"/>
            <w:shd w:val="clear" w:color="auto" w:fill="auto"/>
            <w:vAlign w:val="bottom"/>
          </w:tcPr>
          <w:p w:rsidR="00E221BC" w:rsidRDefault="00B343F4">
            <w:pPr>
              <w:pStyle w:val="Jin0"/>
              <w:spacing w:line="240" w:lineRule="auto"/>
              <w:ind w:firstLine="180"/>
            </w:pPr>
            <w:r>
              <w:rPr>
                <w:rStyle w:val="Jin"/>
              </w:rPr>
              <w:t>585,48 Kč</w:t>
            </w:r>
          </w:p>
        </w:tc>
      </w:tr>
      <w:tr w:rsidR="00E221BC">
        <w:tblPrEx>
          <w:tblCellMar>
            <w:top w:w="0" w:type="dxa"/>
            <w:bottom w:w="0" w:type="dxa"/>
          </w:tblCellMar>
        </w:tblPrEx>
        <w:trPr>
          <w:trHeight w:hRule="exact" w:val="274"/>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443</w:t>
            </w:r>
          </w:p>
        </w:tc>
        <w:tc>
          <w:tcPr>
            <w:tcW w:w="595" w:type="dxa"/>
            <w:shd w:val="clear" w:color="auto" w:fill="auto"/>
          </w:tcPr>
          <w:p w:rsidR="00E221BC" w:rsidRDefault="00E221BC">
            <w:pPr>
              <w:rPr>
                <w:sz w:val="10"/>
                <w:szCs w:val="10"/>
              </w:rPr>
            </w:pPr>
          </w:p>
        </w:tc>
        <w:tc>
          <w:tcPr>
            <w:tcW w:w="1690" w:type="dxa"/>
            <w:shd w:val="clear" w:color="auto" w:fill="auto"/>
            <w:vAlign w:val="bottom"/>
          </w:tcPr>
          <w:p w:rsidR="00E221BC" w:rsidRDefault="00B343F4">
            <w:pPr>
              <w:pStyle w:val="Jin0"/>
              <w:spacing w:line="240" w:lineRule="auto"/>
              <w:ind w:firstLine="160"/>
              <w:jc w:val="both"/>
            </w:pPr>
            <w:r>
              <w:rPr>
                <w:rStyle w:val="Jin"/>
              </w:rPr>
              <w:t>3 441</w:t>
            </w:r>
          </w:p>
        </w:tc>
        <w:tc>
          <w:tcPr>
            <w:tcW w:w="2486" w:type="dxa"/>
            <w:shd w:val="clear" w:color="auto" w:fill="auto"/>
            <w:vAlign w:val="bottom"/>
          </w:tcPr>
          <w:p w:rsidR="00E221BC" w:rsidRDefault="00B343F4">
            <w:pPr>
              <w:pStyle w:val="Jin0"/>
              <w:spacing w:line="240" w:lineRule="auto"/>
              <w:ind w:left="122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2 339,88 Kč</w:t>
            </w:r>
          </w:p>
        </w:tc>
      </w:tr>
      <w:tr w:rsidR="00E221BC">
        <w:tblPrEx>
          <w:tblCellMar>
            <w:top w:w="0" w:type="dxa"/>
            <w:bottom w:w="0" w:type="dxa"/>
          </w:tblCellMar>
        </w:tblPrEx>
        <w:trPr>
          <w:trHeight w:hRule="exact" w:val="269"/>
          <w:jc w:val="center"/>
        </w:trPr>
        <w:tc>
          <w:tcPr>
            <w:tcW w:w="1234" w:type="dxa"/>
            <w:shd w:val="clear" w:color="auto" w:fill="auto"/>
            <w:vAlign w:val="bottom"/>
          </w:tcPr>
          <w:p w:rsidR="00E221BC" w:rsidRDefault="00B343F4">
            <w:pPr>
              <w:pStyle w:val="Jin0"/>
              <w:spacing w:line="240" w:lineRule="auto"/>
            </w:pPr>
            <w:r>
              <w:rPr>
                <w:rStyle w:val="Jin"/>
              </w:rPr>
              <w:t>Těšnovice</w:t>
            </w:r>
          </w:p>
        </w:tc>
        <w:tc>
          <w:tcPr>
            <w:tcW w:w="850" w:type="dxa"/>
            <w:shd w:val="clear" w:color="auto" w:fill="auto"/>
            <w:vAlign w:val="bottom"/>
          </w:tcPr>
          <w:p w:rsidR="00E221BC" w:rsidRDefault="00B343F4">
            <w:pPr>
              <w:pStyle w:val="Jin0"/>
              <w:spacing w:line="240" w:lineRule="auto"/>
              <w:ind w:firstLine="320"/>
            </w:pPr>
            <w:r>
              <w:rPr>
                <w:rStyle w:val="Jin"/>
              </w:rPr>
              <w:t>379</w:t>
            </w:r>
          </w:p>
        </w:tc>
        <w:tc>
          <w:tcPr>
            <w:tcW w:w="595" w:type="dxa"/>
            <w:shd w:val="clear" w:color="auto" w:fill="auto"/>
            <w:vAlign w:val="bottom"/>
          </w:tcPr>
          <w:p w:rsidR="00E221BC" w:rsidRDefault="00B343F4">
            <w:pPr>
              <w:pStyle w:val="Jin0"/>
              <w:spacing w:line="240" w:lineRule="auto"/>
            </w:pPr>
            <w:r>
              <w:rPr>
                <w:rStyle w:val="Jin"/>
              </w:rPr>
              <w:t>2</w:t>
            </w:r>
          </w:p>
        </w:tc>
        <w:tc>
          <w:tcPr>
            <w:tcW w:w="1690" w:type="dxa"/>
            <w:shd w:val="clear" w:color="auto" w:fill="auto"/>
            <w:vAlign w:val="bottom"/>
          </w:tcPr>
          <w:p w:rsidR="00E221BC" w:rsidRDefault="00B343F4">
            <w:pPr>
              <w:pStyle w:val="Jin0"/>
              <w:spacing w:line="240" w:lineRule="auto"/>
              <w:jc w:val="both"/>
            </w:pPr>
            <w:r>
              <w:rPr>
                <w:rStyle w:val="Jin"/>
              </w:rPr>
              <w:t>98 840</w:t>
            </w:r>
          </w:p>
        </w:tc>
        <w:tc>
          <w:tcPr>
            <w:tcW w:w="2486" w:type="dxa"/>
            <w:shd w:val="clear" w:color="auto" w:fill="auto"/>
            <w:vAlign w:val="bottom"/>
          </w:tcPr>
          <w:p w:rsidR="00E221BC" w:rsidRDefault="00B343F4">
            <w:pPr>
              <w:pStyle w:val="Jin0"/>
              <w:spacing w:line="240" w:lineRule="auto"/>
              <w:ind w:left="122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67 211,20 Kč</w:t>
            </w:r>
          </w:p>
        </w:tc>
      </w:tr>
      <w:tr w:rsidR="00E221BC">
        <w:tblPrEx>
          <w:tblCellMar>
            <w:top w:w="0" w:type="dxa"/>
            <w:bottom w:w="0" w:type="dxa"/>
          </w:tblCellMar>
        </w:tblPrEx>
        <w:trPr>
          <w:trHeight w:hRule="exact" w:val="403"/>
          <w:jc w:val="center"/>
        </w:trPr>
        <w:tc>
          <w:tcPr>
            <w:tcW w:w="1234" w:type="dxa"/>
            <w:shd w:val="clear" w:color="auto" w:fill="auto"/>
          </w:tcPr>
          <w:p w:rsidR="00E221BC" w:rsidRDefault="00B343F4">
            <w:pPr>
              <w:pStyle w:val="Jin0"/>
              <w:spacing w:line="240" w:lineRule="auto"/>
            </w:pPr>
            <w:r>
              <w:rPr>
                <w:rStyle w:val="Jin"/>
              </w:rPr>
              <w:t>Těšnovice</w:t>
            </w:r>
          </w:p>
        </w:tc>
        <w:tc>
          <w:tcPr>
            <w:tcW w:w="850" w:type="dxa"/>
            <w:shd w:val="clear" w:color="auto" w:fill="auto"/>
          </w:tcPr>
          <w:p w:rsidR="00E221BC" w:rsidRDefault="00B343F4">
            <w:pPr>
              <w:pStyle w:val="Jin0"/>
              <w:spacing w:line="240" w:lineRule="auto"/>
              <w:ind w:firstLine="320"/>
            </w:pPr>
            <w:r>
              <w:rPr>
                <w:rStyle w:val="Jin"/>
              </w:rPr>
              <w:t>381</w:t>
            </w:r>
          </w:p>
        </w:tc>
        <w:tc>
          <w:tcPr>
            <w:tcW w:w="595" w:type="dxa"/>
            <w:shd w:val="clear" w:color="auto" w:fill="auto"/>
          </w:tcPr>
          <w:p w:rsidR="00E221BC" w:rsidRDefault="00B343F4">
            <w:pPr>
              <w:pStyle w:val="Jin0"/>
              <w:spacing w:line="240" w:lineRule="auto"/>
            </w:pPr>
            <w:r>
              <w:rPr>
                <w:rStyle w:val="Jin"/>
              </w:rPr>
              <w:t>2</w:t>
            </w:r>
          </w:p>
        </w:tc>
        <w:tc>
          <w:tcPr>
            <w:tcW w:w="1690" w:type="dxa"/>
            <w:shd w:val="clear" w:color="auto" w:fill="auto"/>
          </w:tcPr>
          <w:p w:rsidR="00E221BC" w:rsidRDefault="00B343F4">
            <w:pPr>
              <w:pStyle w:val="Jin0"/>
              <w:spacing w:line="240" w:lineRule="auto"/>
              <w:jc w:val="both"/>
            </w:pPr>
            <w:r>
              <w:rPr>
                <w:rStyle w:val="Jin"/>
              </w:rPr>
              <w:t>11 402</w:t>
            </w:r>
          </w:p>
        </w:tc>
        <w:tc>
          <w:tcPr>
            <w:tcW w:w="2486" w:type="dxa"/>
            <w:shd w:val="clear" w:color="auto" w:fill="auto"/>
          </w:tcPr>
          <w:p w:rsidR="00E221BC" w:rsidRDefault="00B343F4">
            <w:pPr>
              <w:pStyle w:val="Jin0"/>
              <w:spacing w:line="240" w:lineRule="auto"/>
              <w:ind w:left="1220"/>
              <w:jc w:val="both"/>
            </w:pPr>
            <w:r>
              <w:rPr>
                <w:rStyle w:val="Jin"/>
              </w:rPr>
              <w:t>orná půda</w:t>
            </w:r>
          </w:p>
        </w:tc>
        <w:tc>
          <w:tcPr>
            <w:tcW w:w="1541" w:type="dxa"/>
            <w:shd w:val="clear" w:color="auto" w:fill="auto"/>
          </w:tcPr>
          <w:p w:rsidR="00E221BC" w:rsidRDefault="00B343F4">
            <w:pPr>
              <w:pStyle w:val="Jin0"/>
              <w:spacing w:line="240" w:lineRule="auto"/>
              <w:ind w:firstLine="180"/>
            </w:pPr>
            <w:r>
              <w:rPr>
                <w:rStyle w:val="Jin"/>
              </w:rPr>
              <w:t>7 753,36 Kč</w:t>
            </w:r>
          </w:p>
        </w:tc>
      </w:tr>
      <w:tr w:rsidR="00E221BC">
        <w:tblPrEx>
          <w:tblCellMar>
            <w:top w:w="0" w:type="dxa"/>
            <w:bottom w:w="0" w:type="dxa"/>
          </w:tblCellMar>
        </w:tblPrEx>
        <w:trPr>
          <w:trHeight w:hRule="exact" w:val="696"/>
          <w:jc w:val="center"/>
        </w:trPr>
        <w:tc>
          <w:tcPr>
            <w:tcW w:w="1234" w:type="dxa"/>
            <w:shd w:val="clear" w:color="auto" w:fill="auto"/>
            <w:vAlign w:val="center"/>
          </w:tcPr>
          <w:p w:rsidR="00E221BC" w:rsidRDefault="00B343F4">
            <w:pPr>
              <w:pStyle w:val="Jin0"/>
              <w:spacing w:line="240" w:lineRule="auto"/>
            </w:pPr>
            <w:r>
              <w:rPr>
                <w:rStyle w:val="Jin"/>
              </w:rPr>
              <w:t>Kotojedy</w:t>
            </w:r>
          </w:p>
        </w:tc>
        <w:tc>
          <w:tcPr>
            <w:tcW w:w="850" w:type="dxa"/>
            <w:shd w:val="clear" w:color="auto" w:fill="auto"/>
            <w:vAlign w:val="center"/>
          </w:tcPr>
          <w:p w:rsidR="00E221BC" w:rsidRDefault="00B343F4">
            <w:pPr>
              <w:pStyle w:val="Jin0"/>
              <w:spacing w:line="240" w:lineRule="auto"/>
              <w:ind w:firstLine="320"/>
            </w:pPr>
            <w:r>
              <w:rPr>
                <w:rStyle w:val="Jin"/>
              </w:rPr>
              <w:t>135</w:t>
            </w:r>
          </w:p>
        </w:tc>
        <w:tc>
          <w:tcPr>
            <w:tcW w:w="595" w:type="dxa"/>
            <w:shd w:val="clear" w:color="auto" w:fill="auto"/>
            <w:vAlign w:val="center"/>
          </w:tcPr>
          <w:p w:rsidR="00E221BC" w:rsidRDefault="00B343F4">
            <w:pPr>
              <w:pStyle w:val="Jin0"/>
              <w:spacing w:line="240" w:lineRule="auto"/>
            </w:pPr>
            <w:r>
              <w:rPr>
                <w:rStyle w:val="Jin"/>
              </w:rPr>
              <w:t>1</w:t>
            </w:r>
          </w:p>
        </w:tc>
        <w:tc>
          <w:tcPr>
            <w:tcW w:w="1690" w:type="dxa"/>
            <w:shd w:val="clear" w:color="auto" w:fill="auto"/>
            <w:vAlign w:val="center"/>
          </w:tcPr>
          <w:p w:rsidR="00E221BC" w:rsidRDefault="00B343F4">
            <w:pPr>
              <w:pStyle w:val="Jin0"/>
              <w:spacing w:line="240" w:lineRule="auto"/>
              <w:jc w:val="both"/>
            </w:pPr>
            <w:r>
              <w:rPr>
                <w:rStyle w:val="Jin"/>
              </w:rPr>
              <w:t>19 042</w:t>
            </w:r>
          </w:p>
        </w:tc>
        <w:tc>
          <w:tcPr>
            <w:tcW w:w="2486" w:type="dxa"/>
            <w:shd w:val="clear" w:color="auto" w:fill="auto"/>
            <w:vAlign w:val="center"/>
          </w:tcPr>
          <w:p w:rsidR="00E221BC" w:rsidRDefault="00B343F4">
            <w:pPr>
              <w:pStyle w:val="Jin0"/>
              <w:spacing w:line="240" w:lineRule="auto"/>
              <w:ind w:left="1220"/>
              <w:jc w:val="both"/>
            </w:pPr>
            <w:r>
              <w:rPr>
                <w:rStyle w:val="Jin"/>
              </w:rPr>
              <w:t>orná půda</w:t>
            </w:r>
          </w:p>
        </w:tc>
        <w:tc>
          <w:tcPr>
            <w:tcW w:w="1541" w:type="dxa"/>
            <w:shd w:val="clear" w:color="auto" w:fill="auto"/>
            <w:vAlign w:val="center"/>
          </w:tcPr>
          <w:p w:rsidR="00E221BC" w:rsidRDefault="00B343F4">
            <w:pPr>
              <w:pStyle w:val="Jin0"/>
              <w:spacing w:line="240" w:lineRule="auto"/>
              <w:ind w:firstLine="180"/>
            </w:pPr>
            <w:r>
              <w:rPr>
                <w:rStyle w:val="Jin"/>
              </w:rPr>
              <w:t>12 948,56 Kč</w:t>
            </w:r>
          </w:p>
        </w:tc>
      </w:tr>
      <w:tr w:rsidR="00E221BC">
        <w:tblPrEx>
          <w:tblCellMar>
            <w:top w:w="0" w:type="dxa"/>
            <w:bottom w:w="0" w:type="dxa"/>
          </w:tblCellMar>
        </w:tblPrEx>
        <w:trPr>
          <w:trHeight w:hRule="exact" w:val="542"/>
          <w:jc w:val="center"/>
        </w:trPr>
        <w:tc>
          <w:tcPr>
            <w:tcW w:w="1234" w:type="dxa"/>
            <w:shd w:val="clear" w:color="auto" w:fill="auto"/>
            <w:vAlign w:val="bottom"/>
          </w:tcPr>
          <w:p w:rsidR="00E221BC" w:rsidRDefault="00B343F4">
            <w:pPr>
              <w:pStyle w:val="Jin0"/>
              <w:spacing w:line="240" w:lineRule="auto"/>
            </w:pPr>
            <w:r>
              <w:rPr>
                <w:rStyle w:val="Jin"/>
              </w:rPr>
              <w:t>Kotojedy</w:t>
            </w:r>
          </w:p>
        </w:tc>
        <w:tc>
          <w:tcPr>
            <w:tcW w:w="850" w:type="dxa"/>
            <w:shd w:val="clear" w:color="auto" w:fill="auto"/>
            <w:vAlign w:val="bottom"/>
          </w:tcPr>
          <w:p w:rsidR="00E221BC" w:rsidRDefault="00B343F4">
            <w:pPr>
              <w:pStyle w:val="Jin0"/>
              <w:spacing w:line="240" w:lineRule="auto"/>
              <w:ind w:firstLine="320"/>
            </w:pPr>
            <w:r>
              <w:rPr>
                <w:rStyle w:val="Jin"/>
              </w:rPr>
              <w:t>151</w:t>
            </w:r>
          </w:p>
        </w:tc>
        <w:tc>
          <w:tcPr>
            <w:tcW w:w="595" w:type="dxa"/>
            <w:shd w:val="clear" w:color="auto" w:fill="auto"/>
            <w:vAlign w:val="bottom"/>
          </w:tcPr>
          <w:p w:rsidR="00E221BC" w:rsidRDefault="00B343F4">
            <w:pPr>
              <w:pStyle w:val="Jin0"/>
              <w:spacing w:line="240" w:lineRule="auto"/>
            </w:pPr>
            <w:r>
              <w:rPr>
                <w:rStyle w:val="Jin"/>
              </w:rPr>
              <w:t>1</w:t>
            </w:r>
          </w:p>
        </w:tc>
        <w:tc>
          <w:tcPr>
            <w:tcW w:w="1690" w:type="dxa"/>
            <w:shd w:val="clear" w:color="auto" w:fill="auto"/>
            <w:vAlign w:val="bottom"/>
          </w:tcPr>
          <w:p w:rsidR="00E221BC" w:rsidRDefault="00B343F4">
            <w:pPr>
              <w:pStyle w:val="Jin0"/>
              <w:spacing w:line="240" w:lineRule="auto"/>
              <w:ind w:firstLine="160"/>
              <w:jc w:val="both"/>
            </w:pPr>
            <w:r>
              <w:rPr>
                <w:rStyle w:val="Jin"/>
              </w:rPr>
              <w:t>6 391</w:t>
            </w:r>
          </w:p>
        </w:tc>
        <w:tc>
          <w:tcPr>
            <w:tcW w:w="2486" w:type="dxa"/>
            <w:shd w:val="clear" w:color="auto" w:fill="auto"/>
            <w:vAlign w:val="bottom"/>
          </w:tcPr>
          <w:p w:rsidR="00E221BC" w:rsidRDefault="00B343F4">
            <w:pPr>
              <w:pStyle w:val="Jin0"/>
              <w:spacing w:line="240" w:lineRule="auto"/>
              <w:ind w:left="1220"/>
              <w:jc w:val="both"/>
            </w:pPr>
            <w:r>
              <w:rPr>
                <w:rStyle w:val="Jin"/>
              </w:rPr>
              <w:t>orná půda</w:t>
            </w:r>
          </w:p>
        </w:tc>
        <w:tc>
          <w:tcPr>
            <w:tcW w:w="1541" w:type="dxa"/>
            <w:shd w:val="clear" w:color="auto" w:fill="auto"/>
            <w:vAlign w:val="bottom"/>
          </w:tcPr>
          <w:p w:rsidR="00E221BC" w:rsidRDefault="00B343F4">
            <w:pPr>
              <w:pStyle w:val="Jin0"/>
              <w:spacing w:line="240" w:lineRule="auto"/>
              <w:ind w:firstLine="180"/>
            </w:pPr>
            <w:r>
              <w:rPr>
                <w:rStyle w:val="Jin"/>
              </w:rPr>
              <w:t>4 345,88 Kč</w:t>
            </w:r>
          </w:p>
        </w:tc>
      </w:tr>
      <w:tr w:rsidR="00E221BC">
        <w:tblPrEx>
          <w:tblCellMar>
            <w:top w:w="0" w:type="dxa"/>
            <w:bottom w:w="0" w:type="dxa"/>
          </w:tblCellMar>
        </w:tblPrEx>
        <w:trPr>
          <w:trHeight w:hRule="exact" w:val="293"/>
          <w:jc w:val="center"/>
        </w:trPr>
        <w:tc>
          <w:tcPr>
            <w:tcW w:w="1234" w:type="dxa"/>
            <w:shd w:val="clear" w:color="auto" w:fill="auto"/>
          </w:tcPr>
          <w:p w:rsidR="00E221BC" w:rsidRDefault="00B343F4">
            <w:pPr>
              <w:pStyle w:val="Jin0"/>
              <w:spacing w:line="240" w:lineRule="auto"/>
            </w:pPr>
            <w:r>
              <w:rPr>
                <w:rStyle w:val="Jin"/>
              </w:rPr>
              <w:t>Kotojedy</w:t>
            </w:r>
          </w:p>
        </w:tc>
        <w:tc>
          <w:tcPr>
            <w:tcW w:w="850" w:type="dxa"/>
            <w:shd w:val="clear" w:color="auto" w:fill="auto"/>
          </w:tcPr>
          <w:p w:rsidR="00E221BC" w:rsidRDefault="00B343F4">
            <w:pPr>
              <w:pStyle w:val="Jin0"/>
              <w:spacing w:line="240" w:lineRule="auto"/>
              <w:ind w:firstLine="320"/>
            </w:pPr>
            <w:r>
              <w:rPr>
                <w:rStyle w:val="Jin"/>
              </w:rPr>
              <w:t>256</w:t>
            </w:r>
          </w:p>
        </w:tc>
        <w:tc>
          <w:tcPr>
            <w:tcW w:w="595" w:type="dxa"/>
            <w:shd w:val="clear" w:color="auto" w:fill="auto"/>
          </w:tcPr>
          <w:p w:rsidR="00E221BC" w:rsidRDefault="00B343F4">
            <w:pPr>
              <w:pStyle w:val="Jin0"/>
              <w:spacing w:line="240" w:lineRule="auto"/>
            </w:pPr>
            <w:r>
              <w:rPr>
                <w:rStyle w:val="Jin"/>
              </w:rPr>
              <w:t>2</w:t>
            </w:r>
          </w:p>
        </w:tc>
        <w:tc>
          <w:tcPr>
            <w:tcW w:w="1690" w:type="dxa"/>
            <w:shd w:val="clear" w:color="auto" w:fill="auto"/>
          </w:tcPr>
          <w:p w:rsidR="00E221BC" w:rsidRDefault="00B343F4">
            <w:pPr>
              <w:pStyle w:val="Jin0"/>
              <w:spacing w:line="240" w:lineRule="auto"/>
              <w:ind w:firstLine="160"/>
              <w:jc w:val="both"/>
            </w:pPr>
            <w:r>
              <w:rPr>
                <w:rStyle w:val="Jin"/>
              </w:rPr>
              <w:t>1 768</w:t>
            </w:r>
          </w:p>
        </w:tc>
        <w:tc>
          <w:tcPr>
            <w:tcW w:w="2486" w:type="dxa"/>
            <w:shd w:val="clear" w:color="auto" w:fill="auto"/>
          </w:tcPr>
          <w:p w:rsidR="00E221BC" w:rsidRDefault="00B343F4">
            <w:pPr>
              <w:pStyle w:val="Jin0"/>
              <w:spacing w:line="240" w:lineRule="auto"/>
              <w:ind w:left="1220"/>
              <w:jc w:val="both"/>
            </w:pPr>
            <w:r>
              <w:rPr>
                <w:rStyle w:val="Jin"/>
              </w:rPr>
              <w:t>orná půda</w:t>
            </w:r>
          </w:p>
        </w:tc>
        <w:tc>
          <w:tcPr>
            <w:tcW w:w="1541" w:type="dxa"/>
            <w:shd w:val="clear" w:color="auto" w:fill="auto"/>
          </w:tcPr>
          <w:p w:rsidR="00E221BC" w:rsidRDefault="00B343F4">
            <w:pPr>
              <w:pStyle w:val="Jin0"/>
              <w:spacing w:line="240" w:lineRule="auto"/>
              <w:ind w:firstLine="180"/>
            </w:pPr>
            <w:r>
              <w:rPr>
                <w:rStyle w:val="Jin"/>
              </w:rPr>
              <w:t>1 202,24 Kč</w:t>
            </w:r>
          </w:p>
        </w:tc>
      </w:tr>
    </w:tbl>
    <w:p w:rsidR="00E221BC" w:rsidRDefault="00B343F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14"/>
        <w:gridCol w:w="869"/>
        <w:gridCol w:w="475"/>
        <w:gridCol w:w="1982"/>
        <w:gridCol w:w="2323"/>
        <w:gridCol w:w="1819"/>
      </w:tblGrid>
      <w:tr w:rsidR="00E221BC">
        <w:tblPrEx>
          <w:tblCellMar>
            <w:top w:w="0" w:type="dxa"/>
            <w:bottom w:w="0" w:type="dxa"/>
          </w:tblCellMar>
        </w:tblPrEx>
        <w:trPr>
          <w:trHeight w:hRule="exact" w:val="413"/>
          <w:jc w:val="center"/>
        </w:trPr>
        <w:tc>
          <w:tcPr>
            <w:tcW w:w="1214" w:type="dxa"/>
            <w:shd w:val="clear" w:color="auto" w:fill="auto"/>
          </w:tcPr>
          <w:p w:rsidR="00E221BC" w:rsidRDefault="00B343F4">
            <w:pPr>
              <w:pStyle w:val="Jin0"/>
              <w:spacing w:line="240" w:lineRule="auto"/>
            </w:pPr>
            <w:r>
              <w:rPr>
                <w:rStyle w:val="Jin"/>
              </w:rPr>
              <w:lastRenderedPageBreak/>
              <w:t>Kotojedy</w:t>
            </w:r>
          </w:p>
        </w:tc>
        <w:tc>
          <w:tcPr>
            <w:tcW w:w="869" w:type="dxa"/>
            <w:shd w:val="clear" w:color="auto" w:fill="auto"/>
          </w:tcPr>
          <w:p w:rsidR="00E221BC" w:rsidRDefault="00B343F4">
            <w:pPr>
              <w:pStyle w:val="Jin0"/>
              <w:spacing w:line="240" w:lineRule="auto"/>
              <w:ind w:firstLine="400"/>
              <w:jc w:val="both"/>
            </w:pPr>
            <w:r>
              <w:rPr>
                <w:rStyle w:val="Jin"/>
              </w:rPr>
              <w:t>265</w:t>
            </w:r>
          </w:p>
        </w:tc>
        <w:tc>
          <w:tcPr>
            <w:tcW w:w="475" w:type="dxa"/>
            <w:shd w:val="clear" w:color="auto" w:fill="auto"/>
          </w:tcPr>
          <w:p w:rsidR="00E221BC" w:rsidRDefault="00E221BC">
            <w:pPr>
              <w:rPr>
                <w:sz w:val="10"/>
                <w:szCs w:val="10"/>
              </w:rPr>
            </w:pPr>
          </w:p>
        </w:tc>
        <w:tc>
          <w:tcPr>
            <w:tcW w:w="1982" w:type="dxa"/>
            <w:shd w:val="clear" w:color="auto" w:fill="auto"/>
          </w:tcPr>
          <w:p w:rsidR="00E221BC" w:rsidRDefault="00B343F4">
            <w:pPr>
              <w:pStyle w:val="Jin0"/>
              <w:spacing w:line="240" w:lineRule="auto"/>
              <w:ind w:firstLine="460"/>
              <w:jc w:val="both"/>
            </w:pPr>
            <w:r>
              <w:rPr>
                <w:rStyle w:val="Jin"/>
              </w:rPr>
              <w:t>703</w:t>
            </w:r>
          </w:p>
        </w:tc>
        <w:tc>
          <w:tcPr>
            <w:tcW w:w="2323" w:type="dxa"/>
            <w:shd w:val="clear" w:color="auto" w:fill="auto"/>
          </w:tcPr>
          <w:p w:rsidR="00E221BC" w:rsidRDefault="00B343F4">
            <w:pPr>
              <w:pStyle w:val="Jin0"/>
              <w:spacing w:line="240" w:lineRule="auto"/>
              <w:ind w:left="1060"/>
              <w:jc w:val="both"/>
            </w:pPr>
            <w:r>
              <w:rPr>
                <w:rStyle w:val="Jin"/>
              </w:rPr>
              <w:t>orná půda</w:t>
            </w:r>
          </w:p>
        </w:tc>
        <w:tc>
          <w:tcPr>
            <w:tcW w:w="1819" w:type="dxa"/>
            <w:shd w:val="clear" w:color="auto" w:fill="auto"/>
          </w:tcPr>
          <w:p w:rsidR="00E221BC" w:rsidRDefault="00B343F4">
            <w:pPr>
              <w:pStyle w:val="Jin0"/>
              <w:spacing w:line="240" w:lineRule="auto"/>
              <w:ind w:firstLine="180"/>
              <w:jc w:val="both"/>
            </w:pPr>
            <w:r>
              <w:rPr>
                <w:rStyle w:val="Jin"/>
              </w:rPr>
              <w:t>478,04 Kč</w:t>
            </w:r>
          </w:p>
        </w:tc>
      </w:tr>
      <w:tr w:rsidR="00E221BC">
        <w:tblPrEx>
          <w:tblCellMar>
            <w:top w:w="0" w:type="dxa"/>
            <w:bottom w:w="0" w:type="dxa"/>
          </w:tblCellMar>
        </w:tblPrEx>
        <w:trPr>
          <w:trHeight w:hRule="exact" w:val="389"/>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128</w:t>
            </w:r>
          </w:p>
        </w:tc>
        <w:tc>
          <w:tcPr>
            <w:tcW w:w="475" w:type="dxa"/>
            <w:shd w:val="clear" w:color="auto" w:fill="auto"/>
            <w:vAlign w:val="bottom"/>
          </w:tcPr>
          <w:p w:rsidR="00E221BC" w:rsidRDefault="00B343F4">
            <w:pPr>
              <w:pStyle w:val="Jin0"/>
              <w:spacing w:line="240" w:lineRule="auto"/>
              <w:ind w:firstLine="160"/>
            </w:pPr>
            <w:r>
              <w:rPr>
                <w:rStyle w:val="Jin"/>
              </w:rPr>
              <w:t>6</w:t>
            </w:r>
          </w:p>
        </w:tc>
        <w:tc>
          <w:tcPr>
            <w:tcW w:w="1982" w:type="dxa"/>
            <w:shd w:val="clear" w:color="auto" w:fill="auto"/>
            <w:vAlign w:val="bottom"/>
          </w:tcPr>
          <w:p w:rsidR="00E221BC" w:rsidRDefault="00B343F4">
            <w:pPr>
              <w:pStyle w:val="Jin0"/>
              <w:spacing w:line="240" w:lineRule="auto"/>
              <w:ind w:firstLine="280"/>
              <w:jc w:val="both"/>
            </w:pPr>
            <w:r>
              <w:rPr>
                <w:rStyle w:val="Jin"/>
              </w:rPr>
              <w:t>5 588</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3 799,84 Kč</w:t>
            </w:r>
          </w:p>
        </w:tc>
      </w:tr>
      <w:tr w:rsidR="00E221BC">
        <w:tblPrEx>
          <w:tblCellMar>
            <w:top w:w="0" w:type="dxa"/>
            <w:bottom w:w="0" w:type="dxa"/>
          </w:tblCellMar>
        </w:tblPrEx>
        <w:trPr>
          <w:trHeight w:hRule="exact" w:val="269"/>
          <w:jc w:val="center"/>
        </w:trPr>
        <w:tc>
          <w:tcPr>
            <w:tcW w:w="1214" w:type="dxa"/>
            <w:shd w:val="clear" w:color="auto" w:fill="auto"/>
          </w:tcPr>
          <w:p w:rsidR="00E221BC" w:rsidRDefault="00B343F4">
            <w:pPr>
              <w:pStyle w:val="Jin0"/>
              <w:spacing w:line="240" w:lineRule="auto"/>
            </w:pPr>
            <w:r>
              <w:rPr>
                <w:rStyle w:val="Jin"/>
              </w:rPr>
              <w:t>Trávník</w:t>
            </w:r>
          </w:p>
        </w:tc>
        <w:tc>
          <w:tcPr>
            <w:tcW w:w="869" w:type="dxa"/>
            <w:shd w:val="clear" w:color="auto" w:fill="auto"/>
          </w:tcPr>
          <w:p w:rsidR="00E221BC" w:rsidRDefault="00B343F4">
            <w:pPr>
              <w:pStyle w:val="Jin0"/>
              <w:spacing w:line="240" w:lineRule="auto"/>
              <w:ind w:firstLine="400"/>
              <w:jc w:val="both"/>
            </w:pPr>
            <w:r>
              <w:rPr>
                <w:rStyle w:val="Jin"/>
              </w:rPr>
              <w:t>163</w:t>
            </w:r>
          </w:p>
        </w:tc>
        <w:tc>
          <w:tcPr>
            <w:tcW w:w="475" w:type="dxa"/>
            <w:shd w:val="clear" w:color="auto" w:fill="auto"/>
          </w:tcPr>
          <w:p w:rsidR="00E221BC" w:rsidRDefault="00B343F4">
            <w:pPr>
              <w:pStyle w:val="Jin0"/>
              <w:spacing w:line="240" w:lineRule="auto"/>
              <w:ind w:firstLine="160"/>
            </w:pPr>
            <w:r>
              <w:rPr>
                <w:rStyle w:val="Jin"/>
              </w:rPr>
              <w:t>4</w:t>
            </w:r>
          </w:p>
        </w:tc>
        <w:tc>
          <w:tcPr>
            <w:tcW w:w="1982" w:type="dxa"/>
            <w:shd w:val="clear" w:color="auto" w:fill="auto"/>
          </w:tcPr>
          <w:p w:rsidR="00E221BC" w:rsidRDefault="00B343F4">
            <w:pPr>
              <w:pStyle w:val="Jin0"/>
              <w:spacing w:line="240" w:lineRule="auto"/>
              <w:ind w:firstLine="440"/>
              <w:jc w:val="both"/>
            </w:pPr>
            <w:r>
              <w:rPr>
                <w:rStyle w:val="Jin"/>
              </w:rPr>
              <w:t>1 156</w:t>
            </w:r>
          </w:p>
        </w:tc>
        <w:tc>
          <w:tcPr>
            <w:tcW w:w="2323" w:type="dxa"/>
            <w:shd w:val="clear" w:color="auto" w:fill="auto"/>
          </w:tcPr>
          <w:p w:rsidR="00E221BC" w:rsidRDefault="00B343F4">
            <w:pPr>
              <w:pStyle w:val="Jin0"/>
              <w:spacing w:line="240" w:lineRule="auto"/>
              <w:ind w:left="1060"/>
              <w:jc w:val="both"/>
            </w:pPr>
            <w:r>
              <w:rPr>
                <w:rStyle w:val="Jin"/>
              </w:rPr>
              <w:t>orná půda</w:t>
            </w:r>
          </w:p>
        </w:tc>
        <w:tc>
          <w:tcPr>
            <w:tcW w:w="1819" w:type="dxa"/>
            <w:shd w:val="clear" w:color="auto" w:fill="auto"/>
          </w:tcPr>
          <w:p w:rsidR="00E221BC" w:rsidRDefault="00B343F4">
            <w:pPr>
              <w:pStyle w:val="Jin0"/>
              <w:spacing w:line="240" w:lineRule="auto"/>
              <w:ind w:firstLine="180"/>
              <w:jc w:val="both"/>
            </w:pPr>
            <w:r>
              <w:rPr>
                <w:rStyle w:val="Jin"/>
              </w:rPr>
              <w:t>786,08 Kč</w:t>
            </w:r>
          </w:p>
        </w:tc>
      </w:tr>
      <w:tr w:rsidR="00E221BC">
        <w:tblPrEx>
          <w:tblCellMar>
            <w:top w:w="0" w:type="dxa"/>
            <w:bottom w:w="0" w:type="dxa"/>
          </w:tblCellMar>
        </w:tblPrEx>
        <w:trPr>
          <w:trHeight w:hRule="exact" w:val="274"/>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200</w:t>
            </w:r>
          </w:p>
        </w:tc>
        <w:tc>
          <w:tcPr>
            <w:tcW w:w="475" w:type="dxa"/>
            <w:shd w:val="clear" w:color="auto" w:fill="auto"/>
          </w:tcPr>
          <w:p w:rsidR="00E221BC" w:rsidRDefault="00E221BC">
            <w:pPr>
              <w:rPr>
                <w:sz w:val="10"/>
                <w:szCs w:val="10"/>
              </w:rPr>
            </w:pPr>
          </w:p>
        </w:tc>
        <w:tc>
          <w:tcPr>
            <w:tcW w:w="1982" w:type="dxa"/>
            <w:shd w:val="clear" w:color="auto" w:fill="auto"/>
            <w:vAlign w:val="bottom"/>
          </w:tcPr>
          <w:p w:rsidR="00E221BC" w:rsidRDefault="00B343F4">
            <w:pPr>
              <w:pStyle w:val="Jin0"/>
              <w:spacing w:line="240" w:lineRule="auto"/>
              <w:ind w:firstLine="280"/>
              <w:jc w:val="both"/>
            </w:pPr>
            <w:r>
              <w:rPr>
                <w:rStyle w:val="Jin"/>
              </w:rPr>
              <w:t>6 999</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4 759,32 Kč</w:t>
            </w:r>
          </w:p>
        </w:tc>
      </w:tr>
      <w:tr w:rsidR="00E221BC">
        <w:tblPrEx>
          <w:tblCellMar>
            <w:top w:w="0" w:type="dxa"/>
            <w:bottom w:w="0" w:type="dxa"/>
          </w:tblCellMar>
        </w:tblPrEx>
        <w:trPr>
          <w:trHeight w:hRule="exact" w:val="293"/>
          <w:jc w:val="center"/>
        </w:trPr>
        <w:tc>
          <w:tcPr>
            <w:tcW w:w="1214" w:type="dxa"/>
            <w:shd w:val="clear" w:color="auto" w:fill="auto"/>
          </w:tcPr>
          <w:p w:rsidR="00E221BC" w:rsidRDefault="00E221BC">
            <w:pPr>
              <w:rPr>
                <w:sz w:val="10"/>
                <w:szCs w:val="10"/>
              </w:rPr>
            </w:pPr>
          </w:p>
        </w:tc>
        <w:tc>
          <w:tcPr>
            <w:tcW w:w="869" w:type="dxa"/>
            <w:shd w:val="clear" w:color="auto" w:fill="auto"/>
          </w:tcPr>
          <w:p w:rsidR="00E221BC" w:rsidRDefault="00E221BC">
            <w:pPr>
              <w:rPr>
                <w:sz w:val="10"/>
                <w:szCs w:val="10"/>
              </w:rPr>
            </w:pPr>
          </w:p>
        </w:tc>
        <w:tc>
          <w:tcPr>
            <w:tcW w:w="475" w:type="dxa"/>
            <w:shd w:val="clear" w:color="auto" w:fill="auto"/>
          </w:tcPr>
          <w:p w:rsidR="00E221BC" w:rsidRDefault="00E221BC">
            <w:pPr>
              <w:rPr>
                <w:sz w:val="10"/>
                <w:szCs w:val="10"/>
              </w:rPr>
            </w:pPr>
          </w:p>
        </w:tc>
        <w:tc>
          <w:tcPr>
            <w:tcW w:w="1982" w:type="dxa"/>
            <w:shd w:val="clear" w:color="auto" w:fill="auto"/>
          </w:tcPr>
          <w:p w:rsidR="00E221BC" w:rsidRDefault="00E221BC">
            <w:pPr>
              <w:rPr>
                <w:sz w:val="10"/>
                <w:szCs w:val="10"/>
              </w:rPr>
            </w:pPr>
          </w:p>
        </w:tc>
        <w:tc>
          <w:tcPr>
            <w:tcW w:w="2323" w:type="dxa"/>
            <w:shd w:val="clear" w:color="auto" w:fill="auto"/>
          </w:tcPr>
          <w:p w:rsidR="00E221BC" w:rsidRDefault="00E221BC">
            <w:pPr>
              <w:rPr>
                <w:sz w:val="10"/>
                <w:szCs w:val="10"/>
              </w:rPr>
            </w:pPr>
          </w:p>
        </w:tc>
        <w:tc>
          <w:tcPr>
            <w:tcW w:w="1819" w:type="dxa"/>
            <w:shd w:val="clear" w:color="auto" w:fill="auto"/>
            <w:vAlign w:val="bottom"/>
          </w:tcPr>
          <w:p w:rsidR="00E221BC" w:rsidRDefault="00B343F4">
            <w:pPr>
              <w:pStyle w:val="Jin0"/>
              <w:spacing w:line="240" w:lineRule="auto"/>
              <w:ind w:firstLine="180"/>
              <w:jc w:val="both"/>
            </w:pPr>
            <w:r>
              <w:rPr>
                <w:rStyle w:val="Jin"/>
              </w:rPr>
              <w:t>manipulační</w:t>
            </w:r>
          </w:p>
        </w:tc>
      </w:tr>
      <w:tr w:rsidR="00E221BC">
        <w:tblPrEx>
          <w:tblCellMar>
            <w:top w:w="0" w:type="dxa"/>
            <w:bottom w:w="0" w:type="dxa"/>
          </w:tblCellMar>
        </w:tblPrEx>
        <w:trPr>
          <w:trHeight w:hRule="exact" w:val="259"/>
          <w:jc w:val="center"/>
        </w:trPr>
        <w:tc>
          <w:tcPr>
            <w:tcW w:w="1214" w:type="dxa"/>
            <w:shd w:val="clear" w:color="auto" w:fill="auto"/>
          </w:tcPr>
          <w:p w:rsidR="00E221BC" w:rsidRDefault="00E221BC">
            <w:pPr>
              <w:rPr>
                <w:sz w:val="10"/>
                <w:szCs w:val="10"/>
              </w:rPr>
            </w:pPr>
          </w:p>
        </w:tc>
        <w:tc>
          <w:tcPr>
            <w:tcW w:w="869" w:type="dxa"/>
            <w:shd w:val="clear" w:color="auto" w:fill="auto"/>
          </w:tcPr>
          <w:p w:rsidR="00E221BC" w:rsidRDefault="00E221BC">
            <w:pPr>
              <w:rPr>
                <w:sz w:val="10"/>
                <w:szCs w:val="10"/>
              </w:rPr>
            </w:pPr>
          </w:p>
        </w:tc>
        <w:tc>
          <w:tcPr>
            <w:tcW w:w="475" w:type="dxa"/>
            <w:shd w:val="clear" w:color="auto" w:fill="auto"/>
          </w:tcPr>
          <w:p w:rsidR="00E221BC" w:rsidRDefault="00E221BC">
            <w:pPr>
              <w:rPr>
                <w:sz w:val="10"/>
                <w:szCs w:val="10"/>
              </w:rPr>
            </w:pPr>
          </w:p>
        </w:tc>
        <w:tc>
          <w:tcPr>
            <w:tcW w:w="1982" w:type="dxa"/>
            <w:shd w:val="clear" w:color="auto" w:fill="auto"/>
          </w:tcPr>
          <w:p w:rsidR="00E221BC" w:rsidRDefault="00E221BC">
            <w:pPr>
              <w:rPr>
                <w:sz w:val="10"/>
                <w:szCs w:val="10"/>
              </w:rPr>
            </w:pPr>
          </w:p>
        </w:tc>
        <w:tc>
          <w:tcPr>
            <w:tcW w:w="2323" w:type="dxa"/>
            <w:shd w:val="clear" w:color="auto" w:fill="auto"/>
          </w:tcPr>
          <w:p w:rsidR="00E221BC" w:rsidRDefault="00B343F4">
            <w:pPr>
              <w:pStyle w:val="Jin0"/>
              <w:spacing w:line="240" w:lineRule="auto"/>
              <w:ind w:left="1060"/>
            </w:pPr>
            <w:r>
              <w:rPr>
                <w:rStyle w:val="Jin"/>
              </w:rPr>
              <w:t>ostatní</w:t>
            </w:r>
          </w:p>
        </w:tc>
        <w:tc>
          <w:tcPr>
            <w:tcW w:w="1819" w:type="dxa"/>
            <w:shd w:val="clear" w:color="auto" w:fill="auto"/>
          </w:tcPr>
          <w:p w:rsidR="00E221BC" w:rsidRDefault="00B343F4">
            <w:pPr>
              <w:pStyle w:val="Jin0"/>
              <w:spacing w:line="240" w:lineRule="auto"/>
              <w:ind w:firstLine="180"/>
              <w:jc w:val="both"/>
            </w:pPr>
            <w:r>
              <w:rPr>
                <w:rStyle w:val="Jin"/>
              </w:rPr>
              <w:t>plocha 1 396,72</w:t>
            </w:r>
          </w:p>
        </w:tc>
      </w:tr>
      <w:tr w:rsidR="00E221BC">
        <w:tblPrEx>
          <w:tblCellMar>
            <w:top w:w="0" w:type="dxa"/>
            <w:bottom w:w="0" w:type="dxa"/>
          </w:tblCellMar>
        </w:tblPrEx>
        <w:trPr>
          <w:trHeight w:hRule="exact" w:val="254"/>
          <w:jc w:val="center"/>
        </w:trPr>
        <w:tc>
          <w:tcPr>
            <w:tcW w:w="1214" w:type="dxa"/>
            <w:shd w:val="clear" w:color="auto" w:fill="auto"/>
          </w:tcPr>
          <w:p w:rsidR="00E221BC" w:rsidRDefault="00B343F4">
            <w:pPr>
              <w:pStyle w:val="Jin0"/>
              <w:spacing w:line="240" w:lineRule="auto"/>
            </w:pPr>
            <w:r>
              <w:rPr>
                <w:rStyle w:val="Jin"/>
              </w:rPr>
              <w:t>Trávník</w:t>
            </w:r>
          </w:p>
        </w:tc>
        <w:tc>
          <w:tcPr>
            <w:tcW w:w="869" w:type="dxa"/>
            <w:shd w:val="clear" w:color="auto" w:fill="auto"/>
          </w:tcPr>
          <w:p w:rsidR="00E221BC" w:rsidRDefault="00B343F4">
            <w:pPr>
              <w:pStyle w:val="Jin0"/>
              <w:spacing w:line="240" w:lineRule="auto"/>
              <w:ind w:firstLine="400"/>
              <w:jc w:val="both"/>
            </w:pPr>
            <w:r>
              <w:rPr>
                <w:rStyle w:val="Jin"/>
              </w:rPr>
              <w:t>212</w:t>
            </w:r>
          </w:p>
        </w:tc>
        <w:tc>
          <w:tcPr>
            <w:tcW w:w="475" w:type="dxa"/>
            <w:shd w:val="clear" w:color="auto" w:fill="auto"/>
          </w:tcPr>
          <w:p w:rsidR="00E221BC" w:rsidRDefault="00B343F4">
            <w:pPr>
              <w:pStyle w:val="Jin0"/>
              <w:spacing w:line="240" w:lineRule="auto"/>
              <w:ind w:firstLine="160"/>
            </w:pPr>
            <w:r>
              <w:rPr>
                <w:rStyle w:val="Jin"/>
              </w:rPr>
              <w:t>8</w:t>
            </w:r>
          </w:p>
        </w:tc>
        <w:tc>
          <w:tcPr>
            <w:tcW w:w="1982" w:type="dxa"/>
            <w:shd w:val="clear" w:color="auto" w:fill="auto"/>
          </w:tcPr>
          <w:p w:rsidR="00E221BC" w:rsidRDefault="00B343F4">
            <w:pPr>
              <w:pStyle w:val="Jin0"/>
              <w:spacing w:line="240" w:lineRule="auto"/>
              <w:ind w:firstLine="280"/>
              <w:jc w:val="both"/>
            </w:pPr>
            <w:r>
              <w:rPr>
                <w:rStyle w:val="Jin"/>
              </w:rPr>
              <w:t>2 054</w:t>
            </w:r>
          </w:p>
        </w:tc>
        <w:tc>
          <w:tcPr>
            <w:tcW w:w="2323" w:type="dxa"/>
            <w:shd w:val="clear" w:color="auto" w:fill="auto"/>
          </w:tcPr>
          <w:p w:rsidR="00E221BC" w:rsidRDefault="00B343F4">
            <w:pPr>
              <w:pStyle w:val="Jin0"/>
              <w:spacing w:line="240" w:lineRule="auto"/>
              <w:ind w:left="1060"/>
            </w:pPr>
            <w:r>
              <w:rPr>
                <w:rStyle w:val="Jin"/>
              </w:rPr>
              <w:t>plocha</w:t>
            </w:r>
          </w:p>
        </w:tc>
        <w:tc>
          <w:tcPr>
            <w:tcW w:w="1819" w:type="dxa"/>
            <w:shd w:val="clear" w:color="auto" w:fill="auto"/>
          </w:tcPr>
          <w:p w:rsidR="00E221BC" w:rsidRDefault="00B343F4">
            <w:pPr>
              <w:pStyle w:val="Jin0"/>
              <w:spacing w:line="240" w:lineRule="auto"/>
              <w:ind w:firstLine="180"/>
              <w:jc w:val="both"/>
            </w:pPr>
            <w:r>
              <w:rPr>
                <w:rStyle w:val="Jin"/>
              </w:rPr>
              <w:t>Kč</w:t>
            </w:r>
          </w:p>
        </w:tc>
      </w:tr>
      <w:tr w:rsidR="00E221BC">
        <w:tblPrEx>
          <w:tblCellMar>
            <w:top w:w="0" w:type="dxa"/>
            <w:bottom w:w="0" w:type="dxa"/>
          </w:tblCellMar>
        </w:tblPrEx>
        <w:trPr>
          <w:trHeight w:hRule="exact" w:val="278"/>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213</w:t>
            </w:r>
          </w:p>
        </w:tc>
        <w:tc>
          <w:tcPr>
            <w:tcW w:w="475" w:type="dxa"/>
            <w:shd w:val="clear" w:color="auto" w:fill="auto"/>
            <w:vAlign w:val="bottom"/>
          </w:tcPr>
          <w:p w:rsidR="00E221BC" w:rsidRDefault="00B343F4">
            <w:pPr>
              <w:pStyle w:val="Jin0"/>
              <w:spacing w:line="240" w:lineRule="auto"/>
              <w:ind w:firstLine="160"/>
            </w:pPr>
            <w:r>
              <w:rPr>
                <w:rStyle w:val="Jin"/>
              </w:rPr>
              <w:t>3</w:t>
            </w:r>
          </w:p>
        </w:tc>
        <w:tc>
          <w:tcPr>
            <w:tcW w:w="1982" w:type="dxa"/>
            <w:shd w:val="clear" w:color="auto" w:fill="auto"/>
            <w:vAlign w:val="bottom"/>
          </w:tcPr>
          <w:p w:rsidR="00E221BC" w:rsidRDefault="00B343F4">
            <w:pPr>
              <w:pStyle w:val="Jin0"/>
              <w:spacing w:line="240" w:lineRule="auto"/>
              <w:ind w:firstLine="220"/>
              <w:jc w:val="both"/>
            </w:pPr>
            <w:r>
              <w:rPr>
                <w:rStyle w:val="Jin"/>
              </w:rPr>
              <w:t>11 004</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7 482,72 Kč</w:t>
            </w:r>
          </w:p>
        </w:tc>
      </w:tr>
      <w:tr w:rsidR="00E221BC">
        <w:tblPrEx>
          <w:tblCellMar>
            <w:top w:w="0" w:type="dxa"/>
            <w:bottom w:w="0" w:type="dxa"/>
          </w:tblCellMar>
        </w:tblPrEx>
        <w:trPr>
          <w:trHeight w:hRule="exact" w:val="274"/>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219</w:t>
            </w:r>
          </w:p>
        </w:tc>
        <w:tc>
          <w:tcPr>
            <w:tcW w:w="475" w:type="dxa"/>
            <w:shd w:val="clear" w:color="auto" w:fill="auto"/>
          </w:tcPr>
          <w:p w:rsidR="00E221BC" w:rsidRDefault="00E221BC">
            <w:pPr>
              <w:rPr>
                <w:sz w:val="10"/>
                <w:szCs w:val="10"/>
              </w:rPr>
            </w:pPr>
          </w:p>
        </w:tc>
        <w:tc>
          <w:tcPr>
            <w:tcW w:w="1982" w:type="dxa"/>
            <w:shd w:val="clear" w:color="auto" w:fill="auto"/>
            <w:vAlign w:val="bottom"/>
          </w:tcPr>
          <w:p w:rsidR="00E221BC" w:rsidRDefault="00B343F4">
            <w:pPr>
              <w:pStyle w:val="Jin0"/>
              <w:spacing w:line="240" w:lineRule="auto"/>
              <w:ind w:firstLine="220"/>
              <w:jc w:val="both"/>
            </w:pPr>
            <w:r>
              <w:rPr>
                <w:rStyle w:val="Jin"/>
              </w:rPr>
              <w:t>19 394</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13 187,92 Kč</w:t>
            </w:r>
          </w:p>
        </w:tc>
      </w:tr>
      <w:tr w:rsidR="00E221BC">
        <w:tblPrEx>
          <w:tblCellMar>
            <w:top w:w="0" w:type="dxa"/>
            <w:bottom w:w="0" w:type="dxa"/>
          </w:tblCellMar>
        </w:tblPrEx>
        <w:trPr>
          <w:trHeight w:hRule="exact" w:val="269"/>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220</w:t>
            </w:r>
          </w:p>
        </w:tc>
        <w:tc>
          <w:tcPr>
            <w:tcW w:w="475" w:type="dxa"/>
            <w:shd w:val="clear" w:color="auto" w:fill="auto"/>
            <w:vAlign w:val="bottom"/>
          </w:tcPr>
          <w:p w:rsidR="00E221BC" w:rsidRDefault="00B343F4">
            <w:pPr>
              <w:pStyle w:val="Jin0"/>
              <w:spacing w:line="240" w:lineRule="auto"/>
              <w:ind w:firstLine="160"/>
            </w:pPr>
            <w:r>
              <w:rPr>
                <w:rStyle w:val="Jin"/>
              </w:rPr>
              <w:t>2</w:t>
            </w:r>
          </w:p>
        </w:tc>
        <w:tc>
          <w:tcPr>
            <w:tcW w:w="1982" w:type="dxa"/>
            <w:shd w:val="clear" w:color="auto" w:fill="auto"/>
            <w:vAlign w:val="bottom"/>
          </w:tcPr>
          <w:p w:rsidR="00E221BC" w:rsidRDefault="00B343F4">
            <w:pPr>
              <w:pStyle w:val="Jin0"/>
              <w:spacing w:line="240" w:lineRule="auto"/>
              <w:ind w:firstLine="220"/>
              <w:jc w:val="both"/>
            </w:pPr>
            <w:r>
              <w:rPr>
                <w:rStyle w:val="Jin"/>
              </w:rPr>
              <w:t>17 939</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12 198,52 Kč</w:t>
            </w:r>
          </w:p>
        </w:tc>
      </w:tr>
      <w:tr w:rsidR="00E221BC">
        <w:tblPrEx>
          <w:tblCellMar>
            <w:top w:w="0" w:type="dxa"/>
            <w:bottom w:w="0" w:type="dxa"/>
          </w:tblCellMar>
        </w:tblPrEx>
        <w:trPr>
          <w:trHeight w:hRule="exact" w:val="278"/>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224</w:t>
            </w:r>
          </w:p>
        </w:tc>
        <w:tc>
          <w:tcPr>
            <w:tcW w:w="475" w:type="dxa"/>
            <w:shd w:val="clear" w:color="auto" w:fill="auto"/>
            <w:vAlign w:val="bottom"/>
          </w:tcPr>
          <w:p w:rsidR="00E221BC" w:rsidRDefault="00B343F4">
            <w:pPr>
              <w:pStyle w:val="Jin0"/>
              <w:spacing w:line="240" w:lineRule="auto"/>
              <w:ind w:firstLine="160"/>
            </w:pPr>
            <w:r>
              <w:rPr>
                <w:rStyle w:val="Jin"/>
              </w:rPr>
              <w:t>1</w:t>
            </w:r>
          </w:p>
        </w:tc>
        <w:tc>
          <w:tcPr>
            <w:tcW w:w="1982" w:type="dxa"/>
            <w:shd w:val="clear" w:color="auto" w:fill="auto"/>
            <w:vAlign w:val="bottom"/>
          </w:tcPr>
          <w:p w:rsidR="00E221BC" w:rsidRDefault="00B343F4">
            <w:pPr>
              <w:pStyle w:val="Jin0"/>
              <w:spacing w:line="240" w:lineRule="auto"/>
              <w:ind w:firstLine="220"/>
              <w:jc w:val="both"/>
            </w:pPr>
            <w:r>
              <w:rPr>
                <w:rStyle w:val="Jin"/>
              </w:rPr>
              <w:t>30 092</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20 462,56 Kč</w:t>
            </w:r>
          </w:p>
        </w:tc>
      </w:tr>
      <w:tr w:rsidR="00E221BC">
        <w:tblPrEx>
          <w:tblCellMar>
            <w:top w:w="0" w:type="dxa"/>
            <w:bottom w:w="0" w:type="dxa"/>
          </w:tblCellMar>
        </w:tblPrEx>
        <w:trPr>
          <w:trHeight w:hRule="exact" w:val="269"/>
          <w:jc w:val="center"/>
        </w:trPr>
        <w:tc>
          <w:tcPr>
            <w:tcW w:w="1214" w:type="dxa"/>
            <w:shd w:val="clear" w:color="auto" w:fill="auto"/>
          </w:tcPr>
          <w:p w:rsidR="00E221BC" w:rsidRDefault="00B343F4">
            <w:pPr>
              <w:pStyle w:val="Jin0"/>
              <w:spacing w:line="240" w:lineRule="auto"/>
            </w:pPr>
            <w:r>
              <w:rPr>
                <w:rStyle w:val="Jin"/>
              </w:rPr>
              <w:t>Trávník</w:t>
            </w:r>
          </w:p>
        </w:tc>
        <w:tc>
          <w:tcPr>
            <w:tcW w:w="869" w:type="dxa"/>
            <w:shd w:val="clear" w:color="auto" w:fill="auto"/>
          </w:tcPr>
          <w:p w:rsidR="00E221BC" w:rsidRDefault="00B343F4">
            <w:pPr>
              <w:pStyle w:val="Jin0"/>
              <w:spacing w:line="240" w:lineRule="auto"/>
              <w:ind w:firstLine="400"/>
              <w:jc w:val="both"/>
            </w:pPr>
            <w:r>
              <w:rPr>
                <w:rStyle w:val="Jin"/>
              </w:rPr>
              <w:t>306</w:t>
            </w:r>
          </w:p>
        </w:tc>
        <w:tc>
          <w:tcPr>
            <w:tcW w:w="475" w:type="dxa"/>
            <w:shd w:val="clear" w:color="auto" w:fill="auto"/>
          </w:tcPr>
          <w:p w:rsidR="00E221BC" w:rsidRDefault="00B343F4">
            <w:pPr>
              <w:pStyle w:val="Jin0"/>
              <w:spacing w:line="240" w:lineRule="auto"/>
              <w:ind w:firstLine="160"/>
            </w:pPr>
            <w:r>
              <w:rPr>
                <w:rStyle w:val="Jin"/>
              </w:rPr>
              <w:t>6</w:t>
            </w:r>
          </w:p>
        </w:tc>
        <w:tc>
          <w:tcPr>
            <w:tcW w:w="1982" w:type="dxa"/>
            <w:shd w:val="clear" w:color="auto" w:fill="auto"/>
          </w:tcPr>
          <w:p w:rsidR="00E221BC" w:rsidRDefault="00B343F4">
            <w:pPr>
              <w:pStyle w:val="Jin0"/>
              <w:spacing w:line="240" w:lineRule="auto"/>
              <w:ind w:firstLine="460"/>
              <w:jc w:val="both"/>
            </w:pPr>
            <w:r>
              <w:rPr>
                <w:rStyle w:val="Jin"/>
              </w:rPr>
              <w:t>707</w:t>
            </w:r>
          </w:p>
        </w:tc>
        <w:tc>
          <w:tcPr>
            <w:tcW w:w="2323" w:type="dxa"/>
            <w:shd w:val="clear" w:color="auto" w:fill="auto"/>
          </w:tcPr>
          <w:p w:rsidR="00E221BC" w:rsidRDefault="00B343F4">
            <w:pPr>
              <w:pStyle w:val="Jin0"/>
              <w:spacing w:line="240" w:lineRule="auto"/>
              <w:ind w:left="1060"/>
              <w:jc w:val="both"/>
            </w:pPr>
            <w:r>
              <w:rPr>
                <w:rStyle w:val="Jin"/>
              </w:rPr>
              <w:t>orná půda</w:t>
            </w:r>
          </w:p>
        </w:tc>
        <w:tc>
          <w:tcPr>
            <w:tcW w:w="1819" w:type="dxa"/>
            <w:shd w:val="clear" w:color="auto" w:fill="auto"/>
          </w:tcPr>
          <w:p w:rsidR="00E221BC" w:rsidRDefault="00B343F4">
            <w:pPr>
              <w:pStyle w:val="Jin0"/>
              <w:spacing w:line="240" w:lineRule="auto"/>
              <w:ind w:firstLine="180"/>
              <w:jc w:val="both"/>
            </w:pPr>
            <w:r>
              <w:rPr>
                <w:rStyle w:val="Jin"/>
              </w:rPr>
              <w:t>480,76 Kč</w:t>
            </w:r>
          </w:p>
        </w:tc>
      </w:tr>
      <w:tr w:rsidR="00E221BC">
        <w:tblPrEx>
          <w:tblCellMar>
            <w:top w:w="0" w:type="dxa"/>
            <w:bottom w:w="0" w:type="dxa"/>
          </w:tblCellMar>
        </w:tblPrEx>
        <w:trPr>
          <w:trHeight w:hRule="exact" w:val="269"/>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437</w:t>
            </w:r>
          </w:p>
        </w:tc>
        <w:tc>
          <w:tcPr>
            <w:tcW w:w="475" w:type="dxa"/>
            <w:shd w:val="clear" w:color="auto" w:fill="auto"/>
            <w:vAlign w:val="bottom"/>
          </w:tcPr>
          <w:p w:rsidR="00E221BC" w:rsidRDefault="00B343F4">
            <w:pPr>
              <w:pStyle w:val="Jin0"/>
              <w:spacing w:line="240" w:lineRule="auto"/>
            </w:pPr>
            <w:r>
              <w:rPr>
                <w:rStyle w:val="Jin"/>
              </w:rPr>
              <w:t>12</w:t>
            </w:r>
          </w:p>
        </w:tc>
        <w:tc>
          <w:tcPr>
            <w:tcW w:w="1982" w:type="dxa"/>
            <w:shd w:val="clear" w:color="auto" w:fill="auto"/>
            <w:vAlign w:val="bottom"/>
          </w:tcPr>
          <w:p w:rsidR="00E221BC" w:rsidRDefault="00B343F4">
            <w:pPr>
              <w:pStyle w:val="Jin0"/>
              <w:spacing w:line="240" w:lineRule="auto"/>
              <w:ind w:firstLine="460"/>
              <w:jc w:val="both"/>
            </w:pPr>
            <w:r>
              <w:rPr>
                <w:rStyle w:val="Jin"/>
              </w:rPr>
              <w:t>356</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242,08 Kč</w:t>
            </w:r>
          </w:p>
        </w:tc>
      </w:tr>
      <w:tr w:rsidR="00E221BC">
        <w:tblPrEx>
          <w:tblCellMar>
            <w:top w:w="0" w:type="dxa"/>
            <w:bottom w:w="0" w:type="dxa"/>
          </w:tblCellMar>
        </w:tblPrEx>
        <w:trPr>
          <w:trHeight w:hRule="exact" w:val="269"/>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437</w:t>
            </w:r>
          </w:p>
        </w:tc>
        <w:tc>
          <w:tcPr>
            <w:tcW w:w="475" w:type="dxa"/>
            <w:shd w:val="clear" w:color="auto" w:fill="auto"/>
            <w:vAlign w:val="bottom"/>
          </w:tcPr>
          <w:p w:rsidR="00E221BC" w:rsidRDefault="00B343F4">
            <w:pPr>
              <w:pStyle w:val="Jin0"/>
              <w:spacing w:line="240" w:lineRule="auto"/>
            </w:pPr>
            <w:r>
              <w:rPr>
                <w:rStyle w:val="Jin"/>
              </w:rPr>
              <w:t>13</w:t>
            </w:r>
          </w:p>
        </w:tc>
        <w:tc>
          <w:tcPr>
            <w:tcW w:w="1982" w:type="dxa"/>
            <w:shd w:val="clear" w:color="auto" w:fill="auto"/>
            <w:vAlign w:val="bottom"/>
          </w:tcPr>
          <w:p w:rsidR="00E221BC" w:rsidRDefault="00B343F4">
            <w:pPr>
              <w:pStyle w:val="Jin0"/>
              <w:spacing w:line="240" w:lineRule="auto"/>
              <w:ind w:firstLine="460"/>
              <w:jc w:val="both"/>
            </w:pPr>
            <w:r>
              <w:rPr>
                <w:rStyle w:val="Jin"/>
              </w:rPr>
              <w:t>290</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197,20 Kč</w:t>
            </w:r>
          </w:p>
        </w:tc>
      </w:tr>
      <w:tr w:rsidR="00E221BC">
        <w:tblPrEx>
          <w:tblCellMar>
            <w:top w:w="0" w:type="dxa"/>
            <w:bottom w:w="0" w:type="dxa"/>
          </w:tblCellMar>
        </w:tblPrEx>
        <w:trPr>
          <w:trHeight w:hRule="exact" w:val="274"/>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438</w:t>
            </w:r>
          </w:p>
        </w:tc>
        <w:tc>
          <w:tcPr>
            <w:tcW w:w="475" w:type="dxa"/>
            <w:shd w:val="clear" w:color="auto" w:fill="auto"/>
          </w:tcPr>
          <w:p w:rsidR="00E221BC" w:rsidRDefault="00E221BC">
            <w:pPr>
              <w:rPr>
                <w:sz w:val="10"/>
                <w:szCs w:val="10"/>
              </w:rPr>
            </w:pPr>
          </w:p>
        </w:tc>
        <w:tc>
          <w:tcPr>
            <w:tcW w:w="1982" w:type="dxa"/>
            <w:shd w:val="clear" w:color="auto" w:fill="auto"/>
            <w:vAlign w:val="bottom"/>
          </w:tcPr>
          <w:p w:rsidR="00E221BC" w:rsidRDefault="00B343F4">
            <w:pPr>
              <w:pStyle w:val="Jin0"/>
              <w:spacing w:line="240" w:lineRule="auto"/>
              <w:ind w:firstLine="220"/>
              <w:jc w:val="both"/>
            </w:pPr>
            <w:r>
              <w:rPr>
                <w:rStyle w:val="Jin"/>
              </w:rPr>
              <w:t>15 506</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10 544,08 Kč</w:t>
            </w:r>
          </w:p>
        </w:tc>
      </w:tr>
      <w:tr w:rsidR="00E221BC">
        <w:tblPrEx>
          <w:tblCellMar>
            <w:top w:w="0" w:type="dxa"/>
            <w:bottom w:w="0" w:type="dxa"/>
          </w:tblCellMar>
        </w:tblPrEx>
        <w:trPr>
          <w:trHeight w:hRule="exact" w:val="274"/>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470</w:t>
            </w:r>
          </w:p>
        </w:tc>
        <w:tc>
          <w:tcPr>
            <w:tcW w:w="475" w:type="dxa"/>
            <w:shd w:val="clear" w:color="auto" w:fill="auto"/>
            <w:vAlign w:val="bottom"/>
          </w:tcPr>
          <w:p w:rsidR="00E221BC" w:rsidRDefault="00B343F4">
            <w:pPr>
              <w:pStyle w:val="Jin0"/>
              <w:spacing w:line="240" w:lineRule="auto"/>
            </w:pPr>
            <w:r>
              <w:rPr>
                <w:rStyle w:val="Jin"/>
              </w:rPr>
              <w:t>31</w:t>
            </w:r>
          </w:p>
        </w:tc>
        <w:tc>
          <w:tcPr>
            <w:tcW w:w="1982" w:type="dxa"/>
            <w:shd w:val="clear" w:color="auto" w:fill="auto"/>
            <w:vAlign w:val="bottom"/>
          </w:tcPr>
          <w:p w:rsidR="00E221BC" w:rsidRDefault="00B343F4">
            <w:pPr>
              <w:pStyle w:val="Jin0"/>
              <w:spacing w:line="240" w:lineRule="auto"/>
              <w:ind w:firstLine="280"/>
              <w:jc w:val="both"/>
            </w:pPr>
            <w:r>
              <w:rPr>
                <w:rStyle w:val="Jin"/>
              </w:rPr>
              <w:t>2 514</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1 709,52 KČ</w:t>
            </w:r>
          </w:p>
        </w:tc>
      </w:tr>
      <w:tr w:rsidR="00E221BC">
        <w:tblPrEx>
          <w:tblCellMar>
            <w:top w:w="0" w:type="dxa"/>
            <w:bottom w:w="0" w:type="dxa"/>
          </w:tblCellMar>
        </w:tblPrEx>
        <w:trPr>
          <w:trHeight w:hRule="exact" w:val="269"/>
          <w:jc w:val="center"/>
        </w:trPr>
        <w:tc>
          <w:tcPr>
            <w:tcW w:w="1214" w:type="dxa"/>
            <w:shd w:val="clear" w:color="auto" w:fill="auto"/>
          </w:tcPr>
          <w:p w:rsidR="00E221BC" w:rsidRDefault="00B343F4">
            <w:pPr>
              <w:pStyle w:val="Jin0"/>
              <w:spacing w:line="240" w:lineRule="auto"/>
            </w:pPr>
            <w:r>
              <w:rPr>
                <w:rStyle w:val="Jin"/>
              </w:rPr>
              <w:t>Trávník</w:t>
            </w:r>
          </w:p>
        </w:tc>
        <w:tc>
          <w:tcPr>
            <w:tcW w:w="869" w:type="dxa"/>
            <w:shd w:val="clear" w:color="auto" w:fill="auto"/>
          </w:tcPr>
          <w:p w:rsidR="00E221BC" w:rsidRDefault="00B343F4">
            <w:pPr>
              <w:pStyle w:val="Jin0"/>
              <w:spacing w:line="240" w:lineRule="auto"/>
              <w:ind w:firstLine="400"/>
              <w:jc w:val="both"/>
            </w:pPr>
            <w:r>
              <w:rPr>
                <w:rStyle w:val="Jin"/>
              </w:rPr>
              <w:t>470</w:t>
            </w:r>
          </w:p>
        </w:tc>
        <w:tc>
          <w:tcPr>
            <w:tcW w:w="475" w:type="dxa"/>
            <w:shd w:val="clear" w:color="auto" w:fill="auto"/>
          </w:tcPr>
          <w:p w:rsidR="00E221BC" w:rsidRDefault="00B343F4">
            <w:pPr>
              <w:pStyle w:val="Jin0"/>
              <w:spacing w:line="240" w:lineRule="auto"/>
            </w:pPr>
            <w:r>
              <w:rPr>
                <w:rStyle w:val="Jin"/>
              </w:rPr>
              <w:t>32</w:t>
            </w:r>
          </w:p>
        </w:tc>
        <w:tc>
          <w:tcPr>
            <w:tcW w:w="1982" w:type="dxa"/>
            <w:shd w:val="clear" w:color="auto" w:fill="auto"/>
          </w:tcPr>
          <w:p w:rsidR="00E221BC" w:rsidRDefault="00B343F4">
            <w:pPr>
              <w:pStyle w:val="Jin0"/>
              <w:spacing w:line="240" w:lineRule="auto"/>
              <w:ind w:firstLine="280"/>
              <w:jc w:val="both"/>
            </w:pPr>
            <w:r>
              <w:rPr>
                <w:rStyle w:val="Jin"/>
              </w:rPr>
              <w:t>3 046</w:t>
            </w:r>
          </w:p>
        </w:tc>
        <w:tc>
          <w:tcPr>
            <w:tcW w:w="2323" w:type="dxa"/>
            <w:shd w:val="clear" w:color="auto" w:fill="auto"/>
          </w:tcPr>
          <w:p w:rsidR="00E221BC" w:rsidRDefault="00B343F4">
            <w:pPr>
              <w:pStyle w:val="Jin0"/>
              <w:spacing w:line="240" w:lineRule="auto"/>
              <w:ind w:left="1060"/>
              <w:jc w:val="both"/>
            </w:pPr>
            <w:r>
              <w:rPr>
                <w:rStyle w:val="Jin"/>
              </w:rPr>
              <w:t>orná půda</w:t>
            </w:r>
          </w:p>
        </w:tc>
        <w:tc>
          <w:tcPr>
            <w:tcW w:w="1819" w:type="dxa"/>
            <w:shd w:val="clear" w:color="auto" w:fill="auto"/>
          </w:tcPr>
          <w:p w:rsidR="00E221BC" w:rsidRDefault="00B343F4">
            <w:pPr>
              <w:pStyle w:val="Jin0"/>
              <w:spacing w:line="240" w:lineRule="auto"/>
              <w:ind w:firstLine="180"/>
              <w:jc w:val="both"/>
            </w:pPr>
            <w:r>
              <w:rPr>
                <w:rStyle w:val="Jin"/>
              </w:rPr>
              <w:t>2 071,28 Kč</w:t>
            </w:r>
          </w:p>
        </w:tc>
      </w:tr>
      <w:tr w:rsidR="00E221BC">
        <w:tblPrEx>
          <w:tblCellMar>
            <w:top w:w="0" w:type="dxa"/>
            <w:bottom w:w="0" w:type="dxa"/>
          </w:tblCellMar>
        </w:tblPrEx>
        <w:trPr>
          <w:trHeight w:hRule="exact" w:val="278"/>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485</w:t>
            </w:r>
          </w:p>
        </w:tc>
        <w:tc>
          <w:tcPr>
            <w:tcW w:w="475" w:type="dxa"/>
            <w:shd w:val="clear" w:color="auto" w:fill="auto"/>
          </w:tcPr>
          <w:p w:rsidR="00E221BC" w:rsidRDefault="00E221BC">
            <w:pPr>
              <w:rPr>
                <w:sz w:val="10"/>
                <w:szCs w:val="10"/>
              </w:rPr>
            </w:pPr>
          </w:p>
        </w:tc>
        <w:tc>
          <w:tcPr>
            <w:tcW w:w="1982" w:type="dxa"/>
            <w:shd w:val="clear" w:color="auto" w:fill="auto"/>
            <w:vAlign w:val="bottom"/>
          </w:tcPr>
          <w:p w:rsidR="00E221BC" w:rsidRDefault="00B343F4">
            <w:pPr>
              <w:pStyle w:val="Jin0"/>
              <w:spacing w:line="240" w:lineRule="auto"/>
              <w:ind w:firstLine="280"/>
              <w:jc w:val="both"/>
            </w:pPr>
            <w:r>
              <w:rPr>
                <w:rStyle w:val="Jin"/>
              </w:rPr>
              <w:t>1 331</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905,08 Kč</w:t>
            </w:r>
          </w:p>
        </w:tc>
      </w:tr>
      <w:tr w:rsidR="00E221BC">
        <w:tblPrEx>
          <w:tblCellMar>
            <w:top w:w="0" w:type="dxa"/>
            <w:bottom w:w="0" w:type="dxa"/>
          </w:tblCellMar>
        </w:tblPrEx>
        <w:trPr>
          <w:trHeight w:hRule="exact" w:val="264"/>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490</w:t>
            </w:r>
          </w:p>
        </w:tc>
        <w:tc>
          <w:tcPr>
            <w:tcW w:w="475" w:type="dxa"/>
            <w:shd w:val="clear" w:color="auto" w:fill="auto"/>
          </w:tcPr>
          <w:p w:rsidR="00E221BC" w:rsidRDefault="00E221BC">
            <w:pPr>
              <w:rPr>
                <w:sz w:val="10"/>
                <w:szCs w:val="10"/>
              </w:rPr>
            </w:pPr>
          </w:p>
        </w:tc>
        <w:tc>
          <w:tcPr>
            <w:tcW w:w="1982" w:type="dxa"/>
            <w:shd w:val="clear" w:color="auto" w:fill="auto"/>
            <w:vAlign w:val="bottom"/>
          </w:tcPr>
          <w:p w:rsidR="00E221BC" w:rsidRDefault="00B343F4">
            <w:pPr>
              <w:pStyle w:val="Jin0"/>
              <w:spacing w:line="240" w:lineRule="auto"/>
              <w:ind w:firstLine="280"/>
              <w:jc w:val="both"/>
            </w:pPr>
            <w:r>
              <w:rPr>
                <w:rStyle w:val="Jin"/>
              </w:rPr>
              <w:t>7 602</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5 169,36 Kč</w:t>
            </w:r>
          </w:p>
        </w:tc>
      </w:tr>
      <w:tr w:rsidR="00E221BC">
        <w:tblPrEx>
          <w:tblCellMar>
            <w:top w:w="0" w:type="dxa"/>
            <w:bottom w:w="0" w:type="dxa"/>
          </w:tblCellMar>
        </w:tblPrEx>
        <w:trPr>
          <w:trHeight w:hRule="exact" w:val="264"/>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494</w:t>
            </w:r>
          </w:p>
        </w:tc>
        <w:tc>
          <w:tcPr>
            <w:tcW w:w="475" w:type="dxa"/>
            <w:shd w:val="clear" w:color="auto" w:fill="auto"/>
          </w:tcPr>
          <w:p w:rsidR="00E221BC" w:rsidRDefault="00E221BC">
            <w:pPr>
              <w:rPr>
                <w:sz w:val="10"/>
                <w:szCs w:val="10"/>
              </w:rPr>
            </w:pPr>
          </w:p>
        </w:tc>
        <w:tc>
          <w:tcPr>
            <w:tcW w:w="1982" w:type="dxa"/>
            <w:shd w:val="clear" w:color="auto" w:fill="auto"/>
            <w:vAlign w:val="bottom"/>
          </w:tcPr>
          <w:p w:rsidR="00E221BC" w:rsidRDefault="00B343F4">
            <w:pPr>
              <w:pStyle w:val="Jin0"/>
              <w:spacing w:line="240" w:lineRule="auto"/>
              <w:ind w:firstLine="280"/>
              <w:jc w:val="both"/>
            </w:pPr>
            <w:r>
              <w:rPr>
                <w:rStyle w:val="Jin"/>
              </w:rPr>
              <w:t>1 109</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754,12 Kč</w:t>
            </w:r>
          </w:p>
        </w:tc>
      </w:tr>
      <w:tr w:rsidR="00E221BC">
        <w:tblPrEx>
          <w:tblCellMar>
            <w:top w:w="0" w:type="dxa"/>
            <w:bottom w:w="0" w:type="dxa"/>
          </w:tblCellMar>
        </w:tblPrEx>
        <w:trPr>
          <w:trHeight w:hRule="exact" w:val="274"/>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498</w:t>
            </w:r>
          </w:p>
        </w:tc>
        <w:tc>
          <w:tcPr>
            <w:tcW w:w="475" w:type="dxa"/>
            <w:shd w:val="clear" w:color="auto" w:fill="auto"/>
          </w:tcPr>
          <w:p w:rsidR="00E221BC" w:rsidRDefault="00E221BC">
            <w:pPr>
              <w:rPr>
                <w:sz w:val="10"/>
                <w:szCs w:val="10"/>
              </w:rPr>
            </w:pPr>
          </w:p>
        </w:tc>
        <w:tc>
          <w:tcPr>
            <w:tcW w:w="1982" w:type="dxa"/>
            <w:shd w:val="clear" w:color="auto" w:fill="auto"/>
            <w:vAlign w:val="bottom"/>
          </w:tcPr>
          <w:p w:rsidR="00E221BC" w:rsidRDefault="00B343F4">
            <w:pPr>
              <w:pStyle w:val="Jin0"/>
              <w:spacing w:line="240" w:lineRule="auto"/>
              <w:ind w:firstLine="280"/>
              <w:jc w:val="both"/>
            </w:pPr>
            <w:r>
              <w:rPr>
                <w:rStyle w:val="Jin"/>
              </w:rPr>
              <w:t>1 997</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1 357,96 Kč</w:t>
            </w:r>
          </w:p>
        </w:tc>
      </w:tr>
      <w:tr w:rsidR="00E221BC">
        <w:tblPrEx>
          <w:tblCellMar>
            <w:top w:w="0" w:type="dxa"/>
            <w:bottom w:w="0" w:type="dxa"/>
          </w:tblCellMar>
        </w:tblPrEx>
        <w:trPr>
          <w:trHeight w:hRule="exact" w:val="269"/>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499</w:t>
            </w:r>
          </w:p>
        </w:tc>
        <w:tc>
          <w:tcPr>
            <w:tcW w:w="475" w:type="dxa"/>
            <w:shd w:val="clear" w:color="auto" w:fill="auto"/>
          </w:tcPr>
          <w:p w:rsidR="00E221BC" w:rsidRDefault="00E221BC">
            <w:pPr>
              <w:rPr>
                <w:sz w:val="10"/>
                <w:szCs w:val="10"/>
              </w:rPr>
            </w:pPr>
          </w:p>
        </w:tc>
        <w:tc>
          <w:tcPr>
            <w:tcW w:w="1982" w:type="dxa"/>
            <w:shd w:val="clear" w:color="auto" w:fill="auto"/>
            <w:vAlign w:val="bottom"/>
          </w:tcPr>
          <w:p w:rsidR="00E221BC" w:rsidRDefault="00B343F4">
            <w:pPr>
              <w:pStyle w:val="Jin0"/>
              <w:spacing w:line="240" w:lineRule="auto"/>
              <w:ind w:firstLine="280"/>
              <w:jc w:val="both"/>
            </w:pPr>
            <w:r>
              <w:rPr>
                <w:rStyle w:val="Jin"/>
              </w:rPr>
              <w:t>1 677</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1 140,36 Kč</w:t>
            </w:r>
          </w:p>
        </w:tc>
      </w:tr>
      <w:tr w:rsidR="00E221BC">
        <w:tblPrEx>
          <w:tblCellMar>
            <w:top w:w="0" w:type="dxa"/>
            <w:bottom w:w="0" w:type="dxa"/>
          </w:tblCellMar>
        </w:tblPrEx>
        <w:trPr>
          <w:trHeight w:hRule="exact" w:val="274"/>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514</w:t>
            </w:r>
          </w:p>
        </w:tc>
        <w:tc>
          <w:tcPr>
            <w:tcW w:w="475" w:type="dxa"/>
            <w:shd w:val="clear" w:color="auto" w:fill="auto"/>
          </w:tcPr>
          <w:p w:rsidR="00E221BC" w:rsidRDefault="00E221BC">
            <w:pPr>
              <w:rPr>
                <w:sz w:val="10"/>
                <w:szCs w:val="10"/>
              </w:rPr>
            </w:pPr>
          </w:p>
        </w:tc>
        <w:tc>
          <w:tcPr>
            <w:tcW w:w="1982" w:type="dxa"/>
            <w:shd w:val="clear" w:color="auto" w:fill="auto"/>
            <w:vAlign w:val="bottom"/>
          </w:tcPr>
          <w:p w:rsidR="00E221BC" w:rsidRDefault="00B343F4">
            <w:pPr>
              <w:pStyle w:val="Jin0"/>
              <w:spacing w:line="240" w:lineRule="auto"/>
              <w:ind w:firstLine="460"/>
              <w:jc w:val="both"/>
            </w:pPr>
            <w:r>
              <w:rPr>
                <w:rStyle w:val="Jin"/>
              </w:rPr>
              <w:t>365</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248,20 Kč</w:t>
            </w:r>
          </w:p>
        </w:tc>
      </w:tr>
      <w:tr w:rsidR="00E221BC">
        <w:tblPrEx>
          <w:tblCellMar>
            <w:top w:w="0" w:type="dxa"/>
            <w:bottom w:w="0" w:type="dxa"/>
          </w:tblCellMar>
        </w:tblPrEx>
        <w:trPr>
          <w:trHeight w:hRule="exact" w:val="269"/>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534</w:t>
            </w:r>
          </w:p>
        </w:tc>
        <w:tc>
          <w:tcPr>
            <w:tcW w:w="475" w:type="dxa"/>
            <w:shd w:val="clear" w:color="auto" w:fill="auto"/>
          </w:tcPr>
          <w:p w:rsidR="00E221BC" w:rsidRDefault="00E221BC">
            <w:pPr>
              <w:rPr>
                <w:sz w:val="10"/>
                <w:szCs w:val="10"/>
              </w:rPr>
            </w:pPr>
          </w:p>
        </w:tc>
        <w:tc>
          <w:tcPr>
            <w:tcW w:w="1982" w:type="dxa"/>
            <w:shd w:val="clear" w:color="auto" w:fill="auto"/>
            <w:vAlign w:val="bottom"/>
          </w:tcPr>
          <w:p w:rsidR="00E221BC" w:rsidRDefault="00B343F4">
            <w:pPr>
              <w:pStyle w:val="Jin0"/>
              <w:spacing w:line="240" w:lineRule="auto"/>
              <w:ind w:firstLine="280"/>
              <w:jc w:val="both"/>
            </w:pPr>
            <w:r>
              <w:rPr>
                <w:rStyle w:val="Jin"/>
              </w:rPr>
              <w:t>9 403</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6 394,04 Kč</w:t>
            </w:r>
          </w:p>
        </w:tc>
      </w:tr>
      <w:tr w:rsidR="00E221BC">
        <w:tblPrEx>
          <w:tblCellMar>
            <w:top w:w="0" w:type="dxa"/>
            <w:bottom w:w="0" w:type="dxa"/>
          </w:tblCellMar>
        </w:tblPrEx>
        <w:trPr>
          <w:trHeight w:hRule="exact" w:val="269"/>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540</w:t>
            </w:r>
          </w:p>
        </w:tc>
        <w:tc>
          <w:tcPr>
            <w:tcW w:w="475" w:type="dxa"/>
            <w:shd w:val="clear" w:color="auto" w:fill="auto"/>
          </w:tcPr>
          <w:p w:rsidR="00E221BC" w:rsidRDefault="00E221BC">
            <w:pPr>
              <w:rPr>
                <w:sz w:val="10"/>
                <w:szCs w:val="10"/>
              </w:rPr>
            </w:pPr>
          </w:p>
        </w:tc>
        <w:tc>
          <w:tcPr>
            <w:tcW w:w="1982" w:type="dxa"/>
            <w:shd w:val="clear" w:color="auto" w:fill="auto"/>
            <w:vAlign w:val="bottom"/>
          </w:tcPr>
          <w:p w:rsidR="00E221BC" w:rsidRDefault="00B343F4">
            <w:pPr>
              <w:pStyle w:val="Jin0"/>
              <w:spacing w:line="240" w:lineRule="auto"/>
              <w:ind w:firstLine="220"/>
              <w:jc w:val="both"/>
            </w:pPr>
            <w:r>
              <w:rPr>
                <w:rStyle w:val="Jin"/>
              </w:rPr>
              <w:t>11 546</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7 851,28 Kč</w:t>
            </w:r>
          </w:p>
        </w:tc>
      </w:tr>
      <w:tr w:rsidR="00E221BC">
        <w:tblPrEx>
          <w:tblCellMar>
            <w:top w:w="0" w:type="dxa"/>
            <w:bottom w:w="0" w:type="dxa"/>
          </w:tblCellMar>
        </w:tblPrEx>
        <w:trPr>
          <w:trHeight w:hRule="exact" w:val="278"/>
          <w:jc w:val="center"/>
        </w:trPr>
        <w:tc>
          <w:tcPr>
            <w:tcW w:w="1214" w:type="dxa"/>
            <w:shd w:val="clear" w:color="auto" w:fill="auto"/>
            <w:vAlign w:val="bottom"/>
          </w:tcPr>
          <w:p w:rsidR="00E221BC" w:rsidRDefault="00B343F4">
            <w:pPr>
              <w:pStyle w:val="Jin0"/>
              <w:spacing w:line="240" w:lineRule="auto"/>
            </w:pPr>
            <w:r>
              <w:rPr>
                <w:rStyle w:val="Jin"/>
              </w:rPr>
              <w:t>Trávník</w:t>
            </w:r>
          </w:p>
        </w:tc>
        <w:tc>
          <w:tcPr>
            <w:tcW w:w="869" w:type="dxa"/>
            <w:shd w:val="clear" w:color="auto" w:fill="auto"/>
            <w:vAlign w:val="bottom"/>
          </w:tcPr>
          <w:p w:rsidR="00E221BC" w:rsidRDefault="00B343F4">
            <w:pPr>
              <w:pStyle w:val="Jin0"/>
              <w:spacing w:line="240" w:lineRule="auto"/>
              <w:ind w:firstLine="400"/>
              <w:jc w:val="both"/>
            </w:pPr>
            <w:r>
              <w:rPr>
                <w:rStyle w:val="Jin"/>
              </w:rPr>
              <w:t>548</w:t>
            </w:r>
          </w:p>
        </w:tc>
        <w:tc>
          <w:tcPr>
            <w:tcW w:w="475" w:type="dxa"/>
            <w:shd w:val="clear" w:color="auto" w:fill="auto"/>
          </w:tcPr>
          <w:p w:rsidR="00E221BC" w:rsidRDefault="00E221BC">
            <w:pPr>
              <w:rPr>
                <w:sz w:val="10"/>
                <w:szCs w:val="10"/>
              </w:rPr>
            </w:pPr>
          </w:p>
        </w:tc>
        <w:tc>
          <w:tcPr>
            <w:tcW w:w="1982" w:type="dxa"/>
            <w:shd w:val="clear" w:color="auto" w:fill="auto"/>
            <w:vAlign w:val="bottom"/>
          </w:tcPr>
          <w:p w:rsidR="00E221BC" w:rsidRDefault="00B343F4">
            <w:pPr>
              <w:pStyle w:val="Jin0"/>
              <w:spacing w:line="240" w:lineRule="auto"/>
              <w:ind w:firstLine="460"/>
              <w:jc w:val="both"/>
            </w:pPr>
            <w:r>
              <w:rPr>
                <w:rStyle w:val="Jin"/>
              </w:rPr>
              <w:t>785</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80"/>
              <w:jc w:val="both"/>
            </w:pPr>
            <w:r>
              <w:rPr>
                <w:rStyle w:val="Jin"/>
              </w:rPr>
              <w:t>533,80 Kč</w:t>
            </w:r>
          </w:p>
        </w:tc>
      </w:tr>
      <w:tr w:rsidR="00E221BC">
        <w:tblPrEx>
          <w:tblCellMar>
            <w:top w:w="0" w:type="dxa"/>
            <w:bottom w:w="0" w:type="dxa"/>
          </w:tblCellMar>
        </w:tblPrEx>
        <w:trPr>
          <w:trHeight w:hRule="exact" w:val="274"/>
          <w:jc w:val="center"/>
        </w:trPr>
        <w:tc>
          <w:tcPr>
            <w:tcW w:w="1214" w:type="dxa"/>
            <w:shd w:val="clear" w:color="auto" w:fill="auto"/>
          </w:tcPr>
          <w:p w:rsidR="00E221BC" w:rsidRDefault="00B343F4">
            <w:pPr>
              <w:pStyle w:val="Jin0"/>
              <w:spacing w:line="240" w:lineRule="auto"/>
            </w:pPr>
            <w:r>
              <w:rPr>
                <w:rStyle w:val="Jin"/>
              </w:rPr>
              <w:t>Trávník</w:t>
            </w:r>
          </w:p>
        </w:tc>
        <w:tc>
          <w:tcPr>
            <w:tcW w:w="869" w:type="dxa"/>
            <w:shd w:val="clear" w:color="auto" w:fill="auto"/>
          </w:tcPr>
          <w:p w:rsidR="00E221BC" w:rsidRDefault="00B343F4">
            <w:pPr>
              <w:pStyle w:val="Jin0"/>
              <w:spacing w:line="240" w:lineRule="auto"/>
              <w:ind w:firstLine="400"/>
              <w:jc w:val="both"/>
            </w:pPr>
            <w:r>
              <w:rPr>
                <w:rStyle w:val="Jin"/>
              </w:rPr>
              <w:t>550</w:t>
            </w:r>
          </w:p>
        </w:tc>
        <w:tc>
          <w:tcPr>
            <w:tcW w:w="475" w:type="dxa"/>
            <w:shd w:val="clear" w:color="auto" w:fill="auto"/>
          </w:tcPr>
          <w:p w:rsidR="00E221BC" w:rsidRDefault="00E221BC">
            <w:pPr>
              <w:rPr>
                <w:sz w:val="10"/>
                <w:szCs w:val="10"/>
              </w:rPr>
            </w:pPr>
          </w:p>
        </w:tc>
        <w:tc>
          <w:tcPr>
            <w:tcW w:w="1982" w:type="dxa"/>
            <w:shd w:val="clear" w:color="auto" w:fill="auto"/>
          </w:tcPr>
          <w:p w:rsidR="00E221BC" w:rsidRDefault="00B343F4">
            <w:pPr>
              <w:pStyle w:val="Jin0"/>
              <w:spacing w:line="240" w:lineRule="auto"/>
              <w:ind w:firstLine="460"/>
              <w:jc w:val="both"/>
            </w:pPr>
            <w:r>
              <w:rPr>
                <w:rStyle w:val="Jin"/>
              </w:rPr>
              <w:t>631</w:t>
            </w:r>
          </w:p>
        </w:tc>
        <w:tc>
          <w:tcPr>
            <w:tcW w:w="2323" w:type="dxa"/>
            <w:shd w:val="clear" w:color="auto" w:fill="auto"/>
          </w:tcPr>
          <w:p w:rsidR="00E221BC" w:rsidRDefault="00B343F4">
            <w:pPr>
              <w:pStyle w:val="Jin0"/>
              <w:spacing w:line="240" w:lineRule="auto"/>
              <w:ind w:left="1060"/>
              <w:jc w:val="both"/>
            </w:pPr>
            <w:r>
              <w:rPr>
                <w:rStyle w:val="Jin"/>
              </w:rPr>
              <w:t xml:space="preserve">orná </w:t>
            </w:r>
            <w:r>
              <w:rPr>
                <w:rStyle w:val="Jin"/>
              </w:rPr>
              <w:t>půda</w:t>
            </w:r>
          </w:p>
        </w:tc>
        <w:tc>
          <w:tcPr>
            <w:tcW w:w="1819" w:type="dxa"/>
            <w:shd w:val="clear" w:color="auto" w:fill="auto"/>
          </w:tcPr>
          <w:p w:rsidR="00E221BC" w:rsidRDefault="00B343F4">
            <w:pPr>
              <w:pStyle w:val="Jin0"/>
              <w:spacing w:line="240" w:lineRule="auto"/>
              <w:ind w:firstLine="180"/>
              <w:jc w:val="both"/>
            </w:pPr>
            <w:r>
              <w:rPr>
                <w:rStyle w:val="Jin"/>
              </w:rPr>
              <w:t>429,08 Kč</w:t>
            </w:r>
          </w:p>
        </w:tc>
      </w:tr>
      <w:tr w:rsidR="00E221BC">
        <w:tblPrEx>
          <w:tblCellMar>
            <w:top w:w="0" w:type="dxa"/>
            <w:bottom w:w="0" w:type="dxa"/>
          </w:tblCellMar>
        </w:tblPrEx>
        <w:trPr>
          <w:trHeight w:hRule="exact" w:val="278"/>
          <w:jc w:val="center"/>
        </w:trPr>
        <w:tc>
          <w:tcPr>
            <w:tcW w:w="1214" w:type="dxa"/>
            <w:shd w:val="clear" w:color="auto" w:fill="auto"/>
          </w:tcPr>
          <w:p w:rsidR="00E221BC" w:rsidRDefault="00B343F4">
            <w:pPr>
              <w:pStyle w:val="Jin0"/>
              <w:spacing w:line="240" w:lineRule="auto"/>
            </w:pPr>
            <w:r>
              <w:rPr>
                <w:rStyle w:val="Jin"/>
              </w:rPr>
              <w:t>Trávník</w:t>
            </w:r>
          </w:p>
        </w:tc>
        <w:tc>
          <w:tcPr>
            <w:tcW w:w="869" w:type="dxa"/>
            <w:shd w:val="clear" w:color="auto" w:fill="auto"/>
          </w:tcPr>
          <w:p w:rsidR="00E221BC" w:rsidRDefault="00B343F4">
            <w:pPr>
              <w:pStyle w:val="Jin0"/>
              <w:spacing w:line="240" w:lineRule="auto"/>
              <w:ind w:firstLine="400"/>
              <w:jc w:val="both"/>
            </w:pPr>
            <w:r>
              <w:rPr>
                <w:rStyle w:val="Jin"/>
              </w:rPr>
              <w:t>554</w:t>
            </w:r>
          </w:p>
        </w:tc>
        <w:tc>
          <w:tcPr>
            <w:tcW w:w="475" w:type="dxa"/>
            <w:shd w:val="clear" w:color="auto" w:fill="auto"/>
          </w:tcPr>
          <w:p w:rsidR="00E221BC" w:rsidRDefault="00E221BC">
            <w:pPr>
              <w:rPr>
                <w:sz w:val="10"/>
                <w:szCs w:val="10"/>
              </w:rPr>
            </w:pPr>
          </w:p>
        </w:tc>
        <w:tc>
          <w:tcPr>
            <w:tcW w:w="1982" w:type="dxa"/>
            <w:shd w:val="clear" w:color="auto" w:fill="auto"/>
          </w:tcPr>
          <w:p w:rsidR="00E221BC" w:rsidRDefault="00B343F4">
            <w:pPr>
              <w:pStyle w:val="Jin0"/>
              <w:spacing w:line="240" w:lineRule="auto"/>
              <w:ind w:firstLine="280"/>
              <w:jc w:val="both"/>
            </w:pPr>
            <w:r>
              <w:rPr>
                <w:rStyle w:val="Jin"/>
              </w:rPr>
              <w:t>9 101</w:t>
            </w:r>
          </w:p>
        </w:tc>
        <w:tc>
          <w:tcPr>
            <w:tcW w:w="2323" w:type="dxa"/>
            <w:shd w:val="clear" w:color="auto" w:fill="auto"/>
          </w:tcPr>
          <w:p w:rsidR="00E221BC" w:rsidRDefault="00B343F4">
            <w:pPr>
              <w:pStyle w:val="Jin0"/>
              <w:spacing w:line="240" w:lineRule="auto"/>
              <w:ind w:left="1060"/>
              <w:jc w:val="both"/>
            </w:pPr>
            <w:r>
              <w:rPr>
                <w:rStyle w:val="Jin"/>
              </w:rPr>
              <w:t>orná půda</w:t>
            </w:r>
          </w:p>
        </w:tc>
        <w:tc>
          <w:tcPr>
            <w:tcW w:w="1819" w:type="dxa"/>
            <w:shd w:val="clear" w:color="auto" w:fill="auto"/>
          </w:tcPr>
          <w:p w:rsidR="00E221BC" w:rsidRDefault="00B343F4">
            <w:pPr>
              <w:pStyle w:val="Jin0"/>
              <w:spacing w:line="240" w:lineRule="auto"/>
              <w:ind w:firstLine="180"/>
              <w:jc w:val="both"/>
            </w:pPr>
            <w:r>
              <w:rPr>
                <w:rStyle w:val="Jin"/>
              </w:rPr>
              <w:t>6 188,68 Kč</w:t>
            </w:r>
          </w:p>
        </w:tc>
      </w:tr>
      <w:tr w:rsidR="00E221BC">
        <w:tblPrEx>
          <w:tblCellMar>
            <w:top w:w="0" w:type="dxa"/>
            <w:bottom w:w="0" w:type="dxa"/>
          </w:tblCellMar>
        </w:tblPrEx>
        <w:trPr>
          <w:trHeight w:hRule="exact" w:val="283"/>
          <w:jc w:val="center"/>
        </w:trPr>
        <w:tc>
          <w:tcPr>
            <w:tcW w:w="1214" w:type="dxa"/>
            <w:shd w:val="clear" w:color="auto" w:fill="auto"/>
          </w:tcPr>
          <w:p w:rsidR="00E221BC" w:rsidRDefault="00E221BC">
            <w:pPr>
              <w:rPr>
                <w:sz w:val="10"/>
                <w:szCs w:val="10"/>
              </w:rPr>
            </w:pPr>
          </w:p>
        </w:tc>
        <w:tc>
          <w:tcPr>
            <w:tcW w:w="869" w:type="dxa"/>
            <w:shd w:val="clear" w:color="auto" w:fill="auto"/>
          </w:tcPr>
          <w:p w:rsidR="00E221BC" w:rsidRDefault="00E221BC">
            <w:pPr>
              <w:rPr>
                <w:sz w:val="10"/>
                <w:szCs w:val="10"/>
              </w:rPr>
            </w:pPr>
          </w:p>
        </w:tc>
        <w:tc>
          <w:tcPr>
            <w:tcW w:w="475" w:type="dxa"/>
            <w:shd w:val="clear" w:color="auto" w:fill="auto"/>
          </w:tcPr>
          <w:p w:rsidR="00E221BC" w:rsidRDefault="00E221BC">
            <w:pPr>
              <w:rPr>
                <w:sz w:val="10"/>
                <w:szCs w:val="10"/>
              </w:rPr>
            </w:pPr>
          </w:p>
        </w:tc>
        <w:tc>
          <w:tcPr>
            <w:tcW w:w="1982" w:type="dxa"/>
            <w:shd w:val="clear" w:color="auto" w:fill="auto"/>
          </w:tcPr>
          <w:p w:rsidR="00E221BC" w:rsidRDefault="00E221BC">
            <w:pPr>
              <w:rPr>
                <w:sz w:val="10"/>
                <w:szCs w:val="10"/>
              </w:rPr>
            </w:pPr>
          </w:p>
        </w:tc>
        <w:tc>
          <w:tcPr>
            <w:tcW w:w="2323" w:type="dxa"/>
            <w:shd w:val="clear" w:color="auto" w:fill="auto"/>
          </w:tcPr>
          <w:p w:rsidR="00E221BC" w:rsidRDefault="00B343F4">
            <w:pPr>
              <w:pStyle w:val="Jin0"/>
              <w:spacing w:line="240" w:lineRule="auto"/>
              <w:ind w:left="1060"/>
              <w:jc w:val="both"/>
            </w:pPr>
            <w:r>
              <w:rPr>
                <w:rStyle w:val="Jin"/>
              </w:rPr>
              <w:t>ostatní</w:t>
            </w:r>
          </w:p>
        </w:tc>
        <w:tc>
          <w:tcPr>
            <w:tcW w:w="1819" w:type="dxa"/>
            <w:shd w:val="clear" w:color="auto" w:fill="auto"/>
          </w:tcPr>
          <w:p w:rsidR="00E221BC" w:rsidRDefault="00B343F4">
            <w:pPr>
              <w:pStyle w:val="Jin0"/>
              <w:spacing w:line="240" w:lineRule="auto"/>
              <w:ind w:firstLine="180"/>
              <w:jc w:val="both"/>
            </w:pPr>
            <w:r>
              <w:rPr>
                <w:rStyle w:val="Jin"/>
              </w:rPr>
              <w:t>jiná plocha</w:t>
            </w:r>
          </w:p>
        </w:tc>
      </w:tr>
      <w:tr w:rsidR="00E221BC">
        <w:tblPrEx>
          <w:tblCellMar>
            <w:top w:w="0" w:type="dxa"/>
            <w:bottom w:w="0" w:type="dxa"/>
          </w:tblCellMar>
        </w:tblPrEx>
        <w:trPr>
          <w:trHeight w:hRule="exact" w:val="250"/>
          <w:jc w:val="center"/>
        </w:trPr>
        <w:tc>
          <w:tcPr>
            <w:tcW w:w="1214" w:type="dxa"/>
            <w:shd w:val="clear" w:color="auto" w:fill="auto"/>
          </w:tcPr>
          <w:p w:rsidR="00E221BC" w:rsidRDefault="00B343F4">
            <w:pPr>
              <w:pStyle w:val="Jin0"/>
              <w:spacing w:line="240" w:lineRule="auto"/>
            </w:pPr>
            <w:r>
              <w:rPr>
                <w:rStyle w:val="Jin"/>
              </w:rPr>
              <w:t>Kroměříž</w:t>
            </w:r>
          </w:p>
        </w:tc>
        <w:tc>
          <w:tcPr>
            <w:tcW w:w="869" w:type="dxa"/>
            <w:shd w:val="clear" w:color="auto" w:fill="auto"/>
          </w:tcPr>
          <w:p w:rsidR="00E221BC" w:rsidRDefault="00B343F4">
            <w:pPr>
              <w:pStyle w:val="Jin0"/>
              <w:spacing w:line="240" w:lineRule="auto"/>
              <w:ind w:firstLine="160"/>
              <w:jc w:val="both"/>
            </w:pPr>
            <w:r>
              <w:rPr>
                <w:rStyle w:val="Jin"/>
              </w:rPr>
              <w:t>1 111</w:t>
            </w:r>
          </w:p>
        </w:tc>
        <w:tc>
          <w:tcPr>
            <w:tcW w:w="475" w:type="dxa"/>
            <w:shd w:val="clear" w:color="auto" w:fill="auto"/>
          </w:tcPr>
          <w:p w:rsidR="00E221BC" w:rsidRDefault="00B343F4">
            <w:pPr>
              <w:pStyle w:val="Jin0"/>
              <w:spacing w:line="240" w:lineRule="auto"/>
              <w:ind w:firstLine="160"/>
            </w:pPr>
            <w:r>
              <w:rPr>
                <w:rStyle w:val="Jin"/>
              </w:rPr>
              <w:t>1</w:t>
            </w:r>
          </w:p>
        </w:tc>
        <w:tc>
          <w:tcPr>
            <w:tcW w:w="1982" w:type="dxa"/>
            <w:shd w:val="clear" w:color="auto" w:fill="auto"/>
          </w:tcPr>
          <w:p w:rsidR="00E221BC" w:rsidRDefault="00B343F4">
            <w:pPr>
              <w:pStyle w:val="Jin0"/>
              <w:spacing w:line="240" w:lineRule="auto"/>
              <w:ind w:firstLine="160"/>
              <w:jc w:val="both"/>
            </w:pPr>
            <w:r>
              <w:rPr>
                <w:rStyle w:val="Jin"/>
              </w:rPr>
              <w:t>41 928</w:t>
            </w:r>
          </w:p>
        </w:tc>
        <w:tc>
          <w:tcPr>
            <w:tcW w:w="2323" w:type="dxa"/>
            <w:shd w:val="clear" w:color="auto" w:fill="auto"/>
          </w:tcPr>
          <w:p w:rsidR="00E221BC" w:rsidRDefault="00B343F4">
            <w:pPr>
              <w:pStyle w:val="Jin0"/>
              <w:spacing w:line="240" w:lineRule="auto"/>
              <w:ind w:left="1060"/>
              <w:jc w:val="both"/>
            </w:pPr>
            <w:r>
              <w:rPr>
                <w:rStyle w:val="Jin"/>
              </w:rPr>
              <w:t>plocha</w:t>
            </w:r>
          </w:p>
        </w:tc>
        <w:tc>
          <w:tcPr>
            <w:tcW w:w="1819" w:type="dxa"/>
            <w:shd w:val="clear" w:color="auto" w:fill="auto"/>
          </w:tcPr>
          <w:p w:rsidR="00E221BC" w:rsidRDefault="00B343F4">
            <w:pPr>
              <w:pStyle w:val="Jin0"/>
              <w:spacing w:line="240" w:lineRule="auto"/>
              <w:ind w:firstLine="180"/>
              <w:jc w:val="both"/>
            </w:pPr>
            <w:r>
              <w:rPr>
                <w:rStyle w:val="Jin"/>
              </w:rPr>
              <w:t>28 511,04 Kč</w:t>
            </w:r>
          </w:p>
        </w:tc>
      </w:tr>
      <w:tr w:rsidR="00E221BC">
        <w:tblPrEx>
          <w:tblCellMar>
            <w:top w:w="0" w:type="dxa"/>
            <w:bottom w:w="0" w:type="dxa"/>
          </w:tblCellMar>
        </w:tblPrEx>
        <w:trPr>
          <w:trHeight w:hRule="exact" w:val="269"/>
          <w:jc w:val="center"/>
        </w:trPr>
        <w:tc>
          <w:tcPr>
            <w:tcW w:w="1214" w:type="dxa"/>
            <w:shd w:val="clear" w:color="auto" w:fill="auto"/>
          </w:tcPr>
          <w:p w:rsidR="00E221BC" w:rsidRDefault="00B343F4">
            <w:pPr>
              <w:pStyle w:val="Jin0"/>
              <w:spacing w:line="240" w:lineRule="auto"/>
            </w:pPr>
            <w:r>
              <w:rPr>
                <w:rStyle w:val="Jin"/>
              </w:rPr>
              <w:t>Kroměříž</w:t>
            </w:r>
          </w:p>
        </w:tc>
        <w:tc>
          <w:tcPr>
            <w:tcW w:w="869" w:type="dxa"/>
            <w:shd w:val="clear" w:color="auto" w:fill="auto"/>
          </w:tcPr>
          <w:p w:rsidR="00E221BC" w:rsidRDefault="00B343F4">
            <w:pPr>
              <w:pStyle w:val="Jin0"/>
              <w:spacing w:line="240" w:lineRule="auto"/>
              <w:ind w:firstLine="160"/>
              <w:jc w:val="both"/>
            </w:pPr>
            <w:r>
              <w:rPr>
                <w:rStyle w:val="Jin"/>
              </w:rPr>
              <w:t>1 230</w:t>
            </w:r>
          </w:p>
        </w:tc>
        <w:tc>
          <w:tcPr>
            <w:tcW w:w="475" w:type="dxa"/>
            <w:shd w:val="clear" w:color="auto" w:fill="auto"/>
          </w:tcPr>
          <w:p w:rsidR="00E221BC" w:rsidRDefault="00B343F4">
            <w:pPr>
              <w:pStyle w:val="Jin0"/>
              <w:spacing w:line="240" w:lineRule="auto"/>
            </w:pPr>
            <w:r>
              <w:rPr>
                <w:rStyle w:val="Jin"/>
              </w:rPr>
              <w:t>68</w:t>
            </w:r>
          </w:p>
        </w:tc>
        <w:tc>
          <w:tcPr>
            <w:tcW w:w="1982" w:type="dxa"/>
            <w:shd w:val="clear" w:color="auto" w:fill="auto"/>
          </w:tcPr>
          <w:p w:rsidR="00E221BC" w:rsidRDefault="00B343F4">
            <w:pPr>
              <w:pStyle w:val="Jin0"/>
              <w:spacing w:line="240" w:lineRule="auto"/>
              <w:ind w:firstLine="280"/>
              <w:jc w:val="both"/>
            </w:pPr>
            <w:r>
              <w:rPr>
                <w:rStyle w:val="Jin"/>
              </w:rPr>
              <w:t>5 902</w:t>
            </w:r>
          </w:p>
        </w:tc>
        <w:tc>
          <w:tcPr>
            <w:tcW w:w="2323" w:type="dxa"/>
            <w:shd w:val="clear" w:color="auto" w:fill="auto"/>
          </w:tcPr>
          <w:p w:rsidR="00E221BC" w:rsidRDefault="00B343F4">
            <w:pPr>
              <w:pStyle w:val="Jin0"/>
              <w:spacing w:line="240" w:lineRule="auto"/>
              <w:ind w:left="1060"/>
              <w:jc w:val="both"/>
            </w:pPr>
            <w:r>
              <w:rPr>
                <w:rStyle w:val="Jin"/>
              </w:rPr>
              <w:t>orná půda</w:t>
            </w:r>
          </w:p>
        </w:tc>
        <w:tc>
          <w:tcPr>
            <w:tcW w:w="1819" w:type="dxa"/>
            <w:shd w:val="clear" w:color="auto" w:fill="auto"/>
          </w:tcPr>
          <w:p w:rsidR="00E221BC" w:rsidRDefault="00B343F4">
            <w:pPr>
              <w:pStyle w:val="Jin0"/>
              <w:spacing w:line="240" w:lineRule="auto"/>
              <w:ind w:firstLine="180"/>
              <w:jc w:val="both"/>
            </w:pPr>
            <w:r>
              <w:rPr>
                <w:rStyle w:val="Jin"/>
              </w:rPr>
              <w:t>4 013,36 Kč</w:t>
            </w:r>
          </w:p>
        </w:tc>
      </w:tr>
      <w:tr w:rsidR="00E221BC">
        <w:tblPrEx>
          <w:tblCellMar>
            <w:top w:w="0" w:type="dxa"/>
            <w:bottom w:w="0" w:type="dxa"/>
          </w:tblCellMar>
        </w:tblPrEx>
        <w:trPr>
          <w:trHeight w:hRule="exact" w:val="269"/>
          <w:jc w:val="center"/>
        </w:trPr>
        <w:tc>
          <w:tcPr>
            <w:tcW w:w="1214" w:type="dxa"/>
            <w:shd w:val="clear" w:color="auto" w:fill="auto"/>
          </w:tcPr>
          <w:p w:rsidR="00E221BC" w:rsidRDefault="00B343F4">
            <w:pPr>
              <w:pStyle w:val="Jin0"/>
              <w:spacing w:line="240" w:lineRule="auto"/>
            </w:pPr>
            <w:r>
              <w:rPr>
                <w:rStyle w:val="Jin"/>
              </w:rPr>
              <w:t>Kroměříž</w:t>
            </w:r>
          </w:p>
        </w:tc>
        <w:tc>
          <w:tcPr>
            <w:tcW w:w="869" w:type="dxa"/>
            <w:shd w:val="clear" w:color="auto" w:fill="auto"/>
          </w:tcPr>
          <w:p w:rsidR="00E221BC" w:rsidRDefault="00B343F4">
            <w:pPr>
              <w:pStyle w:val="Jin0"/>
              <w:spacing w:line="240" w:lineRule="auto"/>
              <w:ind w:firstLine="160"/>
              <w:jc w:val="both"/>
            </w:pPr>
            <w:r>
              <w:rPr>
                <w:rStyle w:val="Jin"/>
              </w:rPr>
              <w:t>1 230</w:t>
            </w:r>
          </w:p>
        </w:tc>
        <w:tc>
          <w:tcPr>
            <w:tcW w:w="475" w:type="dxa"/>
            <w:shd w:val="clear" w:color="auto" w:fill="auto"/>
          </w:tcPr>
          <w:p w:rsidR="00E221BC" w:rsidRDefault="00B343F4">
            <w:pPr>
              <w:pStyle w:val="Jin0"/>
              <w:spacing w:line="240" w:lineRule="auto"/>
            </w:pPr>
            <w:r>
              <w:rPr>
                <w:rStyle w:val="Jin"/>
              </w:rPr>
              <w:t>69</w:t>
            </w:r>
          </w:p>
        </w:tc>
        <w:tc>
          <w:tcPr>
            <w:tcW w:w="1982" w:type="dxa"/>
            <w:shd w:val="clear" w:color="auto" w:fill="auto"/>
          </w:tcPr>
          <w:p w:rsidR="00E221BC" w:rsidRDefault="00B343F4">
            <w:pPr>
              <w:pStyle w:val="Jin0"/>
              <w:spacing w:line="240" w:lineRule="auto"/>
              <w:ind w:firstLine="280"/>
              <w:jc w:val="both"/>
            </w:pPr>
            <w:r>
              <w:rPr>
                <w:rStyle w:val="Jin"/>
              </w:rPr>
              <w:t>7 583</w:t>
            </w:r>
          </w:p>
        </w:tc>
        <w:tc>
          <w:tcPr>
            <w:tcW w:w="2323" w:type="dxa"/>
            <w:shd w:val="clear" w:color="auto" w:fill="auto"/>
          </w:tcPr>
          <w:p w:rsidR="00E221BC" w:rsidRDefault="00B343F4">
            <w:pPr>
              <w:pStyle w:val="Jin0"/>
              <w:spacing w:line="240" w:lineRule="auto"/>
              <w:ind w:left="1060"/>
              <w:jc w:val="both"/>
            </w:pPr>
            <w:r>
              <w:rPr>
                <w:rStyle w:val="Jin"/>
              </w:rPr>
              <w:t>orná půda</w:t>
            </w:r>
          </w:p>
        </w:tc>
        <w:tc>
          <w:tcPr>
            <w:tcW w:w="1819" w:type="dxa"/>
            <w:shd w:val="clear" w:color="auto" w:fill="auto"/>
          </w:tcPr>
          <w:p w:rsidR="00E221BC" w:rsidRDefault="00B343F4">
            <w:pPr>
              <w:pStyle w:val="Jin0"/>
              <w:spacing w:line="240" w:lineRule="auto"/>
              <w:ind w:firstLine="180"/>
              <w:jc w:val="both"/>
            </w:pPr>
            <w:r>
              <w:rPr>
                <w:rStyle w:val="Jin"/>
              </w:rPr>
              <w:t>5 156,44 Kč</w:t>
            </w:r>
          </w:p>
        </w:tc>
      </w:tr>
      <w:tr w:rsidR="00E221BC">
        <w:tblPrEx>
          <w:tblCellMar>
            <w:top w:w="0" w:type="dxa"/>
            <w:bottom w:w="0" w:type="dxa"/>
          </w:tblCellMar>
        </w:tblPrEx>
        <w:trPr>
          <w:trHeight w:hRule="exact" w:val="269"/>
          <w:jc w:val="center"/>
        </w:trPr>
        <w:tc>
          <w:tcPr>
            <w:tcW w:w="1214" w:type="dxa"/>
            <w:shd w:val="clear" w:color="auto" w:fill="auto"/>
          </w:tcPr>
          <w:p w:rsidR="00E221BC" w:rsidRDefault="00B343F4">
            <w:pPr>
              <w:pStyle w:val="Jin0"/>
              <w:spacing w:line="240" w:lineRule="auto"/>
            </w:pPr>
            <w:r>
              <w:rPr>
                <w:rStyle w:val="Jin"/>
              </w:rPr>
              <w:t>Kroměříž</w:t>
            </w:r>
          </w:p>
        </w:tc>
        <w:tc>
          <w:tcPr>
            <w:tcW w:w="869" w:type="dxa"/>
            <w:shd w:val="clear" w:color="auto" w:fill="auto"/>
          </w:tcPr>
          <w:p w:rsidR="00E221BC" w:rsidRDefault="00B343F4">
            <w:pPr>
              <w:pStyle w:val="Jin0"/>
              <w:spacing w:line="240" w:lineRule="auto"/>
              <w:ind w:firstLine="160"/>
              <w:jc w:val="both"/>
            </w:pPr>
            <w:r>
              <w:rPr>
                <w:rStyle w:val="Jin"/>
              </w:rPr>
              <w:t>1 296</w:t>
            </w:r>
          </w:p>
        </w:tc>
        <w:tc>
          <w:tcPr>
            <w:tcW w:w="475" w:type="dxa"/>
            <w:shd w:val="clear" w:color="auto" w:fill="auto"/>
          </w:tcPr>
          <w:p w:rsidR="00E221BC" w:rsidRDefault="00B343F4">
            <w:pPr>
              <w:pStyle w:val="Jin0"/>
              <w:spacing w:line="240" w:lineRule="auto"/>
            </w:pPr>
            <w:r>
              <w:rPr>
                <w:rStyle w:val="Jin"/>
              </w:rPr>
              <w:t>3</w:t>
            </w:r>
          </w:p>
        </w:tc>
        <w:tc>
          <w:tcPr>
            <w:tcW w:w="1982" w:type="dxa"/>
            <w:shd w:val="clear" w:color="auto" w:fill="auto"/>
          </w:tcPr>
          <w:p w:rsidR="00E221BC" w:rsidRDefault="00B343F4">
            <w:pPr>
              <w:pStyle w:val="Jin0"/>
              <w:spacing w:line="240" w:lineRule="auto"/>
              <w:jc w:val="both"/>
            </w:pPr>
            <w:r>
              <w:rPr>
                <w:rStyle w:val="Jin"/>
              </w:rPr>
              <w:t>165 460</w:t>
            </w:r>
          </w:p>
        </w:tc>
        <w:tc>
          <w:tcPr>
            <w:tcW w:w="2323" w:type="dxa"/>
            <w:shd w:val="clear" w:color="auto" w:fill="auto"/>
          </w:tcPr>
          <w:p w:rsidR="00E221BC" w:rsidRDefault="00B343F4">
            <w:pPr>
              <w:pStyle w:val="Jin0"/>
              <w:spacing w:line="240" w:lineRule="auto"/>
              <w:ind w:left="1060"/>
              <w:jc w:val="both"/>
            </w:pPr>
            <w:r>
              <w:rPr>
                <w:rStyle w:val="Jin"/>
              </w:rPr>
              <w:t>orná půda</w:t>
            </w:r>
          </w:p>
        </w:tc>
        <w:tc>
          <w:tcPr>
            <w:tcW w:w="1819" w:type="dxa"/>
            <w:shd w:val="clear" w:color="auto" w:fill="auto"/>
          </w:tcPr>
          <w:p w:rsidR="00E221BC" w:rsidRDefault="00B343F4">
            <w:pPr>
              <w:pStyle w:val="Jin0"/>
              <w:spacing w:line="240" w:lineRule="auto"/>
              <w:ind w:firstLine="180"/>
              <w:jc w:val="both"/>
            </w:pPr>
            <w:r>
              <w:rPr>
                <w:rStyle w:val="Jin"/>
              </w:rPr>
              <w:t>112 512,80 Kč</w:t>
            </w:r>
          </w:p>
        </w:tc>
      </w:tr>
      <w:tr w:rsidR="00E221BC">
        <w:tblPrEx>
          <w:tblCellMar>
            <w:top w:w="0" w:type="dxa"/>
            <w:bottom w:w="0" w:type="dxa"/>
          </w:tblCellMar>
        </w:tblPrEx>
        <w:trPr>
          <w:trHeight w:hRule="exact" w:val="283"/>
          <w:jc w:val="center"/>
        </w:trPr>
        <w:tc>
          <w:tcPr>
            <w:tcW w:w="1214" w:type="dxa"/>
            <w:shd w:val="clear" w:color="auto" w:fill="auto"/>
          </w:tcPr>
          <w:p w:rsidR="00E221BC" w:rsidRDefault="00B343F4">
            <w:pPr>
              <w:pStyle w:val="Jin0"/>
              <w:spacing w:line="240" w:lineRule="auto"/>
            </w:pPr>
            <w:r>
              <w:rPr>
                <w:rStyle w:val="Jin"/>
              </w:rPr>
              <w:t>Kroměříž</w:t>
            </w:r>
          </w:p>
        </w:tc>
        <w:tc>
          <w:tcPr>
            <w:tcW w:w="869" w:type="dxa"/>
            <w:shd w:val="clear" w:color="auto" w:fill="auto"/>
          </w:tcPr>
          <w:p w:rsidR="00E221BC" w:rsidRDefault="00B343F4">
            <w:pPr>
              <w:pStyle w:val="Jin0"/>
              <w:spacing w:line="240" w:lineRule="auto"/>
              <w:ind w:firstLine="160"/>
              <w:jc w:val="both"/>
            </w:pPr>
            <w:r>
              <w:rPr>
                <w:rStyle w:val="Jin"/>
              </w:rPr>
              <w:t>1 296</w:t>
            </w:r>
          </w:p>
        </w:tc>
        <w:tc>
          <w:tcPr>
            <w:tcW w:w="475" w:type="dxa"/>
            <w:shd w:val="clear" w:color="auto" w:fill="auto"/>
          </w:tcPr>
          <w:p w:rsidR="00E221BC" w:rsidRDefault="00B343F4">
            <w:pPr>
              <w:pStyle w:val="Jin0"/>
              <w:spacing w:line="240" w:lineRule="auto"/>
            </w:pPr>
            <w:r>
              <w:rPr>
                <w:rStyle w:val="Jin"/>
              </w:rPr>
              <w:t>4</w:t>
            </w:r>
          </w:p>
        </w:tc>
        <w:tc>
          <w:tcPr>
            <w:tcW w:w="1982" w:type="dxa"/>
            <w:shd w:val="clear" w:color="auto" w:fill="auto"/>
          </w:tcPr>
          <w:p w:rsidR="00E221BC" w:rsidRDefault="00B343F4">
            <w:pPr>
              <w:pStyle w:val="Jin0"/>
              <w:spacing w:line="240" w:lineRule="auto"/>
              <w:ind w:firstLine="280"/>
              <w:jc w:val="both"/>
            </w:pPr>
            <w:r>
              <w:rPr>
                <w:rStyle w:val="Jin"/>
              </w:rPr>
              <w:t>7 796</w:t>
            </w:r>
          </w:p>
        </w:tc>
        <w:tc>
          <w:tcPr>
            <w:tcW w:w="4142" w:type="dxa"/>
            <w:gridSpan w:val="2"/>
            <w:shd w:val="clear" w:color="auto" w:fill="auto"/>
          </w:tcPr>
          <w:p w:rsidR="00E221BC" w:rsidRDefault="00B343F4">
            <w:pPr>
              <w:pStyle w:val="Jin0"/>
              <w:spacing w:line="240" w:lineRule="auto"/>
              <w:ind w:left="1080"/>
            </w:pPr>
            <w:r>
              <w:rPr>
                <w:rStyle w:val="Jin"/>
              </w:rPr>
              <w:t>trvalý travní porost 5 301,28 Kč</w:t>
            </w:r>
          </w:p>
        </w:tc>
      </w:tr>
      <w:tr w:rsidR="00E221BC">
        <w:tblPrEx>
          <w:tblCellMar>
            <w:top w:w="0" w:type="dxa"/>
            <w:bottom w:w="0" w:type="dxa"/>
          </w:tblCellMar>
        </w:tblPrEx>
        <w:trPr>
          <w:trHeight w:hRule="exact" w:val="254"/>
          <w:jc w:val="center"/>
        </w:trPr>
        <w:tc>
          <w:tcPr>
            <w:tcW w:w="1214" w:type="dxa"/>
            <w:shd w:val="clear" w:color="auto" w:fill="auto"/>
          </w:tcPr>
          <w:p w:rsidR="00E221BC" w:rsidRDefault="00B343F4">
            <w:pPr>
              <w:pStyle w:val="Jin0"/>
              <w:spacing w:line="240" w:lineRule="auto"/>
            </w:pPr>
            <w:r>
              <w:rPr>
                <w:rStyle w:val="Jin"/>
              </w:rPr>
              <w:t>Kroměříž</w:t>
            </w:r>
          </w:p>
        </w:tc>
        <w:tc>
          <w:tcPr>
            <w:tcW w:w="869" w:type="dxa"/>
            <w:shd w:val="clear" w:color="auto" w:fill="auto"/>
          </w:tcPr>
          <w:p w:rsidR="00E221BC" w:rsidRDefault="00B343F4">
            <w:pPr>
              <w:pStyle w:val="Jin0"/>
              <w:spacing w:line="240" w:lineRule="auto"/>
              <w:ind w:firstLine="160"/>
              <w:jc w:val="both"/>
            </w:pPr>
            <w:r>
              <w:rPr>
                <w:rStyle w:val="Jin"/>
              </w:rPr>
              <w:t>1 298</w:t>
            </w:r>
          </w:p>
        </w:tc>
        <w:tc>
          <w:tcPr>
            <w:tcW w:w="475" w:type="dxa"/>
            <w:shd w:val="clear" w:color="auto" w:fill="auto"/>
          </w:tcPr>
          <w:p w:rsidR="00E221BC" w:rsidRDefault="00B343F4">
            <w:pPr>
              <w:pStyle w:val="Jin0"/>
              <w:spacing w:line="240" w:lineRule="auto"/>
              <w:ind w:firstLine="160"/>
            </w:pPr>
            <w:r>
              <w:rPr>
                <w:rStyle w:val="Jin"/>
              </w:rPr>
              <w:t>1</w:t>
            </w:r>
          </w:p>
        </w:tc>
        <w:tc>
          <w:tcPr>
            <w:tcW w:w="1982" w:type="dxa"/>
            <w:shd w:val="clear" w:color="auto" w:fill="auto"/>
          </w:tcPr>
          <w:p w:rsidR="00E221BC" w:rsidRDefault="00B343F4">
            <w:pPr>
              <w:pStyle w:val="Jin0"/>
              <w:spacing w:line="240" w:lineRule="auto"/>
              <w:ind w:firstLine="280"/>
              <w:jc w:val="both"/>
            </w:pPr>
            <w:r>
              <w:rPr>
                <w:rStyle w:val="Jin"/>
              </w:rPr>
              <w:t>2 262</w:t>
            </w:r>
          </w:p>
        </w:tc>
        <w:tc>
          <w:tcPr>
            <w:tcW w:w="2323" w:type="dxa"/>
            <w:shd w:val="clear" w:color="auto" w:fill="auto"/>
          </w:tcPr>
          <w:p w:rsidR="00E221BC" w:rsidRDefault="00B343F4">
            <w:pPr>
              <w:pStyle w:val="Jin0"/>
              <w:spacing w:line="240" w:lineRule="auto"/>
              <w:ind w:left="1060"/>
              <w:jc w:val="both"/>
            </w:pPr>
            <w:r>
              <w:rPr>
                <w:rStyle w:val="Jin"/>
              </w:rPr>
              <w:t>orná půda</w:t>
            </w:r>
          </w:p>
        </w:tc>
        <w:tc>
          <w:tcPr>
            <w:tcW w:w="1819" w:type="dxa"/>
            <w:shd w:val="clear" w:color="auto" w:fill="auto"/>
          </w:tcPr>
          <w:p w:rsidR="00E221BC" w:rsidRDefault="00B343F4">
            <w:pPr>
              <w:pStyle w:val="Jin0"/>
              <w:spacing w:line="240" w:lineRule="auto"/>
              <w:ind w:firstLine="180"/>
              <w:jc w:val="both"/>
            </w:pPr>
            <w:r>
              <w:rPr>
                <w:rStyle w:val="Jin"/>
              </w:rPr>
              <w:t>1 538,16 Kč</w:t>
            </w:r>
          </w:p>
        </w:tc>
      </w:tr>
      <w:tr w:rsidR="00E221BC">
        <w:tblPrEx>
          <w:tblCellMar>
            <w:top w:w="0" w:type="dxa"/>
            <w:bottom w:w="0" w:type="dxa"/>
          </w:tblCellMar>
        </w:tblPrEx>
        <w:trPr>
          <w:trHeight w:hRule="exact" w:val="283"/>
          <w:jc w:val="center"/>
        </w:trPr>
        <w:tc>
          <w:tcPr>
            <w:tcW w:w="1214" w:type="dxa"/>
            <w:shd w:val="clear" w:color="auto" w:fill="auto"/>
          </w:tcPr>
          <w:p w:rsidR="00E221BC" w:rsidRDefault="00B343F4">
            <w:pPr>
              <w:pStyle w:val="Jin0"/>
              <w:spacing w:line="240" w:lineRule="auto"/>
            </w:pPr>
            <w:r>
              <w:rPr>
                <w:rStyle w:val="Jin"/>
              </w:rPr>
              <w:t>Kroměříž</w:t>
            </w:r>
          </w:p>
        </w:tc>
        <w:tc>
          <w:tcPr>
            <w:tcW w:w="869" w:type="dxa"/>
            <w:shd w:val="clear" w:color="auto" w:fill="auto"/>
          </w:tcPr>
          <w:p w:rsidR="00E221BC" w:rsidRDefault="00B343F4">
            <w:pPr>
              <w:pStyle w:val="Jin0"/>
              <w:spacing w:line="240" w:lineRule="auto"/>
              <w:ind w:firstLine="160"/>
              <w:jc w:val="both"/>
            </w:pPr>
            <w:r>
              <w:rPr>
                <w:rStyle w:val="Jin"/>
              </w:rPr>
              <w:t>1 298</w:t>
            </w:r>
          </w:p>
        </w:tc>
        <w:tc>
          <w:tcPr>
            <w:tcW w:w="475" w:type="dxa"/>
            <w:shd w:val="clear" w:color="auto" w:fill="auto"/>
          </w:tcPr>
          <w:p w:rsidR="00E221BC" w:rsidRDefault="00B343F4">
            <w:pPr>
              <w:pStyle w:val="Jin0"/>
              <w:spacing w:line="240" w:lineRule="auto"/>
            </w:pPr>
            <w:r>
              <w:rPr>
                <w:rStyle w:val="Jin"/>
              </w:rPr>
              <w:t>2</w:t>
            </w:r>
          </w:p>
        </w:tc>
        <w:tc>
          <w:tcPr>
            <w:tcW w:w="1982" w:type="dxa"/>
            <w:shd w:val="clear" w:color="auto" w:fill="auto"/>
          </w:tcPr>
          <w:p w:rsidR="00E221BC" w:rsidRDefault="00B343F4">
            <w:pPr>
              <w:pStyle w:val="Jin0"/>
              <w:spacing w:line="240" w:lineRule="auto"/>
              <w:ind w:firstLine="460"/>
              <w:jc w:val="both"/>
            </w:pPr>
            <w:r>
              <w:rPr>
                <w:rStyle w:val="Jin"/>
              </w:rPr>
              <w:t>752</w:t>
            </w:r>
          </w:p>
        </w:tc>
        <w:tc>
          <w:tcPr>
            <w:tcW w:w="4142" w:type="dxa"/>
            <w:gridSpan w:val="2"/>
            <w:shd w:val="clear" w:color="auto" w:fill="auto"/>
          </w:tcPr>
          <w:p w:rsidR="00E221BC" w:rsidRDefault="00B343F4">
            <w:pPr>
              <w:pStyle w:val="Jin0"/>
              <w:spacing w:line="240" w:lineRule="auto"/>
              <w:ind w:left="1080"/>
            </w:pPr>
            <w:r>
              <w:rPr>
                <w:rStyle w:val="Jin"/>
              </w:rPr>
              <w:t>trvalý travní porost 511,36 Kč</w:t>
            </w:r>
          </w:p>
        </w:tc>
      </w:tr>
      <w:tr w:rsidR="00E221BC">
        <w:tblPrEx>
          <w:tblCellMar>
            <w:top w:w="0" w:type="dxa"/>
            <w:bottom w:w="0" w:type="dxa"/>
          </w:tblCellMar>
        </w:tblPrEx>
        <w:trPr>
          <w:trHeight w:hRule="exact" w:val="254"/>
          <w:jc w:val="center"/>
        </w:trPr>
        <w:tc>
          <w:tcPr>
            <w:tcW w:w="1214" w:type="dxa"/>
            <w:shd w:val="clear" w:color="auto" w:fill="auto"/>
          </w:tcPr>
          <w:p w:rsidR="00E221BC" w:rsidRDefault="00B343F4">
            <w:pPr>
              <w:pStyle w:val="Jin0"/>
              <w:spacing w:line="240" w:lineRule="auto"/>
            </w:pPr>
            <w:r>
              <w:rPr>
                <w:rStyle w:val="Jin"/>
              </w:rPr>
              <w:t>Kroměříž</w:t>
            </w:r>
          </w:p>
        </w:tc>
        <w:tc>
          <w:tcPr>
            <w:tcW w:w="869" w:type="dxa"/>
            <w:shd w:val="clear" w:color="auto" w:fill="auto"/>
          </w:tcPr>
          <w:p w:rsidR="00E221BC" w:rsidRDefault="00B343F4">
            <w:pPr>
              <w:pStyle w:val="Jin0"/>
              <w:spacing w:line="240" w:lineRule="auto"/>
              <w:ind w:firstLine="160"/>
              <w:jc w:val="both"/>
            </w:pPr>
            <w:r>
              <w:rPr>
                <w:rStyle w:val="Jin"/>
              </w:rPr>
              <w:t>1 262</w:t>
            </w:r>
          </w:p>
        </w:tc>
        <w:tc>
          <w:tcPr>
            <w:tcW w:w="475" w:type="dxa"/>
            <w:shd w:val="clear" w:color="auto" w:fill="auto"/>
          </w:tcPr>
          <w:p w:rsidR="00E221BC" w:rsidRDefault="00E221BC">
            <w:pPr>
              <w:rPr>
                <w:sz w:val="10"/>
                <w:szCs w:val="10"/>
              </w:rPr>
            </w:pPr>
          </w:p>
        </w:tc>
        <w:tc>
          <w:tcPr>
            <w:tcW w:w="1982" w:type="dxa"/>
            <w:shd w:val="clear" w:color="auto" w:fill="auto"/>
          </w:tcPr>
          <w:p w:rsidR="00E221BC" w:rsidRDefault="00B343F4">
            <w:pPr>
              <w:pStyle w:val="Jin0"/>
              <w:spacing w:line="240" w:lineRule="auto"/>
              <w:ind w:firstLine="460"/>
              <w:jc w:val="both"/>
            </w:pPr>
            <w:r>
              <w:rPr>
                <w:rStyle w:val="Jin"/>
              </w:rPr>
              <w:t>826</w:t>
            </w:r>
          </w:p>
        </w:tc>
        <w:tc>
          <w:tcPr>
            <w:tcW w:w="2323" w:type="dxa"/>
            <w:shd w:val="clear" w:color="auto" w:fill="auto"/>
          </w:tcPr>
          <w:p w:rsidR="00E221BC" w:rsidRDefault="00B343F4">
            <w:pPr>
              <w:pStyle w:val="Jin0"/>
              <w:spacing w:line="240" w:lineRule="auto"/>
              <w:ind w:left="1060"/>
              <w:jc w:val="both"/>
            </w:pPr>
            <w:r>
              <w:rPr>
                <w:rStyle w:val="Jin"/>
              </w:rPr>
              <w:t>orná půda</w:t>
            </w:r>
          </w:p>
        </w:tc>
        <w:tc>
          <w:tcPr>
            <w:tcW w:w="1819" w:type="dxa"/>
            <w:shd w:val="clear" w:color="auto" w:fill="auto"/>
          </w:tcPr>
          <w:p w:rsidR="00E221BC" w:rsidRDefault="00B343F4">
            <w:pPr>
              <w:pStyle w:val="Jin0"/>
              <w:spacing w:line="240" w:lineRule="auto"/>
              <w:ind w:firstLine="180"/>
              <w:jc w:val="both"/>
            </w:pPr>
            <w:r>
              <w:rPr>
                <w:rStyle w:val="Jin"/>
              </w:rPr>
              <w:t>561,68 Kč</w:t>
            </w:r>
          </w:p>
        </w:tc>
      </w:tr>
      <w:tr w:rsidR="00E221BC">
        <w:tblPrEx>
          <w:tblCellMar>
            <w:top w:w="0" w:type="dxa"/>
            <w:bottom w:w="0" w:type="dxa"/>
          </w:tblCellMar>
        </w:tblPrEx>
        <w:trPr>
          <w:trHeight w:hRule="exact" w:val="254"/>
          <w:jc w:val="center"/>
        </w:trPr>
        <w:tc>
          <w:tcPr>
            <w:tcW w:w="1214" w:type="dxa"/>
            <w:shd w:val="clear" w:color="auto" w:fill="auto"/>
            <w:vAlign w:val="bottom"/>
          </w:tcPr>
          <w:p w:rsidR="00E221BC" w:rsidRDefault="00B343F4">
            <w:pPr>
              <w:pStyle w:val="Jin0"/>
              <w:spacing w:line="240" w:lineRule="auto"/>
            </w:pPr>
            <w:r>
              <w:rPr>
                <w:rStyle w:val="Jin"/>
              </w:rPr>
              <w:t>Kroměříž</w:t>
            </w:r>
          </w:p>
        </w:tc>
        <w:tc>
          <w:tcPr>
            <w:tcW w:w="869" w:type="dxa"/>
            <w:shd w:val="clear" w:color="auto" w:fill="auto"/>
            <w:vAlign w:val="bottom"/>
          </w:tcPr>
          <w:p w:rsidR="00E221BC" w:rsidRDefault="00B343F4">
            <w:pPr>
              <w:pStyle w:val="Jin0"/>
              <w:spacing w:line="240" w:lineRule="auto"/>
              <w:ind w:firstLine="160"/>
              <w:jc w:val="both"/>
            </w:pPr>
            <w:r>
              <w:rPr>
                <w:rStyle w:val="Jin"/>
              </w:rPr>
              <w:t>1 348</w:t>
            </w:r>
          </w:p>
        </w:tc>
        <w:tc>
          <w:tcPr>
            <w:tcW w:w="475" w:type="dxa"/>
            <w:shd w:val="clear" w:color="auto" w:fill="auto"/>
          </w:tcPr>
          <w:p w:rsidR="00E221BC" w:rsidRDefault="00E221BC">
            <w:pPr>
              <w:rPr>
                <w:sz w:val="10"/>
                <w:szCs w:val="10"/>
              </w:rPr>
            </w:pPr>
          </w:p>
        </w:tc>
        <w:tc>
          <w:tcPr>
            <w:tcW w:w="1982" w:type="dxa"/>
            <w:shd w:val="clear" w:color="auto" w:fill="auto"/>
            <w:vAlign w:val="bottom"/>
          </w:tcPr>
          <w:p w:rsidR="00E221BC" w:rsidRDefault="00B343F4">
            <w:pPr>
              <w:pStyle w:val="Jin0"/>
              <w:spacing w:line="240" w:lineRule="auto"/>
              <w:ind w:firstLine="460"/>
              <w:jc w:val="both"/>
            </w:pPr>
            <w:r>
              <w:rPr>
                <w:rStyle w:val="Jin"/>
              </w:rPr>
              <w:t>757</w:t>
            </w:r>
          </w:p>
        </w:tc>
        <w:tc>
          <w:tcPr>
            <w:tcW w:w="2323" w:type="dxa"/>
            <w:shd w:val="clear" w:color="auto" w:fill="auto"/>
            <w:vAlign w:val="bottom"/>
          </w:tcPr>
          <w:p w:rsidR="00E221BC" w:rsidRDefault="00B343F4">
            <w:pPr>
              <w:pStyle w:val="Jin0"/>
              <w:spacing w:line="240" w:lineRule="auto"/>
              <w:ind w:left="1060"/>
            </w:pPr>
            <w:r>
              <w:rPr>
                <w:rStyle w:val="Jin"/>
              </w:rPr>
              <w:t>zahrada</w:t>
            </w:r>
          </w:p>
        </w:tc>
        <w:tc>
          <w:tcPr>
            <w:tcW w:w="1819" w:type="dxa"/>
            <w:shd w:val="clear" w:color="auto" w:fill="auto"/>
            <w:vAlign w:val="bottom"/>
          </w:tcPr>
          <w:p w:rsidR="00E221BC" w:rsidRDefault="00B343F4">
            <w:pPr>
              <w:pStyle w:val="Jin0"/>
              <w:spacing w:line="240" w:lineRule="auto"/>
              <w:ind w:firstLine="160"/>
            </w:pPr>
            <w:r>
              <w:rPr>
                <w:rStyle w:val="Jin"/>
              </w:rPr>
              <w:t>514,76 Kč</w:t>
            </w:r>
          </w:p>
        </w:tc>
      </w:tr>
      <w:tr w:rsidR="00E221BC">
        <w:tblPrEx>
          <w:tblCellMar>
            <w:top w:w="0" w:type="dxa"/>
            <w:bottom w:w="0" w:type="dxa"/>
          </w:tblCellMar>
        </w:tblPrEx>
        <w:trPr>
          <w:trHeight w:hRule="exact" w:val="283"/>
          <w:jc w:val="center"/>
        </w:trPr>
        <w:tc>
          <w:tcPr>
            <w:tcW w:w="1214" w:type="dxa"/>
            <w:shd w:val="clear" w:color="auto" w:fill="auto"/>
          </w:tcPr>
          <w:p w:rsidR="00E221BC" w:rsidRDefault="00B343F4">
            <w:pPr>
              <w:pStyle w:val="Jin0"/>
              <w:spacing w:line="240" w:lineRule="auto"/>
            </w:pPr>
            <w:r>
              <w:rPr>
                <w:rStyle w:val="Jin"/>
              </w:rPr>
              <w:t>Kroměříž</w:t>
            </w:r>
          </w:p>
        </w:tc>
        <w:tc>
          <w:tcPr>
            <w:tcW w:w="869" w:type="dxa"/>
            <w:shd w:val="clear" w:color="auto" w:fill="auto"/>
          </w:tcPr>
          <w:p w:rsidR="00E221BC" w:rsidRDefault="00B343F4">
            <w:pPr>
              <w:pStyle w:val="Jin0"/>
              <w:spacing w:line="240" w:lineRule="auto"/>
              <w:ind w:firstLine="160"/>
              <w:jc w:val="both"/>
            </w:pPr>
            <w:r>
              <w:rPr>
                <w:rStyle w:val="Jin"/>
              </w:rPr>
              <w:t>1 400</w:t>
            </w:r>
          </w:p>
        </w:tc>
        <w:tc>
          <w:tcPr>
            <w:tcW w:w="475" w:type="dxa"/>
            <w:shd w:val="clear" w:color="auto" w:fill="auto"/>
          </w:tcPr>
          <w:p w:rsidR="00E221BC" w:rsidRDefault="00B343F4">
            <w:pPr>
              <w:pStyle w:val="Jin0"/>
              <w:spacing w:line="240" w:lineRule="auto"/>
            </w:pPr>
            <w:r>
              <w:rPr>
                <w:rStyle w:val="Jin"/>
              </w:rPr>
              <w:t>4</w:t>
            </w:r>
          </w:p>
        </w:tc>
        <w:tc>
          <w:tcPr>
            <w:tcW w:w="1982" w:type="dxa"/>
            <w:shd w:val="clear" w:color="auto" w:fill="auto"/>
          </w:tcPr>
          <w:p w:rsidR="00E221BC" w:rsidRDefault="00B343F4">
            <w:pPr>
              <w:pStyle w:val="Jin0"/>
              <w:spacing w:line="240" w:lineRule="auto"/>
              <w:ind w:firstLine="220"/>
              <w:jc w:val="both"/>
            </w:pPr>
            <w:r>
              <w:rPr>
                <w:rStyle w:val="Jin"/>
              </w:rPr>
              <w:t>2 325</w:t>
            </w:r>
          </w:p>
        </w:tc>
        <w:tc>
          <w:tcPr>
            <w:tcW w:w="2323" w:type="dxa"/>
            <w:shd w:val="clear" w:color="auto" w:fill="auto"/>
          </w:tcPr>
          <w:p w:rsidR="00E221BC" w:rsidRDefault="00B343F4">
            <w:pPr>
              <w:pStyle w:val="Jin0"/>
              <w:spacing w:line="240" w:lineRule="auto"/>
              <w:ind w:left="1060"/>
              <w:jc w:val="both"/>
            </w:pPr>
            <w:r>
              <w:rPr>
                <w:rStyle w:val="Jin"/>
              </w:rPr>
              <w:t>orná půda</w:t>
            </w:r>
          </w:p>
        </w:tc>
        <w:tc>
          <w:tcPr>
            <w:tcW w:w="1819" w:type="dxa"/>
            <w:shd w:val="clear" w:color="auto" w:fill="auto"/>
          </w:tcPr>
          <w:p w:rsidR="00E221BC" w:rsidRDefault="00B343F4">
            <w:pPr>
              <w:pStyle w:val="Jin0"/>
              <w:spacing w:line="240" w:lineRule="auto"/>
              <w:ind w:firstLine="160"/>
            </w:pPr>
            <w:r>
              <w:rPr>
                <w:rStyle w:val="Jin"/>
              </w:rPr>
              <w:t>1 581 Kč</w:t>
            </w:r>
          </w:p>
        </w:tc>
      </w:tr>
      <w:tr w:rsidR="00E221BC">
        <w:tblPrEx>
          <w:tblCellMar>
            <w:top w:w="0" w:type="dxa"/>
            <w:bottom w:w="0" w:type="dxa"/>
          </w:tblCellMar>
        </w:tblPrEx>
        <w:trPr>
          <w:trHeight w:hRule="exact" w:val="269"/>
          <w:jc w:val="center"/>
        </w:trPr>
        <w:tc>
          <w:tcPr>
            <w:tcW w:w="1214" w:type="dxa"/>
            <w:shd w:val="clear" w:color="auto" w:fill="auto"/>
          </w:tcPr>
          <w:p w:rsidR="00E221BC" w:rsidRDefault="00B343F4">
            <w:pPr>
              <w:pStyle w:val="Jin0"/>
              <w:spacing w:line="240" w:lineRule="auto"/>
            </w:pPr>
            <w:r>
              <w:rPr>
                <w:rStyle w:val="Jin"/>
              </w:rPr>
              <w:t>Kroměříž</w:t>
            </w:r>
          </w:p>
        </w:tc>
        <w:tc>
          <w:tcPr>
            <w:tcW w:w="869" w:type="dxa"/>
            <w:shd w:val="clear" w:color="auto" w:fill="auto"/>
          </w:tcPr>
          <w:p w:rsidR="00E221BC" w:rsidRDefault="00B343F4">
            <w:pPr>
              <w:pStyle w:val="Jin0"/>
              <w:spacing w:line="240" w:lineRule="auto"/>
              <w:ind w:firstLine="160"/>
              <w:jc w:val="both"/>
            </w:pPr>
            <w:r>
              <w:rPr>
                <w:rStyle w:val="Jin"/>
              </w:rPr>
              <w:t>1 402</w:t>
            </w:r>
          </w:p>
        </w:tc>
        <w:tc>
          <w:tcPr>
            <w:tcW w:w="475" w:type="dxa"/>
            <w:shd w:val="clear" w:color="auto" w:fill="auto"/>
          </w:tcPr>
          <w:p w:rsidR="00E221BC" w:rsidRDefault="00B343F4">
            <w:pPr>
              <w:pStyle w:val="Jin0"/>
              <w:spacing w:line="240" w:lineRule="auto"/>
            </w:pPr>
            <w:r>
              <w:rPr>
                <w:rStyle w:val="Jin"/>
              </w:rPr>
              <w:t>4</w:t>
            </w:r>
          </w:p>
        </w:tc>
        <w:tc>
          <w:tcPr>
            <w:tcW w:w="1982" w:type="dxa"/>
            <w:shd w:val="clear" w:color="auto" w:fill="auto"/>
          </w:tcPr>
          <w:p w:rsidR="00E221BC" w:rsidRDefault="00B343F4">
            <w:pPr>
              <w:pStyle w:val="Jin0"/>
              <w:spacing w:line="240" w:lineRule="auto"/>
              <w:ind w:firstLine="220"/>
              <w:jc w:val="both"/>
            </w:pPr>
            <w:r>
              <w:rPr>
                <w:rStyle w:val="Jin"/>
              </w:rPr>
              <w:t>2 069</w:t>
            </w:r>
          </w:p>
        </w:tc>
        <w:tc>
          <w:tcPr>
            <w:tcW w:w="2323" w:type="dxa"/>
            <w:shd w:val="clear" w:color="auto" w:fill="auto"/>
          </w:tcPr>
          <w:p w:rsidR="00E221BC" w:rsidRDefault="00B343F4">
            <w:pPr>
              <w:pStyle w:val="Jin0"/>
              <w:spacing w:line="240" w:lineRule="auto"/>
              <w:ind w:left="1060"/>
              <w:jc w:val="both"/>
            </w:pPr>
            <w:r>
              <w:rPr>
                <w:rStyle w:val="Jin"/>
              </w:rPr>
              <w:t>orná půda</w:t>
            </w:r>
          </w:p>
        </w:tc>
        <w:tc>
          <w:tcPr>
            <w:tcW w:w="1819" w:type="dxa"/>
            <w:shd w:val="clear" w:color="auto" w:fill="auto"/>
          </w:tcPr>
          <w:p w:rsidR="00E221BC" w:rsidRDefault="00B343F4">
            <w:pPr>
              <w:pStyle w:val="Jin0"/>
              <w:spacing w:line="240" w:lineRule="auto"/>
              <w:ind w:firstLine="160"/>
            </w:pPr>
            <w:r>
              <w:rPr>
                <w:rStyle w:val="Jin"/>
              </w:rPr>
              <w:t>1 406,92 Kč</w:t>
            </w:r>
          </w:p>
        </w:tc>
      </w:tr>
      <w:tr w:rsidR="00E221BC">
        <w:tblPrEx>
          <w:tblCellMar>
            <w:top w:w="0" w:type="dxa"/>
            <w:bottom w:w="0" w:type="dxa"/>
          </w:tblCellMar>
        </w:tblPrEx>
        <w:trPr>
          <w:trHeight w:hRule="exact" w:val="269"/>
          <w:jc w:val="center"/>
        </w:trPr>
        <w:tc>
          <w:tcPr>
            <w:tcW w:w="1214" w:type="dxa"/>
            <w:shd w:val="clear" w:color="auto" w:fill="auto"/>
          </w:tcPr>
          <w:p w:rsidR="00E221BC" w:rsidRDefault="00B343F4">
            <w:pPr>
              <w:pStyle w:val="Jin0"/>
              <w:spacing w:line="240" w:lineRule="auto"/>
            </w:pPr>
            <w:r>
              <w:rPr>
                <w:rStyle w:val="Jin"/>
              </w:rPr>
              <w:t>Kroměříž</w:t>
            </w:r>
          </w:p>
        </w:tc>
        <w:tc>
          <w:tcPr>
            <w:tcW w:w="869" w:type="dxa"/>
            <w:shd w:val="clear" w:color="auto" w:fill="auto"/>
          </w:tcPr>
          <w:p w:rsidR="00E221BC" w:rsidRDefault="00B343F4">
            <w:pPr>
              <w:pStyle w:val="Jin0"/>
              <w:spacing w:line="240" w:lineRule="auto"/>
              <w:ind w:firstLine="160"/>
              <w:jc w:val="both"/>
            </w:pPr>
            <w:r>
              <w:rPr>
                <w:rStyle w:val="Jin"/>
              </w:rPr>
              <w:t>1 402</w:t>
            </w:r>
          </w:p>
        </w:tc>
        <w:tc>
          <w:tcPr>
            <w:tcW w:w="475" w:type="dxa"/>
            <w:shd w:val="clear" w:color="auto" w:fill="auto"/>
          </w:tcPr>
          <w:p w:rsidR="00E221BC" w:rsidRDefault="00B343F4">
            <w:pPr>
              <w:pStyle w:val="Jin0"/>
              <w:spacing w:line="240" w:lineRule="auto"/>
            </w:pPr>
            <w:r>
              <w:rPr>
                <w:rStyle w:val="Jin"/>
              </w:rPr>
              <w:t>10</w:t>
            </w:r>
          </w:p>
        </w:tc>
        <w:tc>
          <w:tcPr>
            <w:tcW w:w="1982" w:type="dxa"/>
            <w:shd w:val="clear" w:color="auto" w:fill="auto"/>
          </w:tcPr>
          <w:p w:rsidR="00E221BC" w:rsidRDefault="00B343F4">
            <w:pPr>
              <w:pStyle w:val="Jin0"/>
              <w:spacing w:line="240" w:lineRule="auto"/>
              <w:ind w:firstLine="220"/>
              <w:jc w:val="both"/>
            </w:pPr>
            <w:r>
              <w:rPr>
                <w:rStyle w:val="Jin"/>
              </w:rPr>
              <w:t>2 442</w:t>
            </w:r>
          </w:p>
        </w:tc>
        <w:tc>
          <w:tcPr>
            <w:tcW w:w="2323" w:type="dxa"/>
            <w:shd w:val="clear" w:color="auto" w:fill="auto"/>
          </w:tcPr>
          <w:p w:rsidR="00E221BC" w:rsidRDefault="00B343F4">
            <w:pPr>
              <w:pStyle w:val="Jin0"/>
              <w:spacing w:line="240" w:lineRule="auto"/>
              <w:ind w:left="1060"/>
              <w:jc w:val="both"/>
            </w:pPr>
            <w:r>
              <w:rPr>
                <w:rStyle w:val="Jin"/>
              </w:rPr>
              <w:t>orná půda</w:t>
            </w:r>
          </w:p>
        </w:tc>
        <w:tc>
          <w:tcPr>
            <w:tcW w:w="1819" w:type="dxa"/>
            <w:shd w:val="clear" w:color="auto" w:fill="auto"/>
          </w:tcPr>
          <w:p w:rsidR="00E221BC" w:rsidRDefault="00B343F4">
            <w:pPr>
              <w:pStyle w:val="Jin0"/>
              <w:spacing w:line="240" w:lineRule="auto"/>
              <w:ind w:firstLine="160"/>
            </w:pPr>
            <w:r>
              <w:rPr>
                <w:rStyle w:val="Jin"/>
              </w:rPr>
              <w:t>1 660,56 Kč</w:t>
            </w:r>
          </w:p>
        </w:tc>
      </w:tr>
      <w:tr w:rsidR="00E221BC">
        <w:tblPrEx>
          <w:tblCellMar>
            <w:top w:w="0" w:type="dxa"/>
            <w:bottom w:w="0" w:type="dxa"/>
          </w:tblCellMar>
        </w:tblPrEx>
        <w:trPr>
          <w:trHeight w:hRule="exact" w:val="269"/>
          <w:jc w:val="center"/>
        </w:trPr>
        <w:tc>
          <w:tcPr>
            <w:tcW w:w="1214" w:type="dxa"/>
            <w:shd w:val="clear" w:color="auto" w:fill="auto"/>
          </w:tcPr>
          <w:p w:rsidR="00E221BC" w:rsidRDefault="00B343F4">
            <w:pPr>
              <w:pStyle w:val="Jin0"/>
              <w:spacing w:line="240" w:lineRule="auto"/>
            </w:pPr>
            <w:r>
              <w:rPr>
                <w:rStyle w:val="Jin"/>
              </w:rPr>
              <w:t>Kroměříž</w:t>
            </w:r>
          </w:p>
        </w:tc>
        <w:tc>
          <w:tcPr>
            <w:tcW w:w="869" w:type="dxa"/>
            <w:shd w:val="clear" w:color="auto" w:fill="auto"/>
          </w:tcPr>
          <w:p w:rsidR="00E221BC" w:rsidRDefault="00B343F4">
            <w:pPr>
              <w:pStyle w:val="Jin0"/>
              <w:spacing w:line="240" w:lineRule="auto"/>
              <w:ind w:firstLine="160"/>
              <w:jc w:val="both"/>
            </w:pPr>
            <w:r>
              <w:rPr>
                <w:rStyle w:val="Jin"/>
              </w:rPr>
              <w:t>1 404</w:t>
            </w:r>
          </w:p>
        </w:tc>
        <w:tc>
          <w:tcPr>
            <w:tcW w:w="475" w:type="dxa"/>
            <w:shd w:val="clear" w:color="auto" w:fill="auto"/>
          </w:tcPr>
          <w:p w:rsidR="00E221BC" w:rsidRDefault="00B343F4">
            <w:pPr>
              <w:pStyle w:val="Jin0"/>
              <w:spacing w:line="240" w:lineRule="auto"/>
            </w:pPr>
            <w:r>
              <w:rPr>
                <w:rStyle w:val="Jin"/>
              </w:rPr>
              <w:t>1</w:t>
            </w:r>
          </w:p>
        </w:tc>
        <w:tc>
          <w:tcPr>
            <w:tcW w:w="1982" w:type="dxa"/>
            <w:shd w:val="clear" w:color="auto" w:fill="auto"/>
          </w:tcPr>
          <w:p w:rsidR="00E221BC" w:rsidRDefault="00B343F4">
            <w:pPr>
              <w:pStyle w:val="Jin0"/>
              <w:spacing w:line="240" w:lineRule="auto"/>
              <w:ind w:firstLine="160"/>
              <w:jc w:val="both"/>
            </w:pPr>
            <w:r>
              <w:rPr>
                <w:rStyle w:val="Jin"/>
              </w:rPr>
              <w:t>10 029</w:t>
            </w:r>
          </w:p>
        </w:tc>
        <w:tc>
          <w:tcPr>
            <w:tcW w:w="2323" w:type="dxa"/>
            <w:shd w:val="clear" w:color="auto" w:fill="auto"/>
          </w:tcPr>
          <w:p w:rsidR="00E221BC" w:rsidRDefault="00B343F4">
            <w:pPr>
              <w:pStyle w:val="Jin0"/>
              <w:spacing w:line="240" w:lineRule="auto"/>
              <w:ind w:left="1060"/>
              <w:jc w:val="both"/>
            </w:pPr>
            <w:r>
              <w:rPr>
                <w:rStyle w:val="Jin"/>
              </w:rPr>
              <w:t>orná půda</w:t>
            </w:r>
          </w:p>
        </w:tc>
        <w:tc>
          <w:tcPr>
            <w:tcW w:w="1819" w:type="dxa"/>
            <w:shd w:val="clear" w:color="auto" w:fill="auto"/>
          </w:tcPr>
          <w:p w:rsidR="00E221BC" w:rsidRDefault="00B343F4">
            <w:pPr>
              <w:pStyle w:val="Jin0"/>
              <w:spacing w:line="240" w:lineRule="auto"/>
              <w:ind w:firstLine="160"/>
            </w:pPr>
            <w:r>
              <w:rPr>
                <w:rStyle w:val="Jin"/>
              </w:rPr>
              <w:t>6 819,72 Kč</w:t>
            </w:r>
          </w:p>
        </w:tc>
      </w:tr>
      <w:tr w:rsidR="00E221BC">
        <w:tblPrEx>
          <w:tblCellMar>
            <w:top w:w="0" w:type="dxa"/>
            <w:bottom w:w="0" w:type="dxa"/>
          </w:tblCellMar>
        </w:tblPrEx>
        <w:trPr>
          <w:trHeight w:hRule="exact" w:val="269"/>
          <w:jc w:val="center"/>
        </w:trPr>
        <w:tc>
          <w:tcPr>
            <w:tcW w:w="1214" w:type="dxa"/>
            <w:shd w:val="clear" w:color="auto" w:fill="auto"/>
            <w:vAlign w:val="bottom"/>
          </w:tcPr>
          <w:p w:rsidR="00E221BC" w:rsidRDefault="00B343F4">
            <w:pPr>
              <w:pStyle w:val="Jin0"/>
              <w:spacing w:line="240" w:lineRule="auto"/>
            </w:pPr>
            <w:r>
              <w:rPr>
                <w:rStyle w:val="Jin"/>
              </w:rPr>
              <w:t>Kroměříž</w:t>
            </w:r>
          </w:p>
        </w:tc>
        <w:tc>
          <w:tcPr>
            <w:tcW w:w="869" w:type="dxa"/>
            <w:shd w:val="clear" w:color="auto" w:fill="auto"/>
            <w:vAlign w:val="bottom"/>
          </w:tcPr>
          <w:p w:rsidR="00E221BC" w:rsidRDefault="00B343F4">
            <w:pPr>
              <w:pStyle w:val="Jin0"/>
              <w:spacing w:line="240" w:lineRule="auto"/>
              <w:ind w:firstLine="160"/>
              <w:jc w:val="both"/>
            </w:pPr>
            <w:r>
              <w:rPr>
                <w:rStyle w:val="Jin"/>
              </w:rPr>
              <w:t>1 438</w:t>
            </w:r>
          </w:p>
        </w:tc>
        <w:tc>
          <w:tcPr>
            <w:tcW w:w="475" w:type="dxa"/>
            <w:shd w:val="clear" w:color="auto" w:fill="auto"/>
          </w:tcPr>
          <w:p w:rsidR="00E221BC" w:rsidRDefault="00E221BC">
            <w:pPr>
              <w:rPr>
                <w:sz w:val="10"/>
                <w:szCs w:val="10"/>
              </w:rPr>
            </w:pPr>
          </w:p>
        </w:tc>
        <w:tc>
          <w:tcPr>
            <w:tcW w:w="1982" w:type="dxa"/>
            <w:shd w:val="clear" w:color="auto" w:fill="auto"/>
            <w:vAlign w:val="bottom"/>
          </w:tcPr>
          <w:p w:rsidR="00E221BC" w:rsidRDefault="00B343F4">
            <w:pPr>
              <w:pStyle w:val="Jin0"/>
              <w:spacing w:line="240" w:lineRule="auto"/>
              <w:ind w:firstLine="160"/>
              <w:jc w:val="both"/>
            </w:pPr>
            <w:r>
              <w:rPr>
                <w:rStyle w:val="Jin"/>
              </w:rPr>
              <w:t>13 903</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60"/>
            </w:pPr>
            <w:r>
              <w:rPr>
                <w:rStyle w:val="Jin"/>
              </w:rPr>
              <w:t>9 454,04 Kč</w:t>
            </w:r>
          </w:p>
        </w:tc>
      </w:tr>
      <w:tr w:rsidR="00E221BC">
        <w:tblPrEx>
          <w:tblCellMar>
            <w:top w:w="0" w:type="dxa"/>
            <w:bottom w:w="0" w:type="dxa"/>
          </w:tblCellMar>
        </w:tblPrEx>
        <w:trPr>
          <w:trHeight w:hRule="exact" w:val="269"/>
          <w:jc w:val="center"/>
        </w:trPr>
        <w:tc>
          <w:tcPr>
            <w:tcW w:w="1214" w:type="dxa"/>
            <w:shd w:val="clear" w:color="auto" w:fill="auto"/>
            <w:vAlign w:val="bottom"/>
          </w:tcPr>
          <w:p w:rsidR="00E221BC" w:rsidRDefault="00B343F4">
            <w:pPr>
              <w:pStyle w:val="Jin0"/>
              <w:spacing w:line="240" w:lineRule="auto"/>
            </w:pPr>
            <w:r>
              <w:rPr>
                <w:rStyle w:val="Jin"/>
              </w:rPr>
              <w:t>Kroměříž</w:t>
            </w:r>
          </w:p>
        </w:tc>
        <w:tc>
          <w:tcPr>
            <w:tcW w:w="869" w:type="dxa"/>
            <w:shd w:val="clear" w:color="auto" w:fill="auto"/>
            <w:vAlign w:val="bottom"/>
          </w:tcPr>
          <w:p w:rsidR="00E221BC" w:rsidRDefault="00B343F4">
            <w:pPr>
              <w:pStyle w:val="Jin0"/>
              <w:spacing w:line="240" w:lineRule="auto"/>
              <w:ind w:firstLine="160"/>
              <w:jc w:val="both"/>
            </w:pPr>
            <w:r>
              <w:rPr>
                <w:rStyle w:val="Jin"/>
              </w:rPr>
              <w:t>1 441</w:t>
            </w:r>
          </w:p>
        </w:tc>
        <w:tc>
          <w:tcPr>
            <w:tcW w:w="475" w:type="dxa"/>
            <w:shd w:val="clear" w:color="auto" w:fill="auto"/>
            <w:vAlign w:val="bottom"/>
          </w:tcPr>
          <w:p w:rsidR="00E221BC" w:rsidRDefault="00B343F4">
            <w:pPr>
              <w:pStyle w:val="Jin0"/>
              <w:spacing w:line="240" w:lineRule="auto"/>
            </w:pPr>
            <w:r>
              <w:rPr>
                <w:rStyle w:val="Jin"/>
              </w:rPr>
              <w:t>18</w:t>
            </w:r>
          </w:p>
        </w:tc>
        <w:tc>
          <w:tcPr>
            <w:tcW w:w="1982" w:type="dxa"/>
            <w:shd w:val="clear" w:color="auto" w:fill="auto"/>
            <w:vAlign w:val="bottom"/>
          </w:tcPr>
          <w:p w:rsidR="00E221BC" w:rsidRDefault="00B343F4">
            <w:pPr>
              <w:pStyle w:val="Jin0"/>
              <w:spacing w:line="240" w:lineRule="auto"/>
              <w:ind w:firstLine="160"/>
              <w:jc w:val="both"/>
            </w:pPr>
            <w:r>
              <w:rPr>
                <w:rStyle w:val="Jin"/>
              </w:rPr>
              <w:t>28 784</w:t>
            </w:r>
          </w:p>
        </w:tc>
        <w:tc>
          <w:tcPr>
            <w:tcW w:w="2323" w:type="dxa"/>
            <w:shd w:val="clear" w:color="auto" w:fill="auto"/>
            <w:vAlign w:val="bottom"/>
          </w:tcPr>
          <w:p w:rsidR="00E221BC" w:rsidRDefault="00B343F4">
            <w:pPr>
              <w:pStyle w:val="Jin0"/>
              <w:spacing w:line="240" w:lineRule="auto"/>
              <w:ind w:left="1060"/>
              <w:jc w:val="both"/>
            </w:pPr>
            <w:r>
              <w:rPr>
                <w:rStyle w:val="Jin"/>
              </w:rPr>
              <w:t>orná půda</w:t>
            </w:r>
          </w:p>
        </w:tc>
        <w:tc>
          <w:tcPr>
            <w:tcW w:w="1819" w:type="dxa"/>
            <w:shd w:val="clear" w:color="auto" w:fill="auto"/>
            <w:vAlign w:val="bottom"/>
          </w:tcPr>
          <w:p w:rsidR="00E221BC" w:rsidRDefault="00B343F4">
            <w:pPr>
              <w:pStyle w:val="Jin0"/>
              <w:spacing w:line="240" w:lineRule="auto"/>
              <w:ind w:firstLine="160"/>
            </w:pPr>
            <w:r>
              <w:rPr>
                <w:rStyle w:val="Jin"/>
              </w:rPr>
              <w:t>19 573,12 Kč</w:t>
            </w:r>
          </w:p>
        </w:tc>
      </w:tr>
      <w:tr w:rsidR="00E221BC">
        <w:tblPrEx>
          <w:tblCellMar>
            <w:top w:w="0" w:type="dxa"/>
            <w:bottom w:w="0" w:type="dxa"/>
          </w:tblCellMar>
        </w:tblPrEx>
        <w:trPr>
          <w:trHeight w:hRule="exact" w:val="278"/>
          <w:jc w:val="center"/>
        </w:trPr>
        <w:tc>
          <w:tcPr>
            <w:tcW w:w="1214" w:type="dxa"/>
            <w:shd w:val="clear" w:color="auto" w:fill="auto"/>
          </w:tcPr>
          <w:p w:rsidR="00E221BC" w:rsidRDefault="00B343F4">
            <w:pPr>
              <w:pStyle w:val="Jin0"/>
              <w:spacing w:line="240" w:lineRule="auto"/>
            </w:pPr>
            <w:r>
              <w:rPr>
                <w:rStyle w:val="Jin"/>
              </w:rPr>
              <w:t>Kroměříž</w:t>
            </w:r>
          </w:p>
        </w:tc>
        <w:tc>
          <w:tcPr>
            <w:tcW w:w="869" w:type="dxa"/>
            <w:shd w:val="clear" w:color="auto" w:fill="auto"/>
          </w:tcPr>
          <w:p w:rsidR="00E221BC" w:rsidRDefault="00B343F4">
            <w:pPr>
              <w:pStyle w:val="Jin0"/>
              <w:spacing w:line="240" w:lineRule="auto"/>
              <w:ind w:firstLine="160"/>
              <w:jc w:val="both"/>
            </w:pPr>
            <w:r>
              <w:rPr>
                <w:rStyle w:val="Jin"/>
              </w:rPr>
              <w:t>1 453</w:t>
            </w:r>
          </w:p>
        </w:tc>
        <w:tc>
          <w:tcPr>
            <w:tcW w:w="475" w:type="dxa"/>
            <w:shd w:val="clear" w:color="auto" w:fill="auto"/>
          </w:tcPr>
          <w:p w:rsidR="00E221BC" w:rsidRDefault="00B343F4">
            <w:pPr>
              <w:pStyle w:val="Jin0"/>
              <w:spacing w:line="240" w:lineRule="auto"/>
            </w:pPr>
            <w:r>
              <w:rPr>
                <w:rStyle w:val="Jin"/>
              </w:rPr>
              <w:t>1</w:t>
            </w:r>
          </w:p>
        </w:tc>
        <w:tc>
          <w:tcPr>
            <w:tcW w:w="1982" w:type="dxa"/>
            <w:shd w:val="clear" w:color="auto" w:fill="auto"/>
          </w:tcPr>
          <w:p w:rsidR="00E221BC" w:rsidRDefault="00B343F4">
            <w:pPr>
              <w:pStyle w:val="Jin0"/>
              <w:spacing w:line="240" w:lineRule="auto"/>
              <w:ind w:firstLine="160"/>
              <w:jc w:val="both"/>
            </w:pPr>
            <w:r>
              <w:rPr>
                <w:rStyle w:val="Jin"/>
              </w:rPr>
              <w:t>90 909</w:t>
            </w:r>
          </w:p>
        </w:tc>
        <w:tc>
          <w:tcPr>
            <w:tcW w:w="2323" w:type="dxa"/>
            <w:shd w:val="clear" w:color="auto" w:fill="auto"/>
          </w:tcPr>
          <w:p w:rsidR="00E221BC" w:rsidRDefault="00B343F4">
            <w:pPr>
              <w:pStyle w:val="Jin0"/>
              <w:spacing w:line="240" w:lineRule="auto"/>
              <w:ind w:left="1060"/>
              <w:jc w:val="both"/>
            </w:pPr>
            <w:r>
              <w:rPr>
                <w:rStyle w:val="Jin"/>
              </w:rPr>
              <w:t>orná půda</w:t>
            </w:r>
          </w:p>
        </w:tc>
        <w:tc>
          <w:tcPr>
            <w:tcW w:w="1819" w:type="dxa"/>
            <w:shd w:val="clear" w:color="auto" w:fill="auto"/>
          </w:tcPr>
          <w:p w:rsidR="00E221BC" w:rsidRDefault="00B343F4">
            <w:pPr>
              <w:pStyle w:val="Jin0"/>
              <w:spacing w:line="240" w:lineRule="auto"/>
              <w:ind w:firstLine="160"/>
            </w:pPr>
            <w:r>
              <w:rPr>
                <w:rStyle w:val="Jin"/>
              </w:rPr>
              <w:t>61 818,12 Kč</w:t>
            </w:r>
          </w:p>
        </w:tc>
      </w:tr>
      <w:tr w:rsidR="00E221BC">
        <w:tblPrEx>
          <w:tblCellMar>
            <w:top w:w="0" w:type="dxa"/>
            <w:bottom w:w="0" w:type="dxa"/>
          </w:tblCellMar>
        </w:tblPrEx>
        <w:trPr>
          <w:trHeight w:hRule="exact" w:val="283"/>
          <w:jc w:val="center"/>
        </w:trPr>
        <w:tc>
          <w:tcPr>
            <w:tcW w:w="1214" w:type="dxa"/>
            <w:shd w:val="clear" w:color="auto" w:fill="auto"/>
          </w:tcPr>
          <w:p w:rsidR="00E221BC" w:rsidRDefault="00E221BC">
            <w:pPr>
              <w:rPr>
                <w:sz w:val="10"/>
                <w:szCs w:val="10"/>
              </w:rPr>
            </w:pPr>
          </w:p>
        </w:tc>
        <w:tc>
          <w:tcPr>
            <w:tcW w:w="869" w:type="dxa"/>
            <w:shd w:val="clear" w:color="auto" w:fill="auto"/>
          </w:tcPr>
          <w:p w:rsidR="00E221BC" w:rsidRDefault="00E221BC">
            <w:pPr>
              <w:rPr>
                <w:sz w:val="10"/>
                <w:szCs w:val="10"/>
              </w:rPr>
            </w:pPr>
          </w:p>
        </w:tc>
        <w:tc>
          <w:tcPr>
            <w:tcW w:w="475" w:type="dxa"/>
            <w:shd w:val="clear" w:color="auto" w:fill="auto"/>
          </w:tcPr>
          <w:p w:rsidR="00E221BC" w:rsidRDefault="00E221BC">
            <w:pPr>
              <w:rPr>
                <w:sz w:val="10"/>
                <w:szCs w:val="10"/>
              </w:rPr>
            </w:pPr>
          </w:p>
        </w:tc>
        <w:tc>
          <w:tcPr>
            <w:tcW w:w="1982" w:type="dxa"/>
            <w:shd w:val="clear" w:color="auto" w:fill="auto"/>
          </w:tcPr>
          <w:p w:rsidR="00E221BC" w:rsidRDefault="00E221BC">
            <w:pPr>
              <w:rPr>
                <w:sz w:val="10"/>
                <w:szCs w:val="10"/>
              </w:rPr>
            </w:pPr>
          </w:p>
        </w:tc>
        <w:tc>
          <w:tcPr>
            <w:tcW w:w="2323" w:type="dxa"/>
            <w:shd w:val="clear" w:color="auto" w:fill="auto"/>
          </w:tcPr>
          <w:p w:rsidR="00E221BC" w:rsidRDefault="00B343F4">
            <w:pPr>
              <w:pStyle w:val="Jin0"/>
              <w:spacing w:line="240" w:lineRule="auto"/>
              <w:ind w:left="1040"/>
            </w:pPr>
            <w:r>
              <w:rPr>
                <w:rStyle w:val="Jin"/>
              </w:rPr>
              <w:t>ostatní</w:t>
            </w:r>
          </w:p>
        </w:tc>
        <w:tc>
          <w:tcPr>
            <w:tcW w:w="1819" w:type="dxa"/>
            <w:shd w:val="clear" w:color="auto" w:fill="auto"/>
          </w:tcPr>
          <w:p w:rsidR="00E221BC" w:rsidRDefault="00B343F4">
            <w:pPr>
              <w:pStyle w:val="Jin0"/>
              <w:spacing w:line="240" w:lineRule="auto"/>
              <w:ind w:firstLine="160"/>
            </w:pPr>
            <w:r>
              <w:rPr>
                <w:rStyle w:val="Jin"/>
              </w:rPr>
              <w:t>jiná plocha</w:t>
            </w:r>
          </w:p>
        </w:tc>
      </w:tr>
      <w:tr w:rsidR="00E221BC">
        <w:tblPrEx>
          <w:tblCellMar>
            <w:top w:w="0" w:type="dxa"/>
            <w:bottom w:w="0" w:type="dxa"/>
          </w:tblCellMar>
        </w:tblPrEx>
        <w:trPr>
          <w:trHeight w:hRule="exact" w:val="245"/>
          <w:jc w:val="center"/>
        </w:trPr>
        <w:tc>
          <w:tcPr>
            <w:tcW w:w="1214" w:type="dxa"/>
            <w:shd w:val="clear" w:color="auto" w:fill="auto"/>
          </w:tcPr>
          <w:p w:rsidR="00E221BC" w:rsidRDefault="00B343F4">
            <w:pPr>
              <w:pStyle w:val="Jin0"/>
              <w:spacing w:line="240" w:lineRule="auto"/>
              <w:jc w:val="both"/>
            </w:pPr>
            <w:r>
              <w:rPr>
                <w:rStyle w:val="Jin"/>
              </w:rPr>
              <w:t>Kroměříž</w:t>
            </w:r>
          </w:p>
        </w:tc>
        <w:tc>
          <w:tcPr>
            <w:tcW w:w="869" w:type="dxa"/>
            <w:shd w:val="clear" w:color="auto" w:fill="auto"/>
          </w:tcPr>
          <w:p w:rsidR="00E221BC" w:rsidRDefault="00B343F4">
            <w:pPr>
              <w:pStyle w:val="Jin0"/>
              <w:spacing w:line="240" w:lineRule="auto"/>
              <w:ind w:firstLine="160"/>
            </w:pPr>
            <w:r>
              <w:rPr>
                <w:rStyle w:val="Jin"/>
              </w:rPr>
              <w:t>1 467</w:t>
            </w:r>
          </w:p>
        </w:tc>
        <w:tc>
          <w:tcPr>
            <w:tcW w:w="475" w:type="dxa"/>
            <w:shd w:val="clear" w:color="auto" w:fill="auto"/>
          </w:tcPr>
          <w:p w:rsidR="00E221BC" w:rsidRDefault="00B343F4">
            <w:pPr>
              <w:pStyle w:val="Jin0"/>
              <w:spacing w:line="240" w:lineRule="auto"/>
            </w:pPr>
            <w:r>
              <w:rPr>
                <w:rStyle w:val="Jin"/>
              </w:rPr>
              <w:t>4</w:t>
            </w:r>
          </w:p>
        </w:tc>
        <w:tc>
          <w:tcPr>
            <w:tcW w:w="1982" w:type="dxa"/>
            <w:shd w:val="clear" w:color="auto" w:fill="auto"/>
          </w:tcPr>
          <w:p w:rsidR="00E221BC" w:rsidRDefault="00B343F4">
            <w:pPr>
              <w:pStyle w:val="Jin0"/>
              <w:spacing w:line="240" w:lineRule="auto"/>
              <w:ind w:firstLine="440"/>
              <w:jc w:val="both"/>
            </w:pPr>
            <w:r>
              <w:rPr>
                <w:rStyle w:val="Jin"/>
              </w:rPr>
              <w:t>783</w:t>
            </w:r>
          </w:p>
        </w:tc>
        <w:tc>
          <w:tcPr>
            <w:tcW w:w="2323" w:type="dxa"/>
            <w:shd w:val="clear" w:color="auto" w:fill="auto"/>
          </w:tcPr>
          <w:p w:rsidR="00E221BC" w:rsidRDefault="00B343F4">
            <w:pPr>
              <w:pStyle w:val="Jin0"/>
              <w:spacing w:line="240" w:lineRule="auto"/>
              <w:ind w:left="1040"/>
            </w:pPr>
            <w:r>
              <w:rPr>
                <w:rStyle w:val="Jin"/>
              </w:rPr>
              <w:t>plocha</w:t>
            </w:r>
          </w:p>
        </w:tc>
        <w:tc>
          <w:tcPr>
            <w:tcW w:w="1819" w:type="dxa"/>
            <w:shd w:val="clear" w:color="auto" w:fill="auto"/>
          </w:tcPr>
          <w:p w:rsidR="00E221BC" w:rsidRDefault="00B343F4">
            <w:pPr>
              <w:pStyle w:val="Jin0"/>
              <w:spacing w:line="240" w:lineRule="auto"/>
              <w:ind w:firstLine="160"/>
            </w:pPr>
            <w:r>
              <w:rPr>
                <w:rStyle w:val="Jin"/>
              </w:rPr>
              <w:t>532,44 Kč</w:t>
            </w:r>
          </w:p>
        </w:tc>
      </w:tr>
      <w:tr w:rsidR="00E221BC">
        <w:tblPrEx>
          <w:tblCellMar>
            <w:top w:w="0" w:type="dxa"/>
            <w:bottom w:w="0" w:type="dxa"/>
          </w:tblCellMar>
        </w:tblPrEx>
        <w:trPr>
          <w:trHeight w:hRule="exact" w:val="302"/>
          <w:jc w:val="center"/>
        </w:trPr>
        <w:tc>
          <w:tcPr>
            <w:tcW w:w="1214" w:type="dxa"/>
            <w:shd w:val="clear" w:color="auto" w:fill="auto"/>
          </w:tcPr>
          <w:p w:rsidR="00E221BC" w:rsidRDefault="00B343F4">
            <w:pPr>
              <w:pStyle w:val="Jin0"/>
              <w:spacing w:line="240" w:lineRule="auto"/>
              <w:jc w:val="both"/>
            </w:pPr>
            <w:r>
              <w:rPr>
                <w:rStyle w:val="Jin"/>
              </w:rPr>
              <w:t>Kroměříž</w:t>
            </w:r>
          </w:p>
        </w:tc>
        <w:tc>
          <w:tcPr>
            <w:tcW w:w="869" w:type="dxa"/>
            <w:shd w:val="clear" w:color="auto" w:fill="auto"/>
          </w:tcPr>
          <w:p w:rsidR="00E221BC" w:rsidRDefault="00B343F4">
            <w:pPr>
              <w:pStyle w:val="Jin0"/>
              <w:spacing w:line="240" w:lineRule="auto"/>
              <w:ind w:firstLine="160"/>
            </w:pPr>
            <w:r>
              <w:rPr>
                <w:rStyle w:val="Jin"/>
              </w:rPr>
              <w:t>3 251</w:t>
            </w:r>
          </w:p>
        </w:tc>
        <w:tc>
          <w:tcPr>
            <w:tcW w:w="475" w:type="dxa"/>
            <w:shd w:val="clear" w:color="auto" w:fill="auto"/>
          </w:tcPr>
          <w:p w:rsidR="00E221BC" w:rsidRDefault="00B343F4">
            <w:pPr>
              <w:pStyle w:val="Jin0"/>
              <w:spacing w:line="240" w:lineRule="auto"/>
            </w:pPr>
            <w:r>
              <w:rPr>
                <w:rStyle w:val="Jin"/>
              </w:rPr>
              <w:t>1</w:t>
            </w:r>
          </w:p>
        </w:tc>
        <w:tc>
          <w:tcPr>
            <w:tcW w:w="1982" w:type="dxa"/>
            <w:shd w:val="clear" w:color="auto" w:fill="auto"/>
          </w:tcPr>
          <w:p w:rsidR="00E221BC" w:rsidRDefault="00B343F4">
            <w:pPr>
              <w:pStyle w:val="Jin0"/>
              <w:spacing w:line="240" w:lineRule="auto"/>
              <w:ind w:firstLine="220"/>
            </w:pPr>
            <w:r>
              <w:rPr>
                <w:rStyle w:val="Jin"/>
              </w:rPr>
              <w:t>1 361</w:t>
            </w:r>
          </w:p>
        </w:tc>
        <w:tc>
          <w:tcPr>
            <w:tcW w:w="2323" w:type="dxa"/>
            <w:shd w:val="clear" w:color="auto" w:fill="auto"/>
          </w:tcPr>
          <w:p w:rsidR="00E221BC" w:rsidRDefault="00B343F4">
            <w:pPr>
              <w:pStyle w:val="Jin0"/>
              <w:spacing w:line="240" w:lineRule="auto"/>
              <w:ind w:left="1040"/>
            </w:pPr>
            <w:r>
              <w:rPr>
                <w:rStyle w:val="Jin"/>
              </w:rPr>
              <w:t>orná půda</w:t>
            </w:r>
          </w:p>
        </w:tc>
        <w:tc>
          <w:tcPr>
            <w:tcW w:w="1819" w:type="dxa"/>
            <w:shd w:val="clear" w:color="auto" w:fill="auto"/>
          </w:tcPr>
          <w:p w:rsidR="00E221BC" w:rsidRDefault="00B343F4">
            <w:pPr>
              <w:pStyle w:val="Jin0"/>
              <w:spacing w:line="240" w:lineRule="auto"/>
              <w:ind w:firstLine="160"/>
            </w:pPr>
            <w:r>
              <w:rPr>
                <w:rStyle w:val="Jin"/>
              </w:rPr>
              <w:t>925,48 Kč</w:t>
            </w:r>
          </w:p>
        </w:tc>
      </w:tr>
    </w:tbl>
    <w:p w:rsidR="00E221BC" w:rsidRDefault="00B343F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52"/>
        <w:gridCol w:w="1435"/>
        <w:gridCol w:w="1853"/>
        <w:gridCol w:w="2309"/>
        <w:gridCol w:w="1670"/>
      </w:tblGrid>
      <w:tr w:rsidR="00E221BC">
        <w:tblPrEx>
          <w:tblCellMar>
            <w:top w:w="0" w:type="dxa"/>
            <w:bottom w:w="0" w:type="dxa"/>
          </w:tblCellMar>
        </w:tblPrEx>
        <w:trPr>
          <w:trHeight w:hRule="exact" w:val="917"/>
          <w:jc w:val="center"/>
        </w:trPr>
        <w:tc>
          <w:tcPr>
            <w:tcW w:w="1152" w:type="dxa"/>
            <w:shd w:val="clear" w:color="auto" w:fill="auto"/>
            <w:vAlign w:val="bottom"/>
          </w:tcPr>
          <w:p w:rsidR="00E221BC" w:rsidRDefault="00B343F4">
            <w:pPr>
              <w:pStyle w:val="Jin0"/>
              <w:spacing w:line="240" w:lineRule="auto"/>
            </w:pPr>
            <w:r>
              <w:rPr>
                <w:rStyle w:val="Jin"/>
              </w:rPr>
              <w:lastRenderedPageBreak/>
              <w:t>Kroměříž</w:t>
            </w:r>
          </w:p>
        </w:tc>
        <w:tc>
          <w:tcPr>
            <w:tcW w:w="1435" w:type="dxa"/>
            <w:shd w:val="clear" w:color="auto" w:fill="auto"/>
            <w:vAlign w:val="bottom"/>
          </w:tcPr>
          <w:p w:rsidR="00E221BC" w:rsidRDefault="00B343F4">
            <w:pPr>
              <w:pStyle w:val="Jin0"/>
              <w:spacing w:line="240" w:lineRule="auto"/>
              <w:ind w:firstLine="220"/>
            </w:pPr>
            <w:r>
              <w:rPr>
                <w:rStyle w:val="Jin"/>
              </w:rPr>
              <w:t>3 259</w:t>
            </w:r>
          </w:p>
        </w:tc>
        <w:tc>
          <w:tcPr>
            <w:tcW w:w="1853" w:type="dxa"/>
            <w:shd w:val="clear" w:color="auto" w:fill="auto"/>
            <w:vAlign w:val="bottom"/>
          </w:tcPr>
          <w:p w:rsidR="00E221BC" w:rsidRDefault="00B343F4">
            <w:pPr>
              <w:pStyle w:val="Jin0"/>
              <w:spacing w:line="240" w:lineRule="auto"/>
              <w:ind w:firstLine="380"/>
            </w:pPr>
            <w:r>
              <w:rPr>
                <w:rStyle w:val="Jin"/>
              </w:rPr>
              <w:t>100</w:t>
            </w:r>
          </w:p>
        </w:tc>
        <w:tc>
          <w:tcPr>
            <w:tcW w:w="2309" w:type="dxa"/>
            <w:shd w:val="clear" w:color="auto" w:fill="auto"/>
            <w:vAlign w:val="center"/>
          </w:tcPr>
          <w:p w:rsidR="00E221BC" w:rsidRDefault="00B343F4">
            <w:pPr>
              <w:pStyle w:val="Jin0"/>
              <w:spacing w:line="240" w:lineRule="auto"/>
              <w:ind w:left="1100"/>
            </w:pPr>
            <w:r>
              <w:rPr>
                <w:rStyle w:val="Jin"/>
              </w:rPr>
              <w:t>ostatní plocha</w:t>
            </w:r>
          </w:p>
        </w:tc>
        <w:tc>
          <w:tcPr>
            <w:tcW w:w="1670" w:type="dxa"/>
            <w:shd w:val="clear" w:color="auto" w:fill="auto"/>
          </w:tcPr>
          <w:p w:rsidR="00E221BC" w:rsidRDefault="00B343F4">
            <w:pPr>
              <w:pStyle w:val="Jin0"/>
              <w:spacing w:line="240" w:lineRule="auto"/>
              <w:ind w:left="220"/>
            </w:pPr>
            <w:r>
              <w:rPr>
                <w:rStyle w:val="Jin"/>
              </w:rPr>
              <w:t>ostatní komunikace 68 Kč</w:t>
            </w:r>
          </w:p>
        </w:tc>
      </w:tr>
      <w:tr w:rsidR="00E221BC">
        <w:tblPrEx>
          <w:tblCellMar>
            <w:top w:w="0" w:type="dxa"/>
            <w:bottom w:w="0" w:type="dxa"/>
          </w:tblCellMar>
        </w:tblPrEx>
        <w:trPr>
          <w:trHeight w:hRule="exact" w:val="528"/>
          <w:jc w:val="center"/>
        </w:trPr>
        <w:tc>
          <w:tcPr>
            <w:tcW w:w="1152" w:type="dxa"/>
            <w:shd w:val="clear" w:color="auto" w:fill="auto"/>
            <w:vAlign w:val="center"/>
          </w:tcPr>
          <w:p w:rsidR="00E221BC" w:rsidRDefault="00B343F4">
            <w:pPr>
              <w:pStyle w:val="Jin0"/>
              <w:spacing w:line="240" w:lineRule="auto"/>
            </w:pPr>
            <w:r>
              <w:rPr>
                <w:rStyle w:val="Jin"/>
              </w:rPr>
              <w:t>Kroměříž</w:t>
            </w:r>
          </w:p>
        </w:tc>
        <w:tc>
          <w:tcPr>
            <w:tcW w:w="1435" w:type="dxa"/>
            <w:shd w:val="clear" w:color="auto" w:fill="auto"/>
            <w:vAlign w:val="center"/>
          </w:tcPr>
          <w:p w:rsidR="00E221BC" w:rsidRDefault="00B343F4">
            <w:pPr>
              <w:pStyle w:val="Jin0"/>
              <w:spacing w:line="240" w:lineRule="auto"/>
              <w:ind w:firstLine="280"/>
            </w:pPr>
            <w:r>
              <w:rPr>
                <w:rStyle w:val="Jin"/>
              </w:rPr>
              <w:t>1262</w:t>
            </w:r>
          </w:p>
        </w:tc>
        <w:tc>
          <w:tcPr>
            <w:tcW w:w="1853" w:type="dxa"/>
            <w:shd w:val="clear" w:color="auto" w:fill="auto"/>
            <w:vAlign w:val="center"/>
          </w:tcPr>
          <w:p w:rsidR="00E221BC" w:rsidRDefault="00B343F4">
            <w:pPr>
              <w:pStyle w:val="Jin0"/>
              <w:spacing w:line="240" w:lineRule="auto"/>
              <w:ind w:firstLine="380"/>
            </w:pPr>
            <w:r>
              <w:rPr>
                <w:rStyle w:val="Jin"/>
              </w:rPr>
              <w:t>826</w:t>
            </w:r>
          </w:p>
        </w:tc>
        <w:tc>
          <w:tcPr>
            <w:tcW w:w="2309" w:type="dxa"/>
            <w:shd w:val="clear" w:color="auto" w:fill="auto"/>
            <w:vAlign w:val="center"/>
          </w:tcPr>
          <w:p w:rsidR="00E221BC" w:rsidRDefault="00B343F4">
            <w:pPr>
              <w:pStyle w:val="Jin0"/>
              <w:spacing w:line="240" w:lineRule="auto"/>
              <w:ind w:left="1100"/>
            </w:pPr>
            <w:r>
              <w:rPr>
                <w:rStyle w:val="Jin"/>
              </w:rPr>
              <w:t>orná půda</w:t>
            </w:r>
          </w:p>
        </w:tc>
        <w:tc>
          <w:tcPr>
            <w:tcW w:w="1670" w:type="dxa"/>
            <w:shd w:val="clear" w:color="auto" w:fill="auto"/>
            <w:vAlign w:val="center"/>
          </w:tcPr>
          <w:p w:rsidR="00E221BC" w:rsidRDefault="00B343F4">
            <w:pPr>
              <w:pStyle w:val="Jin0"/>
              <w:spacing w:line="240" w:lineRule="auto"/>
              <w:ind w:firstLine="220"/>
            </w:pPr>
            <w:r>
              <w:rPr>
                <w:rStyle w:val="Jin"/>
              </w:rPr>
              <w:t>561,68 Kč</w:t>
            </w:r>
          </w:p>
        </w:tc>
      </w:tr>
      <w:tr w:rsidR="00E221BC">
        <w:tblPrEx>
          <w:tblCellMar>
            <w:top w:w="0" w:type="dxa"/>
            <w:bottom w:w="0" w:type="dxa"/>
          </w:tblCellMar>
        </w:tblPrEx>
        <w:trPr>
          <w:trHeight w:hRule="exact" w:val="394"/>
          <w:jc w:val="center"/>
        </w:trPr>
        <w:tc>
          <w:tcPr>
            <w:tcW w:w="1152" w:type="dxa"/>
            <w:shd w:val="clear" w:color="auto" w:fill="auto"/>
            <w:vAlign w:val="bottom"/>
          </w:tcPr>
          <w:p w:rsidR="00E221BC" w:rsidRDefault="00B343F4">
            <w:pPr>
              <w:pStyle w:val="Jin0"/>
              <w:spacing w:line="240" w:lineRule="auto"/>
            </w:pPr>
            <w:r>
              <w:rPr>
                <w:rStyle w:val="Jin"/>
              </w:rPr>
              <w:t>Kroměříž</w:t>
            </w:r>
          </w:p>
        </w:tc>
        <w:tc>
          <w:tcPr>
            <w:tcW w:w="1435" w:type="dxa"/>
            <w:shd w:val="clear" w:color="auto" w:fill="auto"/>
            <w:vAlign w:val="bottom"/>
          </w:tcPr>
          <w:p w:rsidR="00E221BC" w:rsidRDefault="00B343F4">
            <w:pPr>
              <w:pStyle w:val="Jin0"/>
              <w:spacing w:line="240" w:lineRule="auto"/>
              <w:ind w:firstLine="280"/>
            </w:pPr>
            <w:r>
              <w:rPr>
                <w:rStyle w:val="Jin"/>
              </w:rPr>
              <w:t>1272</w:t>
            </w:r>
          </w:p>
        </w:tc>
        <w:tc>
          <w:tcPr>
            <w:tcW w:w="1853" w:type="dxa"/>
            <w:shd w:val="clear" w:color="auto" w:fill="auto"/>
            <w:vAlign w:val="bottom"/>
          </w:tcPr>
          <w:p w:rsidR="00E221BC" w:rsidRDefault="00B343F4">
            <w:pPr>
              <w:pStyle w:val="Jin0"/>
              <w:spacing w:line="240" w:lineRule="auto"/>
              <w:ind w:firstLine="380"/>
            </w:pPr>
            <w:r>
              <w:rPr>
                <w:rStyle w:val="Jin"/>
              </w:rPr>
              <w:t>797</w:t>
            </w:r>
          </w:p>
        </w:tc>
        <w:tc>
          <w:tcPr>
            <w:tcW w:w="2309" w:type="dxa"/>
            <w:shd w:val="clear" w:color="auto" w:fill="auto"/>
            <w:vAlign w:val="bottom"/>
          </w:tcPr>
          <w:p w:rsidR="00E221BC" w:rsidRDefault="00B343F4">
            <w:pPr>
              <w:pStyle w:val="Jin0"/>
              <w:spacing w:line="240" w:lineRule="auto"/>
              <w:ind w:left="1100"/>
            </w:pPr>
            <w:r>
              <w:rPr>
                <w:rStyle w:val="Jin"/>
              </w:rPr>
              <w:t>orná půda</w:t>
            </w:r>
          </w:p>
        </w:tc>
        <w:tc>
          <w:tcPr>
            <w:tcW w:w="1670" w:type="dxa"/>
            <w:shd w:val="clear" w:color="auto" w:fill="auto"/>
            <w:vAlign w:val="bottom"/>
          </w:tcPr>
          <w:p w:rsidR="00E221BC" w:rsidRDefault="00B343F4">
            <w:pPr>
              <w:pStyle w:val="Jin0"/>
              <w:spacing w:line="240" w:lineRule="auto"/>
              <w:ind w:firstLine="220"/>
            </w:pPr>
            <w:r>
              <w:rPr>
                <w:rStyle w:val="Jin"/>
              </w:rPr>
              <w:t>541,96 Kč</w:t>
            </w:r>
          </w:p>
        </w:tc>
      </w:tr>
      <w:tr w:rsidR="00E221BC">
        <w:tblPrEx>
          <w:tblCellMar>
            <w:top w:w="0" w:type="dxa"/>
            <w:bottom w:w="0" w:type="dxa"/>
          </w:tblCellMar>
        </w:tblPrEx>
        <w:trPr>
          <w:trHeight w:hRule="exact" w:val="302"/>
          <w:jc w:val="center"/>
        </w:trPr>
        <w:tc>
          <w:tcPr>
            <w:tcW w:w="1152" w:type="dxa"/>
            <w:shd w:val="clear" w:color="auto" w:fill="auto"/>
          </w:tcPr>
          <w:p w:rsidR="00E221BC" w:rsidRDefault="00B343F4">
            <w:pPr>
              <w:pStyle w:val="Jin0"/>
              <w:spacing w:line="240" w:lineRule="auto"/>
            </w:pPr>
            <w:r>
              <w:rPr>
                <w:rStyle w:val="Jin"/>
              </w:rPr>
              <w:t>Kroměříž</w:t>
            </w:r>
          </w:p>
        </w:tc>
        <w:tc>
          <w:tcPr>
            <w:tcW w:w="1435" w:type="dxa"/>
            <w:shd w:val="clear" w:color="auto" w:fill="auto"/>
          </w:tcPr>
          <w:p w:rsidR="00E221BC" w:rsidRDefault="00B343F4">
            <w:pPr>
              <w:pStyle w:val="Jin0"/>
              <w:spacing w:line="240" w:lineRule="auto"/>
              <w:ind w:firstLine="280"/>
            </w:pPr>
            <w:r>
              <w:rPr>
                <w:rStyle w:val="Jin"/>
              </w:rPr>
              <w:t>1476 7</w:t>
            </w:r>
          </w:p>
        </w:tc>
        <w:tc>
          <w:tcPr>
            <w:tcW w:w="1853" w:type="dxa"/>
            <w:shd w:val="clear" w:color="auto" w:fill="auto"/>
          </w:tcPr>
          <w:p w:rsidR="00E221BC" w:rsidRDefault="00B343F4">
            <w:pPr>
              <w:pStyle w:val="Jin0"/>
              <w:spacing w:line="240" w:lineRule="auto"/>
              <w:ind w:firstLine="280"/>
            </w:pPr>
            <w:r>
              <w:rPr>
                <w:rStyle w:val="Jin"/>
              </w:rPr>
              <w:t>1530</w:t>
            </w:r>
          </w:p>
        </w:tc>
        <w:tc>
          <w:tcPr>
            <w:tcW w:w="2309" w:type="dxa"/>
            <w:shd w:val="clear" w:color="auto" w:fill="auto"/>
          </w:tcPr>
          <w:p w:rsidR="00E221BC" w:rsidRDefault="00B343F4">
            <w:pPr>
              <w:pStyle w:val="Jin0"/>
              <w:spacing w:line="240" w:lineRule="auto"/>
              <w:ind w:left="1100"/>
            </w:pPr>
            <w:r>
              <w:rPr>
                <w:rStyle w:val="Jin"/>
              </w:rPr>
              <w:t>orná půda</w:t>
            </w:r>
          </w:p>
        </w:tc>
        <w:tc>
          <w:tcPr>
            <w:tcW w:w="1670" w:type="dxa"/>
            <w:shd w:val="clear" w:color="auto" w:fill="auto"/>
          </w:tcPr>
          <w:p w:rsidR="00E221BC" w:rsidRDefault="00B343F4">
            <w:pPr>
              <w:pStyle w:val="Jin0"/>
              <w:spacing w:line="240" w:lineRule="auto"/>
              <w:ind w:firstLine="220"/>
            </w:pPr>
            <w:r>
              <w:rPr>
                <w:rStyle w:val="Jin"/>
              </w:rPr>
              <w:t>1 040,40 Kč</w:t>
            </w:r>
          </w:p>
        </w:tc>
      </w:tr>
    </w:tbl>
    <w:p w:rsidR="00E221BC" w:rsidRDefault="00E221BC">
      <w:pPr>
        <w:spacing w:after="979" w:line="1" w:lineRule="exact"/>
      </w:pPr>
    </w:p>
    <w:p w:rsidR="00E221BC" w:rsidRDefault="00B343F4">
      <w:pPr>
        <w:pStyle w:val="Zkladntext1"/>
        <w:spacing w:line="240" w:lineRule="auto"/>
        <w:rPr>
          <w:sz w:val="22"/>
          <w:szCs w:val="22"/>
        </w:r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5443855</wp:posOffset>
                </wp:positionH>
                <wp:positionV relativeFrom="paragraph">
                  <wp:posOffset>12700</wp:posOffset>
                </wp:positionV>
                <wp:extent cx="890270" cy="17081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890270" cy="170815"/>
                        </a:xfrm>
                        <a:prstGeom prst="rect">
                          <a:avLst/>
                        </a:prstGeom>
                        <a:noFill/>
                      </wps:spPr>
                      <wps:txbx>
                        <w:txbxContent>
                          <w:p w:rsidR="00E221BC" w:rsidRDefault="00B343F4">
                            <w:pPr>
                              <w:pStyle w:val="Zkladntext1"/>
                              <w:spacing w:line="240" w:lineRule="auto"/>
                              <w:rPr>
                                <w:sz w:val="22"/>
                                <w:szCs w:val="22"/>
                              </w:rPr>
                            </w:pPr>
                            <w:r>
                              <w:rPr>
                                <w:rStyle w:val="Zkladntext"/>
                                <w:b/>
                                <w:bCs/>
                                <w:sz w:val="22"/>
                                <w:szCs w:val="22"/>
                              </w:rPr>
                              <w:t>617 080,20 Kč</w:t>
                            </w:r>
                          </w:p>
                        </w:txbxContent>
                      </wps:txbx>
                      <wps:bodyPr wrap="none" lIns="0" tIns="0" rIns="0" bIns="0"/>
                    </wps:wsp>
                  </a:graphicData>
                </a:graphic>
              </wp:anchor>
            </w:drawing>
          </mc:Choice>
          <mc:Fallback>
            <w:pict>
              <v:shape id="_x0000_s1039" type="#_x0000_t202" style="position:absolute;margin-left:428.65000000000003pt;margin-top:1.pt;width:70.100000000000009pt;height:13.450000000000001pt;z-index:-125829375;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Style w:val="CharStyle9"/>
                          <w:b/>
                          <w:bCs/>
                          <w:sz w:val="22"/>
                          <w:szCs w:val="22"/>
                        </w:rPr>
                        <w:t>617 080,20 Kč</w:t>
                      </w:r>
                    </w:p>
                  </w:txbxContent>
                </v:textbox>
                <w10:wrap type="square" anchorx="page"/>
              </v:shape>
            </w:pict>
          </mc:Fallback>
        </mc:AlternateContent>
      </w:r>
      <w:r>
        <w:rPr>
          <w:rStyle w:val="Zkladntext"/>
          <w:b/>
          <w:bCs/>
          <w:sz w:val="22"/>
          <w:szCs w:val="22"/>
        </w:rPr>
        <w:t>Celkem pachtovné za rok:</w:t>
      </w:r>
    </w:p>
    <w:sectPr w:rsidR="00E221BC">
      <w:pgSz w:w="11900" w:h="16840"/>
      <w:pgMar w:top="1388" w:right="1553" w:bottom="1274" w:left="1092" w:header="960" w:footer="84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3F4" w:rsidRDefault="00B343F4">
      <w:r>
        <w:separator/>
      </w:r>
    </w:p>
  </w:endnote>
  <w:endnote w:type="continuationSeparator" w:id="0">
    <w:p w:rsidR="00B343F4" w:rsidRDefault="00B3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3F4" w:rsidRDefault="00B343F4"/>
  </w:footnote>
  <w:footnote w:type="continuationSeparator" w:id="0">
    <w:p w:rsidR="00B343F4" w:rsidRDefault="00B343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A7044"/>
    <w:multiLevelType w:val="multilevel"/>
    <w:tmpl w:val="61C8C69C"/>
    <w:lvl w:ilvl="0">
      <w:start w:val="1"/>
      <w:numFmt w:val="upperRoman"/>
      <w:lvlText w:val="%1."/>
      <w:lvlJc w:val="left"/>
      <w:rPr>
        <w:rFonts w:ascii="Garamond" w:eastAsia="Garamond" w:hAnsi="Garamond" w:cs="Garamond"/>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A57D41"/>
    <w:multiLevelType w:val="multilevel"/>
    <w:tmpl w:val="F126F11E"/>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B10D4D"/>
    <w:multiLevelType w:val="multilevel"/>
    <w:tmpl w:val="EF4E4C12"/>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0004CA"/>
    <w:multiLevelType w:val="multilevel"/>
    <w:tmpl w:val="DD54894A"/>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A403EE"/>
    <w:multiLevelType w:val="multilevel"/>
    <w:tmpl w:val="CB4802F4"/>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596389"/>
    <w:multiLevelType w:val="multilevel"/>
    <w:tmpl w:val="8B24727E"/>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F3619D"/>
    <w:multiLevelType w:val="multilevel"/>
    <w:tmpl w:val="1C183694"/>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BC"/>
    <w:rsid w:val="007B2B72"/>
    <w:rsid w:val="00B343F4"/>
    <w:rsid w:val="00E221BC"/>
    <w:rsid w:val="00F813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D8889-21E6-41BD-9494-FE8FE769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Garamond" w:eastAsia="Garamond" w:hAnsi="Garamond" w:cs="Garamond"/>
      <w:b w:val="0"/>
      <w:bCs w:val="0"/>
      <w:i w:val="0"/>
      <w:iCs w:val="0"/>
      <w:smallCaps w:val="0"/>
      <w:strike w:val="0"/>
      <w:sz w:val="24"/>
      <w:szCs w:val="24"/>
      <w:u w:val="none"/>
    </w:rPr>
  </w:style>
  <w:style w:type="character" w:customStyle="1" w:styleId="Zkladntext">
    <w:name w:val="Základní text_"/>
    <w:basedOn w:val="Standardnpsmoodstavce"/>
    <w:link w:val="Zkladntext1"/>
    <w:rPr>
      <w:rFonts w:ascii="Garamond" w:eastAsia="Garamond" w:hAnsi="Garamond" w:cs="Garamond"/>
      <w:b w:val="0"/>
      <w:bCs w:val="0"/>
      <w:i w:val="0"/>
      <w:iCs w:val="0"/>
      <w:smallCaps w:val="0"/>
      <w:strike w:val="0"/>
      <w:sz w:val="24"/>
      <w:szCs w:val="24"/>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2"/>
      <w:szCs w:val="32"/>
      <w:u w:val="none"/>
    </w:rPr>
  </w:style>
  <w:style w:type="character" w:customStyle="1" w:styleId="Nadpis2">
    <w:name w:val="Nadpis #2_"/>
    <w:basedOn w:val="Standardnpsmoodstavce"/>
    <w:link w:val="Nadpis20"/>
    <w:rPr>
      <w:rFonts w:ascii="Garamond" w:eastAsia="Garamond" w:hAnsi="Garamond" w:cs="Garamond"/>
      <w:b/>
      <w:bCs/>
      <w:i w:val="0"/>
      <w:iCs w:val="0"/>
      <w:smallCaps w:val="0"/>
      <w:strike w:val="0"/>
      <w:sz w:val="22"/>
      <w:szCs w:val="22"/>
      <w:u w:val="none"/>
    </w:rPr>
  </w:style>
  <w:style w:type="paragraph" w:customStyle="1" w:styleId="Jin0">
    <w:name w:val="Jiné"/>
    <w:basedOn w:val="Normln"/>
    <w:link w:val="Jin"/>
    <w:pPr>
      <w:spacing w:line="276" w:lineRule="auto"/>
    </w:pPr>
    <w:rPr>
      <w:rFonts w:ascii="Garamond" w:eastAsia="Garamond" w:hAnsi="Garamond" w:cs="Garamond"/>
    </w:rPr>
  </w:style>
  <w:style w:type="paragraph" w:customStyle="1" w:styleId="Zkladntext1">
    <w:name w:val="Základní text1"/>
    <w:basedOn w:val="Normln"/>
    <w:link w:val="Zkladntext"/>
    <w:pPr>
      <w:spacing w:line="276" w:lineRule="auto"/>
    </w:pPr>
    <w:rPr>
      <w:rFonts w:ascii="Garamond" w:eastAsia="Garamond" w:hAnsi="Garamond" w:cs="Garamond"/>
    </w:rPr>
  </w:style>
  <w:style w:type="paragraph" w:customStyle="1" w:styleId="Nadpis10">
    <w:name w:val="Nadpis #1"/>
    <w:basedOn w:val="Normln"/>
    <w:link w:val="Nadpis1"/>
    <w:pPr>
      <w:spacing w:after="340"/>
      <w:jc w:val="center"/>
      <w:outlineLvl w:val="0"/>
    </w:pPr>
    <w:rPr>
      <w:rFonts w:ascii="Times New Roman" w:eastAsia="Times New Roman" w:hAnsi="Times New Roman" w:cs="Times New Roman"/>
      <w:sz w:val="32"/>
      <w:szCs w:val="32"/>
    </w:rPr>
  </w:style>
  <w:style w:type="paragraph" w:customStyle="1" w:styleId="Nadpis20">
    <w:name w:val="Nadpis #2"/>
    <w:basedOn w:val="Normln"/>
    <w:link w:val="Nadpis2"/>
    <w:pPr>
      <w:spacing w:after="100" w:line="300" w:lineRule="auto"/>
      <w:jc w:val="center"/>
      <w:outlineLvl w:val="1"/>
    </w:pPr>
    <w:rPr>
      <w:rFonts w:ascii="Garamond" w:eastAsia="Garamond" w:hAnsi="Garamond" w:cs="Garamond"/>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1803</Words>
  <Characters>10638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Untitled</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Ondřej Šabata</dc:creator>
  <cp:keywords/>
  <cp:lastModifiedBy>Ondřej Šabata</cp:lastModifiedBy>
  <cp:revision>2</cp:revision>
  <dcterms:created xsi:type="dcterms:W3CDTF">2023-11-13T08:59:00Z</dcterms:created>
  <dcterms:modified xsi:type="dcterms:W3CDTF">2023-11-13T08:59:00Z</dcterms:modified>
</cp:coreProperties>
</file>