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FE31B" w14:textId="7E437A96" w:rsidR="008675EF" w:rsidRDefault="00CD6361" w:rsidP="00DE587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361">
        <w:rPr>
          <w:rFonts w:ascii="Times New Roman" w:hAnsi="Times New Roman" w:cs="Times New Roman"/>
          <w:b/>
          <w:bCs/>
          <w:sz w:val="32"/>
          <w:szCs w:val="32"/>
        </w:rPr>
        <w:t>SMLOUVA</w:t>
      </w:r>
      <w:r w:rsidR="003014AB">
        <w:rPr>
          <w:rFonts w:ascii="Times New Roman" w:hAnsi="Times New Roman" w:cs="Times New Roman"/>
          <w:b/>
          <w:bCs/>
          <w:sz w:val="32"/>
          <w:szCs w:val="32"/>
        </w:rPr>
        <w:t xml:space="preserve"> O SPOLUPRÁCI</w:t>
      </w:r>
    </w:p>
    <w:p w14:paraId="7DC2CF77" w14:textId="471B3617" w:rsidR="00C15CB2" w:rsidRPr="00CD6361" w:rsidRDefault="00C15CB2" w:rsidP="001A365B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81C">
        <w:rPr>
          <w:rFonts w:ascii="Times New Roman" w:hAnsi="Times New Roman" w:cs="Times New Roman"/>
          <w:b/>
          <w:bCs/>
          <w:sz w:val="32"/>
          <w:szCs w:val="32"/>
        </w:rPr>
        <w:t>SA-23/</w:t>
      </w:r>
      <w:r w:rsidR="00D268F9" w:rsidRPr="00DE381C">
        <w:rPr>
          <w:rFonts w:ascii="Times New Roman" w:hAnsi="Times New Roman" w:cs="Times New Roman"/>
          <w:b/>
          <w:bCs/>
          <w:sz w:val="32"/>
          <w:szCs w:val="32"/>
        </w:rPr>
        <w:t>506</w:t>
      </w:r>
    </w:p>
    <w:p w14:paraId="0B4B626F" w14:textId="5A3EC0F9" w:rsidR="008675EF" w:rsidRPr="00CD6361" w:rsidRDefault="00CD6361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b/>
          <w:bCs/>
          <w:sz w:val="24"/>
          <w:szCs w:val="24"/>
        </w:rPr>
        <w:t>ČESKÁ FILHARMONIE</w:t>
      </w:r>
    </w:p>
    <w:p w14:paraId="660BF3FE" w14:textId="5D89DDD2" w:rsidR="008675EF" w:rsidRPr="00CD6361" w:rsidRDefault="00CD6361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se sídlem</w:t>
      </w:r>
      <w:r w:rsidR="008675EF" w:rsidRPr="00CD6361">
        <w:rPr>
          <w:rFonts w:ascii="Times New Roman" w:hAnsi="Times New Roman" w:cs="Times New Roman"/>
          <w:sz w:val="24"/>
          <w:szCs w:val="24"/>
        </w:rPr>
        <w:t xml:space="preserve"> Alšovo nábřeží 12, 110 00 Praha 1, </w:t>
      </w:r>
      <w:r w:rsidRPr="00CD6361">
        <w:rPr>
          <w:rFonts w:ascii="Times New Roman" w:hAnsi="Times New Roman" w:cs="Times New Roman"/>
          <w:sz w:val="24"/>
          <w:szCs w:val="24"/>
        </w:rPr>
        <w:t>Česká republika</w:t>
      </w:r>
    </w:p>
    <w:p w14:paraId="4F9857B5" w14:textId="0CEFCCB3" w:rsidR="008675EF" w:rsidRPr="00CD6361" w:rsidRDefault="00CD6361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1A365B">
        <w:rPr>
          <w:rFonts w:ascii="Times New Roman" w:hAnsi="Times New Roman" w:cs="Times New Roman"/>
          <w:sz w:val="24"/>
          <w:szCs w:val="24"/>
        </w:rPr>
        <w:t xml:space="preserve">: 00023264, </w:t>
      </w:r>
      <w:r>
        <w:rPr>
          <w:rFonts w:ascii="Times New Roman" w:hAnsi="Times New Roman" w:cs="Times New Roman"/>
          <w:sz w:val="24"/>
          <w:szCs w:val="24"/>
        </w:rPr>
        <w:t>DIČ</w:t>
      </w:r>
      <w:r w:rsidR="008675EF" w:rsidRPr="00CD6361">
        <w:rPr>
          <w:rFonts w:ascii="Times New Roman" w:hAnsi="Times New Roman" w:cs="Times New Roman"/>
          <w:sz w:val="24"/>
          <w:szCs w:val="24"/>
        </w:rPr>
        <w:t>: CZ00023264</w:t>
      </w:r>
    </w:p>
    <w:p w14:paraId="22699E09" w14:textId="40845BB8" w:rsidR="008675EF" w:rsidRPr="00CD6361" w:rsidRDefault="00CD6361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F84991">
        <w:rPr>
          <w:rFonts w:ascii="Times New Roman" w:hAnsi="Times New Roman" w:cs="Times New Roman"/>
          <w:sz w:val="24"/>
          <w:szCs w:val="24"/>
        </w:rPr>
        <w:t xml:space="preserve"> Davidem Marečkem, </w:t>
      </w:r>
      <w:r w:rsidR="001A365B">
        <w:rPr>
          <w:rFonts w:ascii="Times New Roman" w:hAnsi="Times New Roman" w:cs="Times New Roman"/>
          <w:sz w:val="24"/>
          <w:szCs w:val="24"/>
        </w:rPr>
        <w:t xml:space="preserve">generálním </w:t>
      </w:r>
      <w:r w:rsidR="00F84991">
        <w:rPr>
          <w:rFonts w:ascii="Times New Roman" w:hAnsi="Times New Roman" w:cs="Times New Roman"/>
          <w:sz w:val="24"/>
          <w:szCs w:val="24"/>
        </w:rPr>
        <w:t>ředitelem</w:t>
      </w:r>
    </w:p>
    <w:p w14:paraId="697E8E70" w14:textId="5CD33667" w:rsidR="008675EF" w:rsidRPr="00CD6361" w:rsidRDefault="008675EF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(</w:t>
      </w:r>
      <w:r w:rsidR="00F84991">
        <w:rPr>
          <w:rFonts w:ascii="Times New Roman" w:hAnsi="Times New Roman" w:cs="Times New Roman"/>
          <w:sz w:val="24"/>
          <w:szCs w:val="24"/>
        </w:rPr>
        <w:t xml:space="preserve">dále jen </w:t>
      </w:r>
      <w:r w:rsidR="00825A95">
        <w:rPr>
          <w:rFonts w:ascii="Times New Roman" w:hAnsi="Times New Roman" w:cs="Times New Roman"/>
          <w:sz w:val="24"/>
          <w:szCs w:val="24"/>
        </w:rPr>
        <w:t xml:space="preserve">jako </w:t>
      </w:r>
      <w:r w:rsidR="00F84991">
        <w:rPr>
          <w:rFonts w:ascii="Times New Roman" w:hAnsi="Times New Roman" w:cs="Times New Roman"/>
          <w:sz w:val="24"/>
          <w:szCs w:val="24"/>
        </w:rPr>
        <w:t>„</w:t>
      </w:r>
      <w:r w:rsidR="003014AB">
        <w:rPr>
          <w:rFonts w:ascii="Times New Roman" w:hAnsi="Times New Roman" w:cs="Times New Roman"/>
          <w:b/>
          <w:bCs/>
          <w:sz w:val="24"/>
          <w:szCs w:val="24"/>
        </w:rPr>
        <w:t>Česká filharmonie</w:t>
      </w:r>
      <w:r w:rsidR="00F84991">
        <w:rPr>
          <w:rFonts w:ascii="Times New Roman" w:hAnsi="Times New Roman" w:cs="Times New Roman"/>
          <w:sz w:val="24"/>
          <w:szCs w:val="24"/>
        </w:rPr>
        <w:t>“</w:t>
      </w:r>
      <w:r w:rsidRPr="00CD6361">
        <w:rPr>
          <w:rFonts w:ascii="Times New Roman" w:hAnsi="Times New Roman" w:cs="Times New Roman"/>
          <w:sz w:val="24"/>
          <w:szCs w:val="24"/>
        </w:rPr>
        <w:t>)</w:t>
      </w:r>
    </w:p>
    <w:p w14:paraId="1579C74A" w14:textId="3DC44EF8" w:rsidR="008675EF" w:rsidRPr="00CD6361" w:rsidRDefault="008675EF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a</w:t>
      </w:r>
    </w:p>
    <w:p w14:paraId="380C9E8D" w14:textId="4D9463BA" w:rsidR="008675EF" w:rsidRPr="00F84991" w:rsidRDefault="00F84991" w:rsidP="001F11A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84991">
        <w:rPr>
          <w:rFonts w:ascii="Times New Roman" w:hAnsi="Times New Roman" w:cs="Times New Roman"/>
          <w:b/>
          <w:bCs/>
          <w:sz w:val="24"/>
          <w:szCs w:val="24"/>
        </w:rPr>
        <w:t>PRAŽSKÝ FILHARMONICKÝ SBOR</w:t>
      </w:r>
    </w:p>
    <w:p w14:paraId="52D972AA" w14:textId="60092A3C" w:rsidR="008675EF" w:rsidRDefault="00F84991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Melantrichova 970/17B, 110 00 Praha 1, Česká republika</w:t>
      </w:r>
    </w:p>
    <w:p w14:paraId="0F1AAD1A" w14:textId="774430D9" w:rsidR="00F84991" w:rsidRDefault="00F84991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14450577</w:t>
      </w:r>
      <w:r w:rsidR="001A36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DIČ: CZ14450577</w:t>
      </w:r>
    </w:p>
    <w:p w14:paraId="717011B3" w14:textId="0B0B595A" w:rsidR="00DD74B5" w:rsidRPr="00CD6361" w:rsidRDefault="00DD74B5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 </w:t>
      </w:r>
      <w:r w:rsidR="003014AB">
        <w:rPr>
          <w:rFonts w:ascii="Times New Roman" w:hAnsi="Times New Roman" w:cs="Times New Roman"/>
          <w:sz w:val="24"/>
          <w:szCs w:val="24"/>
        </w:rPr>
        <w:t>Davidem Marečkem, ředitelem</w:t>
      </w:r>
    </w:p>
    <w:p w14:paraId="4C888547" w14:textId="356DB6E6" w:rsidR="008675EF" w:rsidRPr="00CD6361" w:rsidRDefault="008675EF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(</w:t>
      </w:r>
      <w:r w:rsidR="00F84991">
        <w:rPr>
          <w:rFonts w:ascii="Times New Roman" w:hAnsi="Times New Roman" w:cs="Times New Roman"/>
          <w:sz w:val="24"/>
          <w:szCs w:val="24"/>
        </w:rPr>
        <w:t xml:space="preserve">dále </w:t>
      </w:r>
      <w:r w:rsidR="00825A95">
        <w:rPr>
          <w:rFonts w:ascii="Times New Roman" w:hAnsi="Times New Roman" w:cs="Times New Roman"/>
          <w:sz w:val="24"/>
          <w:szCs w:val="24"/>
        </w:rPr>
        <w:t>jen jako</w:t>
      </w:r>
      <w:r w:rsidRPr="00CD6361">
        <w:rPr>
          <w:rFonts w:ascii="Times New Roman" w:hAnsi="Times New Roman" w:cs="Times New Roman"/>
          <w:sz w:val="24"/>
          <w:szCs w:val="24"/>
        </w:rPr>
        <w:t xml:space="preserve"> </w:t>
      </w:r>
      <w:r w:rsidR="00F84991">
        <w:rPr>
          <w:rFonts w:ascii="Times New Roman" w:hAnsi="Times New Roman" w:cs="Times New Roman"/>
          <w:sz w:val="24"/>
          <w:szCs w:val="24"/>
        </w:rPr>
        <w:t>„</w:t>
      </w:r>
      <w:r w:rsidR="003014AB">
        <w:rPr>
          <w:rFonts w:ascii="Times New Roman" w:hAnsi="Times New Roman" w:cs="Times New Roman"/>
          <w:b/>
          <w:bCs/>
          <w:sz w:val="24"/>
          <w:szCs w:val="24"/>
        </w:rPr>
        <w:t>Pražský filharmonický sbor</w:t>
      </w:r>
      <w:r w:rsidR="00F84991">
        <w:rPr>
          <w:rFonts w:ascii="Times New Roman" w:hAnsi="Times New Roman" w:cs="Times New Roman"/>
          <w:sz w:val="24"/>
          <w:szCs w:val="24"/>
        </w:rPr>
        <w:t>“</w:t>
      </w:r>
      <w:r w:rsidRPr="00CD6361">
        <w:rPr>
          <w:rFonts w:ascii="Times New Roman" w:hAnsi="Times New Roman" w:cs="Times New Roman"/>
          <w:sz w:val="24"/>
          <w:szCs w:val="24"/>
        </w:rPr>
        <w:t>)</w:t>
      </w:r>
    </w:p>
    <w:p w14:paraId="0E998C20" w14:textId="195FEDFE" w:rsidR="008675EF" w:rsidRPr="00CD6361" w:rsidRDefault="008675EF" w:rsidP="001F11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(</w:t>
      </w:r>
      <w:r w:rsidR="00825A95">
        <w:rPr>
          <w:rFonts w:ascii="Times New Roman" w:hAnsi="Times New Roman" w:cs="Times New Roman"/>
          <w:sz w:val="24"/>
          <w:szCs w:val="24"/>
        </w:rPr>
        <w:t xml:space="preserve">společné </w:t>
      </w:r>
      <w:r w:rsidR="00DB2B14">
        <w:rPr>
          <w:rFonts w:ascii="Times New Roman" w:hAnsi="Times New Roman" w:cs="Times New Roman"/>
          <w:sz w:val="24"/>
          <w:szCs w:val="24"/>
        </w:rPr>
        <w:t>jen</w:t>
      </w:r>
      <w:r w:rsidR="00825A95">
        <w:rPr>
          <w:rFonts w:ascii="Times New Roman" w:hAnsi="Times New Roman" w:cs="Times New Roman"/>
          <w:sz w:val="24"/>
          <w:szCs w:val="24"/>
        </w:rPr>
        <w:t xml:space="preserve"> jako</w:t>
      </w:r>
      <w:r w:rsidR="003014AB">
        <w:rPr>
          <w:rFonts w:ascii="Times New Roman" w:hAnsi="Times New Roman" w:cs="Times New Roman"/>
          <w:sz w:val="24"/>
          <w:szCs w:val="24"/>
        </w:rPr>
        <w:t xml:space="preserve"> </w:t>
      </w:r>
      <w:r w:rsidR="00825A95">
        <w:rPr>
          <w:rFonts w:ascii="Times New Roman" w:hAnsi="Times New Roman" w:cs="Times New Roman"/>
          <w:sz w:val="24"/>
          <w:szCs w:val="24"/>
        </w:rPr>
        <w:t>„</w:t>
      </w:r>
      <w:r w:rsidR="003014AB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="00825A95">
        <w:rPr>
          <w:rFonts w:ascii="Times New Roman" w:hAnsi="Times New Roman" w:cs="Times New Roman"/>
          <w:sz w:val="24"/>
          <w:szCs w:val="24"/>
        </w:rPr>
        <w:t>“</w:t>
      </w:r>
      <w:r w:rsidR="003C5F1E">
        <w:rPr>
          <w:rFonts w:ascii="Times New Roman" w:hAnsi="Times New Roman" w:cs="Times New Roman"/>
          <w:sz w:val="24"/>
          <w:szCs w:val="24"/>
        </w:rPr>
        <w:t xml:space="preserve"> a jednotlivě</w:t>
      </w:r>
      <w:r w:rsidR="00DB2B14">
        <w:rPr>
          <w:rFonts w:ascii="Times New Roman" w:hAnsi="Times New Roman" w:cs="Times New Roman"/>
          <w:sz w:val="24"/>
          <w:szCs w:val="24"/>
        </w:rPr>
        <w:t xml:space="preserve"> také</w:t>
      </w:r>
      <w:r w:rsidR="003C5F1E">
        <w:rPr>
          <w:rFonts w:ascii="Times New Roman" w:hAnsi="Times New Roman" w:cs="Times New Roman"/>
          <w:sz w:val="24"/>
          <w:szCs w:val="24"/>
        </w:rPr>
        <w:t xml:space="preserve"> jako „</w:t>
      </w:r>
      <w:r w:rsidR="003C5F1E">
        <w:rPr>
          <w:rFonts w:ascii="Times New Roman" w:hAnsi="Times New Roman" w:cs="Times New Roman"/>
          <w:b/>
          <w:bCs/>
          <w:sz w:val="24"/>
          <w:szCs w:val="24"/>
        </w:rPr>
        <w:t>Smluvní strana</w:t>
      </w:r>
      <w:r w:rsidR="003C5F1E">
        <w:rPr>
          <w:rFonts w:ascii="Times New Roman" w:hAnsi="Times New Roman" w:cs="Times New Roman"/>
          <w:sz w:val="24"/>
          <w:szCs w:val="24"/>
        </w:rPr>
        <w:t>“</w:t>
      </w:r>
      <w:r w:rsidRPr="00CD6361">
        <w:rPr>
          <w:rFonts w:ascii="Times New Roman" w:hAnsi="Times New Roman" w:cs="Times New Roman"/>
          <w:sz w:val="24"/>
          <w:szCs w:val="24"/>
        </w:rPr>
        <w:t>)</w:t>
      </w:r>
    </w:p>
    <w:p w14:paraId="3B70F7A7" w14:textId="77777777" w:rsidR="001A365B" w:rsidRDefault="001A365B" w:rsidP="001F1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522DCDE" w14:textId="563E9F45" w:rsidR="004E2B89" w:rsidRDefault="00825A95" w:rsidP="001F1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níže uvedeného dne, měsíce a roku </w:t>
      </w:r>
      <w:r w:rsidR="004E2B89">
        <w:rPr>
          <w:rFonts w:ascii="Times New Roman" w:hAnsi="Times New Roman" w:cs="Times New Roman"/>
          <w:sz w:val="24"/>
          <w:szCs w:val="24"/>
        </w:rPr>
        <w:t>v souladu s § 1746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 S</w:t>
      </w:r>
      <w:r w:rsidR="008C08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., občanský zákoník 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občanský </w:t>
      </w:r>
      <w:r w:rsidRPr="004E2B89">
        <w:rPr>
          <w:rFonts w:ascii="Times New Roman" w:hAnsi="Times New Roman" w:cs="Times New Roman"/>
          <w:b/>
          <w:bCs/>
          <w:sz w:val="24"/>
          <w:szCs w:val="24"/>
        </w:rPr>
        <w:t>zákoník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8C0844">
        <w:rPr>
          <w:rFonts w:ascii="Times New Roman" w:hAnsi="Times New Roman" w:cs="Times New Roman"/>
          <w:sz w:val="24"/>
          <w:szCs w:val="24"/>
        </w:rPr>
        <w:t>, tuto smlouvu</w:t>
      </w:r>
      <w:r w:rsidR="004E2B89">
        <w:rPr>
          <w:rFonts w:ascii="Times New Roman" w:hAnsi="Times New Roman" w:cs="Times New Roman"/>
          <w:sz w:val="24"/>
          <w:szCs w:val="24"/>
        </w:rPr>
        <w:t xml:space="preserve"> o spolupráci</w:t>
      </w:r>
    </w:p>
    <w:p w14:paraId="52922AB3" w14:textId="11DA0C9F" w:rsidR="008675EF" w:rsidRPr="008C0844" w:rsidRDefault="008C0844" w:rsidP="001F1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084872C5" w14:textId="77777777" w:rsidR="001A365B" w:rsidRDefault="001A365B" w:rsidP="001F1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FCC51" w14:textId="51822168" w:rsidR="008675EF" w:rsidRPr="00CD6361" w:rsidRDefault="004E2B89" w:rsidP="001F1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Smluvní stran</w:t>
      </w:r>
      <w:r w:rsidR="00E27DF6">
        <w:rPr>
          <w:rFonts w:ascii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vědomy si svých závazků v této Smlouvě obsažených a s úmyslem být touto Smlouvou vázány, dohodly se na následujícím znění Smlouvy:</w:t>
      </w:r>
    </w:p>
    <w:p w14:paraId="2EBF3C53" w14:textId="77777777" w:rsidR="008675EF" w:rsidRPr="00CD6361" w:rsidRDefault="008675EF" w:rsidP="001F1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ECE5" w14:textId="2F405275" w:rsidR="0030505B" w:rsidRPr="00CD6361" w:rsidRDefault="00F25D8F" w:rsidP="001F1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36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27DF6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0886A5B2" w14:textId="79DF8ACD" w:rsidR="008B316B" w:rsidRDefault="00BC25D7" w:rsidP="001F11A2">
      <w:pPr>
        <w:pStyle w:val="Odstavecseseznamem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 w:rsidR="00586431">
        <w:rPr>
          <w:rFonts w:ascii="Times New Roman" w:hAnsi="Times New Roman" w:cs="Times New Roman"/>
          <w:sz w:val="24"/>
          <w:szCs w:val="24"/>
        </w:rPr>
        <w:t xml:space="preserve">ukotvení </w:t>
      </w:r>
      <w:r>
        <w:rPr>
          <w:rFonts w:ascii="Times New Roman" w:hAnsi="Times New Roman" w:cs="Times New Roman"/>
          <w:sz w:val="24"/>
          <w:szCs w:val="24"/>
        </w:rPr>
        <w:t>dlouhodobé spolupráce Smluvních stran</w:t>
      </w:r>
      <w:r w:rsidR="00621CA5">
        <w:rPr>
          <w:rFonts w:ascii="Times New Roman" w:hAnsi="Times New Roman" w:cs="Times New Roman"/>
          <w:sz w:val="24"/>
          <w:szCs w:val="24"/>
        </w:rPr>
        <w:t xml:space="preserve"> za účelem naplnění</w:t>
      </w:r>
      <w:r w:rsidR="00AA28E7">
        <w:rPr>
          <w:rFonts w:ascii="Times New Roman" w:hAnsi="Times New Roman" w:cs="Times New Roman"/>
          <w:sz w:val="24"/>
          <w:szCs w:val="24"/>
        </w:rPr>
        <w:t xml:space="preserve"> </w:t>
      </w:r>
      <w:r w:rsidR="0022050E">
        <w:rPr>
          <w:rFonts w:ascii="Times New Roman" w:hAnsi="Times New Roman" w:cs="Times New Roman"/>
          <w:sz w:val="24"/>
          <w:szCs w:val="24"/>
        </w:rPr>
        <w:t>jejich</w:t>
      </w:r>
      <w:r w:rsidR="00621CA5">
        <w:rPr>
          <w:rFonts w:ascii="Times New Roman" w:hAnsi="Times New Roman" w:cs="Times New Roman"/>
          <w:sz w:val="24"/>
          <w:szCs w:val="24"/>
        </w:rPr>
        <w:t xml:space="preserve"> poslání</w:t>
      </w:r>
      <w:r w:rsidR="00AA28E7">
        <w:rPr>
          <w:rFonts w:ascii="Times New Roman" w:hAnsi="Times New Roman" w:cs="Times New Roman"/>
          <w:sz w:val="24"/>
          <w:szCs w:val="24"/>
        </w:rPr>
        <w:t xml:space="preserve"> a zabezpečení činností</w:t>
      </w:r>
      <w:bookmarkStart w:id="0" w:name="_GoBack"/>
      <w:bookmarkEnd w:id="0"/>
      <w:r w:rsidR="00AA28E7">
        <w:rPr>
          <w:rFonts w:ascii="Times New Roman" w:hAnsi="Times New Roman" w:cs="Times New Roman"/>
          <w:sz w:val="24"/>
          <w:szCs w:val="24"/>
        </w:rPr>
        <w:t>, pro které byly Smluvní strany zřízeny</w:t>
      </w:r>
      <w:r w:rsidR="00FD2557">
        <w:rPr>
          <w:rFonts w:ascii="Times New Roman" w:hAnsi="Times New Roman" w:cs="Times New Roman"/>
          <w:sz w:val="24"/>
          <w:szCs w:val="24"/>
        </w:rPr>
        <w:t>.</w:t>
      </w:r>
    </w:p>
    <w:p w14:paraId="5D63AC68" w14:textId="35330BB9" w:rsidR="00491E3E" w:rsidRDefault="00491E3E" w:rsidP="001F11A2">
      <w:pPr>
        <w:pStyle w:val="Odstavecseseznamem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a účelem této Smlouvy je tak realizovat oboustranně prospěšnou spolupráci a na jejím základě udržovat vzájemně podporující a partnerské vztahy.</w:t>
      </w:r>
    </w:p>
    <w:p w14:paraId="10ECA90C" w14:textId="7F642519" w:rsidR="00FD2557" w:rsidRDefault="00782C14" w:rsidP="001F11A2">
      <w:pPr>
        <w:pStyle w:val="Odstavecseseznamem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 případě, kdy po stanovení podmínek konkrétní realizace vzájemné spolupráce, včetně např. finančního plnění</w:t>
      </w:r>
      <w:r w:rsidR="007569FA">
        <w:rPr>
          <w:rFonts w:ascii="Times New Roman" w:hAnsi="Times New Roman" w:cs="Times New Roman"/>
          <w:sz w:val="24"/>
          <w:szCs w:val="24"/>
        </w:rPr>
        <w:t xml:space="preserve"> nebo rozsahu poskytnutých</w:t>
      </w:r>
      <w:r w:rsidR="00D0586F">
        <w:rPr>
          <w:rFonts w:ascii="Times New Roman" w:hAnsi="Times New Roman" w:cs="Times New Roman"/>
          <w:sz w:val="24"/>
          <w:szCs w:val="24"/>
        </w:rPr>
        <w:t xml:space="preserve"> </w:t>
      </w:r>
      <w:r w:rsidR="007569FA">
        <w:rPr>
          <w:rFonts w:ascii="Times New Roman" w:hAnsi="Times New Roman" w:cs="Times New Roman"/>
          <w:sz w:val="24"/>
          <w:szCs w:val="24"/>
        </w:rPr>
        <w:t>majetkových práv</w:t>
      </w:r>
      <w:r w:rsidR="00505BE4">
        <w:rPr>
          <w:rFonts w:ascii="Times New Roman" w:hAnsi="Times New Roman" w:cs="Times New Roman"/>
          <w:sz w:val="24"/>
          <w:szCs w:val="24"/>
        </w:rPr>
        <w:t xml:space="preserve"> výkonných umělců</w:t>
      </w:r>
      <w:r>
        <w:rPr>
          <w:rFonts w:ascii="Times New Roman" w:hAnsi="Times New Roman" w:cs="Times New Roman"/>
          <w:sz w:val="24"/>
          <w:szCs w:val="24"/>
        </w:rPr>
        <w:t xml:space="preserve">, nebude postačující obsah této smlouvy, zajistí stanovení těchto podmínek prostřednictvím </w:t>
      </w:r>
      <w:r w:rsidR="00FD2557">
        <w:rPr>
          <w:rFonts w:ascii="Times New Roman" w:hAnsi="Times New Roman" w:cs="Times New Roman"/>
          <w:sz w:val="24"/>
          <w:szCs w:val="24"/>
        </w:rPr>
        <w:t>jednotlivých dílčích smluv.</w:t>
      </w:r>
    </w:p>
    <w:p w14:paraId="2313A464" w14:textId="1A4B145B" w:rsidR="00E27DF6" w:rsidRDefault="00E27DF6" w:rsidP="001F1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58A1CD" w14:textId="3A7325AE" w:rsidR="008B3244" w:rsidRDefault="008B3244" w:rsidP="001F1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796072" w14:textId="77777777" w:rsidR="008B3244" w:rsidRDefault="008B3244" w:rsidP="001F1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D324DB" w14:textId="3E70D266" w:rsidR="00E27DF6" w:rsidRPr="00CD6361" w:rsidRDefault="00E27DF6" w:rsidP="001F1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Pr="00CD63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2557">
        <w:rPr>
          <w:rFonts w:ascii="Times New Roman" w:hAnsi="Times New Roman" w:cs="Times New Roman"/>
          <w:b/>
          <w:bCs/>
          <w:sz w:val="24"/>
          <w:szCs w:val="24"/>
        </w:rPr>
        <w:t>OBLAST A FORMY SPOLUPRÁCE</w:t>
      </w:r>
    </w:p>
    <w:p w14:paraId="65F83DE5" w14:textId="038D8482" w:rsidR="00036C7C" w:rsidRDefault="00036C7C" w:rsidP="001F11A2">
      <w:pPr>
        <w:pStyle w:val="Odstavecseseznamem"/>
        <w:numPr>
          <w:ilvl w:val="0"/>
          <w:numId w:val="4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tímto deklarují vzájemný zájem na další spolupráci</w:t>
      </w:r>
      <w:r w:rsidR="00B103F6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zejména v těchto oblastech:</w:t>
      </w:r>
    </w:p>
    <w:p w14:paraId="0DAFF7A1" w14:textId="4C7CDB62" w:rsidR="00036C7C" w:rsidRDefault="00036C7C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účinkování Pražského filharmonického sboru na akcích pořádaných Českou filharmonií;</w:t>
      </w:r>
    </w:p>
    <w:p w14:paraId="6CF92241" w14:textId="619E6CB7" w:rsidR="009F50BA" w:rsidRDefault="009F50BA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účinkování Pražského filharmonického sboru na</w:t>
      </w:r>
      <w:r w:rsidR="00A14AE3">
        <w:rPr>
          <w:rFonts w:ascii="Times New Roman" w:hAnsi="Times New Roman" w:cs="Times New Roman"/>
          <w:sz w:val="24"/>
          <w:szCs w:val="24"/>
        </w:rPr>
        <w:t xml:space="preserve"> vybraných akcích v České republice a v zahraničí, kde Pražský filharmonický sbor spoluúčinkuje s orchestrem Česká filharmonie nebo s vybranými členy České filharmonie;</w:t>
      </w:r>
    </w:p>
    <w:p w14:paraId="1651EF19" w14:textId="06D2DEE8" w:rsidR="00D0586F" w:rsidRDefault="00D0586F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</w:t>
      </w:r>
      <w:r w:rsidR="000A4798">
        <w:rPr>
          <w:rFonts w:ascii="Times New Roman" w:hAnsi="Times New Roman" w:cs="Times New Roman"/>
          <w:sz w:val="24"/>
          <w:szCs w:val="24"/>
        </w:rPr>
        <w:t xml:space="preserve">majetkových </w:t>
      </w:r>
      <w:r w:rsidRPr="000A4798">
        <w:rPr>
          <w:rFonts w:ascii="Times New Roman" w:hAnsi="Times New Roman" w:cs="Times New Roman"/>
          <w:sz w:val="24"/>
          <w:szCs w:val="24"/>
        </w:rPr>
        <w:t xml:space="preserve">práv výkonných umělců tvořících </w:t>
      </w:r>
      <w:r>
        <w:rPr>
          <w:rFonts w:ascii="Times New Roman" w:hAnsi="Times New Roman" w:cs="Times New Roman"/>
          <w:sz w:val="24"/>
          <w:szCs w:val="24"/>
        </w:rPr>
        <w:t>Pražský filharmonický sbor</w:t>
      </w:r>
      <w:r w:rsidRPr="000A4798">
        <w:rPr>
          <w:rFonts w:ascii="Times New Roman" w:hAnsi="Times New Roman" w:cs="Times New Roman"/>
          <w:sz w:val="24"/>
          <w:szCs w:val="24"/>
        </w:rPr>
        <w:t xml:space="preserve"> coby umělecké těleso k uměleckým výkonům</w:t>
      </w:r>
      <w:r>
        <w:rPr>
          <w:rFonts w:ascii="Times New Roman" w:hAnsi="Times New Roman" w:cs="Times New Roman"/>
          <w:sz w:val="24"/>
          <w:szCs w:val="24"/>
        </w:rPr>
        <w:t xml:space="preserve"> na akcích pořádaných Českou filharmonií nebo na akcích třetích stran, kde Pražský umělecký sbor spoluúčinkuje s orchestrem České filharmonie, a to v České republice i v zahraničí.</w:t>
      </w:r>
    </w:p>
    <w:p w14:paraId="0DDBFDCF" w14:textId="65818FE9" w:rsidR="00D9758E" w:rsidRDefault="00720789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01734490"/>
      <w:r>
        <w:rPr>
          <w:rFonts w:ascii="Times New Roman" w:hAnsi="Times New Roman" w:cs="Times New Roman"/>
          <w:sz w:val="24"/>
          <w:szCs w:val="24"/>
        </w:rPr>
        <w:t>poskytování</w:t>
      </w:r>
      <w:r w:rsidR="00036C7C">
        <w:rPr>
          <w:rFonts w:ascii="Times New Roman" w:hAnsi="Times New Roman" w:cs="Times New Roman"/>
          <w:sz w:val="24"/>
          <w:szCs w:val="24"/>
        </w:rPr>
        <w:t xml:space="preserve"> prostor </w:t>
      </w:r>
      <w:r w:rsidR="00951FE4">
        <w:rPr>
          <w:rFonts w:ascii="Times New Roman" w:hAnsi="Times New Roman" w:cs="Times New Roman"/>
          <w:sz w:val="24"/>
          <w:szCs w:val="24"/>
        </w:rPr>
        <w:t>a souvisejícího příslušenství pro účely</w:t>
      </w:r>
      <w:r w:rsidR="00EA3ACE">
        <w:rPr>
          <w:rFonts w:ascii="Times New Roman" w:hAnsi="Times New Roman" w:cs="Times New Roman"/>
          <w:sz w:val="24"/>
          <w:szCs w:val="24"/>
        </w:rPr>
        <w:t xml:space="preserve"> provozování koncertní činnosti</w:t>
      </w:r>
      <w:r w:rsidR="008F7C78">
        <w:rPr>
          <w:rFonts w:ascii="Times New Roman" w:hAnsi="Times New Roman" w:cs="Times New Roman"/>
          <w:sz w:val="24"/>
          <w:szCs w:val="24"/>
        </w:rPr>
        <w:t xml:space="preserve"> a </w:t>
      </w:r>
      <w:r w:rsidR="00EA3ACE">
        <w:rPr>
          <w:rFonts w:ascii="Times New Roman" w:hAnsi="Times New Roman" w:cs="Times New Roman"/>
          <w:sz w:val="24"/>
          <w:szCs w:val="24"/>
        </w:rPr>
        <w:t>předvádění děl z oblasti hudebního umění</w:t>
      </w:r>
      <w:r w:rsidR="008F7C78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5C6043D6" w14:textId="384D8420" w:rsidR="008F7C78" w:rsidRDefault="00951FE4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01734502"/>
      <w:r>
        <w:rPr>
          <w:rFonts w:ascii="Times New Roman" w:hAnsi="Times New Roman" w:cs="Times New Roman"/>
          <w:sz w:val="24"/>
          <w:szCs w:val="24"/>
        </w:rPr>
        <w:t xml:space="preserve">poskytování </w:t>
      </w:r>
      <w:r w:rsidR="008F7C78">
        <w:rPr>
          <w:rFonts w:ascii="Times New Roman" w:hAnsi="Times New Roman" w:cs="Times New Roman"/>
          <w:sz w:val="24"/>
          <w:szCs w:val="24"/>
        </w:rPr>
        <w:t>prostor</w:t>
      </w:r>
      <w:r>
        <w:rPr>
          <w:rFonts w:ascii="Times New Roman" w:hAnsi="Times New Roman" w:cs="Times New Roman"/>
          <w:sz w:val="24"/>
          <w:szCs w:val="24"/>
        </w:rPr>
        <w:t xml:space="preserve"> a souvisejícího příslušenství k naplnění účelu</w:t>
      </w:r>
      <w:r w:rsidR="008F7C78">
        <w:rPr>
          <w:rFonts w:ascii="Times New Roman" w:hAnsi="Times New Roman" w:cs="Times New Roman"/>
          <w:sz w:val="24"/>
          <w:szCs w:val="24"/>
        </w:rPr>
        <w:t xml:space="preserve"> pořizování, výroby, vydávání či rozšiřování zvukových a zvukově obrazových záznamů umělecké činnosti Pražského filharmonického sboru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2DD7B400" w14:textId="2D78D400" w:rsidR="00951FE4" w:rsidRPr="00DF6DA2" w:rsidRDefault="00951FE4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</w:t>
      </w:r>
      <w:r w:rsidR="00B013F6">
        <w:rPr>
          <w:rFonts w:ascii="Times New Roman" w:hAnsi="Times New Roman" w:cs="Times New Roman"/>
          <w:sz w:val="24"/>
          <w:szCs w:val="24"/>
        </w:rPr>
        <w:t xml:space="preserve">personálu potřebného k zajištění </w:t>
      </w:r>
      <w:r w:rsidR="00B013F6" w:rsidRPr="00DF6DA2">
        <w:rPr>
          <w:rFonts w:ascii="Times New Roman" w:hAnsi="Times New Roman" w:cs="Times New Roman"/>
          <w:sz w:val="24"/>
          <w:szCs w:val="24"/>
        </w:rPr>
        <w:t>adekvátního chodu prostor a souvisejícího příslušenství</w:t>
      </w:r>
      <w:r w:rsidR="00DF6DA2" w:rsidRPr="00DF6DA2">
        <w:rPr>
          <w:rFonts w:ascii="Times New Roman" w:hAnsi="Times New Roman" w:cs="Times New Roman"/>
          <w:sz w:val="24"/>
          <w:szCs w:val="24"/>
        </w:rPr>
        <w:t>, jež jsou poskytován</w:t>
      </w:r>
      <w:r w:rsidR="00B103F6">
        <w:rPr>
          <w:rFonts w:ascii="Times New Roman" w:hAnsi="Times New Roman" w:cs="Times New Roman"/>
          <w:sz w:val="24"/>
          <w:szCs w:val="24"/>
        </w:rPr>
        <w:t>y</w:t>
      </w:r>
      <w:r w:rsidR="00B013F6" w:rsidRPr="00DF6DA2">
        <w:rPr>
          <w:rFonts w:ascii="Times New Roman" w:hAnsi="Times New Roman" w:cs="Times New Roman"/>
          <w:sz w:val="24"/>
          <w:szCs w:val="24"/>
        </w:rPr>
        <w:t xml:space="preserve"> pro účely uveden</w:t>
      </w:r>
      <w:r w:rsidR="00DF6DA2" w:rsidRPr="00DF6DA2">
        <w:rPr>
          <w:rFonts w:ascii="Times New Roman" w:hAnsi="Times New Roman" w:cs="Times New Roman"/>
          <w:sz w:val="24"/>
          <w:szCs w:val="24"/>
        </w:rPr>
        <w:t>é</w:t>
      </w:r>
      <w:r w:rsidR="00B013F6" w:rsidRPr="00DF6DA2">
        <w:rPr>
          <w:rFonts w:ascii="Times New Roman" w:hAnsi="Times New Roman" w:cs="Times New Roman"/>
          <w:sz w:val="24"/>
          <w:szCs w:val="24"/>
        </w:rPr>
        <w:t xml:space="preserve"> pod</w:t>
      </w:r>
      <w:r w:rsidR="00B103F6">
        <w:rPr>
          <w:rFonts w:ascii="Times New Roman" w:hAnsi="Times New Roman" w:cs="Times New Roman"/>
          <w:sz w:val="24"/>
          <w:szCs w:val="24"/>
        </w:rPr>
        <w:t> </w:t>
      </w:r>
      <w:r w:rsidR="00B013F6" w:rsidRPr="00DF6DA2">
        <w:rPr>
          <w:rFonts w:ascii="Times New Roman" w:hAnsi="Times New Roman" w:cs="Times New Roman"/>
          <w:sz w:val="24"/>
          <w:szCs w:val="24"/>
        </w:rPr>
        <w:t xml:space="preserve">písmeny </w:t>
      </w:r>
      <w:r w:rsidR="00505BE4">
        <w:rPr>
          <w:rFonts w:ascii="Times New Roman" w:hAnsi="Times New Roman" w:cs="Times New Roman"/>
          <w:sz w:val="24"/>
          <w:szCs w:val="24"/>
        </w:rPr>
        <w:t>d</w:t>
      </w:r>
      <w:r w:rsidR="00DF6DA2">
        <w:rPr>
          <w:rFonts w:ascii="Times New Roman" w:hAnsi="Times New Roman" w:cs="Times New Roman"/>
          <w:sz w:val="24"/>
          <w:szCs w:val="24"/>
        </w:rPr>
        <w:t>)</w:t>
      </w:r>
      <w:r w:rsidR="00B013F6" w:rsidRPr="00DF6DA2">
        <w:rPr>
          <w:rFonts w:ascii="Times New Roman" w:hAnsi="Times New Roman" w:cs="Times New Roman"/>
          <w:sz w:val="24"/>
          <w:szCs w:val="24"/>
        </w:rPr>
        <w:t xml:space="preserve"> a </w:t>
      </w:r>
      <w:r w:rsidR="00505BE4">
        <w:rPr>
          <w:rFonts w:ascii="Times New Roman" w:hAnsi="Times New Roman" w:cs="Times New Roman"/>
          <w:sz w:val="24"/>
          <w:szCs w:val="24"/>
        </w:rPr>
        <w:t>e</w:t>
      </w:r>
      <w:r w:rsidR="00B013F6" w:rsidRPr="00DF6DA2">
        <w:rPr>
          <w:rFonts w:ascii="Times New Roman" w:hAnsi="Times New Roman" w:cs="Times New Roman"/>
          <w:sz w:val="24"/>
          <w:szCs w:val="24"/>
        </w:rPr>
        <w:t>); a</w:t>
      </w:r>
    </w:p>
    <w:p w14:paraId="434126B8" w14:textId="1AD9A287" w:rsidR="00B013F6" w:rsidRDefault="00B013F6" w:rsidP="00DF6DA2">
      <w:pPr>
        <w:pStyle w:val="Odstavecseseznamem"/>
        <w:numPr>
          <w:ilvl w:val="1"/>
          <w:numId w:val="11"/>
        </w:numPr>
        <w:spacing w:after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další součinnosti v rámci spolupráce potřebné k naplnění poslání </w:t>
      </w:r>
      <w:r w:rsidR="00860568">
        <w:rPr>
          <w:rFonts w:ascii="Times New Roman" w:hAnsi="Times New Roman" w:cs="Times New Roman"/>
          <w:sz w:val="24"/>
          <w:szCs w:val="24"/>
        </w:rPr>
        <w:t>a</w:t>
      </w:r>
      <w:r w:rsidR="00DF6DA2">
        <w:rPr>
          <w:rFonts w:ascii="Times New Roman" w:hAnsi="Times New Roman" w:cs="Times New Roman"/>
          <w:sz w:val="24"/>
          <w:szCs w:val="24"/>
        </w:rPr>
        <w:t> </w:t>
      </w:r>
      <w:r w:rsidR="00860568">
        <w:rPr>
          <w:rFonts w:ascii="Times New Roman" w:hAnsi="Times New Roman" w:cs="Times New Roman"/>
          <w:sz w:val="24"/>
          <w:szCs w:val="24"/>
        </w:rPr>
        <w:t>zabezpečení činností, pro které byly Smluvní strany zřízeny</w:t>
      </w:r>
      <w:r w:rsidR="00B103F6">
        <w:rPr>
          <w:rFonts w:ascii="Times New Roman" w:hAnsi="Times New Roman" w:cs="Times New Roman"/>
          <w:sz w:val="24"/>
          <w:szCs w:val="24"/>
        </w:rPr>
        <w:t>.</w:t>
      </w:r>
    </w:p>
    <w:p w14:paraId="69FDD730" w14:textId="2176B1D1" w:rsidR="00D9758E" w:rsidRDefault="00D9758E" w:rsidP="008C36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E5549A1" w14:textId="517A9C39" w:rsidR="008B316B" w:rsidRPr="00CD6361" w:rsidRDefault="00D72216" w:rsidP="008C36E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B316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B316B" w:rsidRPr="00CD63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3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85C">
        <w:rPr>
          <w:rFonts w:ascii="Times New Roman" w:hAnsi="Times New Roman" w:cs="Times New Roman"/>
          <w:b/>
          <w:bCs/>
          <w:sz w:val="24"/>
          <w:szCs w:val="24"/>
        </w:rPr>
        <w:t xml:space="preserve">CENOVÉ A </w:t>
      </w:r>
      <w:r w:rsidR="008B316B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14:paraId="52ADA6D9" w14:textId="1E4810A4" w:rsidR="00D30329" w:rsidRDefault="00C803BD" w:rsidP="00B103F6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39D4">
        <w:rPr>
          <w:rFonts w:ascii="Times New Roman" w:hAnsi="Times New Roman" w:cs="Times New Roman"/>
          <w:sz w:val="24"/>
          <w:szCs w:val="24"/>
        </w:rPr>
        <w:t>eškerá vzájemná plnění realizovaná v rámci spolup</w:t>
      </w:r>
      <w:r>
        <w:rPr>
          <w:rFonts w:ascii="Times New Roman" w:hAnsi="Times New Roman" w:cs="Times New Roman"/>
          <w:sz w:val="24"/>
          <w:szCs w:val="24"/>
        </w:rPr>
        <w:t>r</w:t>
      </w:r>
      <w:r w:rsidR="006139D4">
        <w:rPr>
          <w:rFonts w:ascii="Times New Roman" w:hAnsi="Times New Roman" w:cs="Times New Roman"/>
          <w:sz w:val="24"/>
          <w:szCs w:val="24"/>
        </w:rPr>
        <w:t>áce Smluvních stran</w:t>
      </w:r>
      <w:r>
        <w:rPr>
          <w:rFonts w:ascii="Times New Roman" w:hAnsi="Times New Roman" w:cs="Times New Roman"/>
          <w:sz w:val="24"/>
          <w:szCs w:val="24"/>
        </w:rPr>
        <w:t xml:space="preserve"> budou</w:t>
      </w:r>
      <w:r w:rsidR="0061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poskytována </w:t>
      </w:r>
      <w:r w:rsidR="006139D4">
        <w:rPr>
          <w:rFonts w:ascii="Times New Roman" w:hAnsi="Times New Roman" w:cs="Times New Roman"/>
          <w:sz w:val="24"/>
          <w:szCs w:val="24"/>
        </w:rPr>
        <w:t>v souladu s § 66 zákona č. 218/2000 Sb., o rozpočtových pravidlech 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39D4">
        <w:rPr>
          <w:rFonts w:ascii="Times New Roman" w:hAnsi="Times New Roman" w:cs="Times New Roman"/>
          <w:sz w:val="24"/>
          <w:szCs w:val="24"/>
        </w:rPr>
        <w:t>změně některých souvisejících zákonů</w:t>
      </w:r>
      <w:r>
        <w:rPr>
          <w:rFonts w:ascii="Times New Roman" w:hAnsi="Times New Roman" w:cs="Times New Roman"/>
          <w:sz w:val="24"/>
          <w:szCs w:val="24"/>
        </w:rPr>
        <w:t>, tedy bezúplatně.</w:t>
      </w:r>
    </w:p>
    <w:p w14:paraId="716F65EC" w14:textId="14D1C2A5" w:rsidR="00C36D7D" w:rsidRPr="00C803BD" w:rsidRDefault="00C803BD" w:rsidP="00C803BD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Pakliže se </w:t>
      </w:r>
      <w:r w:rsidR="00043995">
        <w:rPr>
          <w:rFonts w:ascii="Times New Roman" w:hAnsi="Times New Roman" w:cs="Times New Roman"/>
          <w:sz w:val="24"/>
          <w:szCs w:val="24"/>
        </w:rPr>
        <w:t xml:space="preserve">na základě zákona </w:t>
      </w:r>
      <w:r>
        <w:rPr>
          <w:rFonts w:ascii="Times New Roman" w:hAnsi="Times New Roman" w:cs="Times New Roman"/>
          <w:sz w:val="24"/>
          <w:szCs w:val="24"/>
        </w:rPr>
        <w:t xml:space="preserve">budou muset Smluvní strany </w:t>
      </w:r>
      <w:r w:rsidR="00C36D7D" w:rsidRPr="00C803BD">
        <w:rPr>
          <w:rFonts w:ascii="Times New Roman" w:hAnsi="Times New Roman" w:cs="Times New Roman"/>
          <w:sz w:val="24"/>
          <w:szCs w:val="24"/>
        </w:rPr>
        <w:t xml:space="preserve">od hlediska </w:t>
      </w:r>
      <w:r w:rsidR="00D72216" w:rsidRPr="00C803BD">
        <w:rPr>
          <w:rFonts w:ascii="Times New Roman" w:hAnsi="Times New Roman" w:cs="Times New Roman"/>
          <w:sz w:val="24"/>
          <w:szCs w:val="24"/>
        </w:rPr>
        <w:t>uvedeného v předchozím odstavci</w:t>
      </w:r>
      <w:r w:rsidR="00C36D7D" w:rsidRPr="00C803BD">
        <w:rPr>
          <w:rFonts w:ascii="Times New Roman" w:hAnsi="Times New Roman" w:cs="Times New Roman"/>
          <w:sz w:val="24"/>
          <w:szCs w:val="24"/>
        </w:rPr>
        <w:t xml:space="preserve"> odchýl</w:t>
      </w:r>
      <w:r w:rsidR="00043995">
        <w:rPr>
          <w:rFonts w:ascii="Times New Roman" w:hAnsi="Times New Roman" w:cs="Times New Roman"/>
          <w:sz w:val="24"/>
          <w:szCs w:val="24"/>
        </w:rPr>
        <w:t>it</w:t>
      </w:r>
      <w:r w:rsidR="00C36D7D" w:rsidRPr="00C803BD">
        <w:rPr>
          <w:rFonts w:ascii="Times New Roman" w:hAnsi="Times New Roman" w:cs="Times New Roman"/>
          <w:sz w:val="24"/>
          <w:szCs w:val="24"/>
        </w:rPr>
        <w:t xml:space="preserve">, ujednají si cenu za jednotlivá plnění v </w:t>
      </w:r>
      <w:r w:rsidR="00D72216" w:rsidRPr="00C803BD">
        <w:rPr>
          <w:rFonts w:ascii="Times New Roman" w:hAnsi="Times New Roman" w:cs="Times New Roman"/>
          <w:sz w:val="24"/>
          <w:szCs w:val="24"/>
        </w:rPr>
        <w:t>dílčí</w:t>
      </w:r>
      <w:r w:rsidR="00C36D7D" w:rsidRPr="00C803BD">
        <w:rPr>
          <w:rFonts w:ascii="Times New Roman" w:hAnsi="Times New Roman" w:cs="Times New Roman"/>
          <w:sz w:val="24"/>
          <w:szCs w:val="24"/>
        </w:rPr>
        <w:t xml:space="preserve"> smlouvě</w:t>
      </w:r>
      <w:r w:rsidR="009F50BA">
        <w:rPr>
          <w:rFonts w:ascii="Times New Roman" w:hAnsi="Times New Roman" w:cs="Times New Roman"/>
          <w:sz w:val="24"/>
          <w:szCs w:val="24"/>
        </w:rPr>
        <w:t>,</w:t>
      </w:r>
      <w:r w:rsidR="00C36D7D" w:rsidRPr="00C803BD">
        <w:rPr>
          <w:rFonts w:ascii="Times New Roman" w:hAnsi="Times New Roman" w:cs="Times New Roman"/>
          <w:sz w:val="24"/>
          <w:szCs w:val="24"/>
        </w:rPr>
        <w:t xml:space="preserve"> </w:t>
      </w:r>
      <w:r w:rsidR="00BA291D" w:rsidRPr="00C803BD">
        <w:rPr>
          <w:rFonts w:ascii="Times New Roman" w:hAnsi="Times New Roman" w:cs="Times New Roman"/>
          <w:sz w:val="24"/>
          <w:szCs w:val="24"/>
        </w:rPr>
        <w:t>jak je stanoveno v</w:t>
      </w:r>
      <w:r w:rsidR="00D72216" w:rsidRPr="00C803BD">
        <w:rPr>
          <w:rFonts w:ascii="Times New Roman" w:hAnsi="Times New Roman" w:cs="Times New Roman"/>
          <w:sz w:val="24"/>
          <w:szCs w:val="24"/>
        </w:rPr>
        <w:t xml:space="preserve"> čl. I odst. 3 této Smlouvy</w:t>
      </w:r>
      <w:r w:rsidR="00BA291D" w:rsidRPr="00C803BD">
        <w:rPr>
          <w:rFonts w:ascii="Times New Roman" w:hAnsi="Times New Roman" w:cs="Times New Roman"/>
          <w:sz w:val="24"/>
          <w:szCs w:val="24"/>
        </w:rPr>
        <w:t>.</w:t>
      </w:r>
    </w:p>
    <w:p w14:paraId="369764F5" w14:textId="617D5FB9" w:rsidR="00860568" w:rsidRDefault="00860568" w:rsidP="001F1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831EBA" w14:textId="2FDDE9E3" w:rsidR="00860568" w:rsidRPr="00CD6361" w:rsidRDefault="00860568" w:rsidP="00DF6D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50B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D63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PRÁVA A POVINNOSTI SMLUVNÍCH STRAN</w:t>
      </w:r>
    </w:p>
    <w:p w14:paraId="643EC878" w14:textId="667619B9" w:rsidR="00860568" w:rsidRDefault="00860568" w:rsidP="00D72216">
      <w:pPr>
        <w:pStyle w:val="Odstavecseseznamem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16B">
        <w:rPr>
          <w:rFonts w:ascii="Times New Roman" w:hAnsi="Times New Roman" w:cs="Times New Roman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 xml:space="preserve"> se zavazují neprodleně informovat o všech důležitých skutečnostech týkajících se spolupráce, zvláště </w:t>
      </w:r>
      <w:r w:rsidR="00D72216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 xml:space="preserve">o skutečnostech, které mohou ohrozit plnění této Smlouvy a </w:t>
      </w:r>
      <w:r w:rsidR="00D72216">
        <w:rPr>
          <w:rFonts w:ascii="Times New Roman" w:hAnsi="Times New Roman" w:cs="Times New Roman"/>
          <w:sz w:val="24"/>
          <w:szCs w:val="24"/>
        </w:rPr>
        <w:t xml:space="preserve">tím i </w:t>
      </w:r>
      <w:r>
        <w:rPr>
          <w:rFonts w:ascii="Times New Roman" w:hAnsi="Times New Roman" w:cs="Times New Roman"/>
          <w:sz w:val="24"/>
          <w:szCs w:val="24"/>
        </w:rPr>
        <w:t>vzájemnou spolupráci.</w:t>
      </w:r>
    </w:p>
    <w:p w14:paraId="32EA3C4C" w14:textId="4E7284FB" w:rsidR="00860568" w:rsidRDefault="00860568" w:rsidP="00D72216">
      <w:pPr>
        <w:pStyle w:val="Odstavecseseznamem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6D7D">
        <w:rPr>
          <w:rFonts w:ascii="Times New Roman" w:hAnsi="Times New Roman" w:cs="Times New Roman"/>
          <w:sz w:val="24"/>
          <w:szCs w:val="24"/>
        </w:rPr>
        <w:t>mluvní strany se zavazují postupovat při naplňování spolupráce s odbornou péčí a</w:t>
      </w:r>
      <w:r w:rsidR="00D72216">
        <w:rPr>
          <w:rFonts w:ascii="Times New Roman" w:hAnsi="Times New Roman" w:cs="Times New Roman"/>
          <w:sz w:val="24"/>
          <w:szCs w:val="24"/>
        </w:rPr>
        <w:t> </w:t>
      </w:r>
      <w:r w:rsidR="00C36D7D">
        <w:rPr>
          <w:rFonts w:ascii="Times New Roman" w:hAnsi="Times New Roman" w:cs="Times New Roman"/>
          <w:sz w:val="24"/>
          <w:szCs w:val="24"/>
        </w:rPr>
        <w:t>dodržovat obecné právní předpisy, technické normy a podmínky této Smlouvy.</w:t>
      </w:r>
    </w:p>
    <w:p w14:paraId="398CEBDB" w14:textId="57EE1B6B" w:rsidR="007B539E" w:rsidRDefault="007B539E" w:rsidP="00D7221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9EB77A" w14:textId="6BF5231A" w:rsidR="00DE5874" w:rsidRDefault="00DE5874" w:rsidP="00D7221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50A078" w14:textId="77777777" w:rsidR="00DE5874" w:rsidRDefault="00DE5874" w:rsidP="00D7221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C02290" w14:textId="173069BD" w:rsidR="007B539E" w:rsidRPr="00CD6361" w:rsidRDefault="007B539E" w:rsidP="001F1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CD63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F1E">
        <w:rPr>
          <w:rFonts w:ascii="Times New Roman" w:hAnsi="Times New Roman" w:cs="Times New Roman"/>
          <w:b/>
          <w:bCs/>
          <w:sz w:val="24"/>
          <w:szCs w:val="24"/>
        </w:rPr>
        <w:t>TRVÁNÍ SMLOUVY</w:t>
      </w:r>
    </w:p>
    <w:p w14:paraId="7FA5E6DA" w14:textId="2E926C75" w:rsidR="003C5F1E" w:rsidRPr="00CB3BB8" w:rsidRDefault="003C5F1E" w:rsidP="003C5F1E">
      <w:pPr>
        <w:pStyle w:val="Odstavecseseznamem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Tato Smlouva nabývá platnosti a účinnosti dnem 1</w:t>
      </w:r>
      <w:r w:rsidR="005B1F9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F9C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 202</w:t>
      </w:r>
      <w:r w:rsidR="009F50B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a uzavírá se na dobu neurčitou.</w:t>
      </w:r>
    </w:p>
    <w:p w14:paraId="3ED953C7" w14:textId="4BF2E639" w:rsidR="009F50BA" w:rsidRPr="009F50BA" w:rsidRDefault="009F50BA" w:rsidP="003C5F1E">
      <w:pPr>
        <w:pStyle w:val="Odstavecseseznamem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nabytím účinnosti tato Smlouva v plném rozsahu ruší a nahrazuje předchozí Smlouvu o spolupráci uzavřenou Smluvními stranami dne 1. 3. 2022.</w:t>
      </w:r>
    </w:p>
    <w:p w14:paraId="7A37BFE2" w14:textId="5342A5A4" w:rsidR="00CB3BB8" w:rsidRPr="00CB3BB8" w:rsidRDefault="00CB3BB8" w:rsidP="003C5F1E">
      <w:pPr>
        <w:pStyle w:val="Odstavecseseznamem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Tato Smlouva může být v průběhu trvání ukončena výpovědí kterékoli ze Smluvních stran, a to s výpovědní lhůtou v délce 3 měsíců od prvního dne následujícího měsíce po doručení výpovědi druhé Smluvní straně.</w:t>
      </w:r>
    </w:p>
    <w:p w14:paraId="2931DE74" w14:textId="7EABF45E" w:rsidR="00CB3BB8" w:rsidRDefault="00CB3BB8" w:rsidP="00CB3BB8">
      <w:pPr>
        <w:pStyle w:val="Odstavecseseznamem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Každá ze Smluvních stran je dále oprávněna od této Smlouvy odstoupit v případě podstatného porušení povinností uvedených v čl. 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Smlouvy</w:t>
      </w:r>
      <w:r w:rsidR="00DD0BCF">
        <w:rPr>
          <w:rFonts w:ascii="Times New Roman" w:hAnsi="Times New Roman" w:cs="Times New Roman"/>
          <w:bCs/>
          <w:sz w:val="24"/>
          <w:szCs w:val="24"/>
        </w:rPr>
        <w:t xml:space="preserve"> druhou Smluvní stranou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2F52">
        <w:rPr>
          <w:rFonts w:ascii="Times New Roman" w:hAnsi="Times New Roman" w:cs="Times New Roman"/>
          <w:bCs/>
          <w:sz w:val="24"/>
          <w:szCs w:val="24"/>
        </w:rPr>
        <w:t xml:space="preserve">Podmínkou platného odstoupení od Smlouvy je však předchozí zaslání písemné výzvy k odstranění či nápravě vytýkaných nedostatků s přiměřenou lhůtou k nápravě. Nedojde-li ve stanovené lhůtě k nápravě, nastávají účinky odstoupení dnem doručení písemného oznámení o odstoupení od Smlouvy druhé Smluvní straně. Smluvní strany jsou povinny do 7 dnů od odstoupení provést </w:t>
      </w:r>
      <w:r w:rsidR="006241D4">
        <w:rPr>
          <w:rFonts w:ascii="Times New Roman" w:hAnsi="Times New Roman" w:cs="Times New Roman"/>
          <w:bCs/>
          <w:sz w:val="24"/>
          <w:szCs w:val="24"/>
        </w:rPr>
        <w:t xml:space="preserve">případné </w:t>
      </w:r>
      <w:r w:rsidR="00E12F52">
        <w:rPr>
          <w:rFonts w:ascii="Times New Roman" w:hAnsi="Times New Roman" w:cs="Times New Roman"/>
          <w:bCs/>
          <w:sz w:val="24"/>
          <w:szCs w:val="24"/>
        </w:rPr>
        <w:t>vypořádání</w:t>
      </w:r>
      <w:r w:rsidR="006241D4">
        <w:rPr>
          <w:rFonts w:ascii="Times New Roman" w:hAnsi="Times New Roman" w:cs="Times New Roman"/>
          <w:bCs/>
          <w:sz w:val="24"/>
          <w:szCs w:val="24"/>
        </w:rPr>
        <w:t xml:space="preserve"> vzájemných nároků</w:t>
      </w:r>
      <w:r w:rsidR="00E12F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Tímto není dotčeno práv</w:t>
      </w:r>
      <w:r w:rsidR="006241D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E12F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odstoupení plynoucí ze zákona.</w:t>
      </w:r>
    </w:p>
    <w:p w14:paraId="792FC282" w14:textId="6FF465FD" w:rsidR="00CB3BB8" w:rsidRDefault="00CB3BB8" w:rsidP="00CB3BB8">
      <w:pPr>
        <w:pStyle w:val="Odstavecseseznamem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Smluvní strany mohou tuto Smlouvu vždy ukončit písemnou dohodou, a to k libovolnému datu. V této dohodě pak sjednají i způsob vypořádání vzájemných </w:t>
      </w:r>
      <w:r w:rsidR="00C3114B">
        <w:rPr>
          <w:rFonts w:ascii="Times New Roman" w:hAnsi="Times New Roman" w:cs="Times New Roman"/>
          <w:bCs/>
          <w:sz w:val="24"/>
          <w:szCs w:val="24"/>
        </w:rPr>
        <w:t>závazků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7240EF" w14:textId="1720093E" w:rsidR="00CB3BB8" w:rsidRPr="003C5F1E" w:rsidRDefault="00CB3BB8" w:rsidP="00CB3BB8">
      <w:pPr>
        <w:pStyle w:val="Odstavecseseznamem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Zánik Smlouvy se nedotýká nároku na náhradu škody vzniklé porušením Smlouvy ani smluvních ustanovení týkajících se volby práva, řešení sporů mezi Smluvními stranami a jiných ustanovení, která podle projevené vůle Smluvních stran nebo vzhledem ke své povaze mají trvat i po ukončení Smlouvy.</w:t>
      </w:r>
    </w:p>
    <w:p w14:paraId="52F64F83" w14:textId="77777777" w:rsidR="008B316B" w:rsidRPr="00CD6361" w:rsidRDefault="008B316B" w:rsidP="001F1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A3CB09" w14:textId="37D96D6E" w:rsidR="00DE6161" w:rsidRPr="00CD6361" w:rsidRDefault="009F50BA" w:rsidP="00DF6D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DE6161" w:rsidRPr="00CD63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DF6">
        <w:rPr>
          <w:rFonts w:ascii="Times New Roman" w:hAnsi="Times New Roman" w:cs="Times New Roman"/>
          <w:b/>
          <w:bCs/>
          <w:sz w:val="24"/>
          <w:szCs w:val="24"/>
        </w:rPr>
        <w:t>ROZHODNÉ PRÁVO A ŘEŠENÍ SPORŮ</w:t>
      </w:r>
    </w:p>
    <w:p w14:paraId="2A3A6C51" w14:textId="54EAC657" w:rsidR="00DE6161" w:rsidRDefault="00514A8D" w:rsidP="00F0406D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Smluvních stran vyplývající z této Smlouvy se řídí občanským zákoníkem a ostatními příslušnými právními předpisy českého právního řádu</w:t>
      </w:r>
      <w:r w:rsidR="00DE6161" w:rsidRPr="00CD6361">
        <w:rPr>
          <w:rFonts w:ascii="Times New Roman" w:hAnsi="Times New Roman" w:cs="Times New Roman"/>
          <w:sz w:val="24"/>
          <w:szCs w:val="24"/>
        </w:rPr>
        <w:t>.</w:t>
      </w:r>
    </w:p>
    <w:p w14:paraId="4DC7D7BD" w14:textId="0EF33C8F" w:rsidR="00514A8D" w:rsidRDefault="00514A8D" w:rsidP="00F0406D">
      <w:pPr>
        <w:pStyle w:val="Odstavecseseznamem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zavázaly vyvinout maximální úsilí k odstranění vzájemných sporů vzniklých na základě Smlouvy nebo v souvislosti s ní, včetně sporů o její výklad či platnost a usilovat o jejich vyřešení nejprve smírně prostřednictvím jednání oprávněných osob nebo pověřených zástupců.</w:t>
      </w:r>
    </w:p>
    <w:p w14:paraId="68485F44" w14:textId="6DBEE629" w:rsidR="00DE6161" w:rsidRDefault="00514A8D" w:rsidP="00F0406D">
      <w:pPr>
        <w:pStyle w:val="Odstavecseseznamem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Nebude-li sporná záležitost vyřešena smírně, bude tento spor rozhodován věcně a místně příslušným obecným soudem České republiky.</w:t>
      </w:r>
    </w:p>
    <w:p w14:paraId="4F909CFE" w14:textId="77777777" w:rsidR="00514A8D" w:rsidRPr="00514A8D" w:rsidRDefault="00514A8D" w:rsidP="00F0406D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998784" w14:textId="38830133" w:rsidR="008675EF" w:rsidRPr="00CD6361" w:rsidRDefault="00DD079B" w:rsidP="00F0406D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361">
        <w:rPr>
          <w:rFonts w:ascii="Times New Roman" w:hAnsi="Times New Roman" w:cs="Times New Roman"/>
          <w:b/>
          <w:sz w:val="24"/>
          <w:szCs w:val="24"/>
        </w:rPr>
        <w:t>V</w:t>
      </w:r>
      <w:r w:rsidR="009F50BA">
        <w:rPr>
          <w:rFonts w:ascii="Times New Roman" w:hAnsi="Times New Roman" w:cs="Times New Roman"/>
          <w:b/>
          <w:sz w:val="24"/>
          <w:szCs w:val="24"/>
        </w:rPr>
        <w:t>II</w:t>
      </w:r>
      <w:r w:rsidR="008675EF" w:rsidRPr="00CD6361">
        <w:rPr>
          <w:rFonts w:ascii="Times New Roman" w:hAnsi="Times New Roman" w:cs="Times New Roman"/>
          <w:b/>
          <w:sz w:val="24"/>
          <w:szCs w:val="24"/>
        </w:rPr>
        <w:t>.</w:t>
      </w:r>
      <w:r w:rsidR="00F25D8F" w:rsidRPr="00CD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DF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92099A0" w14:textId="2FAAAAAE" w:rsidR="00C36D7D" w:rsidRPr="001F11A2" w:rsidRDefault="00C36D7D" w:rsidP="00F0406D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1A2">
        <w:rPr>
          <w:rFonts w:ascii="Times New Roman" w:hAnsi="Times New Roman" w:cs="Times New Roman"/>
          <w:bCs/>
          <w:sz w:val="24"/>
          <w:szCs w:val="24"/>
        </w:rPr>
        <w:t>Všechna oznámení mezi S</w:t>
      </w:r>
      <w:r w:rsidRPr="008C36E5">
        <w:rPr>
          <w:rFonts w:ascii="Times New Roman" w:hAnsi="Times New Roman" w:cs="Times New Roman"/>
          <w:bCs/>
          <w:sz w:val="24"/>
          <w:szCs w:val="24"/>
        </w:rPr>
        <w:t>mluvními stranami, která se vztahují k </w:t>
      </w:r>
      <w:r w:rsidRPr="00DF6DA2">
        <w:rPr>
          <w:rFonts w:ascii="Times New Roman" w:hAnsi="Times New Roman" w:cs="Times New Roman"/>
          <w:bCs/>
          <w:sz w:val="24"/>
          <w:szCs w:val="24"/>
        </w:rPr>
        <w:t xml:space="preserve">této </w:t>
      </w:r>
      <w:r w:rsidRPr="003C5F1E">
        <w:rPr>
          <w:rFonts w:ascii="Times New Roman" w:hAnsi="Times New Roman" w:cs="Times New Roman"/>
          <w:bCs/>
          <w:sz w:val="24"/>
          <w:szCs w:val="24"/>
        </w:rPr>
        <w:t xml:space="preserve">Smlouvě </w:t>
      </w:r>
      <w:r w:rsidR="00BB6B39">
        <w:rPr>
          <w:rFonts w:ascii="Times New Roman" w:hAnsi="Times New Roman" w:cs="Times New Roman"/>
          <w:bCs/>
          <w:sz w:val="24"/>
          <w:szCs w:val="24"/>
        </w:rPr>
        <w:t>nebo která mají být učiněn</w:t>
      </w:r>
      <w:r w:rsidR="00F0406D">
        <w:rPr>
          <w:rFonts w:ascii="Times New Roman" w:hAnsi="Times New Roman" w:cs="Times New Roman"/>
          <w:bCs/>
          <w:sz w:val="24"/>
          <w:szCs w:val="24"/>
        </w:rPr>
        <w:t>a</w:t>
      </w:r>
      <w:r w:rsidR="00BB6B39">
        <w:rPr>
          <w:rFonts w:ascii="Times New Roman" w:hAnsi="Times New Roman" w:cs="Times New Roman"/>
          <w:bCs/>
          <w:sz w:val="24"/>
          <w:szCs w:val="24"/>
        </w:rPr>
        <w:t xml:space="preserve"> na základě této Smlouvy, musí být učiněna v písemné podobě a druhé Smluvní straně doručena buď </w:t>
      </w:r>
      <w:proofErr w:type="gramStart"/>
      <w:r w:rsidR="00BB6B39">
        <w:rPr>
          <w:rFonts w:ascii="Times New Roman" w:hAnsi="Times New Roman" w:cs="Times New Roman"/>
          <w:bCs/>
          <w:sz w:val="24"/>
          <w:szCs w:val="24"/>
        </w:rPr>
        <w:t>osobně nebo</w:t>
      </w:r>
      <w:proofErr w:type="gramEnd"/>
      <w:r w:rsidR="00BB6B39">
        <w:rPr>
          <w:rFonts w:ascii="Times New Roman" w:hAnsi="Times New Roman" w:cs="Times New Roman"/>
          <w:bCs/>
          <w:sz w:val="24"/>
          <w:szCs w:val="24"/>
        </w:rPr>
        <w:t xml:space="preserve"> doporučeným dopisem na adresu uvedenou v záhlaví této Smlouvy, není-li stanoveno nebo mezi Smluvními stranami </w:t>
      </w:r>
      <w:r w:rsidR="00F0406D">
        <w:rPr>
          <w:rFonts w:ascii="Times New Roman" w:hAnsi="Times New Roman" w:cs="Times New Roman"/>
          <w:bCs/>
          <w:sz w:val="24"/>
          <w:szCs w:val="24"/>
        </w:rPr>
        <w:t>ujednáno</w:t>
      </w:r>
      <w:r w:rsidR="00BB6B39">
        <w:rPr>
          <w:rFonts w:ascii="Times New Roman" w:hAnsi="Times New Roman" w:cs="Times New Roman"/>
          <w:bCs/>
          <w:sz w:val="24"/>
          <w:szCs w:val="24"/>
        </w:rPr>
        <w:t xml:space="preserve"> jinak.</w:t>
      </w:r>
    </w:p>
    <w:p w14:paraId="35003233" w14:textId="5E2A7C65" w:rsidR="000E250C" w:rsidRDefault="000E250C" w:rsidP="00F0406D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Žádná ze Smluvních stran nesmí bez předchoz</w:t>
      </w:r>
      <w:r w:rsidR="00D37220">
        <w:rPr>
          <w:rFonts w:ascii="Times New Roman" w:hAnsi="Times New Roman" w:cs="Times New Roman"/>
          <w:bCs/>
          <w:sz w:val="24"/>
          <w:szCs w:val="24"/>
        </w:rPr>
        <w:t>ího písemného souhlasu druhé Smluvní strany postoupit svá práva a povinnosti vyplývající z této Smlouvy na jiný subjekt</w:t>
      </w:r>
      <w:r w:rsidR="005331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F315F2" w14:textId="68298E90" w:rsidR="005331D0" w:rsidRDefault="005331D0" w:rsidP="00F0406D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Tuto Smlouvu je možné měnit pouze písemnou dohodou Smluvních stran ve formě číslovaných dodatků této Smlouvy, podepsaných za každou Smluvní stranu osobou nebo osobami oprávněnými jednat jménem Smluvních stran.</w:t>
      </w:r>
    </w:p>
    <w:p w14:paraId="65EEBDE4" w14:textId="00A13D88" w:rsidR="00473A9B" w:rsidRPr="00CD6361" w:rsidRDefault="000E250C" w:rsidP="00F0406D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Pokud se jakékoli ustanovení této Smlouvy ukáže jako neplatné či nevymahatelné, nebo se stane neplatné či nevymahatelné po plnění této Smlouvy, nemá to vliv na platnost či</w:t>
      </w:r>
      <w:r w:rsidR="00E12F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vymahatelnost ostatních ustanovení této Smlouvy. Smluvní strany nahradí bez</w:t>
      </w:r>
      <w:r w:rsidR="00BA291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zbytečného odkladu a na žádost kterékoli ze Smluvních stran takové neplatné či</w:t>
      </w:r>
      <w:r w:rsidR="00E12F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nevymahatelné ustanovení platným a vymahatelným ustanovením, jehož obsah je co</w:t>
      </w:r>
      <w:r w:rsidR="00E12F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nejbližší co do účelu neplatného či nevymahatelného ustanovení. Toto platí přiměřeně i</w:t>
      </w:r>
      <w:r w:rsidR="00E12F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v případě, že neplatnost či nevymahatelnost ovlivňuje podstatnou část této Smlouvy jako celku</w:t>
      </w:r>
      <w:r w:rsidR="00473A9B" w:rsidRPr="00CD63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967084" w14:textId="77777777" w:rsidR="00C3114B" w:rsidRDefault="00180580" w:rsidP="00C3114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Tato Smlouva se vyhotovuje </w:t>
      </w:r>
      <w:r w:rsidRPr="00C3114B">
        <w:rPr>
          <w:rFonts w:ascii="Times New Roman" w:hAnsi="Times New Roman" w:cs="Times New Roman"/>
          <w:bCs/>
          <w:sz w:val="24"/>
          <w:szCs w:val="24"/>
        </w:rPr>
        <w:t>ve dvou stejnopisech</w:t>
      </w:r>
      <w:r>
        <w:rPr>
          <w:rFonts w:ascii="Times New Roman" w:hAnsi="Times New Roman" w:cs="Times New Roman"/>
          <w:bCs/>
          <w:sz w:val="24"/>
          <w:szCs w:val="24"/>
        </w:rPr>
        <w:t xml:space="preserve"> v českém jazyce, přičemž každá ze</w:t>
      </w:r>
      <w:r w:rsidR="00E12F5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Smluvních stran obdrží jeden stejnopis.</w:t>
      </w:r>
    </w:p>
    <w:p w14:paraId="789D01F1" w14:textId="40770474" w:rsidR="00DE6161" w:rsidRDefault="00E27DF6" w:rsidP="00C3114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14B">
        <w:rPr>
          <w:rFonts w:ascii="Times New Roman" w:hAnsi="Times New Roman" w:cs="Times New Roman"/>
          <w:bCs/>
          <w:sz w:val="24"/>
          <w:szCs w:val="24"/>
        </w:rPr>
        <w:t>Smluvní strany prohlašují, že si tuto Smlouvu přečetly</w:t>
      </w:r>
      <w:r w:rsidR="001A36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114B">
        <w:rPr>
          <w:rFonts w:ascii="Times New Roman" w:hAnsi="Times New Roman" w:cs="Times New Roman"/>
          <w:bCs/>
          <w:sz w:val="24"/>
          <w:szCs w:val="24"/>
        </w:rPr>
        <w:t xml:space="preserve">že s jejím obsahem souhlasí </w:t>
      </w:r>
      <w:r w:rsidRPr="001A365B">
        <w:rPr>
          <w:rFonts w:ascii="Times New Roman" w:hAnsi="Times New Roman" w:cs="Times New Roman"/>
          <w:bCs/>
          <w:sz w:val="24"/>
          <w:szCs w:val="24"/>
        </w:rPr>
        <w:t>a</w:t>
      </w:r>
      <w:r w:rsidR="00BA291D" w:rsidRPr="001A365B">
        <w:rPr>
          <w:rFonts w:ascii="Times New Roman" w:hAnsi="Times New Roman" w:cs="Times New Roman"/>
          <w:bCs/>
          <w:sz w:val="24"/>
          <w:szCs w:val="24"/>
        </w:rPr>
        <w:t> </w:t>
      </w:r>
      <w:r w:rsidRPr="001A365B">
        <w:rPr>
          <w:rFonts w:ascii="Times New Roman" w:hAnsi="Times New Roman" w:cs="Times New Roman"/>
          <w:bCs/>
          <w:sz w:val="24"/>
          <w:szCs w:val="24"/>
        </w:rPr>
        <w:t>na</w:t>
      </w:r>
      <w:r w:rsidR="00BA291D" w:rsidRPr="001A365B">
        <w:rPr>
          <w:rFonts w:ascii="Times New Roman" w:hAnsi="Times New Roman" w:cs="Times New Roman"/>
          <w:bCs/>
          <w:sz w:val="24"/>
          <w:szCs w:val="24"/>
        </w:rPr>
        <w:t> </w:t>
      </w:r>
      <w:r w:rsidRPr="001A365B">
        <w:rPr>
          <w:rFonts w:ascii="Times New Roman" w:hAnsi="Times New Roman" w:cs="Times New Roman"/>
          <w:bCs/>
          <w:sz w:val="24"/>
          <w:szCs w:val="24"/>
        </w:rPr>
        <w:t>důkaz toho k ní připojují své podpisy</w:t>
      </w:r>
      <w:r w:rsidR="00DE6161" w:rsidRPr="001A36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F2B7A0" w14:textId="77777777" w:rsidR="009F50BA" w:rsidRPr="009F50BA" w:rsidRDefault="009F50BA" w:rsidP="009F50BA">
      <w:pPr>
        <w:spacing w:after="120"/>
        <w:ind w:left="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1C9BF1" w14:textId="595265CF" w:rsidR="001A365B" w:rsidRPr="001A365B" w:rsidRDefault="001A365B" w:rsidP="001A365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65B">
        <w:rPr>
          <w:rFonts w:ascii="Times New Roman" w:hAnsi="Times New Roman" w:cs="Times New Roman"/>
          <w:bCs/>
          <w:sz w:val="24"/>
          <w:szCs w:val="24"/>
        </w:rPr>
        <w:t>Za Českou filharmonii</w:t>
      </w:r>
      <w:r w:rsidRPr="001A365B">
        <w:rPr>
          <w:rFonts w:ascii="Times New Roman" w:hAnsi="Times New Roman" w:cs="Times New Roman"/>
          <w:bCs/>
          <w:sz w:val="24"/>
          <w:szCs w:val="24"/>
        </w:rPr>
        <w:tab/>
      </w:r>
      <w:r w:rsidRPr="001A365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365B">
        <w:rPr>
          <w:rFonts w:ascii="Times New Roman" w:hAnsi="Times New Roman" w:cs="Times New Roman"/>
          <w:bCs/>
          <w:sz w:val="24"/>
          <w:szCs w:val="24"/>
        </w:rPr>
        <w:t>Za Pražský filharmonický sbor</w:t>
      </w:r>
    </w:p>
    <w:p w14:paraId="264974F6" w14:textId="2FD61797" w:rsidR="001A365B" w:rsidRPr="001A365B" w:rsidRDefault="001A365B" w:rsidP="001A365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0BA">
        <w:rPr>
          <w:rFonts w:ascii="Times New Roman" w:hAnsi="Times New Roman" w:cs="Times New Roman"/>
          <w:bCs/>
          <w:sz w:val="24"/>
          <w:szCs w:val="24"/>
        </w:rPr>
        <w:t>V Praze dne</w:t>
      </w:r>
      <w:r w:rsidR="009F50B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B3244">
        <w:rPr>
          <w:rFonts w:ascii="Times New Roman" w:hAnsi="Times New Roman" w:cs="Times New Roman"/>
          <w:bCs/>
          <w:sz w:val="24"/>
          <w:szCs w:val="24"/>
        </w:rPr>
        <w:t>3</w:t>
      </w:r>
      <w:r w:rsidR="009F50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3244">
        <w:rPr>
          <w:rFonts w:ascii="Times New Roman" w:hAnsi="Times New Roman" w:cs="Times New Roman"/>
          <w:bCs/>
          <w:sz w:val="24"/>
          <w:szCs w:val="24"/>
        </w:rPr>
        <w:t>11</w:t>
      </w:r>
      <w:r w:rsidR="009F50BA">
        <w:rPr>
          <w:rFonts w:ascii="Times New Roman" w:hAnsi="Times New Roman" w:cs="Times New Roman"/>
          <w:bCs/>
          <w:sz w:val="24"/>
          <w:szCs w:val="24"/>
        </w:rPr>
        <w:t>. 2023</w:t>
      </w:r>
      <w:r w:rsidRPr="009F50BA">
        <w:rPr>
          <w:rFonts w:ascii="Times New Roman" w:hAnsi="Times New Roman" w:cs="Times New Roman"/>
          <w:bCs/>
          <w:sz w:val="24"/>
          <w:szCs w:val="24"/>
        </w:rPr>
        <w:tab/>
      </w:r>
      <w:r w:rsidRPr="009F50BA">
        <w:rPr>
          <w:rFonts w:ascii="Times New Roman" w:hAnsi="Times New Roman" w:cs="Times New Roman"/>
          <w:bCs/>
          <w:sz w:val="24"/>
          <w:szCs w:val="24"/>
        </w:rPr>
        <w:tab/>
      </w:r>
      <w:r w:rsidR="00CE7278" w:rsidRPr="009F50BA">
        <w:rPr>
          <w:rFonts w:ascii="Times New Roman" w:hAnsi="Times New Roman" w:cs="Times New Roman"/>
          <w:bCs/>
          <w:sz w:val="24"/>
          <w:szCs w:val="24"/>
        </w:rPr>
        <w:tab/>
      </w:r>
      <w:r w:rsidRPr="009F50BA">
        <w:rPr>
          <w:rFonts w:ascii="Times New Roman" w:hAnsi="Times New Roman" w:cs="Times New Roman"/>
          <w:bCs/>
          <w:sz w:val="24"/>
          <w:szCs w:val="24"/>
        </w:rPr>
        <w:tab/>
        <w:t>V Praze dne</w:t>
      </w:r>
      <w:r w:rsidRPr="001A3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0BA">
        <w:rPr>
          <w:rFonts w:ascii="Times New Roman" w:hAnsi="Times New Roman" w:cs="Times New Roman"/>
          <w:bCs/>
          <w:sz w:val="24"/>
          <w:szCs w:val="24"/>
        </w:rPr>
        <w:t>1</w:t>
      </w:r>
      <w:r w:rsidR="008B3244">
        <w:rPr>
          <w:rFonts w:ascii="Times New Roman" w:hAnsi="Times New Roman" w:cs="Times New Roman"/>
          <w:bCs/>
          <w:sz w:val="24"/>
          <w:szCs w:val="24"/>
        </w:rPr>
        <w:t>3</w:t>
      </w:r>
      <w:r w:rsidR="009F50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3244">
        <w:rPr>
          <w:rFonts w:ascii="Times New Roman" w:hAnsi="Times New Roman" w:cs="Times New Roman"/>
          <w:bCs/>
          <w:sz w:val="24"/>
          <w:szCs w:val="24"/>
        </w:rPr>
        <w:t>11</w:t>
      </w:r>
      <w:r w:rsidR="009F50BA">
        <w:rPr>
          <w:rFonts w:ascii="Times New Roman" w:hAnsi="Times New Roman" w:cs="Times New Roman"/>
          <w:bCs/>
          <w:sz w:val="24"/>
          <w:szCs w:val="24"/>
        </w:rPr>
        <w:t>. 2023</w:t>
      </w:r>
    </w:p>
    <w:p w14:paraId="5AE5F827" w14:textId="77777777" w:rsidR="009F50BA" w:rsidRDefault="001A365B" w:rsidP="001A365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65B">
        <w:rPr>
          <w:rFonts w:ascii="Times New Roman" w:hAnsi="Times New Roman" w:cs="Times New Roman"/>
          <w:bCs/>
          <w:sz w:val="24"/>
          <w:szCs w:val="24"/>
        </w:rPr>
        <w:tab/>
      </w:r>
    </w:p>
    <w:p w14:paraId="6B18D07D" w14:textId="1E2DB784" w:rsidR="001A365B" w:rsidRPr="001A365B" w:rsidRDefault="001A365B" w:rsidP="001A365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65B">
        <w:rPr>
          <w:rFonts w:ascii="Times New Roman" w:hAnsi="Times New Roman" w:cs="Times New Roman"/>
          <w:bCs/>
          <w:sz w:val="24"/>
          <w:szCs w:val="24"/>
        </w:rPr>
        <w:tab/>
      </w:r>
    </w:p>
    <w:p w14:paraId="2B367BFE" w14:textId="6F2F2FAD" w:rsidR="001A365B" w:rsidRPr="001A365B" w:rsidRDefault="001A365B" w:rsidP="001A365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65B">
        <w:rPr>
          <w:rFonts w:ascii="Times New Roman" w:hAnsi="Times New Roman" w:cs="Times New Roman"/>
          <w:bCs/>
          <w:sz w:val="24"/>
          <w:szCs w:val="24"/>
        </w:rPr>
        <w:t xml:space="preserve">David Mareček, </w:t>
      </w:r>
      <w:r>
        <w:rPr>
          <w:rFonts w:ascii="Times New Roman" w:hAnsi="Times New Roman" w:cs="Times New Roman"/>
          <w:bCs/>
          <w:sz w:val="24"/>
          <w:szCs w:val="24"/>
        </w:rPr>
        <w:t>generální ředitel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365B">
        <w:rPr>
          <w:rFonts w:ascii="Times New Roman" w:hAnsi="Times New Roman" w:cs="Times New Roman"/>
          <w:bCs/>
          <w:sz w:val="24"/>
          <w:szCs w:val="24"/>
        </w:rPr>
        <w:t xml:space="preserve">David Mareček, </w:t>
      </w:r>
      <w:r>
        <w:rPr>
          <w:rFonts w:ascii="Times New Roman" w:hAnsi="Times New Roman" w:cs="Times New Roman"/>
          <w:bCs/>
          <w:sz w:val="24"/>
          <w:szCs w:val="24"/>
        </w:rPr>
        <w:t>ředitel</w:t>
      </w:r>
    </w:p>
    <w:sectPr w:rsidR="001A365B" w:rsidRPr="001A365B" w:rsidSect="001A365B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D8E89" w16cid:durableId="283FF995"/>
  <w16cid:commentId w16cid:paraId="5A66D7C3" w16cid:durableId="283FEC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5447" w14:textId="77777777" w:rsidR="004D4499" w:rsidRDefault="004D4499" w:rsidP="00BA291D">
      <w:pPr>
        <w:spacing w:after="0" w:line="240" w:lineRule="auto"/>
      </w:pPr>
      <w:r>
        <w:separator/>
      </w:r>
    </w:p>
  </w:endnote>
  <w:endnote w:type="continuationSeparator" w:id="0">
    <w:p w14:paraId="7FBEEECB" w14:textId="77777777" w:rsidR="004D4499" w:rsidRDefault="004D4499" w:rsidP="00B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86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4096B1" w14:textId="2F623CCB" w:rsidR="00BA291D" w:rsidRPr="00CE7278" w:rsidRDefault="00BA291D">
        <w:pPr>
          <w:pStyle w:val="Zpat"/>
          <w:jc w:val="center"/>
          <w:rPr>
            <w:rFonts w:ascii="Times New Roman" w:hAnsi="Times New Roman" w:cs="Times New Roman"/>
          </w:rPr>
        </w:pPr>
        <w:r w:rsidRPr="00CE7278">
          <w:rPr>
            <w:rFonts w:ascii="Times New Roman" w:hAnsi="Times New Roman" w:cs="Times New Roman"/>
          </w:rPr>
          <w:fldChar w:fldCharType="begin"/>
        </w:r>
        <w:r w:rsidRPr="00CE7278">
          <w:rPr>
            <w:rFonts w:ascii="Times New Roman" w:hAnsi="Times New Roman" w:cs="Times New Roman"/>
          </w:rPr>
          <w:instrText>PAGE   \* MERGEFORMAT</w:instrText>
        </w:r>
        <w:r w:rsidRPr="00CE7278">
          <w:rPr>
            <w:rFonts w:ascii="Times New Roman" w:hAnsi="Times New Roman" w:cs="Times New Roman"/>
          </w:rPr>
          <w:fldChar w:fldCharType="separate"/>
        </w:r>
        <w:r w:rsidR="00DE5874">
          <w:rPr>
            <w:rFonts w:ascii="Times New Roman" w:hAnsi="Times New Roman" w:cs="Times New Roman"/>
            <w:noProof/>
          </w:rPr>
          <w:t>4</w:t>
        </w:r>
        <w:r w:rsidRPr="00CE7278">
          <w:rPr>
            <w:rFonts w:ascii="Times New Roman" w:hAnsi="Times New Roman" w:cs="Times New Roman"/>
          </w:rPr>
          <w:fldChar w:fldCharType="end"/>
        </w:r>
      </w:p>
    </w:sdtContent>
  </w:sdt>
  <w:p w14:paraId="4A6F91B6" w14:textId="77777777" w:rsidR="00BA291D" w:rsidRDefault="00BA2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4BDE" w14:textId="77777777" w:rsidR="004D4499" w:rsidRDefault="004D4499" w:rsidP="00BA291D">
      <w:pPr>
        <w:spacing w:after="0" w:line="240" w:lineRule="auto"/>
      </w:pPr>
      <w:r>
        <w:separator/>
      </w:r>
    </w:p>
  </w:footnote>
  <w:footnote w:type="continuationSeparator" w:id="0">
    <w:p w14:paraId="761417E4" w14:textId="77777777" w:rsidR="004D4499" w:rsidRDefault="004D4499" w:rsidP="00BA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7BB"/>
    <w:multiLevelType w:val="hybridMultilevel"/>
    <w:tmpl w:val="6A56F9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14A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6C5A"/>
    <w:multiLevelType w:val="hybridMultilevel"/>
    <w:tmpl w:val="313E8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5680"/>
    <w:multiLevelType w:val="hybridMultilevel"/>
    <w:tmpl w:val="8E664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0BD6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7AE5"/>
    <w:multiLevelType w:val="hybridMultilevel"/>
    <w:tmpl w:val="E2185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F00"/>
    <w:multiLevelType w:val="hybridMultilevel"/>
    <w:tmpl w:val="3ED02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4B5E"/>
    <w:multiLevelType w:val="hybridMultilevel"/>
    <w:tmpl w:val="12EAD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37E1D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7B18"/>
    <w:multiLevelType w:val="hybridMultilevel"/>
    <w:tmpl w:val="E2185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2625D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F"/>
    <w:rsid w:val="00031041"/>
    <w:rsid w:val="00036C7C"/>
    <w:rsid w:val="00043772"/>
    <w:rsid w:val="00043995"/>
    <w:rsid w:val="000A4798"/>
    <w:rsid w:val="000E250C"/>
    <w:rsid w:val="00122306"/>
    <w:rsid w:val="00167B43"/>
    <w:rsid w:val="0017235D"/>
    <w:rsid w:val="00175403"/>
    <w:rsid w:val="00180580"/>
    <w:rsid w:val="001A365B"/>
    <w:rsid w:val="001F11A2"/>
    <w:rsid w:val="0022050E"/>
    <w:rsid w:val="002519E6"/>
    <w:rsid w:val="002A4806"/>
    <w:rsid w:val="002B3B77"/>
    <w:rsid w:val="002D073A"/>
    <w:rsid w:val="002D5F1E"/>
    <w:rsid w:val="002F4471"/>
    <w:rsid w:val="003014AB"/>
    <w:rsid w:val="0030505B"/>
    <w:rsid w:val="0038138F"/>
    <w:rsid w:val="003B63DE"/>
    <w:rsid w:val="003C5F1E"/>
    <w:rsid w:val="00450CA4"/>
    <w:rsid w:val="00470956"/>
    <w:rsid w:val="00473A9B"/>
    <w:rsid w:val="0048142E"/>
    <w:rsid w:val="00485D3B"/>
    <w:rsid w:val="00491E3E"/>
    <w:rsid w:val="004967AF"/>
    <w:rsid w:val="004A66A1"/>
    <w:rsid w:val="004D4499"/>
    <w:rsid w:val="004E2B89"/>
    <w:rsid w:val="0050085C"/>
    <w:rsid w:val="00505BE4"/>
    <w:rsid w:val="00507091"/>
    <w:rsid w:val="00511C49"/>
    <w:rsid w:val="00514A8D"/>
    <w:rsid w:val="005258A0"/>
    <w:rsid w:val="005266BF"/>
    <w:rsid w:val="005331D0"/>
    <w:rsid w:val="00544577"/>
    <w:rsid w:val="00572880"/>
    <w:rsid w:val="00576F5A"/>
    <w:rsid w:val="00580D90"/>
    <w:rsid w:val="00586431"/>
    <w:rsid w:val="005B1F9C"/>
    <w:rsid w:val="005C7274"/>
    <w:rsid w:val="006139D4"/>
    <w:rsid w:val="00621CA5"/>
    <w:rsid w:val="006241D4"/>
    <w:rsid w:val="006270C2"/>
    <w:rsid w:val="00675E4D"/>
    <w:rsid w:val="006E1A39"/>
    <w:rsid w:val="007115DC"/>
    <w:rsid w:val="00720789"/>
    <w:rsid w:val="007569FA"/>
    <w:rsid w:val="00782C14"/>
    <w:rsid w:val="00795F68"/>
    <w:rsid w:val="007B539E"/>
    <w:rsid w:val="008132FA"/>
    <w:rsid w:val="00825A95"/>
    <w:rsid w:val="00860568"/>
    <w:rsid w:val="00860D6E"/>
    <w:rsid w:val="008675EF"/>
    <w:rsid w:val="008817D3"/>
    <w:rsid w:val="008A46B4"/>
    <w:rsid w:val="008B316B"/>
    <w:rsid w:val="008B3244"/>
    <w:rsid w:val="008C0844"/>
    <w:rsid w:val="008C36E5"/>
    <w:rsid w:val="008E379D"/>
    <w:rsid w:val="008F3923"/>
    <w:rsid w:val="008F7C78"/>
    <w:rsid w:val="009121B1"/>
    <w:rsid w:val="00940800"/>
    <w:rsid w:val="00951FE4"/>
    <w:rsid w:val="009F50BA"/>
    <w:rsid w:val="00A14AE3"/>
    <w:rsid w:val="00A378A9"/>
    <w:rsid w:val="00A51299"/>
    <w:rsid w:val="00A82850"/>
    <w:rsid w:val="00AA28E7"/>
    <w:rsid w:val="00AB489A"/>
    <w:rsid w:val="00AE6FA9"/>
    <w:rsid w:val="00B013F6"/>
    <w:rsid w:val="00B103F6"/>
    <w:rsid w:val="00B66B2E"/>
    <w:rsid w:val="00BA291D"/>
    <w:rsid w:val="00BB6B39"/>
    <w:rsid w:val="00BC25D7"/>
    <w:rsid w:val="00BD0903"/>
    <w:rsid w:val="00BF26C2"/>
    <w:rsid w:val="00C15CB2"/>
    <w:rsid w:val="00C3114B"/>
    <w:rsid w:val="00C36D7D"/>
    <w:rsid w:val="00C803BD"/>
    <w:rsid w:val="00C85F34"/>
    <w:rsid w:val="00CA61AA"/>
    <w:rsid w:val="00CB3BB8"/>
    <w:rsid w:val="00CD12F0"/>
    <w:rsid w:val="00CD6361"/>
    <w:rsid w:val="00CE7278"/>
    <w:rsid w:val="00D0586F"/>
    <w:rsid w:val="00D268F9"/>
    <w:rsid w:val="00D30329"/>
    <w:rsid w:val="00D37220"/>
    <w:rsid w:val="00D70CC3"/>
    <w:rsid w:val="00D72216"/>
    <w:rsid w:val="00D7223E"/>
    <w:rsid w:val="00D9758E"/>
    <w:rsid w:val="00DB2B14"/>
    <w:rsid w:val="00DD079B"/>
    <w:rsid w:val="00DD0BCF"/>
    <w:rsid w:val="00DD74B5"/>
    <w:rsid w:val="00DE381C"/>
    <w:rsid w:val="00DE5874"/>
    <w:rsid w:val="00DE6161"/>
    <w:rsid w:val="00DF6DA2"/>
    <w:rsid w:val="00E12F52"/>
    <w:rsid w:val="00E227C5"/>
    <w:rsid w:val="00E27DF6"/>
    <w:rsid w:val="00E476FA"/>
    <w:rsid w:val="00EA3ACE"/>
    <w:rsid w:val="00EB0610"/>
    <w:rsid w:val="00F0406D"/>
    <w:rsid w:val="00F25D8F"/>
    <w:rsid w:val="00F55CB3"/>
    <w:rsid w:val="00F61F8C"/>
    <w:rsid w:val="00F84991"/>
    <w:rsid w:val="00FD2557"/>
    <w:rsid w:val="00FD7176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0972"/>
  <w15:chartTrackingRefBased/>
  <w15:docId w15:val="{061E1367-13A0-49A3-A288-E0D2256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MH">
    <w:name w:val="Název_MH"/>
    <w:basedOn w:val="Normln"/>
    <w:link w:val="NzevMHChar"/>
    <w:qFormat/>
    <w:rsid w:val="005C7274"/>
    <w:pPr>
      <w:spacing w:after="840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NzevMHChar">
    <w:name w:val="Název_MH Char"/>
    <w:basedOn w:val="Standardnpsmoodstavce"/>
    <w:link w:val="NzevMH"/>
    <w:rsid w:val="005C7274"/>
    <w:rPr>
      <w:rFonts w:ascii="Times New Roman" w:hAnsi="Times New Roman" w:cs="Times New Roman"/>
      <w:b/>
      <w:bCs/>
      <w:sz w:val="40"/>
      <w:szCs w:val="40"/>
    </w:rPr>
  </w:style>
  <w:style w:type="paragraph" w:customStyle="1" w:styleId="PsmoMH">
    <w:name w:val="Písmo_MH"/>
    <w:basedOn w:val="Normln"/>
    <w:link w:val="PsmoMHChar"/>
    <w:qFormat/>
    <w:rsid w:val="005C7274"/>
    <w:pPr>
      <w:shd w:val="clear" w:color="auto" w:fill="FFFFFF"/>
      <w:spacing w:before="100" w:beforeAutospacing="1" w:after="120" w:line="340" w:lineRule="exact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PsmoMHChar">
    <w:name w:val="Písmo_MH Char"/>
    <w:basedOn w:val="Standardnpsmoodstavce"/>
    <w:link w:val="PsmoMH"/>
    <w:rsid w:val="005C7274"/>
    <w:rPr>
      <w:rFonts w:ascii="Times New Roman" w:eastAsia="Times New Roman" w:hAnsi="Times New Roman" w:cs="Times New Roman"/>
      <w:shd w:val="clear" w:color="auto" w:fill="FFFFFF"/>
      <w:lang w:eastAsia="cs-CZ"/>
    </w:rPr>
  </w:style>
  <w:style w:type="paragraph" w:customStyle="1" w:styleId="Nadpis1MH">
    <w:name w:val="Nadpis_1_MH"/>
    <w:basedOn w:val="Normln"/>
    <w:link w:val="Nadpis1MHChar"/>
    <w:qFormat/>
    <w:rsid w:val="005C7274"/>
    <w:pPr>
      <w:spacing w:before="48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dpis1MHChar">
    <w:name w:val="Nadpis_1_MH Char"/>
    <w:basedOn w:val="Standardnpsmoodstavce"/>
    <w:link w:val="Nadpis1MH"/>
    <w:rsid w:val="005C7274"/>
    <w:rPr>
      <w:rFonts w:ascii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75EF"/>
    <w:pPr>
      <w:ind w:left="720"/>
      <w:contextualSpacing/>
    </w:pPr>
  </w:style>
  <w:style w:type="table" w:styleId="Mkatabulky">
    <w:name w:val="Table Grid"/>
    <w:basedOn w:val="Normlntabulka"/>
    <w:uiPriority w:val="59"/>
    <w:rsid w:val="0045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91D"/>
  </w:style>
  <w:style w:type="paragraph" w:styleId="Zpat">
    <w:name w:val="footer"/>
    <w:basedOn w:val="Normln"/>
    <w:link w:val="ZpatChar"/>
    <w:uiPriority w:val="99"/>
    <w:unhideWhenUsed/>
    <w:rsid w:val="00BA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91D"/>
  </w:style>
  <w:style w:type="paragraph" w:styleId="Textbubliny">
    <w:name w:val="Balloon Text"/>
    <w:basedOn w:val="Normln"/>
    <w:link w:val="TextbublinyChar"/>
    <w:uiPriority w:val="99"/>
    <w:semiHidden/>
    <w:unhideWhenUsed/>
    <w:rsid w:val="001A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65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7" ma:contentTypeDescription="Vytvoří nový dokument" ma:contentTypeScope="" ma:versionID="58a409b311562590c9af46c6f71db4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4dfa5bef274dbf0a794af86181dc47ba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F702-5F6B-4E0A-A388-199FEB49B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28955-6CFA-4316-A061-7CC79F66C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2338E-F508-4ADE-B293-27D33139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Hořavová</dc:creator>
  <cp:keywords/>
  <dc:description/>
  <cp:lastModifiedBy>Šrůmová Hana</cp:lastModifiedBy>
  <cp:revision>4</cp:revision>
  <dcterms:created xsi:type="dcterms:W3CDTF">2023-11-10T15:42:00Z</dcterms:created>
  <dcterms:modified xsi:type="dcterms:W3CDTF">2023-11-10T15:49:00Z</dcterms:modified>
</cp:coreProperties>
</file>