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8C67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818181"/>
          <w:sz w:val="40"/>
          <w:szCs w:val="40"/>
        </w:rPr>
      </w:pPr>
      <w:r>
        <w:rPr>
          <w:rFonts w:ascii="Arimo" w:hAnsi="Arimo" w:cs="Arimo"/>
          <w:color w:val="818181"/>
          <w:sz w:val="64"/>
          <w:szCs w:val="64"/>
        </w:rPr>
        <w:t xml:space="preserve">NABÍDKA </w:t>
      </w:r>
      <w:r>
        <w:rPr>
          <w:rFonts w:ascii="Arimo" w:hAnsi="Arimo" w:cs="Arimo"/>
          <w:color w:val="818181"/>
          <w:sz w:val="40"/>
          <w:szCs w:val="40"/>
        </w:rPr>
        <w:t>NAB-23-395</w:t>
      </w:r>
    </w:p>
    <w:p w14:paraId="3DFB6FBD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17 060,00 Kč</w:t>
      </w:r>
    </w:p>
    <w:p w14:paraId="71FA7814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 vč. daně: 20 642,60 Kč</w:t>
      </w:r>
    </w:p>
    <w:p w14:paraId="30DD8FFA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</w:rPr>
      </w:pPr>
      <w:r>
        <w:rPr>
          <w:rFonts w:ascii="Arimo-Bold" w:hAnsi="Arimo-Bold" w:cs="Arimo-Bold"/>
          <w:b/>
          <w:bCs/>
          <w:color w:val="000000"/>
        </w:rPr>
        <w:t>Konečná cena:</w:t>
      </w:r>
    </w:p>
    <w:p w14:paraId="3EE93546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6"/>
          <w:szCs w:val="26"/>
        </w:rPr>
      </w:pPr>
      <w:r>
        <w:rPr>
          <w:rFonts w:ascii="Arimo-Bold" w:hAnsi="Arimo-Bold" w:cs="Arimo-Bold"/>
          <w:b/>
          <w:bCs/>
          <w:color w:val="000000"/>
          <w:sz w:val="26"/>
          <w:szCs w:val="26"/>
        </w:rPr>
        <w:t>Rozpis DPH</w:t>
      </w:r>
    </w:p>
    <w:p w14:paraId="13AD94E6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Sazba % Základ Daň</w:t>
      </w:r>
    </w:p>
    <w:p w14:paraId="05360690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21 % 17 060,00 Kč 3 582,60 Kč</w:t>
      </w:r>
    </w:p>
    <w:p w14:paraId="04A66EF9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Vystaveno: 28.2.2023</w:t>
      </w:r>
    </w:p>
    <w:p w14:paraId="7FFC03D2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Odběratel:</w:t>
      </w:r>
    </w:p>
    <w:p w14:paraId="022B866E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Domov NaNovo,</w:t>
      </w:r>
    </w:p>
    <w:p w14:paraId="5AD0D63E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příspěvková</w:t>
      </w:r>
    </w:p>
    <w:p w14:paraId="18B7EFC8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sz w:val="32"/>
          <w:szCs w:val="32"/>
        </w:rPr>
        <w:t>organizace</w:t>
      </w:r>
    </w:p>
    <w:p w14:paraId="63767B4F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48804860</w:t>
      </w:r>
    </w:p>
    <w:p w14:paraId="5365739E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76116024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74213 Studénka</w:t>
      </w:r>
    </w:p>
    <w:p w14:paraId="13A24CED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Poštovní 912</w:t>
      </w:r>
    </w:p>
    <w:p w14:paraId="546DDFB6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Dodavatel:</w:t>
      </w:r>
    </w:p>
    <w:p w14:paraId="162C2B20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32"/>
          <w:szCs w:val="32"/>
        </w:rPr>
      </w:pPr>
      <w:proofErr w:type="spellStart"/>
      <w:r>
        <w:rPr>
          <w:rFonts w:ascii="Arimo-Bold" w:hAnsi="Arimo-Bold" w:cs="Arimo-Bold"/>
          <w:b/>
          <w:bCs/>
          <w:color w:val="000000"/>
          <w:sz w:val="32"/>
          <w:szCs w:val="32"/>
        </w:rPr>
        <w:t>Ekodoma</w:t>
      </w:r>
      <w:proofErr w:type="spellEnd"/>
      <w:r>
        <w:rPr>
          <w:rFonts w:ascii="Arimo-Bold" w:hAnsi="Arimo-Bold" w:cs="Arimo-Bold"/>
          <w:b/>
          <w:bCs/>
          <w:color w:val="000000"/>
          <w:sz w:val="32"/>
          <w:szCs w:val="32"/>
        </w:rPr>
        <w:t xml:space="preserve"> s.r.o.</w:t>
      </w:r>
    </w:p>
    <w:p w14:paraId="377F3494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osoba:</w:t>
      </w:r>
    </w:p>
    <w:p w14:paraId="20091EF1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OT/SL Radim Liska</w:t>
      </w:r>
    </w:p>
    <w:p w14:paraId="18F4BAA0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Kontaktní údaje:</w:t>
      </w:r>
    </w:p>
    <w:p w14:paraId="4F06508B" w14:textId="6858F806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404CCE12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DIČ: CZ07508786</w:t>
      </w:r>
    </w:p>
    <w:p w14:paraId="5D8A5FC1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IČO: 07508786</w:t>
      </w:r>
    </w:p>
    <w:p w14:paraId="20885970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Česká republika</w:t>
      </w:r>
    </w:p>
    <w:p w14:paraId="29DBEDDD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723 00 Ostrava-</w:t>
      </w:r>
      <w:proofErr w:type="spellStart"/>
      <w:r>
        <w:rPr>
          <w:rFonts w:ascii="Arimo" w:hAnsi="Arimo" w:cs="Arimo"/>
          <w:color w:val="000000"/>
        </w:rPr>
        <w:t>Martinov</w:t>
      </w:r>
      <w:proofErr w:type="spellEnd"/>
    </w:p>
    <w:p w14:paraId="7540F865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Kamenná 3067/10</w:t>
      </w:r>
    </w:p>
    <w:p w14:paraId="2FAB1F15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Položka Množ. Cena/jednotku Celkem Sazba DPH Celkem vč. DPH</w:t>
      </w:r>
    </w:p>
    <w:p w14:paraId="52D42E50" w14:textId="77777777" w:rsidR="006A0F6A" w:rsidRDefault="006A0F6A" w:rsidP="006A0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16"/>
          <w:szCs w:val="16"/>
        </w:rPr>
      </w:pPr>
      <w:r>
        <w:rPr>
          <w:rFonts w:ascii="Arimo" w:hAnsi="Arimo" w:cs="Arimo"/>
          <w:color w:val="000000"/>
          <w:sz w:val="16"/>
          <w:szCs w:val="16"/>
        </w:rPr>
        <w:t>Nastavení vchodových dveří 2 [ks] 249,00 Kč 498,00 Kč 21 % 602,58 Kč</w:t>
      </w:r>
    </w:p>
    <w:p w14:paraId="3BD8A5AD" w14:textId="31018A0E" w:rsidR="0034336E" w:rsidRDefault="006A0F6A" w:rsidP="006A0F6A">
      <w:r>
        <w:rPr>
          <w:rFonts w:ascii="Arimo" w:hAnsi="Arimo" w:cs="Arimo"/>
          <w:color w:val="000000"/>
          <w:sz w:val="16"/>
          <w:szCs w:val="16"/>
        </w:rPr>
        <w:t>Nastavení jednoho okenního křídla 98 [ks] 169,00 Kč 16 562,00 Kč 21 % 20 040,02 Kč</w:t>
      </w:r>
    </w:p>
    <w:sectPr w:rsidR="0034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6A"/>
    <w:rsid w:val="0034336E"/>
    <w:rsid w:val="006A0F6A"/>
    <w:rsid w:val="00F5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E497"/>
  <w15:chartTrackingRefBased/>
  <w15:docId w15:val="{2EF9D3E6-1E54-442F-9CB1-082A4A1E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Spurný</dc:creator>
  <cp:keywords/>
  <dc:description/>
  <cp:lastModifiedBy>Lukáš Spurný</cp:lastModifiedBy>
  <cp:revision>2</cp:revision>
  <dcterms:created xsi:type="dcterms:W3CDTF">2023-11-10T08:43:00Z</dcterms:created>
  <dcterms:modified xsi:type="dcterms:W3CDTF">2023-11-10T08:44:00Z</dcterms:modified>
</cp:coreProperties>
</file>