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E61F28" w:rsidRDefault="00E61F28">
      <w:pPr>
        <w:spacing w:after="120" w:line="100" w:lineRule="atLeast"/>
        <w:jc w:val="center"/>
        <w:rPr>
          <w:b/>
        </w:rPr>
      </w:pPr>
      <w:r>
        <w:rPr>
          <w:b/>
          <w:sz w:val="36"/>
          <w:szCs w:val="36"/>
        </w:rPr>
        <w:t>PŘÍKAZNÍ</w:t>
      </w:r>
      <w:r>
        <w:rPr>
          <w:b/>
          <w:sz w:val="28"/>
        </w:rPr>
        <w:t xml:space="preserve"> </w:t>
      </w:r>
      <w:r>
        <w:rPr>
          <w:b/>
          <w:sz w:val="36"/>
          <w:szCs w:val="36"/>
        </w:rPr>
        <w:t>SMLOUVA</w:t>
      </w:r>
    </w:p>
    <w:p w:rsidR="00E61F28" w:rsidRDefault="00E61F28">
      <w:pPr>
        <w:spacing w:line="100" w:lineRule="atLeast"/>
        <w:jc w:val="center"/>
        <w:rPr>
          <w:b/>
        </w:rPr>
      </w:pPr>
      <w:r>
        <w:rPr>
          <w:b/>
        </w:rPr>
        <w:t xml:space="preserve">uzavřená dle </w:t>
      </w:r>
      <w:proofErr w:type="spellStart"/>
      <w:r>
        <w:rPr>
          <w:b/>
        </w:rPr>
        <w:t>ust</w:t>
      </w:r>
      <w:proofErr w:type="spellEnd"/>
      <w:r>
        <w:rPr>
          <w:b/>
        </w:rPr>
        <w:t>. § 2430 a násl. zákona č. 89/2012 Sb., občanský zákoník,</w:t>
      </w:r>
    </w:p>
    <w:p w:rsidR="00E61F28" w:rsidRDefault="00E61F28">
      <w:pPr>
        <w:spacing w:line="100" w:lineRule="atLeast"/>
        <w:jc w:val="center"/>
        <w:rPr>
          <w:b/>
        </w:rPr>
      </w:pPr>
      <w:r>
        <w:rPr>
          <w:b/>
        </w:rPr>
        <w:t>v platném znění mezi</w:t>
      </w:r>
    </w:p>
    <w:p w:rsidR="00E61F28" w:rsidRDefault="00E61F28">
      <w:pPr>
        <w:spacing w:line="100" w:lineRule="atLeast"/>
        <w:ind w:left="1440"/>
        <w:jc w:val="center"/>
        <w:rPr>
          <w:b/>
        </w:rPr>
      </w:pPr>
    </w:p>
    <w:p w:rsidR="00E61F28" w:rsidRDefault="00E61F28">
      <w:pPr>
        <w:spacing w:line="264" w:lineRule="auto"/>
      </w:pPr>
      <w:r>
        <w:rPr>
          <w:b/>
        </w:rPr>
        <w:t>Armádní Servisní, příspěvková organizace</w:t>
      </w:r>
    </w:p>
    <w:p w:rsidR="00E61F28" w:rsidRDefault="00E61F28">
      <w:pPr>
        <w:spacing w:line="264" w:lineRule="auto"/>
      </w:pPr>
      <w:r>
        <w:t>Sídlo:</w:t>
      </w:r>
      <w:r>
        <w:tab/>
      </w:r>
      <w:r>
        <w:tab/>
      </w:r>
      <w:r>
        <w:tab/>
      </w:r>
      <w:r>
        <w:tab/>
        <w:t xml:space="preserve">Podbabská 1589/1, 160 00 Praha 6 - Dejvice </w:t>
      </w:r>
    </w:p>
    <w:p w:rsidR="00E61F28" w:rsidRDefault="00E61F28">
      <w:pPr>
        <w:spacing w:line="264" w:lineRule="auto"/>
      </w:pPr>
      <w:r>
        <w:t>Zapsaný:</w:t>
      </w:r>
      <w:r>
        <w:tab/>
      </w:r>
      <w:r>
        <w:tab/>
      </w:r>
      <w:r>
        <w:tab/>
        <w:t xml:space="preserve">v obchodním rejstříku u Městského soudu v Praze pod </w:t>
      </w:r>
      <w:proofErr w:type="spellStart"/>
      <w:r>
        <w:t>sp</w:t>
      </w:r>
      <w:proofErr w:type="spellEnd"/>
      <w:r>
        <w:t xml:space="preserve">. zn. </w:t>
      </w:r>
      <w:proofErr w:type="spellStart"/>
      <w:r>
        <w:t>Pr</w:t>
      </w:r>
      <w:proofErr w:type="spellEnd"/>
      <w:r>
        <w:t xml:space="preserve"> 1342</w:t>
      </w:r>
    </w:p>
    <w:p w:rsidR="00E61F28" w:rsidRDefault="00E61F28">
      <w:pPr>
        <w:spacing w:line="264" w:lineRule="auto"/>
      </w:pPr>
      <w:r>
        <w:t>Zastoupený:</w:t>
      </w:r>
      <w:r>
        <w:tab/>
      </w:r>
      <w:r>
        <w:tab/>
        <w:t xml:space="preserve">            Ing. Martinem Lehkým, ředitelem</w:t>
      </w:r>
    </w:p>
    <w:p w:rsidR="00E61F28" w:rsidRDefault="00E61F28">
      <w:pPr>
        <w:spacing w:line="264" w:lineRule="auto"/>
        <w:jc w:val="both"/>
      </w:pPr>
      <w:r>
        <w:t>IČO:</w:t>
      </w:r>
      <w:r>
        <w:tab/>
      </w:r>
      <w:r>
        <w:tab/>
      </w:r>
      <w:r>
        <w:tab/>
      </w:r>
      <w:r>
        <w:tab/>
        <w:t>60460580</w:t>
      </w:r>
    </w:p>
    <w:p w:rsidR="00E61F28" w:rsidRDefault="00E61F28">
      <w:pPr>
        <w:spacing w:line="264" w:lineRule="auto"/>
      </w:pPr>
      <w:r>
        <w:t>DIČ:</w:t>
      </w:r>
      <w:r>
        <w:tab/>
      </w:r>
      <w:r>
        <w:tab/>
      </w:r>
      <w:r>
        <w:tab/>
      </w:r>
      <w:r>
        <w:tab/>
        <w:t>CZ60460580</w:t>
      </w:r>
    </w:p>
    <w:p w:rsidR="00E61F28" w:rsidRDefault="00E61F28">
      <w:pPr>
        <w:spacing w:line="264" w:lineRule="auto"/>
      </w:pPr>
      <w:r>
        <w:t xml:space="preserve">ID datové schránky: </w:t>
      </w:r>
      <w:r>
        <w:tab/>
      </w:r>
      <w:r>
        <w:tab/>
        <w:t>dugmkm6</w:t>
      </w:r>
    </w:p>
    <w:p w:rsidR="00E61F28" w:rsidRDefault="00E61F28">
      <w:pPr>
        <w:spacing w:line="264" w:lineRule="auto"/>
        <w:ind w:right="-1"/>
        <w:jc w:val="both"/>
      </w:pPr>
      <w:r>
        <w:t xml:space="preserve">Bankovní spojení: </w:t>
      </w:r>
      <w:r>
        <w:tab/>
      </w:r>
      <w:r>
        <w:tab/>
      </w:r>
      <w:r w:rsidR="00493764">
        <w:rPr>
          <w:iCs/>
          <w:szCs w:val="20"/>
        </w:rPr>
        <w:t>XXX</w:t>
      </w:r>
    </w:p>
    <w:p w:rsidR="00E61F28" w:rsidRDefault="00E61F28">
      <w:pPr>
        <w:spacing w:line="264" w:lineRule="auto"/>
        <w:jc w:val="both"/>
      </w:pPr>
      <w:r>
        <w:t>Číslo účtu:</w:t>
      </w:r>
      <w:r>
        <w:tab/>
      </w:r>
      <w:r>
        <w:tab/>
      </w:r>
      <w:r>
        <w:tab/>
      </w:r>
      <w:r w:rsidR="00493764">
        <w:rPr>
          <w:iCs/>
          <w:szCs w:val="20"/>
        </w:rPr>
        <w:t>XXX</w:t>
      </w:r>
    </w:p>
    <w:p w:rsidR="00E61F28" w:rsidRDefault="00E61F28">
      <w:pPr>
        <w:spacing w:line="264" w:lineRule="auto"/>
        <w:jc w:val="both"/>
      </w:pPr>
      <w:r>
        <w:t>Oprávněn jednat:</w:t>
      </w:r>
      <w:r>
        <w:tab/>
      </w:r>
    </w:p>
    <w:p w:rsidR="00E61F28" w:rsidRDefault="00E61F28">
      <w:pPr>
        <w:pStyle w:val="Odstavecseseznamem"/>
        <w:spacing w:line="264" w:lineRule="auto"/>
        <w:ind w:left="0"/>
        <w:jc w:val="both"/>
        <w:rPr>
          <w:szCs w:val="20"/>
        </w:rPr>
      </w:pPr>
      <w:r>
        <w:t>- ve věcech smluvních:</w:t>
      </w:r>
      <w:r>
        <w:tab/>
      </w:r>
      <w:r>
        <w:rPr>
          <w:szCs w:val="20"/>
        </w:rPr>
        <w:t>Ing. Martin Lehký, tel. 973 204 090, fax: 973 204 092</w:t>
      </w:r>
      <w:r>
        <w:tab/>
      </w:r>
    </w:p>
    <w:p w:rsidR="00E61F28" w:rsidRDefault="00E61F28">
      <w:pPr>
        <w:pStyle w:val="Odstavecseseznamem"/>
        <w:spacing w:line="264" w:lineRule="auto"/>
        <w:ind w:left="0" w:right="-284"/>
        <w:rPr>
          <w:szCs w:val="20"/>
        </w:rPr>
      </w:pPr>
      <w:r>
        <w:rPr>
          <w:szCs w:val="20"/>
        </w:rPr>
        <w:t>- ve věcech technických:</w:t>
      </w:r>
      <w:r w:rsidR="00AD29A1">
        <w:rPr>
          <w:szCs w:val="20"/>
        </w:rPr>
        <w:tab/>
      </w:r>
      <w:r w:rsidR="00493764">
        <w:rPr>
          <w:iCs/>
          <w:szCs w:val="20"/>
        </w:rPr>
        <w:t>XXX</w:t>
      </w:r>
    </w:p>
    <w:p w:rsidR="00854390" w:rsidRDefault="00854390">
      <w:pPr>
        <w:pStyle w:val="Odstavecseseznamem"/>
        <w:spacing w:line="264" w:lineRule="auto"/>
        <w:ind w:left="0" w:right="-284"/>
      </w:pPr>
    </w:p>
    <w:p w:rsidR="00E61F28" w:rsidRDefault="00E61F28">
      <w:pPr>
        <w:spacing w:line="264" w:lineRule="auto"/>
      </w:pPr>
      <w:r>
        <w:t>(dále jen „příkazce“)</w:t>
      </w:r>
    </w:p>
    <w:p w:rsidR="00AD29A1" w:rsidRDefault="00AD29A1">
      <w:pPr>
        <w:spacing w:line="264" w:lineRule="auto"/>
        <w:rPr>
          <w:szCs w:val="20"/>
        </w:rPr>
      </w:pPr>
    </w:p>
    <w:p w:rsidR="00AD29A1" w:rsidRDefault="00AD29A1">
      <w:pPr>
        <w:spacing w:line="264" w:lineRule="auto"/>
        <w:rPr>
          <w:szCs w:val="20"/>
        </w:rPr>
      </w:pPr>
      <w:r>
        <w:rPr>
          <w:szCs w:val="20"/>
        </w:rPr>
        <w:t>a</w:t>
      </w:r>
    </w:p>
    <w:p w:rsidR="00E61F28" w:rsidRDefault="00E61F28">
      <w:pPr>
        <w:spacing w:line="264" w:lineRule="auto"/>
        <w:rPr>
          <w:szCs w:val="20"/>
        </w:rPr>
      </w:pPr>
    </w:p>
    <w:p w:rsidR="00E61F28" w:rsidRPr="00AD29A1" w:rsidRDefault="005A6A8F" w:rsidP="00162629">
      <w:pPr>
        <w:spacing w:line="100" w:lineRule="atLeast"/>
        <w:rPr>
          <w:szCs w:val="20"/>
        </w:rPr>
      </w:pPr>
      <w:r>
        <w:rPr>
          <w:b/>
          <w:szCs w:val="20"/>
        </w:rPr>
        <w:t>WATER DESIGN GROUP LTD, odštěpný závod</w:t>
      </w:r>
      <w:r w:rsidR="00E61F28">
        <w:rPr>
          <w:b/>
          <w:bCs/>
        </w:rPr>
        <w:tab/>
      </w:r>
      <w:r w:rsidR="00E61F28">
        <w:rPr>
          <w:b/>
          <w:bCs/>
        </w:rPr>
        <w:tab/>
        <w:t xml:space="preserve"> </w:t>
      </w:r>
    </w:p>
    <w:p w:rsidR="00AD29A1" w:rsidRPr="00483627" w:rsidRDefault="00AD29A1" w:rsidP="00AD29A1">
      <w:pPr>
        <w:spacing w:line="100" w:lineRule="atLeast"/>
        <w:rPr>
          <w:szCs w:val="20"/>
        </w:rPr>
      </w:pPr>
      <w:r w:rsidRPr="00483627">
        <w:rPr>
          <w:szCs w:val="20"/>
        </w:rPr>
        <w:t>Sídlo:</w:t>
      </w:r>
      <w:r w:rsidRPr="00483627">
        <w:rPr>
          <w:szCs w:val="20"/>
        </w:rPr>
        <w:tab/>
      </w:r>
      <w:r w:rsidRPr="00483627">
        <w:rPr>
          <w:szCs w:val="20"/>
        </w:rPr>
        <w:tab/>
      </w:r>
      <w:r w:rsidRPr="00483627">
        <w:rPr>
          <w:szCs w:val="20"/>
        </w:rPr>
        <w:tab/>
      </w:r>
      <w:r w:rsidRPr="00483627">
        <w:rPr>
          <w:szCs w:val="20"/>
        </w:rPr>
        <w:tab/>
      </w:r>
      <w:r w:rsidR="005A6A8F">
        <w:rPr>
          <w:szCs w:val="20"/>
        </w:rPr>
        <w:t>Bořivojova 878/35, Žižkov, 130 00 Praha 3</w:t>
      </w:r>
    </w:p>
    <w:p w:rsidR="0004270B" w:rsidRDefault="00AD29A1" w:rsidP="0004270B">
      <w:pPr>
        <w:spacing w:line="100" w:lineRule="atLeast"/>
        <w:ind w:left="2127" w:hanging="2127"/>
        <w:jc w:val="both"/>
        <w:rPr>
          <w:szCs w:val="20"/>
        </w:rPr>
      </w:pPr>
      <w:r w:rsidRPr="00483627">
        <w:rPr>
          <w:szCs w:val="20"/>
        </w:rPr>
        <w:t>Zapsaný:</w:t>
      </w:r>
      <w:r w:rsidRPr="00483627">
        <w:rPr>
          <w:szCs w:val="20"/>
        </w:rPr>
        <w:tab/>
      </w:r>
      <w:r w:rsidRPr="00483627">
        <w:rPr>
          <w:szCs w:val="20"/>
        </w:rPr>
        <w:tab/>
      </w:r>
      <w:r w:rsidR="005A6A8F">
        <w:rPr>
          <w:szCs w:val="20"/>
        </w:rPr>
        <w:t>v obchodním rejstříku u Městského soudu v Praze, oddíl</w:t>
      </w:r>
      <w:r w:rsidR="00FC5900">
        <w:rPr>
          <w:szCs w:val="20"/>
        </w:rPr>
        <w:t xml:space="preserve"> </w:t>
      </w:r>
      <w:r w:rsidR="005A6A8F">
        <w:rPr>
          <w:szCs w:val="20"/>
        </w:rPr>
        <w:t xml:space="preserve">A, </w:t>
      </w:r>
    </w:p>
    <w:p w:rsidR="00AD29A1" w:rsidRPr="00483627" w:rsidRDefault="005A6A8F" w:rsidP="0004270B">
      <w:pPr>
        <w:spacing w:line="100" w:lineRule="atLeast"/>
        <w:ind w:left="2127" w:firstLine="709"/>
        <w:jc w:val="both"/>
        <w:rPr>
          <w:szCs w:val="20"/>
        </w:rPr>
      </w:pPr>
      <w:r>
        <w:rPr>
          <w:szCs w:val="20"/>
        </w:rPr>
        <w:t>vložka 78658</w:t>
      </w:r>
    </w:p>
    <w:p w:rsidR="00AD29A1" w:rsidRPr="00483627" w:rsidRDefault="00AD29A1" w:rsidP="00AD29A1">
      <w:pPr>
        <w:spacing w:line="100" w:lineRule="atLeast"/>
        <w:rPr>
          <w:szCs w:val="20"/>
        </w:rPr>
      </w:pPr>
      <w:r>
        <w:rPr>
          <w:szCs w:val="20"/>
        </w:rPr>
        <w:t>Zastoupený</w:t>
      </w:r>
      <w:r w:rsidRPr="00483627">
        <w:rPr>
          <w:szCs w:val="20"/>
        </w:rPr>
        <w:t>:</w:t>
      </w:r>
      <w:r w:rsidRPr="00483627">
        <w:rPr>
          <w:szCs w:val="20"/>
        </w:rPr>
        <w:tab/>
      </w:r>
      <w:r w:rsidRPr="00483627">
        <w:rPr>
          <w:szCs w:val="20"/>
        </w:rPr>
        <w:tab/>
      </w:r>
      <w:r>
        <w:rPr>
          <w:szCs w:val="20"/>
        </w:rPr>
        <w:t xml:space="preserve">            </w:t>
      </w:r>
      <w:r w:rsidR="00493764">
        <w:rPr>
          <w:szCs w:val="20"/>
        </w:rPr>
        <w:t>XXX</w:t>
      </w:r>
      <w:r w:rsidR="00FC5900">
        <w:rPr>
          <w:szCs w:val="20"/>
        </w:rPr>
        <w:t xml:space="preserve"> vedoucím odštěp. závodu, na základě PM</w:t>
      </w:r>
    </w:p>
    <w:p w:rsidR="00AD29A1" w:rsidRPr="00483627" w:rsidRDefault="00AD29A1" w:rsidP="00AD29A1">
      <w:pPr>
        <w:spacing w:line="100" w:lineRule="atLeast"/>
        <w:rPr>
          <w:szCs w:val="20"/>
        </w:rPr>
      </w:pPr>
      <w:r w:rsidRPr="00483627">
        <w:rPr>
          <w:szCs w:val="20"/>
        </w:rPr>
        <w:t>IČ</w:t>
      </w:r>
      <w:r>
        <w:rPr>
          <w:szCs w:val="20"/>
        </w:rPr>
        <w:t>O</w:t>
      </w:r>
      <w:r w:rsidRPr="00483627">
        <w:rPr>
          <w:szCs w:val="20"/>
        </w:rPr>
        <w:t>:</w:t>
      </w:r>
      <w:r w:rsidRPr="00483627">
        <w:rPr>
          <w:szCs w:val="20"/>
        </w:rPr>
        <w:tab/>
      </w:r>
      <w:r w:rsidRPr="00483627">
        <w:rPr>
          <w:szCs w:val="20"/>
        </w:rPr>
        <w:tab/>
      </w:r>
      <w:r w:rsidRPr="00483627">
        <w:rPr>
          <w:szCs w:val="20"/>
        </w:rPr>
        <w:tab/>
      </w:r>
      <w:r w:rsidRPr="00483627">
        <w:rPr>
          <w:szCs w:val="20"/>
        </w:rPr>
        <w:tab/>
      </w:r>
      <w:r w:rsidR="00FC5900">
        <w:rPr>
          <w:szCs w:val="20"/>
        </w:rPr>
        <w:t>06969658</w:t>
      </w:r>
    </w:p>
    <w:p w:rsidR="00AD29A1" w:rsidRPr="00483627" w:rsidRDefault="00AD29A1" w:rsidP="00AD29A1">
      <w:pPr>
        <w:spacing w:line="100" w:lineRule="atLeast"/>
        <w:rPr>
          <w:szCs w:val="20"/>
        </w:rPr>
      </w:pPr>
      <w:r w:rsidRPr="00483627">
        <w:rPr>
          <w:szCs w:val="20"/>
        </w:rPr>
        <w:t xml:space="preserve">DIČ: </w:t>
      </w:r>
      <w:r w:rsidRPr="00483627">
        <w:rPr>
          <w:szCs w:val="20"/>
        </w:rPr>
        <w:tab/>
      </w:r>
      <w:r w:rsidRPr="00483627">
        <w:rPr>
          <w:szCs w:val="20"/>
        </w:rPr>
        <w:tab/>
      </w:r>
      <w:r w:rsidRPr="00483627">
        <w:rPr>
          <w:szCs w:val="20"/>
        </w:rPr>
        <w:tab/>
      </w:r>
      <w:r w:rsidRPr="00483627">
        <w:rPr>
          <w:szCs w:val="20"/>
        </w:rPr>
        <w:tab/>
      </w:r>
      <w:r w:rsidR="002F3901">
        <w:rPr>
          <w:szCs w:val="20"/>
        </w:rPr>
        <w:t>CZ684542856</w:t>
      </w:r>
    </w:p>
    <w:p w:rsidR="00AD29A1" w:rsidRDefault="00AD29A1" w:rsidP="00AD29A1">
      <w:pPr>
        <w:spacing w:line="100" w:lineRule="atLeast"/>
        <w:rPr>
          <w:szCs w:val="20"/>
        </w:rPr>
      </w:pPr>
      <w:r w:rsidRPr="00483627">
        <w:rPr>
          <w:szCs w:val="20"/>
        </w:rPr>
        <w:t>ID datové schránky:</w:t>
      </w:r>
      <w:r w:rsidRPr="00483627">
        <w:rPr>
          <w:szCs w:val="20"/>
        </w:rPr>
        <w:tab/>
      </w:r>
      <w:r w:rsidRPr="00483627">
        <w:rPr>
          <w:szCs w:val="20"/>
        </w:rPr>
        <w:tab/>
      </w:r>
      <w:r w:rsidR="00BA72CE">
        <w:rPr>
          <w:szCs w:val="20"/>
        </w:rPr>
        <w:t>zj47bc7</w:t>
      </w:r>
    </w:p>
    <w:p w:rsidR="00AD29A1" w:rsidRPr="00483627" w:rsidRDefault="00AD29A1" w:rsidP="00AD29A1">
      <w:pPr>
        <w:spacing w:line="100" w:lineRule="atLeast"/>
        <w:rPr>
          <w:szCs w:val="20"/>
        </w:rPr>
      </w:pPr>
      <w:r w:rsidRPr="00483627">
        <w:rPr>
          <w:szCs w:val="20"/>
        </w:rPr>
        <w:t>Bankovní spojení:</w:t>
      </w:r>
      <w:r w:rsidRPr="00483627">
        <w:rPr>
          <w:szCs w:val="20"/>
        </w:rPr>
        <w:tab/>
      </w:r>
      <w:r w:rsidRPr="00483627">
        <w:rPr>
          <w:szCs w:val="20"/>
        </w:rPr>
        <w:tab/>
      </w:r>
      <w:r w:rsidR="00493764">
        <w:rPr>
          <w:szCs w:val="20"/>
        </w:rPr>
        <w:t>XXX</w:t>
      </w:r>
    </w:p>
    <w:p w:rsidR="00AD29A1" w:rsidRDefault="00AD29A1" w:rsidP="00AD29A1">
      <w:pPr>
        <w:spacing w:line="100" w:lineRule="atLeast"/>
        <w:rPr>
          <w:szCs w:val="20"/>
        </w:rPr>
      </w:pPr>
      <w:r>
        <w:rPr>
          <w:szCs w:val="20"/>
        </w:rPr>
        <w:t>Číslo účtu: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="00493764">
        <w:rPr>
          <w:szCs w:val="20"/>
        </w:rPr>
        <w:t>XXX</w:t>
      </w:r>
    </w:p>
    <w:p w:rsidR="00AD29A1" w:rsidRDefault="00AD29A1" w:rsidP="00AD29A1">
      <w:pPr>
        <w:spacing w:line="100" w:lineRule="atLeast"/>
        <w:jc w:val="both"/>
      </w:pPr>
      <w:r>
        <w:t>O</w:t>
      </w:r>
      <w:r w:rsidRPr="00483627">
        <w:t>právněn jednat:</w:t>
      </w:r>
      <w:r w:rsidRPr="00483627">
        <w:tab/>
      </w:r>
    </w:p>
    <w:p w:rsidR="00AD29A1" w:rsidRPr="00FD3065" w:rsidRDefault="00AD29A1" w:rsidP="005611EA">
      <w:pPr>
        <w:pStyle w:val="Odstavecseseznamem"/>
        <w:widowControl/>
        <w:numPr>
          <w:ilvl w:val="0"/>
          <w:numId w:val="19"/>
        </w:numPr>
        <w:suppressAutoHyphens w:val="0"/>
        <w:spacing w:line="100" w:lineRule="atLeast"/>
        <w:contextualSpacing/>
      </w:pPr>
      <w:r>
        <w:t>ve věcech smluvních:</w:t>
      </w:r>
      <w:r>
        <w:tab/>
      </w:r>
      <w:r w:rsidR="00493764">
        <w:rPr>
          <w:szCs w:val="20"/>
        </w:rPr>
        <w:t>XXX</w:t>
      </w:r>
    </w:p>
    <w:p w:rsidR="00AD2780" w:rsidRPr="00E171C1" w:rsidRDefault="00AD29A1" w:rsidP="00E171C1">
      <w:pPr>
        <w:pStyle w:val="Odstavecseseznamem"/>
        <w:widowControl/>
        <w:numPr>
          <w:ilvl w:val="0"/>
          <w:numId w:val="19"/>
        </w:numPr>
        <w:suppressAutoHyphens w:val="0"/>
        <w:spacing w:line="100" w:lineRule="atLeast"/>
        <w:contextualSpacing/>
        <w:rPr>
          <w:szCs w:val="20"/>
        </w:rPr>
      </w:pPr>
      <w:r w:rsidRPr="000A6BC0">
        <w:rPr>
          <w:szCs w:val="20"/>
        </w:rPr>
        <w:t>ve věcech technických:</w:t>
      </w:r>
      <w:r w:rsidRPr="000A6BC0">
        <w:rPr>
          <w:szCs w:val="20"/>
        </w:rPr>
        <w:tab/>
      </w:r>
      <w:r w:rsidR="00493764">
        <w:rPr>
          <w:szCs w:val="20"/>
        </w:rPr>
        <w:t>XXX</w:t>
      </w:r>
    </w:p>
    <w:p w:rsidR="00AD29A1" w:rsidRPr="000A6BC0" w:rsidRDefault="00AD29A1" w:rsidP="008A2C87">
      <w:pPr>
        <w:pStyle w:val="Odstavecseseznamem"/>
        <w:widowControl/>
        <w:suppressAutoHyphens w:val="0"/>
        <w:spacing w:line="100" w:lineRule="atLeast"/>
        <w:ind w:left="2607" w:firstLine="229"/>
        <w:contextualSpacing/>
        <w:rPr>
          <w:szCs w:val="20"/>
        </w:rPr>
      </w:pPr>
    </w:p>
    <w:p w:rsidR="00E61F28" w:rsidRDefault="00E61F28">
      <w:pPr>
        <w:spacing w:line="264" w:lineRule="auto"/>
        <w:rPr>
          <w:b/>
          <w:sz w:val="26"/>
          <w:szCs w:val="26"/>
        </w:rPr>
      </w:pPr>
      <w:r>
        <w:t>(dále jen „příkazník“, každá zvlášť jako „smluvní strana“ společně též „smluvní strany“).</w:t>
      </w:r>
    </w:p>
    <w:p w:rsidR="00E61F28" w:rsidRDefault="00E61F28">
      <w:pPr>
        <w:spacing w:line="100" w:lineRule="atLeast"/>
        <w:ind w:left="1440"/>
        <w:jc w:val="center"/>
        <w:rPr>
          <w:b/>
          <w:sz w:val="26"/>
          <w:szCs w:val="26"/>
        </w:rPr>
      </w:pPr>
    </w:p>
    <w:p w:rsidR="00E61F28" w:rsidRDefault="00E61F28">
      <w:pPr>
        <w:spacing w:after="120" w:line="264" w:lineRule="auto"/>
        <w:jc w:val="center"/>
        <w:rPr>
          <w:rFonts w:cs="Times New Roman"/>
        </w:rPr>
      </w:pPr>
      <w:r>
        <w:rPr>
          <w:b/>
        </w:rPr>
        <w:t>I. Předmět smlouvy</w:t>
      </w:r>
    </w:p>
    <w:p w:rsidR="00E61F28" w:rsidRDefault="00E61F28">
      <w:pPr>
        <w:pStyle w:val="Zkladntextodsazen"/>
        <w:numPr>
          <w:ilvl w:val="0"/>
          <w:numId w:val="2"/>
        </w:numPr>
        <w:spacing w:after="120" w:line="264" w:lineRule="auto"/>
        <w:ind w:left="284" w:hanging="286"/>
        <w:rPr>
          <w:rFonts w:ascii="Times New Roman" w:hAnsi="Times New Roman" w:cs="Times New Roman"/>
          <w:sz w:val="24"/>
          <w:szCs w:val="24"/>
        </w:rPr>
      </w:pPr>
      <w:bookmarkStart w:id="0" w:name="_Hlk25827975"/>
      <w:r>
        <w:rPr>
          <w:rFonts w:ascii="Times New Roman" w:hAnsi="Times New Roman" w:cs="Times New Roman"/>
          <w:sz w:val="24"/>
          <w:szCs w:val="24"/>
        </w:rPr>
        <w:t xml:space="preserve">Předmětem této smlouvy je obstarání záležitosti příkazce při realizaci stavebních prací, které jsou zajišťovány příkazcem </w:t>
      </w:r>
      <w:r w:rsidR="00347F6C">
        <w:rPr>
          <w:rFonts w:ascii="Times New Roman" w:hAnsi="Times New Roman" w:cs="Times New Roman"/>
          <w:sz w:val="24"/>
          <w:szCs w:val="24"/>
        </w:rPr>
        <w:t xml:space="preserve">u vodohospodářských zařízení </w:t>
      </w:r>
      <w:r>
        <w:rPr>
          <w:rFonts w:ascii="Times New Roman" w:hAnsi="Times New Roman" w:cs="Times New Roman"/>
          <w:sz w:val="24"/>
          <w:szCs w:val="24"/>
        </w:rPr>
        <w:t>v příslušnosti hospodaření příkazce</w:t>
      </w:r>
      <w:r w:rsidR="00D12194">
        <w:rPr>
          <w:rFonts w:ascii="Times New Roman" w:hAnsi="Times New Roman" w:cs="Times New Roman"/>
          <w:sz w:val="24"/>
          <w:szCs w:val="24"/>
        </w:rPr>
        <w:t xml:space="preserve"> pro oblast Čechy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61F28" w:rsidRDefault="00E61F28">
      <w:pPr>
        <w:pStyle w:val="Zkladntextodsazen"/>
        <w:spacing w:after="120" w:line="264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Příkazník se zavazuje k zajištění činností technické pomoci v souladu s požadavky uvedenými v příloze č. 1 této smlouvy.</w:t>
      </w:r>
      <w:bookmarkEnd w:id="0"/>
    </w:p>
    <w:p w:rsidR="00E61F28" w:rsidRDefault="00E61F28">
      <w:pPr>
        <w:pStyle w:val="Zkladntextodsazen"/>
        <w:numPr>
          <w:ilvl w:val="0"/>
          <w:numId w:val="2"/>
        </w:numPr>
        <w:spacing w:after="120" w:line="264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Příkazník se zavazuje obstarat záležitost příkazce a výslovně prohlašuje, že uzavřením této smlouvy na sebe bere obstarání předmětu smlouvy, tedy výkon technické pomoci </w:t>
      </w:r>
      <w:r w:rsidR="00ED42EF">
        <w:rPr>
          <w:rFonts w:ascii="Times New Roman" w:hAnsi="Times New Roman" w:cs="Times New Roman"/>
          <w:sz w:val="24"/>
          <w:szCs w:val="24"/>
        </w:rPr>
        <w:t xml:space="preserve">při přípravě a realizaci akce </w:t>
      </w:r>
      <w:r>
        <w:rPr>
          <w:rFonts w:ascii="Times New Roman" w:hAnsi="Times New Roman" w:cs="Times New Roman"/>
          <w:sz w:val="24"/>
          <w:szCs w:val="24"/>
        </w:rPr>
        <w:t xml:space="preserve">ve vztahu k objektům a provozním souborům stavby uvedeným v čl. II. odst. 1 této </w:t>
      </w:r>
      <w:r>
        <w:rPr>
          <w:rFonts w:ascii="Times New Roman" w:hAnsi="Times New Roman" w:cs="Times New Roman"/>
          <w:sz w:val="24"/>
          <w:szCs w:val="24"/>
        </w:rPr>
        <w:lastRenderedPageBreak/>
        <w:t>smlouvy.</w:t>
      </w:r>
    </w:p>
    <w:p w:rsidR="00E61F28" w:rsidRDefault="00E61F28">
      <w:pPr>
        <w:pStyle w:val="Zkladntextodsazen"/>
        <w:numPr>
          <w:ilvl w:val="0"/>
          <w:numId w:val="2"/>
        </w:numPr>
        <w:spacing w:after="120" w:line="264" w:lineRule="auto"/>
        <w:ind w:left="284" w:hanging="284"/>
      </w:pPr>
      <w:r>
        <w:rPr>
          <w:rFonts w:ascii="Times New Roman" w:hAnsi="Times New Roman" w:cs="Times New Roman"/>
          <w:sz w:val="24"/>
          <w:szCs w:val="24"/>
        </w:rPr>
        <w:t>Specifikace činností příkazníka jsou uvedeny v</w:t>
      </w:r>
      <w:r w:rsidR="00AD29A1">
        <w:rPr>
          <w:rFonts w:ascii="Times New Roman" w:hAnsi="Times New Roman" w:cs="Times New Roman"/>
          <w:sz w:val="24"/>
          <w:szCs w:val="24"/>
        </w:rPr>
        <w:t xml:space="preserve"> nedílné </w:t>
      </w:r>
      <w:r>
        <w:rPr>
          <w:rFonts w:ascii="Times New Roman" w:hAnsi="Times New Roman" w:cs="Times New Roman"/>
          <w:sz w:val="24"/>
          <w:szCs w:val="24"/>
        </w:rPr>
        <w:t>příloze č. 1 této smlouvy.</w:t>
      </w:r>
    </w:p>
    <w:p w:rsidR="00E61F28" w:rsidRDefault="00E61F28">
      <w:pPr>
        <w:pStyle w:val="Zkladntextodsazen"/>
        <w:spacing w:after="120" w:line="264" w:lineRule="auto"/>
        <w:ind w:left="284"/>
      </w:pPr>
    </w:p>
    <w:p w:rsidR="00E61F28" w:rsidRDefault="00E61F28">
      <w:pPr>
        <w:spacing w:after="120" w:line="264" w:lineRule="auto"/>
        <w:jc w:val="center"/>
        <w:rPr>
          <w:rFonts w:cs="Times New Roman"/>
        </w:rPr>
      </w:pPr>
      <w:r>
        <w:rPr>
          <w:b/>
        </w:rPr>
        <w:t>II. Místo a doba plnění</w:t>
      </w:r>
    </w:p>
    <w:p w:rsidR="00E61F28" w:rsidRDefault="00E61F28">
      <w:pPr>
        <w:pStyle w:val="Zkladntextodsazen"/>
        <w:numPr>
          <w:ilvl w:val="0"/>
          <w:numId w:val="3"/>
        </w:numPr>
        <w:spacing w:after="120" w:line="264" w:lineRule="auto"/>
        <w:ind w:left="284" w:hanging="284"/>
        <w:rPr>
          <w:color w:val="000000"/>
          <w:szCs w:val="23"/>
        </w:rPr>
      </w:pPr>
      <w:r>
        <w:rPr>
          <w:rFonts w:ascii="Times New Roman" w:hAnsi="Times New Roman" w:cs="Times New Roman"/>
          <w:sz w:val="24"/>
          <w:szCs w:val="24"/>
        </w:rPr>
        <w:t xml:space="preserve">Místem plnění jsou </w:t>
      </w:r>
      <w:r w:rsidR="00347F6C">
        <w:rPr>
          <w:rFonts w:ascii="Times New Roman" w:hAnsi="Times New Roman" w:cs="Times New Roman"/>
          <w:sz w:val="24"/>
          <w:szCs w:val="24"/>
        </w:rPr>
        <w:t>vod</w:t>
      </w:r>
      <w:r w:rsidR="00ED42EF">
        <w:rPr>
          <w:rFonts w:ascii="Times New Roman" w:hAnsi="Times New Roman" w:cs="Times New Roman"/>
          <w:sz w:val="24"/>
          <w:szCs w:val="24"/>
        </w:rPr>
        <w:t>o</w:t>
      </w:r>
      <w:r w:rsidR="00347F6C">
        <w:rPr>
          <w:rFonts w:ascii="Times New Roman" w:hAnsi="Times New Roman" w:cs="Times New Roman"/>
          <w:sz w:val="24"/>
          <w:szCs w:val="24"/>
        </w:rPr>
        <w:t xml:space="preserve">hospodářská zařízení </w:t>
      </w:r>
      <w:r>
        <w:rPr>
          <w:rFonts w:ascii="Times New Roman" w:hAnsi="Times New Roman" w:cs="Times New Roman"/>
          <w:sz w:val="24"/>
          <w:szCs w:val="24"/>
        </w:rPr>
        <w:t>příkazce lokalizovan</w:t>
      </w:r>
      <w:r w:rsidR="00347F6C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 xml:space="preserve"> v</w:t>
      </w:r>
      <w:r w:rsidR="00D12194">
        <w:rPr>
          <w:rFonts w:ascii="Times New Roman" w:hAnsi="Times New Roman" w:cs="Times New Roman"/>
          <w:sz w:val="24"/>
          <w:szCs w:val="24"/>
        </w:rPr>
        <w:t> oblasti Čechy</w:t>
      </w:r>
      <w:r>
        <w:rPr>
          <w:rFonts w:ascii="Times New Roman" w:hAnsi="Times New Roman" w:cs="Times New Roman"/>
          <w:color w:val="000000"/>
          <w:sz w:val="24"/>
        </w:rPr>
        <w:t xml:space="preserve">, s kterými má příslušnost hospodařit. </w:t>
      </w:r>
    </w:p>
    <w:p w:rsidR="00E61F28" w:rsidRDefault="00E61F28">
      <w:pPr>
        <w:numPr>
          <w:ilvl w:val="0"/>
          <w:numId w:val="3"/>
        </w:numPr>
        <w:spacing w:after="120" w:line="264" w:lineRule="auto"/>
        <w:ind w:left="284" w:hanging="284"/>
        <w:jc w:val="both"/>
        <w:rPr>
          <w:rFonts w:cs="Times New Roman"/>
        </w:rPr>
      </w:pPr>
      <w:r>
        <w:rPr>
          <w:color w:val="000000"/>
          <w:szCs w:val="23"/>
        </w:rPr>
        <w:t>Smlouva je uzavřena do vyčerpání finančního limitu 2</w:t>
      </w:r>
      <w:r w:rsidR="00793516">
        <w:rPr>
          <w:color w:val="000000"/>
          <w:szCs w:val="23"/>
        </w:rPr>
        <w:t>4</w:t>
      </w:r>
      <w:r>
        <w:rPr>
          <w:color w:val="000000"/>
          <w:szCs w:val="23"/>
        </w:rPr>
        <w:t>0</w:t>
      </w:r>
      <w:r w:rsidR="00854390">
        <w:rPr>
          <w:color w:val="000000"/>
          <w:szCs w:val="23"/>
        </w:rPr>
        <w:t xml:space="preserve"> </w:t>
      </w:r>
      <w:r>
        <w:rPr>
          <w:color w:val="000000"/>
          <w:szCs w:val="23"/>
        </w:rPr>
        <w:t>000 Kč bez DPH.</w:t>
      </w:r>
    </w:p>
    <w:p w:rsidR="00E61F28" w:rsidRDefault="00E61F28">
      <w:pPr>
        <w:spacing w:after="120" w:line="264" w:lineRule="auto"/>
        <w:ind w:left="284"/>
        <w:jc w:val="both"/>
      </w:pPr>
    </w:p>
    <w:p w:rsidR="00E61F28" w:rsidRDefault="00E61F28">
      <w:pPr>
        <w:spacing w:after="120" w:line="264" w:lineRule="auto"/>
        <w:jc w:val="center"/>
        <w:rPr>
          <w:rFonts w:cs="Times New Roman"/>
        </w:rPr>
      </w:pPr>
      <w:r>
        <w:rPr>
          <w:b/>
        </w:rPr>
        <w:t>III.  Cena za plnění předmětu smlouvy</w:t>
      </w:r>
    </w:p>
    <w:p w:rsidR="00E61F28" w:rsidRDefault="00E61F28" w:rsidP="00854390">
      <w:pPr>
        <w:pStyle w:val="Zkladntextodsazen"/>
        <w:numPr>
          <w:ilvl w:val="0"/>
          <w:numId w:val="16"/>
        </w:numPr>
        <w:spacing w:after="120" w:line="264" w:lineRule="auto"/>
        <w:ind w:left="284" w:hanging="284"/>
        <w:rPr>
          <w:sz w:val="24"/>
          <w:szCs w:val="24"/>
        </w:rPr>
      </w:pPr>
      <w:r w:rsidRPr="00854390">
        <w:rPr>
          <w:rFonts w:ascii="Times New Roman" w:hAnsi="Times New Roman" w:cs="Times New Roman"/>
          <w:sz w:val="24"/>
          <w:szCs w:val="24"/>
        </w:rPr>
        <w:t>Za výkon</w:t>
      </w:r>
      <w:r>
        <w:rPr>
          <w:rFonts w:ascii="Times New Roman" w:hAnsi="Times New Roman" w:cs="Times New Roman"/>
          <w:sz w:val="24"/>
          <w:szCs w:val="24"/>
        </w:rPr>
        <w:t xml:space="preserve"> činností dle této smlouvy se příkazce zavazuje zaplatit příkazníkovi ujednanou hodinovou odměnu bez DPH ve výši</w:t>
      </w:r>
      <w:r w:rsidR="00AC7D7A">
        <w:rPr>
          <w:rFonts w:ascii="Times New Roman" w:hAnsi="Times New Roman" w:cs="Times New Roman"/>
          <w:sz w:val="24"/>
          <w:szCs w:val="24"/>
        </w:rPr>
        <w:t xml:space="preserve"> </w:t>
      </w:r>
      <w:r w:rsidR="00A46756">
        <w:rPr>
          <w:rFonts w:ascii="Times New Roman" w:hAnsi="Times New Roman"/>
          <w:b/>
          <w:sz w:val="24"/>
          <w:szCs w:val="24"/>
          <w:lang w:eastAsia="zh-CN"/>
        </w:rPr>
        <w:t>490,-</w:t>
      </w:r>
      <w:r w:rsidR="00D1219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Kč</w:t>
      </w:r>
      <w:r w:rsidR="00AD29A1">
        <w:rPr>
          <w:rFonts w:ascii="Times New Roman" w:hAnsi="Times New Roman" w:cs="Times New Roman"/>
          <w:sz w:val="24"/>
          <w:szCs w:val="24"/>
        </w:rPr>
        <w:t>.</w:t>
      </w:r>
    </w:p>
    <w:p w:rsidR="00E61F28" w:rsidRDefault="00E61F28">
      <w:pPr>
        <w:pStyle w:val="Zkladntext"/>
        <w:spacing w:line="264" w:lineRule="auto"/>
        <w:ind w:left="284"/>
      </w:pPr>
      <w:r>
        <w:t>DPH bude účtováno v sazbě platné ke dni uskutečnění zdanitelného plnění.</w:t>
      </w:r>
    </w:p>
    <w:p w:rsidR="00E61F28" w:rsidRDefault="00E61F28">
      <w:pPr>
        <w:pStyle w:val="Zkladntextodsazen"/>
        <w:spacing w:after="120" w:line="264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Maximální cena za výkon činností specifikovaných v této smlouvě se sjednává na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793516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="0085439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000 Kč bez DPH</w:t>
      </w:r>
      <w:r>
        <w:rPr>
          <w:rFonts w:ascii="Times New Roman" w:hAnsi="Times New Roman" w:cs="Times New Roman"/>
          <w:sz w:val="24"/>
          <w:szCs w:val="24"/>
        </w:rPr>
        <w:t>, slovy: „</w:t>
      </w:r>
      <w:proofErr w:type="spellStart"/>
      <w:r>
        <w:rPr>
          <w:rFonts w:ascii="Times New Roman" w:hAnsi="Times New Roman" w:cs="Times New Roman"/>
          <w:sz w:val="24"/>
          <w:szCs w:val="24"/>
        </w:rPr>
        <w:t>dvěst</w:t>
      </w:r>
      <w:r w:rsidR="00AE6A71">
        <w:rPr>
          <w:rFonts w:ascii="Times New Roman" w:hAnsi="Times New Roman" w:cs="Times New Roman"/>
          <w:sz w:val="24"/>
          <w:szCs w:val="24"/>
        </w:rPr>
        <w:t>ěčtyřicet</w:t>
      </w:r>
      <w:r>
        <w:rPr>
          <w:rFonts w:ascii="Times New Roman" w:hAnsi="Times New Roman" w:cs="Times New Roman"/>
          <w:sz w:val="24"/>
          <w:szCs w:val="24"/>
        </w:rPr>
        <w:t>tisíc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korun českých“.</w:t>
      </w:r>
    </w:p>
    <w:p w:rsidR="00E61F28" w:rsidRPr="00162629" w:rsidRDefault="00E61F28" w:rsidP="00162629">
      <w:pPr>
        <w:pStyle w:val="Zkladntextodsazen"/>
        <w:numPr>
          <w:ilvl w:val="0"/>
          <w:numId w:val="18"/>
        </w:numPr>
        <w:tabs>
          <w:tab w:val="clear" w:pos="0"/>
        </w:tabs>
        <w:spacing w:after="120" w:line="264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162629">
        <w:rPr>
          <w:rFonts w:ascii="Times New Roman" w:hAnsi="Times New Roman" w:cs="Times New Roman"/>
          <w:sz w:val="24"/>
          <w:szCs w:val="24"/>
        </w:rPr>
        <w:t>Předpokládané týdenní plnění se sjednává na 8 hodin za činnosti specifikované v této smlouvě na jedné stavební akci.</w:t>
      </w:r>
      <w:r w:rsidR="00D12194" w:rsidRPr="00162629">
        <w:rPr>
          <w:rFonts w:ascii="Times New Roman" w:hAnsi="Times New Roman" w:cs="Times New Roman"/>
          <w:sz w:val="24"/>
          <w:szCs w:val="24"/>
        </w:rPr>
        <w:t xml:space="preserve"> Přepokládané měsíční plnění je v rozsahu 32 hodin.</w:t>
      </w:r>
    </w:p>
    <w:p w:rsidR="00E61F28" w:rsidRDefault="00E61F28" w:rsidP="00854390">
      <w:pPr>
        <w:pStyle w:val="Zkladntextodsazen"/>
        <w:numPr>
          <w:ilvl w:val="0"/>
          <w:numId w:val="18"/>
        </w:numPr>
        <w:tabs>
          <w:tab w:val="clear" w:pos="0"/>
        </w:tabs>
        <w:spacing w:after="120" w:line="264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Odměna ujednaná touto smlouvou je stanovena jako nejvýše přípustná, maximální a nepřekročitelná, zahrnující veškeré náklady na provedení předmětu této smlouvy, tj. včetně nákladů spojených s výkonem předmětu včetně nákladů na dopravu a souvisejících nákladů (ztráta času na cestě).</w:t>
      </w:r>
    </w:p>
    <w:p w:rsidR="00E61F28" w:rsidRDefault="00E61F28" w:rsidP="00854390">
      <w:pPr>
        <w:pStyle w:val="Zkladntextodsazen"/>
        <w:numPr>
          <w:ilvl w:val="0"/>
          <w:numId w:val="18"/>
        </w:numPr>
        <w:spacing w:after="120" w:line="264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Příkazník bere na vědomí, že maximální cena uvedená v čl. III. odst. 1. této smlouvy nemusí být vyčerpána.</w:t>
      </w:r>
    </w:p>
    <w:p w:rsidR="00E61F28" w:rsidRDefault="00E61F28" w:rsidP="00854390">
      <w:pPr>
        <w:pStyle w:val="Zkladntextodsazen"/>
        <w:numPr>
          <w:ilvl w:val="0"/>
          <w:numId w:val="18"/>
        </w:numPr>
        <w:spacing w:after="120" w:line="264" w:lineRule="auto"/>
        <w:ind w:left="284" w:hanging="284"/>
      </w:pPr>
      <w:r>
        <w:rPr>
          <w:rFonts w:ascii="Times New Roman" w:hAnsi="Times New Roman" w:cs="Times New Roman"/>
          <w:sz w:val="24"/>
          <w:szCs w:val="24"/>
        </w:rPr>
        <w:t>Příkazce neposkytuje zálohy.</w:t>
      </w:r>
    </w:p>
    <w:p w:rsidR="00E61F28" w:rsidRDefault="00E61F28">
      <w:pPr>
        <w:spacing w:line="264" w:lineRule="auto"/>
      </w:pPr>
    </w:p>
    <w:p w:rsidR="00E61F28" w:rsidRDefault="00E61F28">
      <w:pPr>
        <w:spacing w:after="120" w:line="264" w:lineRule="auto"/>
        <w:jc w:val="center"/>
        <w:rPr>
          <w:rFonts w:cs="Times New Roman"/>
        </w:rPr>
      </w:pPr>
      <w:r>
        <w:rPr>
          <w:b/>
        </w:rPr>
        <w:t>IV. Platební podmínky</w:t>
      </w:r>
    </w:p>
    <w:p w:rsidR="00E61F28" w:rsidRDefault="00E61F28">
      <w:pPr>
        <w:pStyle w:val="Zkladntextodsazen"/>
        <w:numPr>
          <w:ilvl w:val="0"/>
          <w:numId w:val="5"/>
        </w:numPr>
        <w:spacing w:after="120" w:line="264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Odměna za provedení předmětu této smlouvy bude hrazena na základě daňových dokladů (dále jen „faktur“) vystavených příkazníkem a odsouhlasených zástupcem příkazce uvedeným v záhlaví této smlouvy. Fakturace bude prováděna jedenkrát měsíčně (vždy za předchozí kalendářní měsíc) na základě příkazcem odsouhlasených výkazů provedených prací. </w:t>
      </w:r>
    </w:p>
    <w:p w:rsidR="00E61F28" w:rsidRDefault="00E61F28">
      <w:pPr>
        <w:pStyle w:val="Zkladntextodsazen"/>
        <w:numPr>
          <w:ilvl w:val="0"/>
          <w:numId w:val="5"/>
        </w:numPr>
        <w:spacing w:after="120" w:line="264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Příkazník se zavazuje vystavovat a zasílat příkazci faktury v elektronické podobě. V případě, že není schopen zajistit elektronické doručení, zajistí zaslání originálu faktury na adresu příkazce uvedenou v odst. 3 tohoto článku smlouvy.  Smluvní strany se výslovně dohodly, že je možné i osobní předání faktury příslušnému technikovi, v tomto případě bude předání a převzetí faktury písemně stvrzeno. Elektronicky zaslané faktury budou obsahovat </w:t>
      </w:r>
      <w:proofErr w:type="spellStart"/>
      <w:r>
        <w:rPr>
          <w:rFonts w:ascii="Times New Roman" w:hAnsi="Times New Roman" w:cs="Times New Roman"/>
          <w:sz w:val="24"/>
          <w:szCs w:val="24"/>
        </w:rPr>
        <w:t>scan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soupisu skutečně provedených prací potvrzeného oprávněnými zástupci smluvních stran. Přílohou faktury předané, nebo zaslané, bude soupis skutečně provedených prací potvrzeného oprávněnými zástupci smluvních stran.</w:t>
      </w:r>
    </w:p>
    <w:p w:rsidR="00E61F28" w:rsidRDefault="00E61F28">
      <w:pPr>
        <w:pStyle w:val="Zkladntextodsazen"/>
        <w:numPr>
          <w:ilvl w:val="0"/>
          <w:numId w:val="5"/>
        </w:numPr>
        <w:spacing w:after="120" w:line="264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Lhůta splatnosti je 30 dní od doručení faktury příkazci.  Adresa pro zas</w:t>
      </w:r>
      <w:r w:rsidR="00D12194">
        <w:rPr>
          <w:rFonts w:ascii="Times New Roman" w:hAnsi="Times New Roman" w:cs="Times New Roman"/>
          <w:sz w:val="24"/>
          <w:szCs w:val="24"/>
        </w:rPr>
        <w:t>í</w:t>
      </w:r>
      <w:r>
        <w:rPr>
          <w:rFonts w:ascii="Times New Roman" w:hAnsi="Times New Roman" w:cs="Times New Roman"/>
          <w:sz w:val="24"/>
          <w:szCs w:val="24"/>
        </w:rPr>
        <w:t xml:space="preserve">lání faktur je </w:t>
      </w:r>
      <w:r w:rsidR="00493764">
        <w:rPr>
          <w:rFonts w:ascii="Times New Roman" w:hAnsi="Times New Roman" w:cs="Times New Roman"/>
          <w:sz w:val="24"/>
          <w:szCs w:val="24"/>
        </w:rPr>
        <w:t>XXX</w:t>
      </w:r>
      <w:r>
        <w:rPr>
          <w:rFonts w:ascii="Times New Roman" w:hAnsi="Times New Roman" w:cs="Times New Roman"/>
          <w:sz w:val="24"/>
          <w:szCs w:val="24"/>
        </w:rPr>
        <w:t xml:space="preserve"> v případě listinného vyhotovení: Armádní Servisní, příspěvková organizace, Podbabská 1589/1, 160 00 Praha 6 – Dejvice. Faktura za předchozí měsíc musí být vystavena do 10. dne v měsíci </w:t>
      </w:r>
      <w:r>
        <w:rPr>
          <w:rFonts w:ascii="Times New Roman" w:hAnsi="Times New Roman" w:cs="Times New Roman"/>
          <w:sz w:val="24"/>
          <w:szCs w:val="24"/>
        </w:rPr>
        <w:lastRenderedPageBreak/>
        <w:t>a doručena příkazci.</w:t>
      </w:r>
    </w:p>
    <w:p w:rsidR="00E61F28" w:rsidRDefault="00E61F28">
      <w:pPr>
        <w:pStyle w:val="Zkladntextodsazen"/>
        <w:numPr>
          <w:ilvl w:val="0"/>
          <w:numId w:val="5"/>
        </w:numPr>
        <w:spacing w:after="120" w:line="264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Faktura musí obsahovat údaje podle zákona č. 235/2004 Sb., o dani z přidané hodnoty, ve znění pozdějších předpisů a § 435 Občanského zákoníku.</w:t>
      </w:r>
    </w:p>
    <w:p w:rsidR="00E61F28" w:rsidRDefault="00E61F28">
      <w:pPr>
        <w:pStyle w:val="Zkladntextodsazen"/>
        <w:numPr>
          <w:ilvl w:val="0"/>
          <w:numId w:val="5"/>
        </w:numPr>
        <w:spacing w:after="120" w:line="264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Příkazník je povinen v předmětu fakturace uvést přesný název akce, číslo této smlouvy a místo výkonu, jinak bude faktura vrácena příkazníkovi k doplnění.</w:t>
      </w:r>
    </w:p>
    <w:p w:rsidR="00E61F28" w:rsidRDefault="00E61F28">
      <w:pPr>
        <w:pStyle w:val="Zkladntextodsazen"/>
        <w:numPr>
          <w:ilvl w:val="0"/>
          <w:numId w:val="5"/>
        </w:numPr>
        <w:spacing w:after="120" w:line="264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Nebude-li faktura obsahovat některou povinnou nebo dohodnutou náležitost, nebo nebude splněna podmínka 30denní splatnosti faktury ode dne jejího doručení, je příkazce oprávněn fakturu před uplynutím lhůty splatnosti vrátit příkazníkovi k provedení opravy s vyznačením důvodu vrácení. Příkazník provede opravu vystavením nové faktury. Vrácením vadné faktury příkazníkovi přestává běžet původní lhůta splatnosti. Nová lhůta splatnosti běží ode dne prokazatelného doručení nové faktury příkazci.</w:t>
      </w:r>
    </w:p>
    <w:p w:rsidR="00E61F28" w:rsidRDefault="00E61F28">
      <w:pPr>
        <w:pStyle w:val="Zkladntextodsazen"/>
        <w:numPr>
          <w:ilvl w:val="0"/>
          <w:numId w:val="5"/>
        </w:numPr>
        <w:spacing w:after="120" w:line="264" w:lineRule="auto"/>
        <w:ind w:left="284" w:hanging="284"/>
      </w:pPr>
      <w:r>
        <w:rPr>
          <w:rFonts w:ascii="Times New Roman" w:hAnsi="Times New Roman" w:cs="Times New Roman"/>
          <w:sz w:val="24"/>
          <w:szCs w:val="24"/>
        </w:rPr>
        <w:t xml:space="preserve">Cena za plnění předmětu této smlouvy bude příkazníkem fakturována do výše 100 %. Cena bude uhrazena bezhotovostním převodem na účet příkazníka uvedený v záhlaví této smlouvy. </w:t>
      </w:r>
    </w:p>
    <w:p w:rsidR="00E61F28" w:rsidRDefault="00E61F28">
      <w:pPr>
        <w:spacing w:line="264" w:lineRule="auto"/>
      </w:pPr>
    </w:p>
    <w:p w:rsidR="00E61F28" w:rsidRDefault="00E61F28">
      <w:pPr>
        <w:spacing w:after="120" w:line="264" w:lineRule="auto"/>
        <w:jc w:val="center"/>
        <w:rPr>
          <w:rFonts w:cs="Times New Roman"/>
        </w:rPr>
      </w:pPr>
      <w:r>
        <w:rPr>
          <w:b/>
        </w:rPr>
        <w:t>V. Smluvní pokuty</w:t>
      </w:r>
    </w:p>
    <w:p w:rsidR="00E61F28" w:rsidRDefault="00E61F28">
      <w:pPr>
        <w:pStyle w:val="Zkladntextodsazen"/>
        <w:numPr>
          <w:ilvl w:val="0"/>
          <w:numId w:val="6"/>
        </w:numPr>
        <w:spacing w:after="120" w:line="264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Je-li příkazce v prodlení s úhradou faktur ve lhůtě splatnosti uvedené v čl. IV. odst. 3. této smlouvy, uhradí příkazníkovi smluvní pokutu ve výši 0,05 % z dlužné částky za každý započatý den prodlení.</w:t>
      </w:r>
    </w:p>
    <w:p w:rsidR="00E61F28" w:rsidRDefault="00E61F28">
      <w:pPr>
        <w:pStyle w:val="Zkladntextodsazen"/>
        <w:numPr>
          <w:ilvl w:val="0"/>
          <w:numId w:val="6"/>
        </w:numPr>
        <w:spacing w:after="120" w:line="264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Poruší-li příkazník povinnost účastnit se kontrolního dne, zavazuje se zaplatit příkazci smluvní pokutu ve výši </w:t>
      </w:r>
      <w:r w:rsidR="0043731C">
        <w:rPr>
          <w:rFonts w:ascii="Times New Roman" w:hAnsi="Times New Roman" w:cs="Times New Roman"/>
          <w:sz w:val="24"/>
          <w:szCs w:val="24"/>
        </w:rPr>
        <w:t>500</w:t>
      </w:r>
      <w:r>
        <w:rPr>
          <w:rFonts w:ascii="Times New Roman" w:hAnsi="Times New Roman" w:cs="Times New Roman"/>
          <w:sz w:val="24"/>
          <w:szCs w:val="24"/>
        </w:rPr>
        <w:t xml:space="preserve"> Kč za každé jednotlivé porušení této povinnosti.</w:t>
      </w:r>
    </w:p>
    <w:p w:rsidR="00E61F28" w:rsidRDefault="00E61F28">
      <w:pPr>
        <w:pStyle w:val="Zkladntextodsazen"/>
        <w:numPr>
          <w:ilvl w:val="0"/>
          <w:numId w:val="6"/>
        </w:numPr>
        <w:spacing w:after="120" w:line="264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Příkazce je oprávněn uplatnit vůči příkazníkovi smluvní pokuty, které vzniknou v souvislosti s realizací díla zanedbáním povinností příkazníka. Sankce bude stanovena nedodržením sjednané lhůty v každé dílčí objednávce. </w:t>
      </w:r>
    </w:p>
    <w:p w:rsidR="00E61F28" w:rsidRDefault="00E61F28">
      <w:pPr>
        <w:pStyle w:val="Zkladntextodsazen"/>
        <w:numPr>
          <w:ilvl w:val="0"/>
          <w:numId w:val="6"/>
        </w:numPr>
        <w:spacing w:after="120" w:line="264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případě porušení povinnosti dle čl. VI. odst. 1</w:t>
      </w:r>
      <w:r w:rsidR="00377FF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této smlouvy se příkazník zavazuje uhradit příkazci smluvní pokutu ve výši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="0043731C">
        <w:rPr>
          <w:rFonts w:ascii="Times New Roman" w:hAnsi="Times New Roman" w:cs="Times New Roman"/>
          <w:color w:val="000000"/>
          <w:sz w:val="24"/>
        </w:rPr>
        <w:t>500</w:t>
      </w:r>
      <w:r>
        <w:rPr>
          <w:rFonts w:ascii="Times New Roman" w:hAnsi="Times New Roman" w:cs="Times New Roman"/>
          <w:sz w:val="24"/>
          <w:szCs w:val="24"/>
        </w:rPr>
        <w:t xml:space="preserve"> Kč, a to za každý zjištěný případ porušení těchto povinností.</w:t>
      </w:r>
    </w:p>
    <w:p w:rsidR="00E61F28" w:rsidRDefault="00E61F28">
      <w:pPr>
        <w:pStyle w:val="Zkladntextodsazen"/>
        <w:numPr>
          <w:ilvl w:val="0"/>
          <w:numId w:val="6"/>
        </w:numPr>
        <w:spacing w:after="120" w:line="264" w:lineRule="auto"/>
        <w:ind w:left="284" w:hanging="284"/>
      </w:pPr>
      <w:r>
        <w:rPr>
          <w:rFonts w:ascii="Times New Roman" w:hAnsi="Times New Roman" w:cs="Times New Roman"/>
          <w:sz w:val="24"/>
          <w:szCs w:val="24"/>
        </w:rPr>
        <w:t>Zaplacením smluvní pokuty není dotčeno právo smluvní strany na náhradu škody vzniklé porušením smluvní povinnosti a zároveň nezaniká povinnost závazek splnit. V případě, že příkazci vznikne z ujednání této smlouvy nárok na smluvní pokutu nebo jinou majetkovou sankci vůči příkazníkovi, je příkazce oprávněn odečíst tuto částku z jakékoli faktury a snížit o ni částku k úhradě.</w:t>
      </w:r>
    </w:p>
    <w:p w:rsidR="00E61F28" w:rsidRDefault="00E61F28">
      <w:pPr>
        <w:spacing w:line="264" w:lineRule="auto"/>
      </w:pPr>
    </w:p>
    <w:p w:rsidR="00E61F28" w:rsidRDefault="00E61F28">
      <w:pPr>
        <w:spacing w:after="120" w:line="264" w:lineRule="auto"/>
        <w:jc w:val="center"/>
        <w:rPr>
          <w:rFonts w:cs="Times New Roman"/>
        </w:rPr>
      </w:pPr>
      <w:r>
        <w:rPr>
          <w:b/>
        </w:rPr>
        <w:t xml:space="preserve">VI. </w:t>
      </w:r>
      <w:bookmarkStart w:id="1" w:name="_Hlk143845543"/>
      <w:r>
        <w:rPr>
          <w:b/>
        </w:rPr>
        <w:t>Práva a povinnosti smluvních stran</w:t>
      </w:r>
      <w:bookmarkEnd w:id="1"/>
    </w:p>
    <w:p w:rsidR="00E61F28" w:rsidRDefault="00E61F28">
      <w:pPr>
        <w:pStyle w:val="Zkladntextodsazen"/>
        <w:numPr>
          <w:ilvl w:val="0"/>
          <w:numId w:val="7"/>
        </w:numPr>
        <w:spacing w:after="120" w:line="264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bookmarkStart w:id="2" w:name="_Hlk143846020"/>
      <w:r>
        <w:rPr>
          <w:rFonts w:ascii="Times New Roman" w:hAnsi="Times New Roman" w:cs="Times New Roman"/>
          <w:sz w:val="24"/>
          <w:szCs w:val="24"/>
        </w:rPr>
        <w:t>Příkazník se zavazuje akceptovat požadavky na provádění prací ze strany stavebních nebo jiných oprávněných orgánů státní správy.</w:t>
      </w:r>
    </w:p>
    <w:p w:rsidR="00E61F28" w:rsidRDefault="00E61F28">
      <w:pPr>
        <w:pStyle w:val="Zkladntextodsazen"/>
        <w:numPr>
          <w:ilvl w:val="0"/>
          <w:numId w:val="7"/>
        </w:numPr>
        <w:spacing w:after="120" w:line="264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Příkazce předá příkazníkovi podklady nezbytné k plnění předmětu této smlouvy</w:t>
      </w:r>
      <w:r w:rsidR="00D12194">
        <w:rPr>
          <w:rFonts w:ascii="Times New Roman" w:hAnsi="Times New Roman" w:cs="Times New Roman"/>
          <w:sz w:val="24"/>
          <w:szCs w:val="24"/>
        </w:rPr>
        <w:t>.</w:t>
      </w:r>
    </w:p>
    <w:p w:rsidR="00E61F28" w:rsidRDefault="00E61F28">
      <w:pPr>
        <w:pStyle w:val="Zkladntextodsazen"/>
        <w:numPr>
          <w:ilvl w:val="0"/>
          <w:numId w:val="7"/>
        </w:numPr>
        <w:spacing w:after="120" w:line="264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Příkazník se zavazuje upozornit příkazce na nesprávnost jeho pokynů. </w:t>
      </w:r>
    </w:p>
    <w:p w:rsidR="00E61F28" w:rsidRDefault="00E61F28">
      <w:pPr>
        <w:pStyle w:val="Zkladntextodsazen"/>
        <w:numPr>
          <w:ilvl w:val="0"/>
          <w:numId w:val="7"/>
        </w:numPr>
        <w:spacing w:after="120" w:line="264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Příkazník se zavazuje plnit předmět této smlouvy v souladu s obdrženými podklady a s pokyny příkazce. Od pokynů příkazce se může příkazník odchýlit, jen je-li to naléhavě nezbytné v zájmu příkazce, a pokud nemůže včas obdržet jeho souhlas.</w:t>
      </w:r>
    </w:p>
    <w:p w:rsidR="00E61F28" w:rsidRDefault="00E61F28">
      <w:pPr>
        <w:pStyle w:val="Zkladntextodsazen"/>
        <w:numPr>
          <w:ilvl w:val="0"/>
          <w:numId w:val="7"/>
        </w:numPr>
        <w:spacing w:after="120" w:line="264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Příkazník se zavazuje zahájit činnosti dle této smlouvy na základě objednávky příkazce a jeho následné výzvy k převzetí dokumentace příslušné stavby.</w:t>
      </w:r>
    </w:p>
    <w:p w:rsidR="00E61F28" w:rsidRDefault="00E61F28">
      <w:pPr>
        <w:pStyle w:val="Zkladntextodsazen"/>
        <w:numPr>
          <w:ilvl w:val="0"/>
          <w:numId w:val="7"/>
        </w:numPr>
        <w:spacing w:after="120" w:line="264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Obě strany se zavazují zajistit mimořádné návštěvy stavby na základě požadavku zhotovitele nebo v případě nutnosti konzultovat postup prací.</w:t>
      </w:r>
    </w:p>
    <w:p w:rsidR="00E61F28" w:rsidRDefault="00E61F28">
      <w:pPr>
        <w:pStyle w:val="Zkladntextodsazen"/>
        <w:numPr>
          <w:ilvl w:val="0"/>
          <w:numId w:val="7"/>
        </w:numPr>
        <w:spacing w:after="120" w:line="264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Příkazník odpovídá za škody způsobené vadným výkonem příkazu dle této smlouvy a dále za škody způsobené činností třetích osob, svěřil-li příkazník činnost podle této smlouvy těmto osobám.</w:t>
      </w:r>
    </w:p>
    <w:p w:rsidR="00E61F28" w:rsidRDefault="00E61F28">
      <w:pPr>
        <w:pStyle w:val="Zkladntextodsazen"/>
        <w:numPr>
          <w:ilvl w:val="0"/>
          <w:numId w:val="7"/>
        </w:numPr>
        <w:spacing w:after="120" w:line="264" w:lineRule="auto"/>
        <w:ind w:left="284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Příkazník odpovídá za škodu na věcech převzatých od příkazce k zařízení záležitosti a na věcech převzatých při jejím zařizování od třetích osob, ledaže tuto škodu nemohl odvrátit ani při vynaložení odborné péče.</w:t>
      </w:r>
    </w:p>
    <w:p w:rsidR="00E61F28" w:rsidRDefault="00E61F28">
      <w:pPr>
        <w:pStyle w:val="Zkladntextodsazen"/>
        <w:numPr>
          <w:ilvl w:val="0"/>
          <w:numId w:val="7"/>
        </w:numPr>
        <w:spacing w:after="120" w:line="264" w:lineRule="auto"/>
        <w:ind w:left="284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Příkazník jedná v zájmu příkazce, ne zhotovitele příslušné stavby a bude dodržovat mlčenlivost o skutečnostech jemu sdělených a s ním sjednaných.</w:t>
      </w:r>
    </w:p>
    <w:p w:rsidR="00E61F28" w:rsidRDefault="00E61F28">
      <w:pPr>
        <w:pStyle w:val="Zkladntextodsazen"/>
        <w:numPr>
          <w:ilvl w:val="0"/>
          <w:numId w:val="7"/>
        </w:numPr>
        <w:spacing w:after="120" w:line="264" w:lineRule="auto"/>
        <w:ind w:left="284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Příkazník prohlašuje, že je pojištěn na škody způsobené při své podnikatelské činnosti do výše min. 10</w:t>
      </w:r>
      <w:r w:rsidR="00854390">
        <w:rPr>
          <w:rFonts w:ascii="Times New Roman" w:hAnsi="Times New Roman" w:cs="Times New Roman"/>
          <w:sz w:val="24"/>
          <w:szCs w:val="24"/>
        </w:rPr>
        <w:t xml:space="preserve"> mil.</w:t>
      </w:r>
      <w:r>
        <w:rPr>
          <w:rFonts w:ascii="Times New Roman" w:hAnsi="Times New Roman" w:cs="Times New Roman"/>
          <w:sz w:val="24"/>
          <w:szCs w:val="24"/>
        </w:rPr>
        <w:t xml:space="preserve"> Kč. Příkazník je povinen mít uzavřenu pojistnou smlouvu pro případ vzniku škody minimálně ve stejném rozsahu a výši, jak je uvedeno v tomto bodu, a to po celou dobu trvání smluvního vztahu založeného touto smlouvou. </w:t>
      </w:r>
    </w:p>
    <w:p w:rsidR="00E61F28" w:rsidRDefault="00E61F28">
      <w:pPr>
        <w:pStyle w:val="Zkladntextodsazen"/>
        <w:numPr>
          <w:ilvl w:val="0"/>
          <w:numId w:val="7"/>
        </w:numPr>
        <w:spacing w:after="120" w:line="264" w:lineRule="auto"/>
        <w:ind w:left="284" w:hanging="426"/>
      </w:pPr>
      <w:r>
        <w:rPr>
          <w:rFonts w:ascii="Times New Roman" w:hAnsi="Times New Roman" w:cs="Times New Roman"/>
          <w:sz w:val="24"/>
          <w:szCs w:val="24"/>
        </w:rPr>
        <w:t>Příkazník se zavazuje k dodržování platných pracovněprávních předpisů včetně zákazu nelegálního zaměstnávání, předpisů vztahující se k pobytu cizinců v České republice, předpisů stanovících podmínky zdravotní způsobilosti zaměstnanců, předpisů vztahujících se k bezpečnosti a ochraně zdraví při práci na staveništi, požárních předpisů, hygienických předpisů, předpisů k ochraně životního prostředí včetně předpisů upravujících nakládání s odpady (především zákona č 541/2020 Sb., o odpadech, v platném znění). Dále se příkazník zavazuje řádně a včas hradit své závazky vůči poddodavatelům a umožnit příkazci kontrolovat u zaměstnanců příkazníka, podílejících se na realizaci díla dle této smlouvy, zda jsou odměňování v souladu s platnými právními předpisy. Příkazník dále zajistí, že všechny osoby podílející se na realizaci díla dle této smlouvy budou vybaveny osobními ochrannými pracovními pomůckami. Je-li příkazník v prodlení s úhradou řádně provedených a vyfakturovaných prací poddodavateli, je příkazce oprávněn provést předmětnou úhradu dotčenému poddodavateli přímo; v takovém případě již předmětná platba nebude ze strany příkazce uhrazena příkazníkovi.</w:t>
      </w:r>
    </w:p>
    <w:p w:rsidR="00E61F28" w:rsidRDefault="00E61F28">
      <w:pPr>
        <w:numPr>
          <w:ilvl w:val="0"/>
          <w:numId w:val="7"/>
        </w:numPr>
        <w:spacing w:line="264" w:lineRule="auto"/>
        <w:ind w:left="284" w:hanging="426"/>
        <w:jc w:val="both"/>
        <w:rPr>
          <w:sz w:val="28"/>
          <w:szCs w:val="28"/>
        </w:rPr>
      </w:pPr>
      <w:r>
        <w:t>Příkazník při výkonu činnosti dle této smlouvy přednostně využije osoby znevýhodněné na trhu práce, a to především absolventy bez praxe a studenty. Možnost a účelnost takového postupu posoudí příkazník zejména s ohledem na charakter, rozsah a náročnost prací, které by toto osoby měly vykonávat, a rovněž s ohledem na dostupnost této pracovní síly na pracovním trhu</w:t>
      </w:r>
    </w:p>
    <w:bookmarkEnd w:id="2"/>
    <w:p w:rsidR="00E61F28" w:rsidRDefault="00E61F28">
      <w:pPr>
        <w:spacing w:line="264" w:lineRule="auto"/>
        <w:ind w:left="284"/>
        <w:jc w:val="both"/>
        <w:rPr>
          <w:sz w:val="28"/>
          <w:szCs w:val="28"/>
        </w:rPr>
      </w:pPr>
    </w:p>
    <w:p w:rsidR="00E61F28" w:rsidRDefault="00E61F28">
      <w:pPr>
        <w:spacing w:after="120" w:line="264" w:lineRule="auto"/>
        <w:jc w:val="center"/>
        <w:rPr>
          <w:rFonts w:cs="Times New Roman"/>
        </w:rPr>
      </w:pPr>
      <w:r>
        <w:rPr>
          <w:b/>
        </w:rPr>
        <w:t>VII. Doba plnění a možnosti ukončení smlouvy</w:t>
      </w:r>
    </w:p>
    <w:p w:rsidR="00E61F28" w:rsidRDefault="00E61F28">
      <w:pPr>
        <w:pStyle w:val="Zkladntextodsazen"/>
        <w:numPr>
          <w:ilvl w:val="0"/>
          <w:numId w:val="8"/>
        </w:numPr>
        <w:spacing w:after="120" w:line="264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smlouva se uzavírá do vyčerpání finančního limitu 2</w:t>
      </w:r>
      <w:r w:rsidR="0079351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0</w:t>
      </w:r>
      <w:r w:rsidR="00D121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000 Kč.</w:t>
      </w:r>
    </w:p>
    <w:p w:rsidR="00E61F28" w:rsidRDefault="00E61F28">
      <w:pPr>
        <w:pStyle w:val="Zkladntextodsazen"/>
        <w:numPr>
          <w:ilvl w:val="0"/>
          <w:numId w:val="8"/>
        </w:numPr>
        <w:spacing w:after="120" w:line="264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Příkazník může příkaz vypovědět nejdříve ke konci měsíce následujícího po měsíci, v němž byla výpověď doručena.</w:t>
      </w:r>
    </w:p>
    <w:p w:rsidR="00E61F28" w:rsidRDefault="00E61F28">
      <w:pPr>
        <w:pStyle w:val="Zkladntextodsazen"/>
        <w:numPr>
          <w:ilvl w:val="0"/>
          <w:numId w:val="8"/>
        </w:numPr>
        <w:spacing w:after="120" w:line="264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Příkazce může příkaz odvolat kdykoliv, nahradí však příkazníkovi náklady, které do té doby měl, a škodu, pokud jí utrpěl, jakož i část odměny přiměřenou vynaložené námaze příkazníka.</w:t>
      </w:r>
    </w:p>
    <w:p w:rsidR="00E61F28" w:rsidRDefault="00E61F28">
      <w:pPr>
        <w:pStyle w:val="Zkladntextodsazen"/>
        <w:numPr>
          <w:ilvl w:val="0"/>
          <w:numId w:val="8"/>
        </w:numPr>
        <w:spacing w:after="120" w:line="264" w:lineRule="auto"/>
        <w:ind w:left="284" w:hanging="284"/>
      </w:pPr>
      <w:bookmarkStart w:id="3" w:name="OLE_LINK1"/>
      <w:r>
        <w:rPr>
          <w:rFonts w:ascii="Times New Roman" w:hAnsi="Times New Roman" w:cs="Times New Roman"/>
          <w:sz w:val="24"/>
          <w:szCs w:val="24"/>
        </w:rPr>
        <w:t xml:space="preserve">Smluvní strany mohou od smlouvy odstoupit ze zákonných důvodů nebo v případě zániku jedné ze smluvních stran. Příkazce je dále oprávněn odstoupit od smlouvy, pokud příkazník neplní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povinnosti dle přílohy č. 1 této smlouvy. </w:t>
      </w:r>
      <w:bookmarkEnd w:id="3"/>
      <w:r>
        <w:rPr>
          <w:rFonts w:ascii="Times New Roman" w:hAnsi="Times New Roman" w:cs="Times New Roman"/>
          <w:sz w:val="24"/>
          <w:szCs w:val="24"/>
        </w:rPr>
        <w:t xml:space="preserve"> Odstoupení od smlouvy musí být písemné a je účinné doručením druhé smluvní straně.</w:t>
      </w:r>
    </w:p>
    <w:p w:rsidR="00E61F28" w:rsidRDefault="00E61F28">
      <w:pPr>
        <w:spacing w:line="264" w:lineRule="auto"/>
      </w:pPr>
    </w:p>
    <w:p w:rsidR="00E61F28" w:rsidRDefault="00E61F28">
      <w:pPr>
        <w:spacing w:after="120" w:line="264" w:lineRule="auto"/>
        <w:jc w:val="center"/>
        <w:rPr>
          <w:rFonts w:cs="Times New Roman"/>
        </w:rPr>
      </w:pPr>
      <w:r>
        <w:rPr>
          <w:b/>
        </w:rPr>
        <w:t>VIII. Závěrečná ustanovení</w:t>
      </w:r>
    </w:p>
    <w:p w:rsidR="00E61F28" w:rsidRDefault="00E61F28">
      <w:pPr>
        <w:pStyle w:val="Zkladntextodsazen"/>
        <w:numPr>
          <w:ilvl w:val="0"/>
          <w:numId w:val="9"/>
        </w:numPr>
        <w:shd w:val="clear" w:color="auto" w:fill="FFFFFF"/>
        <w:spacing w:after="120" w:line="264" w:lineRule="auto"/>
        <w:ind w:left="284" w:hanging="284"/>
        <w:rPr>
          <w:iCs/>
        </w:rPr>
      </w:pPr>
      <w:r>
        <w:rPr>
          <w:rFonts w:ascii="Times New Roman" w:hAnsi="Times New Roman" w:cs="Times New Roman"/>
          <w:sz w:val="24"/>
          <w:szCs w:val="24"/>
        </w:rPr>
        <w:t>Smlouvu lze měnit a doplňovat po dohodě smluvních stran formou vzestupně číslovaných elektronických dodatků k této smlouvě, podepsaných oběma smluvními stranami.</w:t>
      </w:r>
    </w:p>
    <w:p w:rsidR="00E61F28" w:rsidRDefault="00E61F28">
      <w:pPr>
        <w:numPr>
          <w:ilvl w:val="0"/>
          <w:numId w:val="9"/>
        </w:numPr>
        <w:spacing w:after="120" w:line="264" w:lineRule="auto"/>
        <w:ind w:left="284" w:hanging="284"/>
        <w:jc w:val="both"/>
      </w:pPr>
      <w:r>
        <w:rPr>
          <w:iCs/>
          <w:szCs w:val="20"/>
        </w:rPr>
        <w:t>Smlouva je vyhotovena v elektronické podobě v jednom vyhotovení v českém jazyce s elektronickými podpisy obou smluvních stran v souladu se zákonem č. 297/2016 Sb., o službách vytvářejících důvěru pro elektronické transakce, ve znění pozdějších předpisů.</w:t>
      </w:r>
    </w:p>
    <w:p w:rsidR="00E61F28" w:rsidRDefault="00E61F28">
      <w:pPr>
        <w:numPr>
          <w:ilvl w:val="0"/>
          <w:numId w:val="9"/>
        </w:numPr>
        <w:spacing w:after="120" w:line="264" w:lineRule="auto"/>
        <w:ind w:left="284" w:hanging="284"/>
        <w:jc w:val="both"/>
      </w:pPr>
      <w:r>
        <w:t>Příkazník bere na vědomí, že tato smlouva včetně jejích změn a dodatků bude uveřejněna v souladu s § 219 zákona č. 134/2016 Sb., o zadávání veřejných zakázek, v platném znění.</w:t>
      </w:r>
    </w:p>
    <w:p w:rsidR="00E61F28" w:rsidRDefault="00E61F28">
      <w:pPr>
        <w:numPr>
          <w:ilvl w:val="0"/>
          <w:numId w:val="9"/>
        </w:numPr>
        <w:spacing w:after="120" w:line="264" w:lineRule="auto"/>
        <w:ind w:left="284" w:hanging="284"/>
        <w:jc w:val="both"/>
        <w:rPr>
          <w:rFonts w:cs="Times New Roman"/>
        </w:rPr>
      </w:pPr>
      <w:r>
        <w:t>Smlouva nabývá platnosti dnem podpisu oběma smluvními stranami a účinnosti dnem uveřejnění v registru smluv. Příkazník bere na vědomí, že uveřejnění smlouvy v plném znění v tomto registru zajistí příkazce.</w:t>
      </w:r>
    </w:p>
    <w:p w:rsidR="00E61F28" w:rsidRDefault="00E61F28">
      <w:pPr>
        <w:pStyle w:val="Zkladntextodsazen"/>
        <w:numPr>
          <w:ilvl w:val="0"/>
          <w:numId w:val="9"/>
        </w:numPr>
        <w:spacing w:after="120" w:line="264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Smluvní strany prohlašují, že si celou smlouvu přečetly a že s jejím obsahem souhlasí. Dále prohlašují, že smlouva byla sepsána na základě pravdivých údajů, z jejich pravé, svobodné a vážné vůle, což stvrzují vlastnoručním podpisem. </w:t>
      </w:r>
    </w:p>
    <w:p w:rsidR="00E61F28" w:rsidRDefault="00E61F28">
      <w:pPr>
        <w:pStyle w:val="Zkladntextodsazen"/>
        <w:numPr>
          <w:ilvl w:val="0"/>
          <w:numId w:val="9"/>
        </w:numPr>
        <w:spacing w:after="120" w:line="264" w:lineRule="auto"/>
        <w:ind w:left="284" w:hanging="284"/>
        <w:rPr>
          <w:sz w:val="20"/>
        </w:rPr>
      </w:pPr>
      <w:r>
        <w:rPr>
          <w:rFonts w:ascii="Times New Roman" w:hAnsi="Times New Roman" w:cs="Times New Roman"/>
          <w:sz w:val="24"/>
          <w:szCs w:val="24"/>
        </w:rPr>
        <w:t>Příkazník bere na vědomí, že příkazce je na základě zákona č. 106/1999 Sb. o svobodném přístupu k informacím, ve znění pozdějších předpisů, subjektem povinným poskytovat na žádost třetí osoby informace, vztahující se k působnosti příkazce. Na základě výše uvedeného uděluje příkazník příkazci souhlas, aby veškeré informace obsažené v této smlouvě byly poskytnuty třetím osobám na jejich žádost kromě osobních dat příkazníka. Při porušení této dohody má příkazník právo požadovat náhradu újmy, která mu tím vznikla.</w:t>
      </w:r>
    </w:p>
    <w:p w:rsidR="00E61F28" w:rsidRDefault="00E61F28">
      <w:pPr>
        <w:pStyle w:val="Zkladntext21"/>
        <w:spacing w:after="0" w:line="264" w:lineRule="auto"/>
        <w:ind w:right="49"/>
        <w:jc w:val="both"/>
      </w:pPr>
    </w:p>
    <w:p w:rsidR="00E61F28" w:rsidRDefault="00E61F28">
      <w:pPr>
        <w:pStyle w:val="Zkladntext21"/>
        <w:spacing w:after="0" w:line="264" w:lineRule="auto"/>
        <w:ind w:right="49"/>
        <w:jc w:val="both"/>
        <w:rPr>
          <w:sz w:val="24"/>
          <w:szCs w:val="24"/>
        </w:rPr>
      </w:pPr>
      <w:r>
        <w:rPr>
          <w:b/>
          <w:sz w:val="24"/>
          <w:szCs w:val="24"/>
        </w:rPr>
        <w:t>Přílohy</w:t>
      </w:r>
      <w:r>
        <w:rPr>
          <w:sz w:val="24"/>
          <w:szCs w:val="24"/>
        </w:rPr>
        <w:t>:</w:t>
      </w:r>
    </w:p>
    <w:p w:rsidR="00E61F28" w:rsidRDefault="00E61F28">
      <w:pPr>
        <w:pStyle w:val="Zkladntext21"/>
        <w:spacing w:after="0" w:line="264" w:lineRule="auto"/>
        <w:ind w:right="49"/>
        <w:jc w:val="both"/>
        <w:rPr>
          <w:sz w:val="24"/>
          <w:szCs w:val="24"/>
        </w:rPr>
      </w:pPr>
      <w:r>
        <w:rPr>
          <w:sz w:val="24"/>
          <w:szCs w:val="24"/>
        </w:rPr>
        <w:t>Příloha č. 1 – Činnosti příkazníka</w:t>
      </w:r>
    </w:p>
    <w:p w:rsidR="00DA4881" w:rsidRDefault="00DA4881">
      <w:pPr>
        <w:pStyle w:val="Zkladntext21"/>
        <w:spacing w:after="0" w:line="264" w:lineRule="auto"/>
        <w:ind w:right="49"/>
        <w:jc w:val="both"/>
        <w:rPr>
          <w:sz w:val="24"/>
          <w:szCs w:val="24"/>
        </w:rPr>
      </w:pPr>
      <w:r>
        <w:rPr>
          <w:sz w:val="24"/>
          <w:szCs w:val="24"/>
        </w:rPr>
        <w:t>Příloha č. 2 – Plná moc</w:t>
      </w:r>
    </w:p>
    <w:p w:rsidR="00E61F28" w:rsidRDefault="00E61F28">
      <w:pPr>
        <w:pStyle w:val="Zkladntext21"/>
        <w:spacing w:after="0" w:line="100" w:lineRule="atLeast"/>
        <w:ind w:right="49"/>
        <w:jc w:val="both"/>
        <w:rPr>
          <w:sz w:val="24"/>
          <w:szCs w:val="24"/>
        </w:rPr>
      </w:pPr>
    </w:p>
    <w:p w:rsidR="00AD29A1" w:rsidRPr="008B5DE0" w:rsidRDefault="00AD29A1" w:rsidP="00AD29A1">
      <w:pPr>
        <w:pStyle w:val="Zkladntext2"/>
        <w:tabs>
          <w:tab w:val="left" w:pos="5670"/>
        </w:tabs>
        <w:spacing w:after="0" w:line="240" w:lineRule="auto"/>
        <w:ind w:right="49"/>
        <w:jc w:val="both"/>
        <w:rPr>
          <w:szCs w:val="24"/>
        </w:rPr>
      </w:pPr>
      <w:r>
        <w:rPr>
          <w:szCs w:val="24"/>
        </w:rPr>
        <w:t>V Praze</w:t>
      </w:r>
      <w:r>
        <w:rPr>
          <w:szCs w:val="24"/>
        </w:rPr>
        <w:tab/>
      </w:r>
      <w:r w:rsidRPr="00C9665D">
        <w:rPr>
          <w:szCs w:val="24"/>
          <w:lang w:eastAsia="zh-CN"/>
        </w:rPr>
        <w:t>V </w:t>
      </w:r>
      <w:r w:rsidR="004C3774">
        <w:rPr>
          <w:szCs w:val="24"/>
          <w:lang w:eastAsia="zh-CN"/>
        </w:rPr>
        <w:t>Praze</w:t>
      </w:r>
    </w:p>
    <w:p w:rsidR="00E61F28" w:rsidRDefault="00E61F28">
      <w:pPr>
        <w:pStyle w:val="Zkladntext21"/>
        <w:tabs>
          <w:tab w:val="left" w:pos="5670"/>
        </w:tabs>
        <w:spacing w:after="0" w:line="100" w:lineRule="atLeast"/>
        <w:ind w:right="49"/>
        <w:jc w:val="both"/>
        <w:rPr>
          <w:bCs/>
        </w:rPr>
      </w:pPr>
    </w:p>
    <w:p w:rsidR="00E61F28" w:rsidRDefault="00E61F28">
      <w:pPr>
        <w:tabs>
          <w:tab w:val="left" w:pos="5670"/>
        </w:tabs>
        <w:rPr>
          <w:bCs/>
        </w:rPr>
      </w:pPr>
      <w:r>
        <w:rPr>
          <w:bCs/>
        </w:rPr>
        <w:t>Za příkazce:</w:t>
      </w:r>
      <w:r>
        <w:rPr>
          <w:bCs/>
        </w:rPr>
        <w:tab/>
        <w:t>Za příkazníka:</w:t>
      </w:r>
      <w:r>
        <w:rPr>
          <w:bCs/>
        </w:rPr>
        <w:tab/>
      </w:r>
    </w:p>
    <w:p w:rsidR="00E61F28" w:rsidRDefault="00E61F28">
      <w:pPr>
        <w:rPr>
          <w:bCs/>
        </w:rPr>
      </w:pPr>
    </w:p>
    <w:p w:rsidR="00E61F28" w:rsidRDefault="00E61F28">
      <w:pPr>
        <w:rPr>
          <w:bCs/>
        </w:rPr>
      </w:pPr>
    </w:p>
    <w:p w:rsidR="00E61F28" w:rsidRDefault="00E61F28">
      <w:pPr>
        <w:rPr>
          <w:bCs/>
        </w:rPr>
      </w:pPr>
    </w:p>
    <w:p w:rsidR="00E61F28" w:rsidRDefault="00E61F28">
      <w:pPr>
        <w:rPr>
          <w:bCs/>
        </w:rPr>
      </w:pPr>
    </w:p>
    <w:p w:rsidR="00AD29A1" w:rsidRPr="008B5DE0" w:rsidRDefault="00AD29A1" w:rsidP="00AD29A1">
      <w:pPr>
        <w:rPr>
          <w:bCs/>
        </w:rPr>
      </w:pPr>
      <w:r w:rsidRPr="008B5DE0">
        <w:rPr>
          <w:bCs/>
        </w:rPr>
        <w:t>_________________________________</w:t>
      </w:r>
      <w:r w:rsidRPr="008B5DE0">
        <w:rPr>
          <w:bCs/>
        </w:rPr>
        <w:tab/>
      </w:r>
      <w:r w:rsidRPr="008B5DE0">
        <w:rPr>
          <w:bCs/>
        </w:rPr>
        <w:tab/>
      </w:r>
      <w:r w:rsidRPr="008B5DE0">
        <w:rPr>
          <w:bCs/>
        </w:rPr>
        <w:tab/>
        <w:t>________________________________</w:t>
      </w:r>
    </w:p>
    <w:p w:rsidR="00AD29A1" w:rsidRPr="009C5B53" w:rsidRDefault="00AD29A1" w:rsidP="00AD29A1">
      <w:pPr>
        <w:pStyle w:val="Odstavecseseznamem"/>
        <w:shd w:val="clear" w:color="auto" w:fill="FFFFFF"/>
        <w:tabs>
          <w:tab w:val="center" w:pos="1985"/>
          <w:tab w:val="center" w:pos="7655"/>
        </w:tabs>
        <w:ind w:left="0" w:hanging="284"/>
      </w:pPr>
      <w:r w:rsidRPr="008B5DE0">
        <w:tab/>
      </w:r>
      <w:r>
        <w:tab/>
        <w:t>Armádní Servisní</w:t>
      </w:r>
      <w:r w:rsidRPr="009C5B53">
        <w:t>, příspěvková organizace</w:t>
      </w:r>
      <w:r>
        <w:tab/>
      </w:r>
      <w:r w:rsidR="004C3774">
        <w:t xml:space="preserve">WATER DESIGN GROUP LTD </w:t>
      </w:r>
      <w:proofErr w:type="spellStart"/>
      <w:r w:rsidR="004C3774">
        <w:t>o.z</w:t>
      </w:r>
      <w:proofErr w:type="spellEnd"/>
      <w:r w:rsidR="004C3774">
        <w:t>.</w:t>
      </w:r>
    </w:p>
    <w:p w:rsidR="00AD29A1" w:rsidRPr="009C5B53" w:rsidRDefault="00AD29A1" w:rsidP="00AD29A1">
      <w:pPr>
        <w:pStyle w:val="Odstavecseseznamem"/>
        <w:shd w:val="clear" w:color="auto" w:fill="FFFFFF"/>
        <w:tabs>
          <w:tab w:val="center" w:pos="1985"/>
          <w:tab w:val="center" w:pos="7655"/>
        </w:tabs>
        <w:ind w:left="0"/>
      </w:pPr>
      <w:r>
        <w:tab/>
      </w:r>
      <w:r w:rsidRPr="009C5B53">
        <w:t>Ing. Martin Lehký</w:t>
      </w:r>
      <w:r>
        <w:tab/>
      </w:r>
      <w:r w:rsidR="00493764">
        <w:t>XXX</w:t>
      </w:r>
      <w:bookmarkStart w:id="4" w:name="_GoBack"/>
      <w:bookmarkEnd w:id="4"/>
    </w:p>
    <w:p w:rsidR="00AD29A1" w:rsidRDefault="00AD29A1" w:rsidP="00AD29A1">
      <w:pPr>
        <w:shd w:val="clear" w:color="auto" w:fill="FFFFFF"/>
        <w:tabs>
          <w:tab w:val="center" w:pos="1985"/>
          <w:tab w:val="center" w:pos="7655"/>
        </w:tabs>
      </w:pPr>
      <w:r>
        <w:tab/>
      </w:r>
      <w:r w:rsidRPr="009C5B53">
        <w:t>ředitel</w:t>
      </w:r>
      <w:r>
        <w:tab/>
      </w:r>
      <w:r w:rsidR="004C3774">
        <w:t xml:space="preserve">vedoucí </w:t>
      </w:r>
      <w:proofErr w:type="spellStart"/>
      <w:r w:rsidR="004C3774">
        <w:t>o.z</w:t>
      </w:r>
      <w:proofErr w:type="spellEnd"/>
      <w:r w:rsidR="004C3774">
        <w:t>., na základě plné moci</w:t>
      </w:r>
    </w:p>
    <w:p w:rsidR="00854390" w:rsidRDefault="00854390">
      <w:pPr>
        <w:shd w:val="clear" w:color="auto" w:fill="FFFFFF"/>
        <w:tabs>
          <w:tab w:val="center" w:pos="1985"/>
          <w:tab w:val="center" w:pos="7655"/>
        </w:tabs>
      </w:pPr>
      <w:r>
        <w:tab/>
      </w:r>
      <w:r>
        <w:tab/>
      </w:r>
    </w:p>
    <w:p w:rsidR="00E61F28" w:rsidRDefault="00E61F28">
      <w:pPr>
        <w:tabs>
          <w:tab w:val="left" w:pos="0"/>
          <w:tab w:val="center" w:pos="1701"/>
          <w:tab w:val="center" w:pos="7088"/>
        </w:tabs>
        <w:spacing w:line="288" w:lineRule="auto"/>
      </w:pPr>
    </w:p>
    <w:p w:rsidR="00E61F28" w:rsidRDefault="00E61F28">
      <w:pPr>
        <w:tabs>
          <w:tab w:val="left" w:pos="0"/>
          <w:tab w:val="center" w:pos="1701"/>
          <w:tab w:val="center" w:pos="7088"/>
        </w:tabs>
        <w:spacing w:line="264" w:lineRule="auto"/>
      </w:pPr>
    </w:p>
    <w:p w:rsidR="00E61F28" w:rsidRDefault="00E61F28">
      <w:pPr>
        <w:sectPr w:rsidR="00E61F28" w:rsidSect="0016262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12" w:right="1134" w:bottom="993" w:left="1134" w:header="567" w:footer="833" w:gutter="0"/>
          <w:cols w:space="708"/>
          <w:docGrid w:linePitch="600" w:charSpace="32768"/>
        </w:sectPr>
      </w:pPr>
    </w:p>
    <w:p w:rsidR="00E61F28" w:rsidRPr="009653FD" w:rsidRDefault="00E61F28">
      <w:pPr>
        <w:jc w:val="both"/>
        <w:rPr>
          <w:sz w:val="22"/>
        </w:rPr>
      </w:pPr>
      <w:r w:rsidRPr="009653FD">
        <w:rPr>
          <w:bCs/>
          <w:sz w:val="22"/>
        </w:rPr>
        <w:lastRenderedPageBreak/>
        <w:t>Předmětem plnění příkazní smlouvy je výkon projektanta a zajištění technické pomoci, a to zejména v níže uvedeném rozsahu:</w:t>
      </w:r>
    </w:p>
    <w:p w:rsidR="00E61F28" w:rsidRPr="009653FD" w:rsidRDefault="00E61F28" w:rsidP="00162629">
      <w:pPr>
        <w:jc w:val="both"/>
        <w:rPr>
          <w:iCs/>
          <w:sz w:val="22"/>
          <w:szCs w:val="22"/>
        </w:rPr>
      </w:pPr>
    </w:p>
    <w:p w:rsidR="00E61F28" w:rsidRPr="009653FD" w:rsidRDefault="00ED42EF">
      <w:pPr>
        <w:ind w:left="284" w:hanging="284"/>
        <w:jc w:val="both"/>
        <w:rPr>
          <w:b/>
          <w:iCs/>
          <w:kern w:val="22"/>
          <w:sz w:val="22"/>
          <w:szCs w:val="22"/>
        </w:rPr>
      </w:pPr>
      <w:r>
        <w:rPr>
          <w:b/>
          <w:iCs/>
          <w:kern w:val="22"/>
          <w:sz w:val="22"/>
          <w:szCs w:val="22"/>
        </w:rPr>
        <w:t>Technická pomoc při přípravě akce</w:t>
      </w:r>
    </w:p>
    <w:p w:rsidR="00E61F28" w:rsidRPr="009653FD" w:rsidRDefault="00E61F28">
      <w:pPr>
        <w:numPr>
          <w:ilvl w:val="0"/>
          <w:numId w:val="1"/>
        </w:numPr>
        <w:ind w:left="284" w:hanging="284"/>
        <w:jc w:val="both"/>
        <w:rPr>
          <w:iCs/>
          <w:sz w:val="22"/>
          <w:szCs w:val="22"/>
        </w:rPr>
      </w:pPr>
      <w:r w:rsidRPr="009653FD">
        <w:rPr>
          <w:iCs/>
          <w:sz w:val="22"/>
          <w:szCs w:val="22"/>
        </w:rPr>
        <w:t>zpracuje projektovou dokumentaci (dále jen „PD“) dle vyhlášky č. 499/2006 Sb. ve znění pozdějších předpisů a vyhlášky č. 268/2009 Sb., o technických požadavcích na stavby, ve znění pozdějších předpisů v rozsahu pro provádění stavby, soupis stavebních prací, dodávek a služeb vč. výkazu výměr a položkový rozpočet musí být vypracovány v souladu se zákonem č. 134/2016 Sb., o zadávání veřejných zakázek, v platném znění (dále jen „zákon“) a vyhláškou č. 169/2016 Sb., o stanovení rozsahu dokumentace veřejné zakázky na stavební práce a soupisu stavebních prací, dodávek a služeb s výkazem výměr (dále jen „vyhláška“) a dalších souvisejících předpisů a to tak, aby splňovaly požadavky zákona na zadávací dokumentaci a technické podmínky. PD bude zpracována podle platných ČSN,</w:t>
      </w:r>
    </w:p>
    <w:p w:rsidR="00E61F28" w:rsidRPr="009653FD" w:rsidRDefault="00E61F28">
      <w:pPr>
        <w:numPr>
          <w:ilvl w:val="0"/>
          <w:numId w:val="1"/>
        </w:numPr>
        <w:ind w:left="284" w:hanging="284"/>
        <w:jc w:val="both"/>
        <w:rPr>
          <w:iCs/>
          <w:sz w:val="22"/>
          <w:szCs w:val="22"/>
        </w:rPr>
      </w:pPr>
      <w:r w:rsidRPr="009653FD">
        <w:rPr>
          <w:iCs/>
          <w:sz w:val="22"/>
          <w:szCs w:val="22"/>
        </w:rPr>
        <w:t>zajistí inženýrskou činnost včetně úhrady všech zákonných poplatků projednat a odsouhlasit PD všemi dotčenými orgány státní a vojenské správy. Vyjádření těchto orgánů zapracovat do předložené PD,</w:t>
      </w:r>
    </w:p>
    <w:p w:rsidR="00E61F28" w:rsidRPr="009653FD" w:rsidRDefault="00E61F28">
      <w:pPr>
        <w:numPr>
          <w:ilvl w:val="0"/>
          <w:numId w:val="1"/>
        </w:numPr>
        <w:ind w:left="284" w:hanging="284"/>
        <w:jc w:val="both"/>
        <w:rPr>
          <w:iCs/>
          <w:sz w:val="22"/>
          <w:szCs w:val="22"/>
        </w:rPr>
      </w:pPr>
      <w:r w:rsidRPr="009653FD">
        <w:rPr>
          <w:iCs/>
          <w:sz w:val="22"/>
          <w:szCs w:val="22"/>
        </w:rPr>
        <w:t xml:space="preserve">zpracuje „slepý soupis stavebních prací a dodávek či služeb“ (dále jen „soupis“) nezbytný k úplné realizaci stavby, případně dalších prací, dodávek a služeb nezbytně nutných k plnění. Soupis s vymezením množství stavebních prací, konstrukcí, dodávek nebo služeb (s uvedením postupu výpočtu celkového množství položek soupisu – vzorec) zpracovat s výkazem výměr 1x v tištěné formě, 1x na </w:t>
      </w:r>
      <w:r w:rsidR="00350C62" w:rsidRPr="009653FD">
        <w:rPr>
          <w:iCs/>
          <w:sz w:val="22"/>
          <w:szCs w:val="22"/>
        </w:rPr>
        <w:t xml:space="preserve">externím přenosném </w:t>
      </w:r>
      <w:r w:rsidRPr="009653FD">
        <w:rPr>
          <w:iCs/>
          <w:sz w:val="22"/>
          <w:szCs w:val="22"/>
        </w:rPr>
        <w:t>nosiči ve formátu *.</w:t>
      </w:r>
      <w:proofErr w:type="spellStart"/>
      <w:r w:rsidRPr="009653FD">
        <w:rPr>
          <w:iCs/>
          <w:sz w:val="22"/>
          <w:szCs w:val="22"/>
        </w:rPr>
        <w:t>xls</w:t>
      </w:r>
      <w:proofErr w:type="spellEnd"/>
      <w:r w:rsidRPr="009653FD">
        <w:rPr>
          <w:iCs/>
          <w:sz w:val="22"/>
          <w:szCs w:val="22"/>
        </w:rPr>
        <w:t xml:space="preserve"> s možností editace pouze těch položek, které se budou doplňovat (cena za měrnou jednotku). Zajistit provázanost soupisu jednotlivých položek do rekapitulace a následně na krycí list všech stavebních objektů. Soupis nesmí obsahovat položky, které se netýkají rozsahu díla, rozpočtovou rezervu a neurčité vedlejší a ostatní náklady (dále jen „VON“).  VON jako součást rozpočtu budou uvedeny v samostatné části. V dokumentaci bude uveden odkaz na použitou cenovou soustavu. Zpracuje oceněný položkový rozpočet 1x v písemné formě a 1x ve formátu *.</w:t>
      </w:r>
      <w:proofErr w:type="spellStart"/>
      <w:r w:rsidRPr="009653FD">
        <w:rPr>
          <w:iCs/>
          <w:sz w:val="22"/>
          <w:szCs w:val="22"/>
        </w:rPr>
        <w:t>xls</w:t>
      </w:r>
      <w:proofErr w:type="spellEnd"/>
      <w:r w:rsidRPr="009653FD">
        <w:rPr>
          <w:iCs/>
          <w:sz w:val="22"/>
          <w:szCs w:val="22"/>
        </w:rPr>
        <w:t xml:space="preserve"> na </w:t>
      </w:r>
      <w:r w:rsidR="00350C62" w:rsidRPr="009653FD">
        <w:rPr>
          <w:iCs/>
          <w:sz w:val="22"/>
          <w:szCs w:val="22"/>
        </w:rPr>
        <w:t xml:space="preserve">externím přenosném </w:t>
      </w:r>
      <w:r w:rsidRPr="009653FD">
        <w:rPr>
          <w:iCs/>
          <w:sz w:val="22"/>
          <w:szCs w:val="22"/>
        </w:rPr>
        <w:t>nosiči. Zpracování rozpočtů do cen aktuálního roku. Členění bude dále rozděleno na příslušné majetky,</w:t>
      </w:r>
    </w:p>
    <w:p w:rsidR="00E61F28" w:rsidRPr="009653FD" w:rsidRDefault="00E61F28">
      <w:pPr>
        <w:numPr>
          <w:ilvl w:val="0"/>
          <w:numId w:val="1"/>
        </w:numPr>
        <w:ind w:left="284" w:hanging="284"/>
        <w:jc w:val="both"/>
        <w:rPr>
          <w:iCs/>
          <w:sz w:val="22"/>
          <w:szCs w:val="22"/>
        </w:rPr>
      </w:pPr>
      <w:r w:rsidRPr="009653FD">
        <w:rPr>
          <w:iCs/>
          <w:sz w:val="22"/>
          <w:szCs w:val="22"/>
        </w:rPr>
        <w:t>ověří výskyt inženýrských sítí a zpracuje návrh zajištění ochrany tohoto vedení při provádění prací,</w:t>
      </w:r>
    </w:p>
    <w:p w:rsidR="00E61F28" w:rsidRDefault="00E61F28">
      <w:pPr>
        <w:numPr>
          <w:ilvl w:val="0"/>
          <w:numId w:val="1"/>
        </w:numPr>
        <w:ind w:left="284" w:hanging="284"/>
        <w:jc w:val="both"/>
        <w:rPr>
          <w:iCs/>
          <w:sz w:val="22"/>
          <w:szCs w:val="22"/>
        </w:rPr>
      </w:pPr>
      <w:r w:rsidRPr="009653FD">
        <w:rPr>
          <w:iCs/>
          <w:sz w:val="22"/>
          <w:szCs w:val="22"/>
        </w:rPr>
        <w:t xml:space="preserve">provede stavebně technický průzkum (STP) dotčených objektů a pozemků včetně zajištění statického a hydrogeologického posouzení stávajících konstrukcí, které bude nutné posuzovat z hlediska instalované technologie. Posouzení současného stavu stávající technologie a rozvodů z hlediska možné výměny. STP bude vypracován ve 2 vyhotoveních (1x listinná a 1x elektronická podoba na </w:t>
      </w:r>
      <w:r w:rsidR="00350C62" w:rsidRPr="009653FD">
        <w:rPr>
          <w:iCs/>
          <w:sz w:val="22"/>
          <w:szCs w:val="22"/>
        </w:rPr>
        <w:t>externím přenosném </w:t>
      </w:r>
      <w:r w:rsidRPr="009653FD">
        <w:rPr>
          <w:iCs/>
          <w:sz w:val="22"/>
          <w:szCs w:val="22"/>
        </w:rPr>
        <w:t>nosiči v otevřených formátech – např. ve formátu: *.doc, *.</w:t>
      </w:r>
      <w:proofErr w:type="spellStart"/>
      <w:r w:rsidRPr="009653FD">
        <w:rPr>
          <w:iCs/>
          <w:sz w:val="22"/>
          <w:szCs w:val="22"/>
        </w:rPr>
        <w:t>xls</w:t>
      </w:r>
      <w:proofErr w:type="spellEnd"/>
      <w:r w:rsidRPr="009653FD">
        <w:rPr>
          <w:iCs/>
          <w:sz w:val="22"/>
          <w:szCs w:val="22"/>
        </w:rPr>
        <w:t>, *.</w:t>
      </w:r>
      <w:proofErr w:type="spellStart"/>
      <w:r w:rsidRPr="009653FD">
        <w:rPr>
          <w:iCs/>
          <w:sz w:val="22"/>
          <w:szCs w:val="22"/>
        </w:rPr>
        <w:t>jpg</w:t>
      </w:r>
      <w:proofErr w:type="spellEnd"/>
      <w:r w:rsidRPr="009653FD">
        <w:rPr>
          <w:iCs/>
          <w:sz w:val="22"/>
          <w:szCs w:val="22"/>
        </w:rPr>
        <w:t xml:space="preserve"> a zároveň také ve formátu *.</w:t>
      </w:r>
      <w:proofErr w:type="spellStart"/>
      <w:r w:rsidRPr="009653FD">
        <w:rPr>
          <w:iCs/>
          <w:sz w:val="22"/>
          <w:szCs w:val="22"/>
        </w:rPr>
        <w:t>pdf</w:t>
      </w:r>
      <w:proofErr w:type="spellEnd"/>
      <w:r w:rsidRPr="009653FD">
        <w:rPr>
          <w:iCs/>
          <w:sz w:val="22"/>
          <w:szCs w:val="22"/>
        </w:rPr>
        <w:t>) a jeho výsledky budou odsouhlaseny objednatelem a zapracovány do PD. STP bude dále obsahovat zaměření dotčených prostor, vytyčení stávajících sítí z důvodů možné kolize při realizaci stavebních prací, fotodokumentaci, odběr potřebných vzorků včetně laboratorních rozborů a popis stávajícího stavu. V rámci průzkumu ověřit varianty konstrukčního provedení (ekonomicky, technicky, provozně) a dle rozhodnutí zadavatele zapracovat do navazujícího stupně dokumentace. Výstup STP bude vyhotoven ve formě studie osobou s potřebnou odborností k vypracování,</w:t>
      </w:r>
    </w:p>
    <w:p w:rsidR="00ED42EF" w:rsidRPr="009653FD" w:rsidRDefault="00ED42EF">
      <w:pPr>
        <w:numPr>
          <w:ilvl w:val="0"/>
          <w:numId w:val="1"/>
        </w:numPr>
        <w:ind w:left="284" w:hanging="284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zajistí vyhotovení potřebných posudků nutných k inženýrské činnosti,</w:t>
      </w:r>
    </w:p>
    <w:p w:rsidR="00E61F28" w:rsidRPr="009653FD" w:rsidRDefault="00E61F28">
      <w:pPr>
        <w:numPr>
          <w:ilvl w:val="0"/>
          <w:numId w:val="1"/>
        </w:numPr>
        <w:ind w:left="284" w:hanging="284"/>
        <w:jc w:val="both"/>
        <w:rPr>
          <w:iCs/>
          <w:sz w:val="22"/>
          <w:szCs w:val="22"/>
        </w:rPr>
      </w:pPr>
      <w:r w:rsidRPr="009653FD">
        <w:rPr>
          <w:iCs/>
          <w:sz w:val="22"/>
          <w:szCs w:val="22"/>
        </w:rPr>
        <w:t xml:space="preserve">zajistí zpracování návrhu </w:t>
      </w:r>
      <w:r w:rsidR="00ED42EF">
        <w:rPr>
          <w:iCs/>
          <w:sz w:val="22"/>
          <w:szCs w:val="22"/>
        </w:rPr>
        <w:t xml:space="preserve">plánu organizace výstavby </w:t>
      </w:r>
      <w:r w:rsidRPr="009653FD">
        <w:rPr>
          <w:iCs/>
          <w:sz w:val="22"/>
          <w:szCs w:val="22"/>
        </w:rPr>
        <w:t>v písemné i grafické podobě včetně návrhu harmonogramu prací,</w:t>
      </w:r>
    </w:p>
    <w:p w:rsidR="00E61F28" w:rsidRPr="009653FD" w:rsidRDefault="00E61F28">
      <w:pPr>
        <w:numPr>
          <w:ilvl w:val="0"/>
          <w:numId w:val="1"/>
        </w:numPr>
        <w:ind w:left="284" w:hanging="284"/>
        <w:jc w:val="both"/>
        <w:rPr>
          <w:iCs/>
          <w:sz w:val="22"/>
          <w:szCs w:val="22"/>
        </w:rPr>
      </w:pPr>
      <w:r w:rsidRPr="009653FD">
        <w:rPr>
          <w:iCs/>
          <w:sz w:val="22"/>
          <w:szCs w:val="22"/>
        </w:rPr>
        <w:t xml:space="preserve">zpracuje </w:t>
      </w:r>
      <w:proofErr w:type="spellStart"/>
      <w:r w:rsidRPr="009653FD">
        <w:rPr>
          <w:iCs/>
          <w:sz w:val="22"/>
          <w:szCs w:val="22"/>
        </w:rPr>
        <w:t>technicko-ekonomickou</w:t>
      </w:r>
      <w:proofErr w:type="spellEnd"/>
      <w:r w:rsidRPr="009653FD">
        <w:rPr>
          <w:iCs/>
          <w:sz w:val="22"/>
          <w:szCs w:val="22"/>
        </w:rPr>
        <w:t xml:space="preserve"> studii včetně zhodnocení stávajícího stavu, analýzy podkladů, návrhu variant úsporných řešení a investičních nákladů,</w:t>
      </w:r>
    </w:p>
    <w:p w:rsidR="00ED42EF" w:rsidRPr="00ED42EF" w:rsidRDefault="00E61F28" w:rsidP="00ED42EF">
      <w:pPr>
        <w:numPr>
          <w:ilvl w:val="0"/>
          <w:numId w:val="1"/>
        </w:numPr>
        <w:ind w:left="284" w:hanging="284"/>
        <w:jc w:val="both"/>
        <w:rPr>
          <w:iCs/>
          <w:sz w:val="22"/>
          <w:szCs w:val="22"/>
        </w:rPr>
      </w:pPr>
      <w:r w:rsidRPr="009653FD">
        <w:rPr>
          <w:iCs/>
          <w:sz w:val="22"/>
          <w:szCs w:val="22"/>
        </w:rPr>
        <w:t>zpracuje zjednodušenou PD pro účely výběrového řízení malého rozsahu, včetně oceněného položkového rozpočtu a výkazu výměr,</w:t>
      </w:r>
    </w:p>
    <w:p w:rsidR="00E61F28" w:rsidRPr="009653FD" w:rsidRDefault="00E61F28" w:rsidP="0089447A">
      <w:pPr>
        <w:numPr>
          <w:ilvl w:val="0"/>
          <w:numId w:val="1"/>
        </w:numPr>
        <w:ind w:left="284" w:hanging="284"/>
        <w:jc w:val="both"/>
        <w:rPr>
          <w:iCs/>
          <w:sz w:val="22"/>
          <w:szCs w:val="22"/>
        </w:rPr>
      </w:pPr>
      <w:r w:rsidRPr="009653FD">
        <w:rPr>
          <w:iCs/>
          <w:sz w:val="22"/>
          <w:szCs w:val="22"/>
        </w:rPr>
        <w:t>zavazuje zajistit součinnost při soutěži na zhotovitele stavby dle zákona, a to zejména při zodpovídání dotazů v řízení. Dotaz účastníka bude zodpovězen nejpozději do dvou pracovních dnů od obdržení textu dotazu od objednatele.</w:t>
      </w:r>
    </w:p>
    <w:p w:rsidR="00E61F28" w:rsidRPr="009653FD" w:rsidRDefault="00E61F28" w:rsidP="0089447A">
      <w:pPr>
        <w:numPr>
          <w:ilvl w:val="0"/>
          <w:numId w:val="1"/>
        </w:numPr>
        <w:ind w:left="284" w:hanging="284"/>
        <w:jc w:val="both"/>
        <w:rPr>
          <w:iCs/>
          <w:sz w:val="22"/>
          <w:szCs w:val="22"/>
        </w:rPr>
      </w:pPr>
      <w:r w:rsidRPr="009653FD">
        <w:rPr>
          <w:iCs/>
          <w:sz w:val="22"/>
          <w:szCs w:val="22"/>
        </w:rPr>
        <w:t>analýza projektových dokumentací z hlediska jejich souladu s výběrovým či zadávacím řízením,</w:t>
      </w:r>
    </w:p>
    <w:p w:rsidR="00E61F28" w:rsidRPr="009653FD" w:rsidRDefault="00E61F28" w:rsidP="0089447A">
      <w:pPr>
        <w:numPr>
          <w:ilvl w:val="0"/>
          <w:numId w:val="1"/>
        </w:numPr>
        <w:ind w:left="284" w:hanging="284"/>
        <w:jc w:val="both"/>
        <w:rPr>
          <w:iCs/>
          <w:sz w:val="22"/>
          <w:szCs w:val="22"/>
        </w:rPr>
      </w:pPr>
      <w:r w:rsidRPr="009653FD">
        <w:rPr>
          <w:iCs/>
          <w:sz w:val="22"/>
          <w:szCs w:val="22"/>
        </w:rPr>
        <w:t>kontrola zpracovaných rozpočtů a výkazů výměr,</w:t>
      </w:r>
    </w:p>
    <w:p w:rsidR="00E61F28" w:rsidRPr="009653FD" w:rsidRDefault="00E61F28" w:rsidP="0089447A">
      <w:pPr>
        <w:numPr>
          <w:ilvl w:val="0"/>
          <w:numId w:val="1"/>
        </w:numPr>
        <w:ind w:left="284" w:hanging="284"/>
        <w:jc w:val="both"/>
        <w:rPr>
          <w:iCs/>
          <w:sz w:val="22"/>
          <w:szCs w:val="22"/>
        </w:rPr>
      </w:pPr>
      <w:r w:rsidRPr="009653FD">
        <w:rPr>
          <w:iCs/>
          <w:sz w:val="22"/>
          <w:szCs w:val="22"/>
        </w:rPr>
        <w:t>kontrola dokladů předložených při výběrových či zadávacích řízení,</w:t>
      </w:r>
    </w:p>
    <w:p w:rsidR="00AD29A1" w:rsidRPr="009653FD" w:rsidRDefault="00E61F28" w:rsidP="0089447A">
      <w:pPr>
        <w:numPr>
          <w:ilvl w:val="0"/>
          <w:numId w:val="1"/>
        </w:numPr>
        <w:ind w:left="284" w:hanging="284"/>
        <w:jc w:val="both"/>
        <w:rPr>
          <w:iCs/>
          <w:sz w:val="22"/>
          <w:szCs w:val="22"/>
        </w:rPr>
      </w:pPr>
      <w:r w:rsidRPr="009653FD">
        <w:rPr>
          <w:iCs/>
          <w:sz w:val="22"/>
          <w:szCs w:val="22"/>
        </w:rPr>
        <w:t>účast v komisi při výběrových či zadávacích řízení,</w:t>
      </w:r>
    </w:p>
    <w:p w:rsidR="00ED42EF" w:rsidRDefault="00E61F28" w:rsidP="00162629">
      <w:pPr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AD29A1">
        <w:rPr>
          <w:iCs/>
          <w:sz w:val="22"/>
          <w:szCs w:val="22"/>
        </w:rPr>
        <w:t>odborné poradenství při zpracování zadávací dokumentace.</w:t>
      </w:r>
    </w:p>
    <w:p w:rsidR="00ED42EF" w:rsidRDefault="00ED42EF" w:rsidP="00ED42EF">
      <w:pPr>
        <w:jc w:val="both"/>
        <w:rPr>
          <w:sz w:val="22"/>
          <w:szCs w:val="22"/>
        </w:rPr>
      </w:pPr>
    </w:p>
    <w:p w:rsidR="00AD29A1" w:rsidRPr="00347F6C" w:rsidRDefault="00AD29A1" w:rsidP="00162629">
      <w:pPr>
        <w:jc w:val="both"/>
        <w:rPr>
          <w:sz w:val="22"/>
          <w:szCs w:val="22"/>
        </w:rPr>
      </w:pPr>
    </w:p>
    <w:p w:rsidR="00377FF9" w:rsidRPr="009653FD" w:rsidRDefault="00ED42EF">
      <w:pPr>
        <w:rPr>
          <w:sz w:val="22"/>
          <w:szCs w:val="22"/>
        </w:rPr>
      </w:pPr>
      <w:r>
        <w:rPr>
          <w:b/>
          <w:iCs/>
          <w:kern w:val="22"/>
          <w:sz w:val="22"/>
          <w:szCs w:val="22"/>
        </w:rPr>
        <w:lastRenderedPageBreak/>
        <w:t>Technická pomoc při realizaci akce</w:t>
      </w:r>
    </w:p>
    <w:p w:rsidR="00ED42EF" w:rsidRPr="009653FD" w:rsidRDefault="00ED42EF" w:rsidP="00ED42EF">
      <w:pPr>
        <w:numPr>
          <w:ilvl w:val="0"/>
          <w:numId w:val="13"/>
        </w:numPr>
        <w:spacing w:line="100" w:lineRule="atLeast"/>
        <w:ind w:left="426"/>
        <w:jc w:val="both"/>
        <w:rPr>
          <w:rFonts w:eastAsia="Arial"/>
          <w:iCs/>
          <w:color w:val="000000"/>
          <w:sz w:val="22"/>
          <w:szCs w:val="22"/>
          <w:lang w:eastAsia="cs-CZ" w:bidi="cs-CZ"/>
        </w:rPr>
      </w:pPr>
      <w:r w:rsidRPr="009653FD">
        <w:rPr>
          <w:iCs/>
          <w:sz w:val="22"/>
          <w:szCs w:val="22"/>
        </w:rPr>
        <w:t>Seznámit se s obsahem smlouvy o dílo.</w:t>
      </w:r>
    </w:p>
    <w:p w:rsidR="00ED42EF" w:rsidRPr="009653FD" w:rsidRDefault="00ED42EF" w:rsidP="00ED42EF">
      <w:pPr>
        <w:numPr>
          <w:ilvl w:val="0"/>
          <w:numId w:val="13"/>
        </w:numPr>
        <w:spacing w:line="100" w:lineRule="atLeast"/>
        <w:ind w:left="426"/>
        <w:jc w:val="both"/>
        <w:rPr>
          <w:iCs/>
          <w:color w:val="000000"/>
          <w:sz w:val="22"/>
          <w:szCs w:val="22"/>
          <w:lang w:eastAsia="cs-CZ" w:bidi="cs-CZ"/>
        </w:rPr>
      </w:pPr>
      <w:r w:rsidRPr="009653FD">
        <w:rPr>
          <w:rFonts w:eastAsia="Arial"/>
          <w:iCs/>
          <w:color w:val="000000"/>
          <w:sz w:val="22"/>
          <w:szCs w:val="22"/>
          <w:lang w:eastAsia="cs-CZ" w:bidi="cs-CZ"/>
        </w:rPr>
        <w:t xml:space="preserve">Provádět dozor při realizaci stavby k zabezpečení souladu s </w:t>
      </w:r>
      <w:proofErr w:type="gramStart"/>
      <w:r w:rsidRPr="009653FD">
        <w:rPr>
          <w:rFonts w:eastAsia="Arial"/>
          <w:iCs/>
          <w:color w:val="000000"/>
          <w:sz w:val="22"/>
          <w:szCs w:val="22"/>
          <w:lang w:eastAsia="cs-CZ" w:bidi="cs-CZ"/>
        </w:rPr>
        <w:t>projektem</w:t>
      </w:r>
      <w:proofErr w:type="gramEnd"/>
      <w:r w:rsidRPr="009653FD">
        <w:rPr>
          <w:rFonts w:eastAsia="Arial"/>
          <w:iCs/>
          <w:color w:val="000000"/>
          <w:sz w:val="22"/>
          <w:szCs w:val="22"/>
          <w:lang w:eastAsia="cs-CZ" w:bidi="cs-CZ"/>
        </w:rPr>
        <w:t xml:space="preserve"> jak pokud jde o vlastní řešení stavby, tak také z hlediska postupu a respektování podmínek výstavby, obecných požadavků na výstavbu, veřejného zájmu, technických předpisů, dodržení rozhodnutí a jiných opatření vydaných k uskutečnění stavby.</w:t>
      </w:r>
    </w:p>
    <w:p w:rsidR="00ED42EF" w:rsidRPr="009653FD" w:rsidRDefault="00ED42EF" w:rsidP="00ED42EF">
      <w:pPr>
        <w:numPr>
          <w:ilvl w:val="0"/>
          <w:numId w:val="13"/>
        </w:numPr>
        <w:spacing w:line="100" w:lineRule="atLeast"/>
        <w:ind w:left="426"/>
        <w:jc w:val="both"/>
        <w:rPr>
          <w:iCs/>
          <w:sz w:val="22"/>
          <w:szCs w:val="22"/>
          <w:lang w:eastAsia="cs-CZ" w:bidi="cs-CZ"/>
        </w:rPr>
      </w:pPr>
      <w:r w:rsidRPr="009653FD">
        <w:rPr>
          <w:iCs/>
          <w:color w:val="000000"/>
          <w:sz w:val="22"/>
          <w:szCs w:val="22"/>
          <w:lang w:eastAsia="cs-CZ" w:bidi="cs-CZ"/>
        </w:rPr>
        <w:t>Účastnit se předání staveniště zhotoviteli, kontrolních jednání o výstavbě (kontrolních dnech, výrobních poradách), popř. na jiných jednáních.</w:t>
      </w:r>
    </w:p>
    <w:p w:rsidR="00ED42EF" w:rsidRPr="009653FD" w:rsidRDefault="00ED42EF" w:rsidP="00ED42EF">
      <w:pPr>
        <w:numPr>
          <w:ilvl w:val="0"/>
          <w:numId w:val="13"/>
        </w:numPr>
        <w:spacing w:line="100" w:lineRule="atLeast"/>
        <w:ind w:left="426"/>
        <w:jc w:val="both"/>
        <w:rPr>
          <w:iCs/>
          <w:color w:val="000000"/>
          <w:sz w:val="22"/>
          <w:szCs w:val="22"/>
          <w:lang w:eastAsia="cs-CZ" w:bidi="cs-CZ"/>
        </w:rPr>
      </w:pPr>
      <w:r w:rsidRPr="009653FD">
        <w:rPr>
          <w:iCs/>
          <w:sz w:val="22"/>
          <w:szCs w:val="22"/>
          <w:lang w:eastAsia="cs-CZ" w:bidi="cs-CZ"/>
        </w:rPr>
        <w:t>Provádět namátkové kontroly, zejména v rozhodujících fázích stavby.</w:t>
      </w:r>
    </w:p>
    <w:p w:rsidR="00ED42EF" w:rsidRPr="009653FD" w:rsidRDefault="00ED42EF" w:rsidP="00ED42EF">
      <w:pPr>
        <w:numPr>
          <w:ilvl w:val="0"/>
          <w:numId w:val="13"/>
        </w:numPr>
        <w:spacing w:line="100" w:lineRule="atLeast"/>
        <w:ind w:left="426"/>
        <w:jc w:val="both"/>
        <w:rPr>
          <w:iCs/>
          <w:color w:val="000000"/>
          <w:sz w:val="22"/>
          <w:szCs w:val="22"/>
          <w:lang w:eastAsia="cs-CZ" w:bidi="cs-CZ"/>
        </w:rPr>
      </w:pPr>
      <w:r w:rsidRPr="009653FD">
        <w:rPr>
          <w:iCs/>
          <w:color w:val="000000"/>
          <w:sz w:val="22"/>
          <w:szCs w:val="22"/>
          <w:lang w:eastAsia="cs-CZ" w:bidi="cs-CZ"/>
        </w:rPr>
        <w:t xml:space="preserve">Provádět průběžné konzultace s účastníky výstavby, </w:t>
      </w:r>
      <w:r w:rsidRPr="009653FD">
        <w:rPr>
          <w:iCs/>
          <w:sz w:val="22"/>
          <w:szCs w:val="22"/>
          <w:lang w:eastAsia="cs-CZ" w:bidi="cs-CZ"/>
        </w:rPr>
        <w:t>objektivní technické a cenové posuzování návrhů účastníků výstavby na odchylky,</w:t>
      </w:r>
      <w:r w:rsidRPr="009653FD">
        <w:rPr>
          <w:iCs/>
          <w:color w:val="000000"/>
          <w:sz w:val="22"/>
          <w:szCs w:val="22"/>
          <w:lang w:eastAsia="cs-CZ" w:bidi="cs-CZ"/>
        </w:rPr>
        <w:t xml:space="preserve"> změny a dodatečné požadavky s ohledem na jejich nezbytnost a účelnost</w:t>
      </w:r>
      <w:r w:rsidRPr="009653FD">
        <w:rPr>
          <w:iCs/>
          <w:sz w:val="22"/>
          <w:szCs w:val="22"/>
        </w:rPr>
        <w:t xml:space="preserve"> včetně dopracování změn projektové dokumentace.</w:t>
      </w:r>
    </w:p>
    <w:p w:rsidR="00ED42EF" w:rsidRPr="009653FD" w:rsidRDefault="00ED42EF" w:rsidP="00ED42EF">
      <w:pPr>
        <w:numPr>
          <w:ilvl w:val="0"/>
          <w:numId w:val="13"/>
        </w:numPr>
        <w:spacing w:line="100" w:lineRule="atLeast"/>
        <w:ind w:left="426"/>
        <w:jc w:val="both"/>
        <w:rPr>
          <w:iCs/>
          <w:color w:val="000000"/>
          <w:sz w:val="22"/>
          <w:szCs w:val="22"/>
          <w:lang w:eastAsia="cs-CZ" w:bidi="cs-CZ"/>
        </w:rPr>
      </w:pPr>
      <w:r w:rsidRPr="009653FD">
        <w:rPr>
          <w:iCs/>
          <w:color w:val="000000"/>
          <w:sz w:val="22"/>
          <w:szCs w:val="22"/>
          <w:lang w:eastAsia="cs-CZ" w:bidi="cs-CZ"/>
        </w:rPr>
        <w:t xml:space="preserve">Upozorňovat objednatele stavby na skutečnosti, které mohou vést k dodatečným věcným či finančním nárokům a v případě, že realizované dílo je prováděno odchylně od projektu, příp. v rozporu s obecně platnými předpisy, normami, nařízeními nebo standardy. Zejména upozorňovat na závažné nedostatky, neodstranitelné vady, závady a porušování právních předpisů nebo technických norem, které by mohly vést k ohrožení na životě nebo zdraví lidí, poškození životního prostředí nebo značným škodám na </w:t>
      </w:r>
      <w:proofErr w:type="gramStart"/>
      <w:r w:rsidRPr="009653FD">
        <w:rPr>
          <w:iCs/>
          <w:color w:val="000000"/>
          <w:sz w:val="22"/>
          <w:szCs w:val="22"/>
          <w:lang w:eastAsia="cs-CZ" w:bidi="cs-CZ"/>
        </w:rPr>
        <w:t>majetku,</w:t>
      </w:r>
      <w:proofErr w:type="gramEnd"/>
      <w:r w:rsidRPr="009653FD">
        <w:rPr>
          <w:iCs/>
          <w:color w:val="000000"/>
          <w:sz w:val="22"/>
          <w:szCs w:val="22"/>
          <w:lang w:eastAsia="cs-CZ" w:bidi="cs-CZ"/>
        </w:rPr>
        <w:t xml:space="preserve"> apod. Tato upozornění provádět neprodleně a prokazatelně (včetně zápisu do stavebního deníku).</w:t>
      </w:r>
    </w:p>
    <w:p w:rsidR="00ED42EF" w:rsidRPr="009653FD" w:rsidRDefault="00ED42EF" w:rsidP="00ED42EF">
      <w:pPr>
        <w:numPr>
          <w:ilvl w:val="2"/>
          <w:numId w:val="14"/>
        </w:numPr>
        <w:spacing w:line="100" w:lineRule="atLeast"/>
        <w:ind w:left="426"/>
        <w:jc w:val="both"/>
        <w:rPr>
          <w:iCs/>
          <w:color w:val="000000"/>
          <w:sz w:val="22"/>
          <w:szCs w:val="22"/>
          <w:lang w:eastAsia="cs-CZ" w:bidi="cs-CZ"/>
        </w:rPr>
      </w:pPr>
      <w:r w:rsidRPr="009653FD">
        <w:rPr>
          <w:iCs/>
          <w:color w:val="000000"/>
          <w:sz w:val="22"/>
          <w:szCs w:val="22"/>
          <w:lang w:eastAsia="cs-CZ" w:bidi="cs-CZ"/>
        </w:rPr>
        <w:t>Zpracovávat vyjádření k návrhům na drobné úpravy či změny uplatněné zhotovitelem nebo objednatelem.</w:t>
      </w:r>
    </w:p>
    <w:p w:rsidR="00ED42EF" w:rsidRPr="009653FD" w:rsidRDefault="00ED42EF" w:rsidP="00ED42EF">
      <w:pPr>
        <w:numPr>
          <w:ilvl w:val="2"/>
          <w:numId w:val="14"/>
        </w:numPr>
        <w:spacing w:line="100" w:lineRule="atLeast"/>
        <w:ind w:left="426"/>
        <w:jc w:val="both"/>
        <w:rPr>
          <w:iCs/>
          <w:color w:val="000000"/>
          <w:sz w:val="22"/>
          <w:szCs w:val="22"/>
          <w:lang w:eastAsia="cs-CZ" w:bidi="cs-CZ"/>
        </w:rPr>
      </w:pPr>
      <w:r w:rsidRPr="009653FD">
        <w:rPr>
          <w:iCs/>
          <w:color w:val="000000"/>
          <w:sz w:val="22"/>
          <w:szCs w:val="22"/>
          <w:lang w:eastAsia="cs-CZ" w:bidi="cs-CZ"/>
        </w:rPr>
        <w:t>V racionální míře zpracovávat podklady pro změny, pokud k tomu objednatel dá pokyn.</w:t>
      </w:r>
    </w:p>
    <w:p w:rsidR="00ED42EF" w:rsidRPr="009653FD" w:rsidRDefault="00ED42EF" w:rsidP="00ED42EF">
      <w:pPr>
        <w:numPr>
          <w:ilvl w:val="2"/>
          <w:numId w:val="14"/>
        </w:numPr>
        <w:spacing w:line="100" w:lineRule="atLeast"/>
        <w:ind w:left="426"/>
        <w:jc w:val="both"/>
        <w:rPr>
          <w:iCs/>
          <w:color w:val="000000"/>
          <w:sz w:val="22"/>
          <w:szCs w:val="22"/>
          <w:lang w:eastAsia="cs-CZ" w:bidi="cs-CZ"/>
        </w:rPr>
      </w:pPr>
      <w:r w:rsidRPr="009653FD">
        <w:rPr>
          <w:iCs/>
          <w:color w:val="000000"/>
          <w:sz w:val="22"/>
          <w:szCs w:val="22"/>
          <w:lang w:eastAsia="cs-CZ" w:bidi="cs-CZ"/>
        </w:rPr>
        <w:t>Autorizovat případné změnové listy.</w:t>
      </w:r>
    </w:p>
    <w:p w:rsidR="00ED42EF" w:rsidRPr="009653FD" w:rsidRDefault="00ED42EF" w:rsidP="00ED42EF">
      <w:pPr>
        <w:numPr>
          <w:ilvl w:val="2"/>
          <w:numId w:val="14"/>
        </w:numPr>
        <w:spacing w:line="100" w:lineRule="atLeast"/>
        <w:ind w:left="426"/>
        <w:jc w:val="both"/>
        <w:rPr>
          <w:iCs/>
          <w:color w:val="000000"/>
          <w:sz w:val="22"/>
          <w:szCs w:val="22"/>
          <w:lang w:eastAsia="cs-CZ" w:bidi="cs-CZ"/>
        </w:rPr>
      </w:pPr>
      <w:r w:rsidRPr="009653FD">
        <w:rPr>
          <w:iCs/>
          <w:color w:val="000000"/>
          <w:sz w:val="22"/>
          <w:szCs w:val="22"/>
          <w:lang w:eastAsia="cs-CZ" w:bidi="cs-CZ"/>
        </w:rPr>
        <w:t>Schvalovat volby druhu (typu) a barvy použitých materiálů nebo jiných úprav povrchů, tvarů, druhů, umístění a velikosti jednotlivých stavebních prvků v rámci celkového architektonického nebo technického řešení.</w:t>
      </w:r>
    </w:p>
    <w:p w:rsidR="00ED42EF" w:rsidRPr="009653FD" w:rsidRDefault="00ED42EF" w:rsidP="00ED42EF">
      <w:pPr>
        <w:numPr>
          <w:ilvl w:val="2"/>
          <w:numId w:val="14"/>
        </w:numPr>
        <w:spacing w:line="100" w:lineRule="atLeast"/>
        <w:ind w:left="426"/>
        <w:jc w:val="both"/>
        <w:rPr>
          <w:iCs/>
          <w:color w:val="000000"/>
          <w:sz w:val="22"/>
          <w:szCs w:val="22"/>
          <w:lang w:eastAsia="cs-CZ" w:bidi="cs-CZ"/>
        </w:rPr>
      </w:pPr>
      <w:r w:rsidRPr="009653FD">
        <w:rPr>
          <w:iCs/>
          <w:color w:val="000000"/>
          <w:sz w:val="22"/>
          <w:szCs w:val="22"/>
          <w:lang w:eastAsia="cs-CZ" w:bidi="cs-CZ"/>
        </w:rPr>
        <w:t>Odsouhlasit a kontrolovat dodržování kontrolního a zkušebního plánu zpracovaného zhotovitelem stavby.</w:t>
      </w:r>
    </w:p>
    <w:p w:rsidR="00ED42EF" w:rsidRPr="009653FD" w:rsidRDefault="00ED42EF" w:rsidP="00ED42EF">
      <w:pPr>
        <w:numPr>
          <w:ilvl w:val="2"/>
          <w:numId w:val="14"/>
        </w:numPr>
        <w:spacing w:line="100" w:lineRule="atLeast"/>
        <w:ind w:left="426"/>
        <w:jc w:val="both"/>
        <w:rPr>
          <w:iCs/>
          <w:color w:val="000000"/>
          <w:sz w:val="22"/>
          <w:szCs w:val="22"/>
          <w:lang w:eastAsia="cs-CZ" w:bidi="cs-CZ"/>
        </w:rPr>
      </w:pPr>
      <w:r w:rsidRPr="009653FD">
        <w:rPr>
          <w:iCs/>
          <w:color w:val="000000"/>
          <w:sz w:val="22"/>
          <w:szCs w:val="22"/>
          <w:lang w:eastAsia="cs-CZ" w:bidi="cs-CZ"/>
        </w:rPr>
        <w:t>Provádět dozor nad průběhem zkoušek (ověřovacích, kontrolních, průkazních, rozhodčích, komplexních) prováděných zhotovitelem stavby, posuzovat správnost jejich provádění, interpretace a vyhodnocení výsledků s ohledem na předmět a cíle projektu.</w:t>
      </w:r>
    </w:p>
    <w:p w:rsidR="00ED42EF" w:rsidRPr="009653FD" w:rsidRDefault="00ED42EF" w:rsidP="00ED42EF">
      <w:pPr>
        <w:numPr>
          <w:ilvl w:val="2"/>
          <w:numId w:val="14"/>
        </w:numPr>
        <w:spacing w:line="100" w:lineRule="atLeast"/>
        <w:ind w:left="426"/>
        <w:jc w:val="both"/>
        <w:rPr>
          <w:iCs/>
          <w:color w:val="000000"/>
          <w:sz w:val="22"/>
          <w:szCs w:val="22"/>
          <w:lang w:eastAsia="cs-CZ" w:bidi="cs-CZ"/>
        </w:rPr>
      </w:pPr>
      <w:r w:rsidRPr="009653FD">
        <w:rPr>
          <w:iCs/>
          <w:color w:val="000000"/>
          <w:sz w:val="22"/>
          <w:szCs w:val="22"/>
          <w:lang w:eastAsia="cs-CZ" w:bidi="cs-CZ"/>
        </w:rPr>
        <w:t>Navrhovat dílčí změny vlastního projektu stavby, pokud mohou přispět ke zvýšení efektivnosti dříve navržených a přijatých řešení nebo ke snížení či odstranění rizik projektu. Zejména se jedná o změny, které mohou objektivně nastat po prohlídce a zdokumentování stavebního odkryvu a nedaly se při zpracování projektu předpokládat.</w:t>
      </w:r>
    </w:p>
    <w:p w:rsidR="00ED42EF" w:rsidRPr="009653FD" w:rsidRDefault="00ED42EF" w:rsidP="00ED42EF">
      <w:pPr>
        <w:numPr>
          <w:ilvl w:val="2"/>
          <w:numId w:val="14"/>
        </w:numPr>
        <w:spacing w:line="100" w:lineRule="atLeast"/>
        <w:ind w:left="426"/>
        <w:jc w:val="both"/>
        <w:rPr>
          <w:iCs/>
          <w:sz w:val="22"/>
          <w:szCs w:val="22"/>
        </w:rPr>
      </w:pPr>
      <w:r w:rsidRPr="009653FD">
        <w:rPr>
          <w:iCs/>
          <w:color w:val="000000"/>
          <w:sz w:val="22"/>
          <w:szCs w:val="22"/>
          <w:lang w:eastAsia="cs-CZ" w:bidi="cs-CZ"/>
        </w:rPr>
        <w:t>Vypracování, evidence a archivace všech změn projektu se sumarizací veškerých změn.</w:t>
      </w:r>
    </w:p>
    <w:p w:rsidR="00ED42EF" w:rsidRPr="009653FD" w:rsidRDefault="00ED42EF" w:rsidP="00ED42EF">
      <w:pPr>
        <w:numPr>
          <w:ilvl w:val="2"/>
          <w:numId w:val="14"/>
        </w:numPr>
        <w:spacing w:line="100" w:lineRule="atLeast"/>
        <w:ind w:left="426"/>
        <w:jc w:val="both"/>
        <w:rPr>
          <w:iCs/>
          <w:color w:val="000000"/>
          <w:sz w:val="22"/>
          <w:szCs w:val="22"/>
          <w:lang w:eastAsia="cs-CZ" w:bidi="cs-CZ"/>
        </w:rPr>
      </w:pPr>
      <w:r w:rsidRPr="009653FD">
        <w:rPr>
          <w:iCs/>
          <w:sz w:val="22"/>
          <w:szCs w:val="22"/>
        </w:rPr>
        <w:t>Spolupráce s pracovníky zabezpečujícími technický dozor při zajišťování souladu realizovaných dodávek a prací s projektovou dokumentací.</w:t>
      </w:r>
    </w:p>
    <w:p w:rsidR="00ED42EF" w:rsidRPr="009653FD" w:rsidRDefault="00ED42EF" w:rsidP="00ED42EF">
      <w:pPr>
        <w:numPr>
          <w:ilvl w:val="2"/>
          <w:numId w:val="14"/>
        </w:numPr>
        <w:spacing w:line="100" w:lineRule="atLeast"/>
        <w:ind w:left="426"/>
        <w:jc w:val="both"/>
        <w:rPr>
          <w:iCs/>
          <w:sz w:val="22"/>
          <w:szCs w:val="22"/>
        </w:rPr>
      </w:pPr>
      <w:r w:rsidRPr="009653FD">
        <w:rPr>
          <w:iCs/>
          <w:color w:val="000000"/>
          <w:sz w:val="22"/>
          <w:szCs w:val="22"/>
          <w:lang w:eastAsia="cs-CZ" w:bidi="cs-CZ"/>
        </w:rPr>
        <w:t>Dozor nad vyhotovením dokumentace skutečného provedení stavby (DSPS).</w:t>
      </w:r>
    </w:p>
    <w:p w:rsidR="00ED42EF" w:rsidRPr="009653FD" w:rsidRDefault="00ED42EF" w:rsidP="00ED42EF">
      <w:pPr>
        <w:numPr>
          <w:ilvl w:val="2"/>
          <w:numId w:val="14"/>
        </w:numPr>
        <w:spacing w:line="100" w:lineRule="atLeast"/>
        <w:ind w:left="426"/>
        <w:jc w:val="both"/>
        <w:rPr>
          <w:iCs/>
          <w:color w:val="000000"/>
          <w:sz w:val="22"/>
          <w:szCs w:val="22"/>
          <w:lang w:eastAsia="cs-CZ" w:bidi="cs-CZ"/>
        </w:rPr>
      </w:pPr>
      <w:r w:rsidRPr="009653FD">
        <w:rPr>
          <w:iCs/>
          <w:sz w:val="22"/>
          <w:szCs w:val="22"/>
        </w:rPr>
        <w:t>Účast na převzetí zhotoveného díla a provedení kontroly odevzdání veškerých potřebných dokladů.</w:t>
      </w:r>
    </w:p>
    <w:p w:rsidR="00ED42EF" w:rsidRPr="009653FD" w:rsidRDefault="00ED42EF" w:rsidP="00ED42EF">
      <w:pPr>
        <w:numPr>
          <w:ilvl w:val="2"/>
          <w:numId w:val="14"/>
        </w:numPr>
        <w:spacing w:line="100" w:lineRule="atLeast"/>
        <w:ind w:left="426"/>
        <w:jc w:val="both"/>
        <w:rPr>
          <w:iCs/>
          <w:sz w:val="22"/>
          <w:szCs w:val="22"/>
        </w:rPr>
      </w:pPr>
      <w:r w:rsidRPr="009653FD">
        <w:rPr>
          <w:iCs/>
          <w:color w:val="000000"/>
          <w:sz w:val="22"/>
          <w:szCs w:val="22"/>
          <w:lang w:eastAsia="cs-CZ" w:bidi="cs-CZ"/>
        </w:rPr>
        <w:t>Činnost autorského dozoru (též jako „AD“) bude vykonávána min. 1x týdně. Na začátku stavebních prací a v důležitých fázích stavby bude AD četnější. O kontrolních návštěvách AD mimo pravidelné kontrolní dny stavby bude objednatel vhodným způsobem informován.</w:t>
      </w:r>
    </w:p>
    <w:p w:rsidR="00ED42EF" w:rsidRPr="009653FD" w:rsidRDefault="00ED42EF" w:rsidP="00ED42EF">
      <w:pPr>
        <w:numPr>
          <w:ilvl w:val="2"/>
          <w:numId w:val="14"/>
        </w:numPr>
        <w:spacing w:line="100" w:lineRule="atLeast"/>
        <w:ind w:left="426"/>
        <w:jc w:val="both"/>
        <w:rPr>
          <w:iCs/>
          <w:sz w:val="22"/>
          <w:szCs w:val="22"/>
          <w:lang w:eastAsia="cs-CZ" w:bidi="cs-CZ"/>
        </w:rPr>
      </w:pPr>
      <w:r w:rsidRPr="009653FD">
        <w:rPr>
          <w:iCs/>
          <w:sz w:val="22"/>
          <w:szCs w:val="22"/>
        </w:rPr>
        <w:t>Kontrola odstraňování vad a nedodělků zjištěných při přebírání v dohodnutých termínech.</w:t>
      </w:r>
    </w:p>
    <w:p w:rsidR="00ED42EF" w:rsidRPr="009653FD" w:rsidRDefault="00ED42EF" w:rsidP="00ED42EF">
      <w:pPr>
        <w:numPr>
          <w:ilvl w:val="2"/>
          <w:numId w:val="14"/>
        </w:numPr>
        <w:spacing w:line="100" w:lineRule="atLeast"/>
        <w:ind w:left="426"/>
        <w:jc w:val="both"/>
        <w:rPr>
          <w:iCs/>
          <w:sz w:val="22"/>
          <w:szCs w:val="22"/>
          <w:lang w:eastAsia="cs-CZ" w:bidi="cs-CZ"/>
        </w:rPr>
      </w:pPr>
      <w:r w:rsidRPr="009653FD">
        <w:rPr>
          <w:iCs/>
          <w:sz w:val="22"/>
          <w:szCs w:val="22"/>
          <w:lang w:eastAsia="cs-CZ" w:bidi="cs-CZ"/>
        </w:rPr>
        <w:t>Hlavní projektant sestaví seznam osob, které mohou vykonávat AD z titulu předchozí aktivní účasti na zpracování projektu stavby.</w:t>
      </w:r>
    </w:p>
    <w:p w:rsidR="00E61F28" w:rsidRPr="009653FD" w:rsidRDefault="00ED42EF" w:rsidP="00162629">
      <w:pPr>
        <w:numPr>
          <w:ilvl w:val="2"/>
          <w:numId w:val="14"/>
        </w:numPr>
        <w:spacing w:line="100" w:lineRule="atLeast"/>
        <w:ind w:left="426"/>
        <w:jc w:val="both"/>
        <w:rPr>
          <w:sz w:val="22"/>
        </w:rPr>
      </w:pPr>
      <w:r w:rsidRPr="009653FD">
        <w:rPr>
          <w:iCs/>
          <w:sz w:val="22"/>
          <w:szCs w:val="22"/>
          <w:lang w:eastAsia="cs-CZ" w:bidi="cs-CZ"/>
        </w:rPr>
        <w:t>Hlavní projektant zavede a bude průběžně vést deník AD.</w:t>
      </w:r>
    </w:p>
    <w:sectPr w:rsidR="00E61F28" w:rsidRPr="009653F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719" w:right="850" w:bottom="1127" w:left="993" w:header="993" w:footer="851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6616" w:rsidRDefault="00216616">
      <w:r>
        <w:separator/>
      </w:r>
    </w:p>
  </w:endnote>
  <w:endnote w:type="continuationSeparator" w:id="0">
    <w:p w:rsidR="00216616" w:rsidRDefault="00216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304D" w:rsidRDefault="0066304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4390" w:rsidRDefault="0085439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E61F28" w:rsidRDefault="00E61F28">
    <w:pPr>
      <w:pStyle w:val="Zpat"/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304D" w:rsidRDefault="0066304D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1F28" w:rsidRDefault="00E61F28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1F28" w:rsidRDefault="00E61F28">
    <w:pPr>
      <w:pStyle w:val="Zpat"/>
    </w:pPr>
    <w:r>
      <w:t xml:space="preserve">                                        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1F28" w:rsidRDefault="00E61F2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6616" w:rsidRDefault="00216616">
      <w:r>
        <w:separator/>
      </w:r>
    </w:p>
  </w:footnote>
  <w:footnote w:type="continuationSeparator" w:id="0">
    <w:p w:rsidR="00216616" w:rsidRDefault="002166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304D" w:rsidRDefault="0066304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1F28" w:rsidRPr="00A70F79" w:rsidRDefault="00E61F28" w:rsidP="0066304D">
    <w:pPr>
      <w:jc w:val="right"/>
      <w:rPr>
        <w:b/>
        <w:szCs w:val="21"/>
      </w:rPr>
    </w:pPr>
    <w:r>
      <w:rPr>
        <w:sz w:val="21"/>
        <w:szCs w:val="21"/>
      </w:rPr>
      <w:t xml:space="preserve">                                                                                                                        </w:t>
    </w:r>
    <w:r w:rsidRPr="00A70F79">
      <w:rPr>
        <w:b/>
        <w:szCs w:val="21"/>
      </w:rPr>
      <w:t xml:space="preserve">Smlouva č. </w:t>
    </w:r>
    <w:r w:rsidR="00D12194">
      <w:rPr>
        <w:b/>
        <w:szCs w:val="21"/>
      </w:rPr>
      <w:t>V-</w:t>
    </w:r>
    <w:r w:rsidR="00CF7CCA">
      <w:rPr>
        <w:b/>
        <w:szCs w:val="21"/>
      </w:rPr>
      <w:t>358</w:t>
    </w:r>
    <w:r w:rsidR="00D12194">
      <w:rPr>
        <w:b/>
        <w:szCs w:val="21"/>
      </w:rPr>
      <w:t>-00/23</w:t>
    </w:r>
  </w:p>
  <w:p w:rsidR="00E61F28" w:rsidRDefault="00E61F28" w:rsidP="0066304D">
    <w:pPr>
      <w:pStyle w:val="Zhlav"/>
      <w:jc w:val="right"/>
    </w:pPr>
    <w:r>
      <w:rPr>
        <w:sz w:val="21"/>
        <w:szCs w:val="21"/>
      </w:rPr>
      <w:t xml:space="preserve">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304D" w:rsidRDefault="0066304D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1F28" w:rsidRDefault="00E61F28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1F28" w:rsidRDefault="00E61F28">
    <w:pPr>
      <w:pStyle w:val="Zhlav"/>
      <w:rPr>
        <w:sz w:val="21"/>
        <w:szCs w:val="21"/>
      </w:rPr>
    </w:pPr>
  </w:p>
  <w:p w:rsidR="00E61F28" w:rsidRPr="009653FD" w:rsidRDefault="00E61F28">
    <w:pPr>
      <w:pStyle w:val="Zhlav"/>
      <w:rPr>
        <w:b/>
        <w:kern w:val="21"/>
        <w:sz w:val="21"/>
        <w:szCs w:val="21"/>
      </w:rPr>
    </w:pPr>
    <w:r w:rsidRPr="009653FD">
      <w:rPr>
        <w:b/>
        <w:kern w:val="21"/>
        <w:sz w:val="21"/>
        <w:szCs w:val="21"/>
      </w:rPr>
      <w:t xml:space="preserve">Příloha č. </w:t>
    </w:r>
    <w:proofErr w:type="gramStart"/>
    <w:r w:rsidRPr="009653FD">
      <w:rPr>
        <w:b/>
        <w:kern w:val="21"/>
        <w:sz w:val="21"/>
        <w:szCs w:val="21"/>
      </w:rPr>
      <w:t xml:space="preserve">1 </w:t>
    </w:r>
    <w:r w:rsidR="00983AD2" w:rsidRPr="009653FD">
      <w:rPr>
        <w:b/>
        <w:kern w:val="21"/>
        <w:sz w:val="21"/>
        <w:szCs w:val="21"/>
      </w:rPr>
      <w:t xml:space="preserve"> příkazní</w:t>
    </w:r>
    <w:proofErr w:type="gramEnd"/>
    <w:r w:rsidR="00983AD2" w:rsidRPr="009653FD">
      <w:rPr>
        <w:b/>
        <w:kern w:val="21"/>
        <w:sz w:val="21"/>
        <w:szCs w:val="21"/>
      </w:rPr>
      <w:t xml:space="preserve"> smlo</w:t>
    </w:r>
    <w:r w:rsidR="009653FD">
      <w:rPr>
        <w:b/>
        <w:kern w:val="21"/>
        <w:sz w:val="21"/>
        <w:szCs w:val="21"/>
      </w:rPr>
      <w:t>uvy č.</w:t>
    </w:r>
    <w:r w:rsidR="00D12194">
      <w:rPr>
        <w:b/>
        <w:kern w:val="21"/>
        <w:sz w:val="21"/>
        <w:szCs w:val="21"/>
      </w:rPr>
      <w:t xml:space="preserve"> V-</w:t>
    </w:r>
    <w:r w:rsidR="00CF7CCA">
      <w:rPr>
        <w:b/>
        <w:kern w:val="21"/>
        <w:sz w:val="21"/>
        <w:szCs w:val="21"/>
      </w:rPr>
      <w:t>358</w:t>
    </w:r>
    <w:r w:rsidR="00D12194">
      <w:rPr>
        <w:b/>
        <w:kern w:val="21"/>
        <w:sz w:val="21"/>
        <w:szCs w:val="21"/>
      </w:rPr>
      <w:t>-00/23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1F28" w:rsidRDefault="00E61F2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lang w:eastAsia="cs-CZ" w:bidi="cs-CZ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930" w:hanging="57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930" w:hanging="57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00000004"/>
    <w:multiLevelType w:val="singleLevel"/>
    <w:tmpl w:val="2C0C58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kern w:val="24"/>
        <w:sz w:val="24"/>
        <w:szCs w:val="24"/>
      </w:r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930" w:hanging="57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930" w:hanging="570"/>
      </w:pPr>
      <w:rPr>
        <w:rFonts w:ascii="Times New Roman" w:hAnsi="Times New Roman" w:cs="Times New Roman"/>
        <w:sz w:val="24"/>
        <w:szCs w:val="24"/>
      </w:rPr>
    </w:lvl>
  </w:abstractNum>
  <w:abstractNum w:abstractNumId="6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930" w:hanging="570"/>
      </w:pPr>
      <w:rPr>
        <w:rFonts w:ascii="Times New Roman" w:hAnsi="Times New Roman" w:cs="Times New Roman"/>
        <w:sz w:val="24"/>
        <w:szCs w:val="24"/>
      </w:rPr>
    </w:lvl>
  </w:abstractNum>
  <w:abstractNum w:abstractNumId="7" w15:restartNumberingAfterBreak="0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930" w:hanging="570"/>
      </w:pPr>
      <w:rPr>
        <w:rFonts w:ascii="Times New Roman" w:hAnsi="Times New Roman" w:cs="Times New Roman"/>
        <w:sz w:val="24"/>
        <w:szCs w:val="24"/>
      </w:rPr>
    </w:lvl>
  </w:abstractNum>
  <w:abstractNum w:abstractNumId="8" w15:restartNumberingAfterBreak="0">
    <w:nsid w:val="00000009"/>
    <w:multiLevelType w:val="single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930" w:hanging="570"/>
      </w:pPr>
      <w:rPr>
        <w:rFonts w:ascii="Times New Roman" w:hAnsi="Times New Roman" w:cs="Times New Roman"/>
        <w:sz w:val="24"/>
        <w:szCs w:val="24"/>
      </w:rPr>
    </w:lvl>
  </w:abstractNum>
  <w:abstractNum w:abstractNumId="9" w15:restartNumberingAfterBreak="0">
    <w:nsid w:val="0000000A"/>
    <w:multiLevelType w:val="single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0" w15:restartNumberingAfterBreak="0">
    <w:nsid w:val="0000000B"/>
    <w:multiLevelType w:val="multilevel"/>
    <w:tmpl w:val="0000000B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lang w:eastAsia="cs-CZ" w:bidi="cs-CZ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  <w:lang w:eastAsia="cs-CZ" w:bidi="cs-CZ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lang w:eastAsia="cs-CZ" w:bidi="cs-CZ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lang w:eastAsia="cs-CZ" w:bidi="cs-CZ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1" w15:restartNumberingAfterBreak="0">
    <w:nsid w:val="0000000C"/>
    <w:multiLevelType w:val="singleLevel"/>
    <w:tmpl w:val="08FC2EAA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Symbol"/>
        <w:kern w:val="22"/>
      </w:rPr>
    </w:lvl>
  </w:abstractNum>
  <w:abstractNum w:abstractNumId="12" w15:restartNumberingAfterBreak="0">
    <w:nsid w:val="0000000D"/>
    <w:multiLevelType w:val="singleLevel"/>
    <w:tmpl w:val="0000000D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color w:val="000000"/>
        <w:sz w:val="24"/>
        <w:szCs w:val="24"/>
        <w:lang w:eastAsia="cs-CZ" w:bidi="cs-CZ"/>
      </w:rPr>
    </w:lvl>
  </w:abstractNum>
  <w:abstractNum w:abstractNumId="13" w15:restartNumberingAfterBreak="0">
    <w:nsid w:val="0000000E"/>
    <w:multiLevelType w:val="multilevel"/>
    <w:tmpl w:val="0000000E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lang w:eastAsia="cs-CZ" w:bidi="cs-CZ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  <w:color w:val="000000"/>
        <w:lang w:eastAsia="cs-CZ" w:bidi="cs-CZ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color w:val="000000"/>
        <w:lang w:eastAsia="cs-CZ" w:bidi="cs-CZ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color w:val="000000"/>
        <w:lang w:eastAsia="cs-CZ" w:bidi="cs-CZ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67369D8"/>
    <w:multiLevelType w:val="hybridMultilevel"/>
    <w:tmpl w:val="923471F4"/>
    <w:name w:val="WW8Num32"/>
    <w:lvl w:ilvl="0" w:tplc="8AE8788C">
      <w:start w:val="2"/>
      <w:numFmt w:val="decimal"/>
      <w:lvlText w:val="%1."/>
      <w:lvlJc w:val="left"/>
      <w:pPr>
        <w:tabs>
          <w:tab w:val="num" w:pos="0"/>
        </w:tabs>
        <w:ind w:left="930" w:hanging="57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D234F3"/>
    <w:multiLevelType w:val="hybridMultilevel"/>
    <w:tmpl w:val="D982D582"/>
    <w:lvl w:ilvl="0" w:tplc="5630FB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102B55"/>
    <w:multiLevelType w:val="hybridMultilevel"/>
    <w:tmpl w:val="4936223E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6"/>
  </w:num>
  <w:num w:numId="17">
    <w:abstractNumId w:val="17"/>
  </w:num>
  <w:num w:numId="18">
    <w:abstractNumId w:val="15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oNotTrackFormatting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7D7A"/>
    <w:rsid w:val="0004270B"/>
    <w:rsid w:val="00045051"/>
    <w:rsid w:val="00162629"/>
    <w:rsid w:val="00166CA2"/>
    <w:rsid w:val="001B64A7"/>
    <w:rsid w:val="001D50F0"/>
    <w:rsid w:val="001F40A9"/>
    <w:rsid w:val="00216616"/>
    <w:rsid w:val="00283A02"/>
    <w:rsid w:val="002D31DF"/>
    <w:rsid w:val="002E11D0"/>
    <w:rsid w:val="002F3901"/>
    <w:rsid w:val="00317A54"/>
    <w:rsid w:val="00347F6C"/>
    <w:rsid w:val="00350C62"/>
    <w:rsid w:val="00377FF9"/>
    <w:rsid w:val="0040119C"/>
    <w:rsid w:val="0043731C"/>
    <w:rsid w:val="00493764"/>
    <w:rsid w:val="004C3774"/>
    <w:rsid w:val="004C7ECE"/>
    <w:rsid w:val="004D0168"/>
    <w:rsid w:val="00540FC9"/>
    <w:rsid w:val="005611EA"/>
    <w:rsid w:val="00572985"/>
    <w:rsid w:val="00591EA5"/>
    <w:rsid w:val="005A6A8F"/>
    <w:rsid w:val="005B2C59"/>
    <w:rsid w:val="00621C92"/>
    <w:rsid w:val="00637BEB"/>
    <w:rsid w:val="0066304D"/>
    <w:rsid w:val="0066519E"/>
    <w:rsid w:val="006C11B5"/>
    <w:rsid w:val="00737536"/>
    <w:rsid w:val="00781117"/>
    <w:rsid w:val="00793516"/>
    <w:rsid w:val="007C7FC6"/>
    <w:rsid w:val="00847B14"/>
    <w:rsid w:val="00854390"/>
    <w:rsid w:val="0089447A"/>
    <w:rsid w:val="008A2C87"/>
    <w:rsid w:val="008B2412"/>
    <w:rsid w:val="008C0068"/>
    <w:rsid w:val="008F0B99"/>
    <w:rsid w:val="00930C37"/>
    <w:rsid w:val="00934D33"/>
    <w:rsid w:val="00950FBA"/>
    <w:rsid w:val="009653FD"/>
    <w:rsid w:val="00983AD2"/>
    <w:rsid w:val="009E5648"/>
    <w:rsid w:val="00A46756"/>
    <w:rsid w:val="00A70F79"/>
    <w:rsid w:val="00AB6639"/>
    <w:rsid w:val="00AC7D7A"/>
    <w:rsid w:val="00AD2780"/>
    <w:rsid w:val="00AD29A1"/>
    <w:rsid w:val="00AE6A71"/>
    <w:rsid w:val="00B104AD"/>
    <w:rsid w:val="00B27786"/>
    <w:rsid w:val="00B75B6B"/>
    <w:rsid w:val="00BA72CE"/>
    <w:rsid w:val="00BF1277"/>
    <w:rsid w:val="00BF33FF"/>
    <w:rsid w:val="00CA7DE8"/>
    <w:rsid w:val="00CD6F23"/>
    <w:rsid w:val="00CF7CCA"/>
    <w:rsid w:val="00D0360B"/>
    <w:rsid w:val="00D12194"/>
    <w:rsid w:val="00D1761D"/>
    <w:rsid w:val="00D93E8B"/>
    <w:rsid w:val="00DA4881"/>
    <w:rsid w:val="00E171C1"/>
    <w:rsid w:val="00E2688D"/>
    <w:rsid w:val="00E61F28"/>
    <w:rsid w:val="00ED42EF"/>
    <w:rsid w:val="00F037AE"/>
    <w:rsid w:val="00F12A3C"/>
    <w:rsid w:val="00F25F74"/>
    <w:rsid w:val="00FC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889D79C"/>
  <w15:chartTrackingRefBased/>
  <w15:docId w15:val="{603A5B2D-FEE2-4504-A38F-5AB9337BC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SimSun" w:cs="Arial Unicode MS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  <w:color w:val="000000"/>
      <w:lang w:eastAsia="cs-CZ" w:bidi="cs-CZ"/>
    </w:rPr>
  </w:style>
  <w:style w:type="character" w:customStyle="1" w:styleId="WW8Num2z0">
    <w:name w:val="WW8Num2z0"/>
    <w:rPr>
      <w:rFonts w:ascii="Symbol" w:hAnsi="Symbol" w:cs="Times New Roman"/>
    </w:rPr>
  </w:style>
  <w:style w:type="character" w:customStyle="1" w:styleId="WW8Num3z0">
    <w:name w:val="WW8Num3z0"/>
    <w:rPr>
      <w:rFonts w:ascii="Times New Roman" w:hAnsi="Times New Roman" w:cs="Times New Roman"/>
      <w:sz w:val="24"/>
      <w:szCs w:val="24"/>
    </w:rPr>
  </w:style>
  <w:style w:type="character" w:customStyle="1" w:styleId="WW8Num4z0">
    <w:name w:val="WW8Num4z0"/>
    <w:rPr>
      <w:rFonts w:ascii="Times New Roman" w:hAnsi="Times New Roman" w:cs="Times New Roman"/>
      <w:sz w:val="24"/>
      <w:szCs w:val="24"/>
    </w:rPr>
  </w:style>
  <w:style w:type="character" w:customStyle="1" w:styleId="WW8Num5z0">
    <w:name w:val="WW8Num5z0"/>
    <w:rPr>
      <w:rFonts w:ascii="Times New Roman" w:hAnsi="Times New Roman" w:cs="Times New Roman"/>
      <w:b/>
      <w:sz w:val="24"/>
      <w:szCs w:val="24"/>
    </w:rPr>
  </w:style>
  <w:style w:type="character" w:customStyle="1" w:styleId="WW8Num6z0">
    <w:name w:val="WW8Num6z0"/>
    <w:rPr>
      <w:rFonts w:ascii="Times New Roman" w:hAnsi="Times New Roman" w:cs="Times New Roman"/>
      <w:sz w:val="24"/>
      <w:szCs w:val="24"/>
    </w:rPr>
  </w:style>
  <w:style w:type="character" w:customStyle="1" w:styleId="WW8Num7z0">
    <w:name w:val="WW8Num7z0"/>
    <w:rPr>
      <w:rFonts w:ascii="Times New Roman" w:hAnsi="Times New Roman" w:cs="Times New Roman"/>
      <w:sz w:val="24"/>
      <w:szCs w:val="24"/>
    </w:rPr>
  </w:style>
  <w:style w:type="character" w:customStyle="1" w:styleId="WW8Num8z0">
    <w:name w:val="WW8Num8z0"/>
    <w:rPr>
      <w:rFonts w:ascii="Times New Roman" w:hAnsi="Times New Roman" w:cs="Times New Roman"/>
      <w:sz w:val="24"/>
      <w:szCs w:val="24"/>
    </w:rPr>
  </w:style>
  <w:style w:type="character" w:customStyle="1" w:styleId="WW8Num9z0">
    <w:name w:val="WW8Num9z0"/>
    <w:rPr>
      <w:rFonts w:ascii="Times New Roman" w:hAnsi="Times New Roman" w:cs="Times New Roman"/>
      <w:sz w:val="24"/>
      <w:szCs w:val="24"/>
    </w:rPr>
  </w:style>
  <w:style w:type="character" w:customStyle="1" w:styleId="WW8Num10z0">
    <w:name w:val="WW8Num10z0"/>
    <w:rPr>
      <w:rFonts w:ascii="Times New Roman" w:hAnsi="Times New Roman" w:cs="Times New Roman"/>
      <w:sz w:val="24"/>
      <w:szCs w:val="24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2z0">
    <w:name w:val="WW8Num12z0"/>
    <w:rPr>
      <w:rFonts w:ascii="Symbol" w:hAnsi="Symbol" w:cs="Symbol"/>
      <w:lang w:eastAsia="cs-CZ" w:bidi="cs-CZ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5">
    <w:name w:val="WW8Num12z5"/>
    <w:rPr>
      <w:rFonts w:ascii="Wingdings" w:hAnsi="Wingdings" w:cs="Wingdings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4z0">
    <w:name w:val="WW8Num14z0"/>
    <w:rPr>
      <w:rFonts w:ascii="Times New Roman" w:eastAsia="Arial" w:hAnsi="Times New Roman" w:cs="Times New Roman"/>
      <w:color w:val="000000"/>
      <w:sz w:val="24"/>
      <w:szCs w:val="24"/>
      <w:lang w:eastAsia="cs-CZ" w:bidi="cs-CZ"/>
    </w:rPr>
  </w:style>
  <w:style w:type="character" w:customStyle="1" w:styleId="WW8Num15z0">
    <w:name w:val="WW8Num15z0"/>
    <w:rPr>
      <w:rFonts w:ascii="Symbol" w:hAnsi="Symbol" w:cs="Symbol"/>
      <w:color w:val="000000"/>
      <w:lang w:eastAsia="cs-CZ" w:bidi="cs-CZ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5">
    <w:name w:val="WW8Num15z5"/>
    <w:rPr>
      <w:rFonts w:ascii="Wingdings" w:hAnsi="Wingdings" w:cs="Wingdings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42z0">
    <w:name w:val="WW8Num42z0"/>
    <w:rPr>
      <w:rFonts w:ascii="Times New Roman" w:eastAsia="Times New Roman" w:hAnsi="Times New Roman" w:cs="Times New Roman"/>
      <w:szCs w:val="20"/>
    </w:rPr>
  </w:style>
  <w:style w:type="character" w:customStyle="1" w:styleId="WW8Num42z1">
    <w:name w:val="WW8Num42z1"/>
    <w:rPr>
      <w:rFonts w:ascii="Courier New" w:hAnsi="Courier New" w:cs="Courier New"/>
    </w:rPr>
  </w:style>
  <w:style w:type="character" w:customStyle="1" w:styleId="WW8Num42z2">
    <w:name w:val="WW8Num42z2"/>
    <w:rPr>
      <w:rFonts w:ascii="Wingdings" w:hAnsi="Wingdings" w:cs="Wingdings"/>
    </w:rPr>
  </w:style>
  <w:style w:type="character" w:customStyle="1" w:styleId="WW8Num42z3">
    <w:name w:val="WW8Num42z3"/>
    <w:rPr>
      <w:rFonts w:ascii="Symbol" w:hAnsi="Symbol" w:cs="Symbol"/>
    </w:rPr>
  </w:style>
  <w:style w:type="character" w:customStyle="1" w:styleId="WW8Num26z0">
    <w:name w:val="WW8Num26z0"/>
    <w:rPr>
      <w:rFonts w:ascii="Times New Roman" w:hAnsi="Times New Roman" w:cs="Times New Roman"/>
      <w:sz w:val="24"/>
      <w:szCs w:val="24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1z0">
    <w:name w:val="WW8Num21z0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38z0">
    <w:name w:val="WW8Num38z0"/>
    <w:rPr>
      <w:rFonts w:ascii="Times New Roman" w:hAnsi="Times New Roman" w:cs="Times New Roman"/>
      <w:b/>
      <w:sz w:val="24"/>
      <w:szCs w:val="24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44z0">
    <w:name w:val="WW8Num44z0"/>
    <w:rPr>
      <w:rFonts w:ascii="Times New Roman" w:hAnsi="Times New Roman" w:cs="Times New Roman"/>
      <w:sz w:val="24"/>
      <w:szCs w:val="24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53z0">
    <w:name w:val="WW8Num53z0"/>
    <w:rPr>
      <w:rFonts w:ascii="Times New Roman" w:hAnsi="Times New Roman" w:cs="Times New Roman"/>
      <w:sz w:val="24"/>
      <w:szCs w:val="24"/>
    </w:rPr>
  </w:style>
  <w:style w:type="character" w:customStyle="1" w:styleId="WW8Num53z1">
    <w:name w:val="WW8Num53z1"/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1z0">
    <w:name w:val="WW8Num51z0"/>
    <w:rPr>
      <w:rFonts w:ascii="Symbol" w:hAnsi="Symbol" w:cs="Symbol"/>
    </w:rPr>
  </w:style>
  <w:style w:type="character" w:customStyle="1" w:styleId="WW8Num51z1">
    <w:name w:val="WW8Num51z1"/>
    <w:rPr>
      <w:rFonts w:ascii="Courier New" w:hAnsi="Courier New" w:cs="Courier New"/>
    </w:rPr>
  </w:style>
  <w:style w:type="character" w:customStyle="1" w:styleId="WW8Num51z2">
    <w:name w:val="WW8Num51z2"/>
    <w:rPr>
      <w:rFonts w:ascii="Wingdings" w:hAnsi="Wingdings" w:cs="Wingdings"/>
    </w:rPr>
  </w:style>
  <w:style w:type="character" w:customStyle="1" w:styleId="WW8Num45z0">
    <w:name w:val="WW8Num45z0"/>
    <w:rPr>
      <w:rFonts w:ascii="Symbol" w:hAnsi="Symbol" w:cs="Symbol"/>
    </w:rPr>
  </w:style>
  <w:style w:type="character" w:customStyle="1" w:styleId="WW8Num45z1">
    <w:name w:val="WW8Num45z1"/>
    <w:rPr>
      <w:rFonts w:ascii="Courier New" w:hAnsi="Courier New" w:cs="Courier New"/>
    </w:rPr>
  </w:style>
  <w:style w:type="character" w:customStyle="1" w:styleId="WW8Num45z5">
    <w:name w:val="WW8Num45z5"/>
    <w:rPr>
      <w:rFonts w:ascii="Wingdings" w:hAnsi="Wingdings" w:cs="Wingdings"/>
    </w:rPr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5">
    <w:name w:val="WW8Num1z5"/>
    <w:rPr>
      <w:rFonts w:ascii="Wingdings" w:hAnsi="Wingdings" w:cs="Wingdings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Odstavecseseznamem">
    <w:name w:val="List Paragraph"/>
    <w:basedOn w:val="Normln"/>
    <w:link w:val="OdstavecseseznamemChar"/>
    <w:uiPriority w:val="34"/>
    <w:qFormat/>
    <w:pPr>
      <w:ind w:left="708"/>
    </w:pPr>
  </w:style>
  <w:style w:type="paragraph" w:styleId="Zkladntextodsazen">
    <w:name w:val="Body Text Indent"/>
    <w:basedOn w:val="Normln"/>
    <w:pPr>
      <w:ind w:left="567"/>
      <w:jc w:val="both"/>
    </w:pPr>
    <w:rPr>
      <w:rFonts w:ascii="Arial" w:hAnsi="Arial" w:cs="Arial"/>
      <w:sz w:val="22"/>
      <w:szCs w:val="20"/>
    </w:rPr>
  </w:style>
  <w:style w:type="paragraph" w:customStyle="1" w:styleId="Zkladntext21">
    <w:name w:val="Základní text 21"/>
    <w:basedOn w:val="Normln"/>
    <w:pPr>
      <w:spacing w:after="120" w:line="480" w:lineRule="auto"/>
    </w:pPr>
    <w:rPr>
      <w:sz w:val="20"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54390"/>
    <w:rPr>
      <w:rFonts w:eastAsia="SimSun" w:cs="Arial Unicode MS"/>
      <w:kern w:val="1"/>
      <w:sz w:val="24"/>
      <w:szCs w:val="24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7F6C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47F6C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styleId="Odkaznakoment">
    <w:name w:val="annotation reference"/>
    <w:uiPriority w:val="99"/>
    <w:semiHidden/>
    <w:unhideWhenUsed/>
    <w:rsid w:val="00377FF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77FF9"/>
    <w:rPr>
      <w:rFonts w:cs="Mangal"/>
      <w:sz w:val="20"/>
      <w:szCs w:val="18"/>
    </w:rPr>
  </w:style>
  <w:style w:type="character" w:customStyle="1" w:styleId="TextkomenteChar">
    <w:name w:val="Text komentáře Char"/>
    <w:link w:val="Textkomente"/>
    <w:uiPriority w:val="99"/>
    <w:semiHidden/>
    <w:rsid w:val="00377FF9"/>
    <w:rPr>
      <w:rFonts w:eastAsia="SimSun" w:cs="Mangal"/>
      <w:kern w:val="1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7FF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77FF9"/>
    <w:rPr>
      <w:rFonts w:eastAsia="SimSun" w:cs="Mangal"/>
      <w:b/>
      <w:bCs/>
      <w:kern w:val="1"/>
      <w:szCs w:val="18"/>
      <w:lang w:eastAsia="hi-IN" w:bidi="hi-IN"/>
    </w:rPr>
  </w:style>
  <w:style w:type="character" w:customStyle="1" w:styleId="OdstavecseseznamemChar">
    <w:name w:val="Odstavec se seznamem Char"/>
    <w:link w:val="Odstavecseseznamem"/>
    <w:uiPriority w:val="34"/>
    <w:rsid w:val="00AD29A1"/>
    <w:rPr>
      <w:rFonts w:eastAsia="SimSun" w:cs="Arial Unicode MS"/>
      <w:kern w:val="1"/>
      <w:sz w:val="24"/>
      <w:szCs w:val="24"/>
      <w:lang w:eastAsia="hi-IN" w:bidi="hi-IN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D29A1"/>
    <w:pPr>
      <w:spacing w:after="120" w:line="480" w:lineRule="auto"/>
    </w:pPr>
    <w:rPr>
      <w:rFonts w:cs="Mangal"/>
      <w:szCs w:val="21"/>
    </w:rPr>
  </w:style>
  <w:style w:type="character" w:customStyle="1" w:styleId="Zkladntext2Char">
    <w:name w:val="Základní text 2 Char"/>
    <w:link w:val="Zkladntext2"/>
    <w:uiPriority w:val="99"/>
    <w:semiHidden/>
    <w:rsid w:val="00AD29A1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14EBC-4592-4E58-8D18-B5426A8F5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2929</Words>
  <Characters>17285</Characters>
  <Application>Microsoft Office Word</Application>
  <DocSecurity>0</DocSecurity>
  <Lines>144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Semerád</dc:creator>
  <cp:keywords/>
  <cp:lastModifiedBy>POSPISILOVA Vera</cp:lastModifiedBy>
  <cp:revision>5</cp:revision>
  <cp:lastPrinted>1899-12-31T23:00:00Z</cp:lastPrinted>
  <dcterms:created xsi:type="dcterms:W3CDTF">2023-10-31T09:56:00Z</dcterms:created>
  <dcterms:modified xsi:type="dcterms:W3CDTF">2023-11-10T05:51:00Z</dcterms:modified>
</cp:coreProperties>
</file>