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684C" w14:textId="77777777" w:rsidR="00211BB3" w:rsidRDefault="00211BB3" w:rsidP="00ED7DC6"/>
    <w:p w14:paraId="334A0DD7" w14:textId="7455640B" w:rsidR="003D6C6A" w:rsidRPr="00336350" w:rsidRDefault="00BB5928" w:rsidP="00336350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SMLOUVA O DÍLO</w:t>
      </w:r>
      <w:r w:rsidR="00310058" w:rsidRPr="00336350">
        <w:rPr>
          <w:rFonts w:ascii="Calibri" w:hAnsi="Calibri" w:cs="Calibri"/>
          <w:b/>
          <w:bCs/>
          <w:sz w:val="32"/>
          <w:szCs w:val="32"/>
        </w:rPr>
        <w:t xml:space="preserve">, </w:t>
      </w:r>
      <w:r w:rsidR="00310058" w:rsidRPr="000755B2">
        <w:rPr>
          <w:rFonts w:ascii="Calibri" w:hAnsi="Calibri" w:cs="Calibri"/>
          <w:b/>
          <w:bCs/>
          <w:sz w:val="32"/>
          <w:szCs w:val="32"/>
        </w:rPr>
        <w:t xml:space="preserve">č. </w:t>
      </w:r>
      <w:r w:rsidR="00336350" w:rsidRPr="000755B2">
        <w:rPr>
          <w:rFonts w:ascii="Calibri" w:hAnsi="Calibri" w:cs="Calibri"/>
          <w:b/>
          <w:bCs/>
          <w:sz w:val="32"/>
          <w:szCs w:val="32"/>
        </w:rPr>
        <w:t>S-</w:t>
      </w:r>
      <w:r w:rsidR="00FD09BF" w:rsidRPr="000755B2">
        <w:rPr>
          <w:rFonts w:ascii="Calibri" w:hAnsi="Calibri" w:cs="Calibri"/>
          <w:b/>
          <w:bCs/>
          <w:sz w:val="32"/>
          <w:szCs w:val="32"/>
        </w:rPr>
        <w:t>022</w:t>
      </w:r>
      <w:r w:rsidR="00310058" w:rsidRPr="000755B2">
        <w:rPr>
          <w:rFonts w:ascii="Calibri" w:hAnsi="Calibri" w:cs="Calibri"/>
          <w:b/>
          <w:bCs/>
          <w:sz w:val="32"/>
          <w:szCs w:val="32"/>
        </w:rPr>
        <w:t>/</w:t>
      </w:r>
      <w:r w:rsidR="00336350" w:rsidRPr="000755B2">
        <w:rPr>
          <w:rFonts w:ascii="Calibri" w:hAnsi="Calibri" w:cs="Calibri"/>
          <w:b/>
          <w:bCs/>
          <w:sz w:val="32"/>
          <w:szCs w:val="32"/>
        </w:rPr>
        <w:t>23</w:t>
      </w:r>
    </w:p>
    <w:p w14:paraId="3B01CFF7" w14:textId="3DB4C76A" w:rsidR="00507172" w:rsidRPr="00336350" w:rsidRDefault="00EF485E" w:rsidP="00336350">
      <w:pPr>
        <w:jc w:val="center"/>
        <w:rPr>
          <w:rFonts w:ascii="Calibri" w:hAnsi="Calibri" w:cs="Calibri"/>
          <w:sz w:val="22"/>
          <w:szCs w:val="22"/>
        </w:rPr>
      </w:pPr>
      <w:r w:rsidRPr="00336350">
        <w:rPr>
          <w:rFonts w:ascii="Calibri" w:hAnsi="Calibri" w:cs="Calibri"/>
          <w:sz w:val="22"/>
          <w:szCs w:val="22"/>
        </w:rPr>
        <w:t xml:space="preserve">uzavřená podle § </w:t>
      </w:r>
      <w:r w:rsidR="00E868E6" w:rsidRPr="007B1CD7">
        <w:rPr>
          <w:rFonts w:asciiTheme="minorHAnsi" w:hAnsiTheme="minorHAnsi"/>
          <w:sz w:val="22"/>
          <w:szCs w:val="22"/>
        </w:rPr>
        <w:t>2586 a násl. zákona</w:t>
      </w:r>
      <w:r w:rsidR="00E868E6" w:rsidRPr="00507172">
        <w:rPr>
          <w:rFonts w:asciiTheme="minorHAnsi" w:hAnsiTheme="minorHAnsi"/>
          <w:sz w:val="22"/>
          <w:szCs w:val="22"/>
        </w:rPr>
        <w:t xml:space="preserve"> </w:t>
      </w:r>
      <w:r w:rsidRPr="00336350">
        <w:rPr>
          <w:rFonts w:ascii="Calibri" w:hAnsi="Calibri" w:cs="Calibri"/>
          <w:sz w:val="22"/>
          <w:szCs w:val="22"/>
        </w:rPr>
        <w:t>č. 89/2012 Sb.,</w:t>
      </w:r>
      <w:r w:rsidR="00813BEF" w:rsidRPr="00336350">
        <w:rPr>
          <w:rFonts w:ascii="Calibri" w:hAnsi="Calibri" w:cs="Calibri"/>
          <w:sz w:val="22"/>
          <w:szCs w:val="22"/>
        </w:rPr>
        <w:t xml:space="preserve"> </w:t>
      </w:r>
      <w:r w:rsidRPr="00336350">
        <w:rPr>
          <w:rFonts w:ascii="Calibri" w:hAnsi="Calibri" w:cs="Calibri"/>
          <w:sz w:val="22"/>
          <w:szCs w:val="22"/>
        </w:rPr>
        <w:t>občanský zákoník</w:t>
      </w:r>
    </w:p>
    <w:p w14:paraId="4F940EEC" w14:textId="77777777" w:rsidR="00405245" w:rsidRDefault="00405245" w:rsidP="00D50CF1">
      <w:pPr>
        <w:rPr>
          <w:rFonts w:asciiTheme="minorHAnsi" w:hAnsiTheme="minorHAnsi"/>
          <w:sz w:val="22"/>
          <w:szCs w:val="22"/>
        </w:rPr>
      </w:pPr>
    </w:p>
    <w:p w14:paraId="7E0D458D" w14:textId="77777777"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14:paraId="5E323FE9" w14:textId="77777777" w:rsidR="00310058" w:rsidRPr="007D68F3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7D68F3">
        <w:rPr>
          <w:rFonts w:asciiTheme="minorHAnsi" w:hAnsiTheme="minorHAnsi"/>
          <w:b/>
          <w:bCs/>
          <w:color w:val="000000"/>
        </w:rPr>
        <w:t>Smluvní strany:</w:t>
      </w:r>
    </w:p>
    <w:p w14:paraId="48CABA11" w14:textId="77777777" w:rsidR="00310058" w:rsidRP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450F1A6" w14:textId="77777777" w:rsidR="00310058" w:rsidRPr="00211BB3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50532E1E" w14:textId="21FE50F1" w:rsidR="00310058" w:rsidRDefault="00310058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C56781">
        <w:rPr>
          <w:rFonts w:asciiTheme="minorHAnsi" w:hAnsiTheme="minorHAnsi"/>
          <w:sz w:val="22"/>
          <w:szCs w:val="22"/>
        </w:rPr>
        <w:t>1057/</w:t>
      </w:r>
      <w:proofErr w:type="gramStart"/>
      <w:r w:rsidRPr="00310058">
        <w:rPr>
          <w:rFonts w:asciiTheme="minorHAnsi" w:hAnsiTheme="minorHAnsi"/>
          <w:sz w:val="22"/>
          <w:szCs w:val="22"/>
        </w:rPr>
        <w:t>2a</w:t>
      </w:r>
      <w:proofErr w:type="gramEnd"/>
      <w:r w:rsidRPr="00310058">
        <w:rPr>
          <w:rFonts w:asciiTheme="minorHAnsi" w:hAnsiTheme="minorHAnsi"/>
          <w:sz w:val="22"/>
          <w:szCs w:val="22"/>
        </w:rPr>
        <w:t xml:space="preserve">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221D134F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507A9271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0950E39A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7F3849A8" w14:textId="77777777" w:rsidR="005762C3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2D6EB382" w14:textId="1D04CE61" w:rsidR="005762C3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Osoba oprávněná jednat za </w:t>
      </w:r>
      <w:r w:rsidR="00A20DFC">
        <w:rPr>
          <w:rFonts w:asciiTheme="minorHAnsi" w:hAnsiTheme="minorHAnsi"/>
          <w:sz w:val="22"/>
          <w:szCs w:val="22"/>
        </w:rPr>
        <w:t>objednatele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 xml:space="preserve">Ing. Luděk Churáček, ředitel </w:t>
      </w:r>
      <w:r w:rsidR="00C56781"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dboru</w:t>
      </w:r>
      <w:r w:rsidR="00C56781">
        <w:rPr>
          <w:rFonts w:asciiTheme="minorHAnsi" w:hAnsiTheme="minorHAnsi"/>
          <w:sz w:val="22"/>
          <w:szCs w:val="22"/>
        </w:rPr>
        <w:t xml:space="preserve"> ekonomického</w:t>
      </w:r>
    </w:p>
    <w:p w14:paraId="2C205E40" w14:textId="10E7670C" w:rsidR="00BB5928" w:rsidRDefault="005762C3" w:rsidP="00BB5928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Cs/>
          <w:iCs/>
          <w:sz w:val="22"/>
          <w:szCs w:val="22"/>
        </w:rPr>
        <w:t xml:space="preserve">Odpovědná osoba </w:t>
      </w:r>
      <w:r w:rsidR="00FD09BF">
        <w:rPr>
          <w:rFonts w:asciiTheme="minorHAnsi" w:hAnsiTheme="minorHAnsi"/>
          <w:bCs/>
          <w:iCs/>
          <w:sz w:val="22"/>
          <w:szCs w:val="22"/>
        </w:rPr>
        <w:t>pro účely této smlouvy</w:t>
      </w:r>
      <w:r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1E7FB1">
        <w:rPr>
          <w:rFonts w:asciiTheme="minorHAnsi" w:hAnsiTheme="minorHAnsi"/>
          <w:bCs/>
          <w:iCs/>
          <w:sz w:val="22"/>
          <w:szCs w:val="22"/>
        </w:rPr>
        <w:t>XXXXXXXXXX</w:t>
      </w:r>
      <w:r w:rsidR="00BB5928">
        <w:rPr>
          <w:rFonts w:asciiTheme="minorHAnsi" w:hAnsiTheme="minorHAnsi"/>
          <w:bCs/>
          <w:iCs/>
          <w:sz w:val="22"/>
          <w:szCs w:val="22"/>
        </w:rPr>
        <w:t>, vedoucí Oddělení technických služeb</w:t>
      </w:r>
    </w:p>
    <w:p w14:paraId="241AEA39" w14:textId="3AC6F3A9" w:rsidR="005762C3" w:rsidRPr="00310058" w:rsidRDefault="005762C3" w:rsidP="00BB5928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379842F5" w14:textId="14A939CD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C56781">
        <w:rPr>
          <w:rFonts w:asciiTheme="minorHAnsi" w:hAnsiTheme="minorHAnsi"/>
          <w:b/>
          <w:sz w:val="22"/>
          <w:szCs w:val="22"/>
        </w:rPr>
        <w:t>objednatel</w:t>
      </w:r>
      <w:r w:rsidRPr="00547FDC">
        <w:rPr>
          <w:rFonts w:asciiTheme="minorHAnsi" w:hAnsiTheme="minorHAnsi"/>
          <w:bCs/>
          <w:sz w:val="22"/>
          <w:szCs w:val="22"/>
        </w:rPr>
        <w:t>“)</w:t>
      </w:r>
    </w:p>
    <w:p w14:paraId="674D77F5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21FFF2BC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730FCC05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012BEB9" w14:textId="79347DD4" w:rsidR="005762C3" w:rsidRPr="00211BB3" w:rsidRDefault="005762C3" w:rsidP="005762C3">
      <w:pPr>
        <w:pStyle w:val="Odstavecseseznamem"/>
        <w:numPr>
          <w:ilvl w:val="0"/>
          <w:numId w:val="9"/>
        </w:numPr>
        <w:tabs>
          <w:tab w:val="left" w:pos="4536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11BB3">
        <w:rPr>
          <w:rFonts w:asciiTheme="minorHAnsi" w:hAnsiTheme="minorHAnsi"/>
          <w:b/>
        </w:rPr>
        <w:t>Obchodní firma</w:t>
      </w:r>
      <w:r w:rsidR="00C56781">
        <w:rPr>
          <w:rFonts w:asciiTheme="minorHAnsi" w:hAnsiTheme="minorHAnsi"/>
          <w:b/>
        </w:rPr>
        <w:t xml:space="preserve"> / jméno</w:t>
      </w:r>
      <w:r w:rsidRPr="00211BB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E25ECF">
        <w:rPr>
          <w:rFonts w:asciiTheme="minorHAnsi" w:hAnsiTheme="minorHAnsi"/>
          <w:b/>
        </w:rPr>
        <w:t>Karel Převor – KLIMAT SERVIS PŘEVOR</w:t>
      </w:r>
    </w:p>
    <w:p w14:paraId="2A2B900E" w14:textId="0E6409F1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E25ECF">
        <w:rPr>
          <w:rFonts w:asciiTheme="minorHAnsi" w:hAnsiTheme="minorHAnsi"/>
          <w:sz w:val="22"/>
          <w:szCs w:val="22"/>
        </w:rPr>
        <w:t xml:space="preserve">Albánská 843/10, 160 00 </w:t>
      </w:r>
      <w:r w:rsidR="00E25ECF" w:rsidRPr="00310058">
        <w:rPr>
          <w:rFonts w:asciiTheme="minorHAnsi" w:hAnsiTheme="minorHAnsi"/>
          <w:sz w:val="22"/>
          <w:szCs w:val="22"/>
        </w:rPr>
        <w:t xml:space="preserve">Praha 6 </w:t>
      </w:r>
      <w:r w:rsidR="00E25ECF" w:rsidRPr="00D50CF1">
        <w:rPr>
          <w:rFonts w:asciiTheme="minorHAnsi" w:hAnsiTheme="minorHAnsi"/>
          <w:sz w:val="22"/>
          <w:szCs w:val="22"/>
        </w:rPr>
        <w:t>–</w:t>
      </w:r>
      <w:r w:rsidR="00E25ECF"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6442428C" w14:textId="2CCEFE59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E25ECF" w:rsidRPr="00E25ECF">
        <w:rPr>
          <w:rFonts w:asciiTheme="minorHAnsi" w:hAnsiTheme="minorHAnsi"/>
          <w:sz w:val="22"/>
          <w:szCs w:val="22"/>
        </w:rPr>
        <w:t>693</w:t>
      </w:r>
      <w:r w:rsidR="00E25ECF">
        <w:rPr>
          <w:rFonts w:asciiTheme="minorHAnsi" w:hAnsiTheme="minorHAnsi"/>
          <w:sz w:val="22"/>
          <w:szCs w:val="22"/>
        </w:rPr>
        <w:t xml:space="preserve"> </w:t>
      </w:r>
      <w:r w:rsidR="00E25ECF" w:rsidRPr="00E25ECF">
        <w:rPr>
          <w:rFonts w:asciiTheme="minorHAnsi" w:hAnsiTheme="minorHAnsi"/>
          <w:sz w:val="22"/>
          <w:szCs w:val="22"/>
        </w:rPr>
        <w:t>19</w:t>
      </w:r>
      <w:r w:rsidR="00E25ECF">
        <w:rPr>
          <w:rFonts w:asciiTheme="minorHAnsi" w:hAnsiTheme="minorHAnsi"/>
          <w:sz w:val="22"/>
          <w:szCs w:val="22"/>
        </w:rPr>
        <w:t xml:space="preserve"> </w:t>
      </w:r>
      <w:r w:rsidR="00E25ECF" w:rsidRPr="00E25ECF">
        <w:rPr>
          <w:rFonts w:asciiTheme="minorHAnsi" w:hAnsiTheme="minorHAnsi"/>
          <w:sz w:val="22"/>
          <w:szCs w:val="22"/>
        </w:rPr>
        <w:t>529</w:t>
      </w:r>
    </w:p>
    <w:p w14:paraId="5CFFF06A" w14:textId="6B09847E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 w:rsidR="003407B4">
        <w:rPr>
          <w:rFonts w:asciiTheme="minorHAnsi" w:hAnsiTheme="minorHAnsi"/>
          <w:sz w:val="22"/>
          <w:szCs w:val="22"/>
        </w:rPr>
        <w:t>XXXXXXXXXX</w:t>
      </w:r>
    </w:p>
    <w:p w14:paraId="1C6B0345" w14:textId="725031F4" w:rsidR="00E25ECF" w:rsidRPr="00E25ECF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E25ECF" w:rsidRPr="00E25ECF">
        <w:rPr>
          <w:rFonts w:asciiTheme="minorHAnsi" w:hAnsiTheme="minorHAnsi"/>
          <w:sz w:val="22"/>
          <w:szCs w:val="22"/>
        </w:rPr>
        <w:t>M</w:t>
      </w:r>
      <w:r w:rsidR="00E25ECF">
        <w:rPr>
          <w:rFonts w:asciiTheme="minorHAnsi" w:hAnsiTheme="minorHAnsi"/>
          <w:sz w:val="22"/>
          <w:szCs w:val="22"/>
        </w:rPr>
        <w:t>ěstské části</w:t>
      </w:r>
      <w:r w:rsidR="00E25ECF" w:rsidRPr="00E25ECF">
        <w:rPr>
          <w:rFonts w:asciiTheme="minorHAnsi" w:hAnsiTheme="minorHAnsi"/>
          <w:sz w:val="22"/>
          <w:szCs w:val="22"/>
        </w:rPr>
        <w:t xml:space="preserve"> Praha 6</w:t>
      </w:r>
      <w:r w:rsidR="00E25ECF">
        <w:rPr>
          <w:rFonts w:asciiTheme="minorHAnsi" w:hAnsiTheme="minorHAnsi"/>
          <w:sz w:val="22"/>
          <w:szCs w:val="22"/>
        </w:rPr>
        <w:t>, e</w:t>
      </w:r>
      <w:r w:rsidR="00E25ECF" w:rsidRPr="00E25ECF">
        <w:rPr>
          <w:rFonts w:asciiTheme="minorHAnsi" w:hAnsiTheme="minorHAnsi"/>
          <w:sz w:val="22"/>
          <w:szCs w:val="22"/>
        </w:rPr>
        <w:t>v. č. 310006-492399</w:t>
      </w:r>
    </w:p>
    <w:p w14:paraId="61B70080" w14:textId="603BD52C" w:rsidR="005762C3" w:rsidRPr="00E25ECF" w:rsidRDefault="00E25ECF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25EC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</w:t>
      </w:r>
      <w:r w:rsidRPr="00E25EC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25ECF">
        <w:rPr>
          <w:rFonts w:asciiTheme="minorHAnsi" w:hAnsiTheme="minorHAnsi"/>
          <w:sz w:val="22"/>
          <w:szCs w:val="22"/>
        </w:rPr>
        <w:t>j. ŽO/U5964/2005/</w:t>
      </w:r>
      <w:proofErr w:type="spellStart"/>
      <w:r w:rsidRPr="00E25ECF">
        <w:rPr>
          <w:rFonts w:asciiTheme="minorHAnsi" w:hAnsiTheme="minorHAnsi"/>
          <w:sz w:val="22"/>
          <w:szCs w:val="22"/>
        </w:rPr>
        <w:t>Rac</w:t>
      </w:r>
      <w:proofErr w:type="spellEnd"/>
    </w:p>
    <w:p w14:paraId="449B2137" w14:textId="7F922A33" w:rsidR="005762C3" w:rsidRPr="00310058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E25ECF">
        <w:rPr>
          <w:rFonts w:asciiTheme="minorHAnsi" w:hAnsiTheme="minorHAnsi"/>
          <w:sz w:val="22"/>
          <w:szCs w:val="22"/>
        </w:rPr>
        <w:t>Bankovní spojení:</w:t>
      </w:r>
      <w:r w:rsidRPr="00E25ECF">
        <w:rPr>
          <w:rFonts w:asciiTheme="minorHAnsi" w:hAnsiTheme="minorHAnsi"/>
          <w:sz w:val="22"/>
          <w:szCs w:val="22"/>
        </w:rPr>
        <w:tab/>
      </w:r>
      <w:r w:rsidR="00E25ECF" w:rsidRPr="00E25ECF">
        <w:rPr>
          <w:rFonts w:asciiTheme="minorHAnsi" w:hAnsiTheme="minorHAnsi"/>
          <w:sz w:val="22"/>
          <w:szCs w:val="22"/>
        </w:rPr>
        <w:t xml:space="preserve">Komerční banka, a.s., </w:t>
      </w:r>
      <w:r w:rsidRPr="00E25ECF">
        <w:rPr>
          <w:rFonts w:asciiTheme="minorHAnsi" w:hAnsiTheme="minorHAnsi"/>
          <w:sz w:val="22"/>
          <w:szCs w:val="22"/>
        </w:rPr>
        <w:t>č. účtu</w:t>
      </w:r>
      <w:r w:rsidR="00E25ECF" w:rsidRPr="00E25ECF">
        <w:rPr>
          <w:rFonts w:asciiTheme="minorHAnsi" w:hAnsiTheme="minorHAnsi"/>
          <w:sz w:val="22"/>
          <w:szCs w:val="22"/>
        </w:rPr>
        <w:t xml:space="preserve">: </w:t>
      </w:r>
      <w:r w:rsidR="003407B4">
        <w:rPr>
          <w:rFonts w:asciiTheme="minorHAnsi" w:hAnsiTheme="minorHAnsi"/>
          <w:sz w:val="22"/>
          <w:szCs w:val="22"/>
        </w:rPr>
        <w:t>XXXXXXXXXX</w:t>
      </w:r>
    </w:p>
    <w:p w14:paraId="0E561858" w14:textId="6085794F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Osoba oprávněná jednat</w:t>
      </w:r>
      <w:r>
        <w:rPr>
          <w:rFonts w:asciiTheme="minorHAnsi" w:hAnsiTheme="minorHAnsi"/>
          <w:sz w:val="22"/>
          <w:szCs w:val="22"/>
        </w:rPr>
        <w:t xml:space="preserve"> za </w:t>
      </w:r>
      <w:r w:rsidR="00BB5928">
        <w:rPr>
          <w:rFonts w:asciiTheme="minorHAnsi" w:hAnsiTheme="minorHAnsi"/>
          <w:sz w:val="22"/>
          <w:szCs w:val="22"/>
        </w:rPr>
        <w:t>zhotovitele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E25ECF">
        <w:rPr>
          <w:rFonts w:asciiTheme="minorHAnsi" w:hAnsiTheme="minorHAnsi"/>
          <w:sz w:val="22"/>
          <w:szCs w:val="22"/>
        </w:rPr>
        <w:t>Karel Převor</w:t>
      </w:r>
      <w:r w:rsidR="007E21FA">
        <w:rPr>
          <w:rFonts w:asciiTheme="minorHAnsi" w:hAnsiTheme="minorHAnsi"/>
          <w:sz w:val="22"/>
          <w:szCs w:val="22"/>
        </w:rPr>
        <w:t>, ředitel</w:t>
      </w:r>
    </w:p>
    <w:p w14:paraId="17F0A7E3" w14:textId="0F005BE9" w:rsidR="005762C3" w:rsidRPr="00310058" w:rsidRDefault="00C56781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Odpovědná</w:t>
      </w:r>
      <w:r w:rsidR="005762C3" w:rsidRPr="00310058">
        <w:rPr>
          <w:rFonts w:asciiTheme="minorHAnsi" w:hAnsiTheme="minorHAnsi"/>
          <w:sz w:val="22"/>
          <w:szCs w:val="22"/>
        </w:rPr>
        <w:t xml:space="preserve"> osoba pro účely této smlouvy:</w:t>
      </w:r>
      <w:r w:rsidR="005762C3" w:rsidRPr="00310058">
        <w:rPr>
          <w:rFonts w:asciiTheme="minorHAnsi" w:hAnsiTheme="minorHAnsi"/>
          <w:sz w:val="22"/>
          <w:szCs w:val="22"/>
        </w:rPr>
        <w:tab/>
      </w:r>
      <w:r w:rsidR="00E25ECF">
        <w:rPr>
          <w:rFonts w:asciiTheme="minorHAnsi" w:hAnsiTheme="minorHAnsi"/>
          <w:sz w:val="22"/>
          <w:szCs w:val="22"/>
        </w:rPr>
        <w:t>Karel Převor</w:t>
      </w:r>
    </w:p>
    <w:p w14:paraId="0665609F" w14:textId="77777777" w:rsidR="00310058" w:rsidRP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A386D3A" w14:textId="7633D264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BB5928">
        <w:rPr>
          <w:rFonts w:asciiTheme="minorHAnsi" w:hAnsiTheme="minorHAnsi"/>
          <w:b/>
          <w:sz w:val="22"/>
          <w:szCs w:val="22"/>
        </w:rPr>
        <w:t>zhotovitel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61C3567C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DD9BC2C" w14:textId="509994B6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 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C56781">
        <w:rPr>
          <w:rFonts w:asciiTheme="minorHAnsi" w:hAnsiTheme="minorHAnsi"/>
          <w:sz w:val="22"/>
          <w:szCs w:val="22"/>
        </w:rPr>
        <w:t xml:space="preserve"> nebo jednotlivě jako „</w:t>
      </w:r>
      <w:r w:rsidR="00C56781" w:rsidRPr="004765F7">
        <w:rPr>
          <w:rFonts w:asciiTheme="minorHAnsi" w:hAnsiTheme="minorHAnsi"/>
          <w:b/>
          <w:bCs/>
          <w:sz w:val="22"/>
          <w:szCs w:val="22"/>
        </w:rPr>
        <w:t>smluvní strana</w:t>
      </w:r>
      <w:r w:rsidR="00C56781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</w:p>
    <w:p w14:paraId="4514B7C1" w14:textId="77777777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6DA43CD" w14:textId="2DF4BDF5" w:rsidR="00B5439B" w:rsidRDefault="00B5439B" w:rsidP="00C56781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7552B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  <w:r w:rsidR="00C56781">
        <w:rPr>
          <w:rFonts w:asciiTheme="minorHAnsi" w:hAnsiTheme="minorHAnsi"/>
          <w:sz w:val="22"/>
          <w:szCs w:val="22"/>
        </w:rPr>
        <w:t xml:space="preserve">Smlouvu </w:t>
      </w:r>
      <w:r w:rsidR="00C56781" w:rsidRPr="00C56781">
        <w:rPr>
          <w:rFonts w:asciiTheme="minorHAnsi" w:hAnsiTheme="minorHAnsi"/>
          <w:sz w:val="22"/>
          <w:szCs w:val="22"/>
        </w:rPr>
        <w:t xml:space="preserve">o </w:t>
      </w:r>
      <w:r w:rsidR="00BB5928">
        <w:rPr>
          <w:rFonts w:asciiTheme="minorHAnsi" w:hAnsiTheme="minorHAnsi"/>
          <w:sz w:val="22"/>
          <w:szCs w:val="22"/>
        </w:rPr>
        <w:t xml:space="preserve">dílo </w:t>
      </w:r>
      <w:r w:rsidRPr="00F7552B">
        <w:rPr>
          <w:rFonts w:asciiTheme="minorHAnsi" w:hAnsiTheme="minorHAnsi"/>
          <w:sz w:val="22"/>
          <w:szCs w:val="22"/>
        </w:rPr>
        <w:t>(dále také jen „</w:t>
      </w:r>
      <w:r w:rsidRPr="00F7552B">
        <w:rPr>
          <w:rFonts w:asciiTheme="minorHAnsi" w:hAnsiTheme="minorHAnsi"/>
          <w:b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>“).</w:t>
      </w:r>
    </w:p>
    <w:p w14:paraId="3E67DD66" w14:textId="77777777" w:rsidR="00646FCD" w:rsidRDefault="00646FCD" w:rsidP="00766E2F">
      <w:pPr>
        <w:jc w:val="both"/>
        <w:rPr>
          <w:rFonts w:asciiTheme="minorHAnsi" w:hAnsiTheme="minorHAnsi"/>
          <w:sz w:val="22"/>
          <w:szCs w:val="22"/>
        </w:rPr>
      </w:pPr>
    </w:p>
    <w:p w14:paraId="31A5684C" w14:textId="77777777" w:rsidR="00B5439B" w:rsidRDefault="00B5439B" w:rsidP="00766E2F">
      <w:pPr>
        <w:jc w:val="both"/>
        <w:rPr>
          <w:rFonts w:asciiTheme="minorHAnsi" w:hAnsiTheme="minorHAnsi"/>
          <w:sz w:val="22"/>
          <w:szCs w:val="22"/>
        </w:rPr>
      </w:pPr>
    </w:p>
    <w:p w14:paraId="319F0812" w14:textId="77777777" w:rsidR="00D803BC" w:rsidRPr="00CC5FF5" w:rsidRDefault="00D803BC" w:rsidP="00D803BC">
      <w:pPr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I.</w:t>
      </w:r>
    </w:p>
    <w:p w14:paraId="3D0579EC" w14:textId="77777777" w:rsidR="00E856A8" w:rsidRPr="00CC5FF5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Úvodní ustanovení</w:t>
      </w:r>
    </w:p>
    <w:p w14:paraId="16233558" w14:textId="0B90AC47" w:rsidR="00D803BC" w:rsidRDefault="00C36F71" w:rsidP="001A1E59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20D93">
        <w:rPr>
          <w:rFonts w:asciiTheme="minorHAnsi" w:hAnsiTheme="minorHAnsi"/>
        </w:rPr>
        <w:t xml:space="preserve">Tato smlouva se uzavírá na základě </w:t>
      </w:r>
      <w:r w:rsidRPr="006E279A">
        <w:rPr>
          <w:rFonts w:asciiTheme="minorHAnsi" w:hAnsiTheme="minorHAnsi"/>
        </w:rPr>
        <w:t>výsledku</w:t>
      </w:r>
      <w:r w:rsidR="003841F4" w:rsidRPr="006E279A">
        <w:rPr>
          <w:rFonts w:asciiTheme="minorHAnsi" w:hAnsiTheme="minorHAnsi"/>
        </w:rPr>
        <w:t xml:space="preserve"> zadávacího </w:t>
      </w:r>
      <w:r w:rsidR="00EE69B7" w:rsidRPr="006E279A">
        <w:rPr>
          <w:rFonts w:asciiTheme="minorHAnsi" w:hAnsiTheme="minorHAnsi"/>
        </w:rPr>
        <w:t>řízení</w:t>
      </w:r>
      <w:r w:rsidR="003841F4" w:rsidRPr="006E279A">
        <w:rPr>
          <w:rFonts w:asciiTheme="minorHAnsi" w:hAnsiTheme="minorHAnsi"/>
        </w:rPr>
        <w:t xml:space="preserve"> k</w:t>
      </w:r>
      <w:r w:rsidRPr="006E279A">
        <w:rPr>
          <w:rFonts w:asciiTheme="minorHAnsi" w:hAnsiTheme="minorHAnsi"/>
        </w:rPr>
        <w:t xml:space="preserve"> veřejné zakáz</w:t>
      </w:r>
      <w:r w:rsidR="003841F4" w:rsidRPr="006E279A">
        <w:rPr>
          <w:rFonts w:asciiTheme="minorHAnsi" w:hAnsiTheme="minorHAnsi"/>
        </w:rPr>
        <w:t>ce s názvem</w:t>
      </w:r>
      <w:r w:rsidRPr="006E279A">
        <w:rPr>
          <w:rFonts w:asciiTheme="minorHAnsi" w:hAnsiTheme="minorHAnsi"/>
        </w:rPr>
        <w:t xml:space="preserve"> „</w:t>
      </w:r>
      <w:r w:rsidR="00C006A9" w:rsidRPr="006E279A">
        <w:rPr>
          <w:rFonts w:asciiTheme="minorHAnsi" w:hAnsiTheme="minorHAnsi"/>
        </w:rPr>
        <w:t>Výměna</w:t>
      </w:r>
      <w:r w:rsidR="00E25ECF">
        <w:rPr>
          <w:rFonts w:asciiTheme="minorHAnsi" w:hAnsiTheme="minorHAnsi"/>
        </w:rPr>
        <w:br/>
      </w:r>
      <w:r w:rsidR="00C65940" w:rsidRPr="006E279A">
        <w:rPr>
          <w:rFonts w:asciiTheme="minorHAnsi" w:hAnsiTheme="minorHAnsi"/>
        </w:rPr>
        <w:t>a rozšíření</w:t>
      </w:r>
      <w:r w:rsidR="00C006A9" w:rsidRPr="006E279A">
        <w:rPr>
          <w:rFonts w:asciiTheme="minorHAnsi" w:hAnsiTheme="minorHAnsi"/>
        </w:rPr>
        <w:t xml:space="preserve"> chlad</w:t>
      </w:r>
      <w:r w:rsidR="00FD09BF" w:rsidRPr="006E279A">
        <w:rPr>
          <w:rFonts w:asciiTheme="minorHAnsi" w:hAnsiTheme="minorHAnsi"/>
        </w:rPr>
        <w:t>i</w:t>
      </w:r>
      <w:r w:rsidR="00C006A9" w:rsidRPr="006E279A">
        <w:rPr>
          <w:rFonts w:asciiTheme="minorHAnsi" w:hAnsiTheme="minorHAnsi"/>
        </w:rPr>
        <w:t>cích systémů</w:t>
      </w:r>
      <w:r w:rsidR="00E856A8" w:rsidRPr="006E279A">
        <w:rPr>
          <w:rFonts w:asciiTheme="minorHAnsi" w:hAnsiTheme="minorHAnsi"/>
        </w:rPr>
        <w:t>, č.</w:t>
      </w:r>
      <w:r w:rsidR="00EE69B7" w:rsidRPr="006E279A">
        <w:rPr>
          <w:rFonts w:asciiTheme="minorHAnsi" w:hAnsiTheme="minorHAnsi"/>
        </w:rPr>
        <w:t xml:space="preserve"> ÚPV</w:t>
      </w:r>
      <w:r w:rsidR="002D610C" w:rsidRPr="006E279A">
        <w:rPr>
          <w:rFonts w:asciiTheme="minorHAnsi" w:hAnsiTheme="minorHAnsi"/>
        </w:rPr>
        <w:t>-</w:t>
      </w:r>
      <w:r w:rsidR="00E856A8" w:rsidRPr="00E25ECF">
        <w:rPr>
          <w:rFonts w:asciiTheme="minorHAnsi" w:hAnsiTheme="minorHAnsi"/>
        </w:rPr>
        <w:t>13</w:t>
      </w:r>
      <w:r w:rsidR="00C006A9" w:rsidRPr="00E25ECF">
        <w:rPr>
          <w:rFonts w:asciiTheme="minorHAnsi" w:hAnsiTheme="minorHAnsi"/>
        </w:rPr>
        <w:t>6</w:t>
      </w:r>
      <w:r w:rsidR="004E5C06" w:rsidRPr="00E25ECF">
        <w:rPr>
          <w:rFonts w:asciiTheme="minorHAnsi" w:hAnsiTheme="minorHAnsi"/>
        </w:rPr>
        <w:t>“</w:t>
      </w:r>
      <w:r w:rsidR="00E856A8" w:rsidRPr="00E25ECF">
        <w:rPr>
          <w:rFonts w:asciiTheme="minorHAnsi" w:hAnsiTheme="minorHAnsi"/>
        </w:rPr>
        <w:t>,</w:t>
      </w:r>
      <w:r w:rsidR="00EE69B7" w:rsidRPr="00E25ECF">
        <w:rPr>
          <w:rFonts w:asciiTheme="minorHAnsi" w:hAnsiTheme="minorHAnsi"/>
        </w:rPr>
        <w:t xml:space="preserve"> </w:t>
      </w:r>
      <w:r w:rsidR="00E856A8" w:rsidRPr="00E25ECF">
        <w:rPr>
          <w:rFonts w:asciiTheme="minorHAnsi" w:hAnsiTheme="minorHAnsi"/>
        </w:rPr>
        <w:t>tj.</w:t>
      </w:r>
      <w:r w:rsidR="005340E3" w:rsidRPr="00E25ECF">
        <w:rPr>
          <w:rFonts w:asciiTheme="minorHAnsi" w:hAnsiTheme="minorHAnsi"/>
        </w:rPr>
        <w:t xml:space="preserve"> </w:t>
      </w:r>
      <w:r w:rsidR="00E856A8" w:rsidRPr="00E25ECF">
        <w:rPr>
          <w:rFonts w:asciiTheme="minorHAnsi" w:hAnsiTheme="minorHAnsi"/>
        </w:rPr>
        <w:t xml:space="preserve">v návaznosti </w:t>
      </w:r>
      <w:r w:rsidR="00801F2B" w:rsidRPr="00E25ECF">
        <w:rPr>
          <w:rFonts w:asciiTheme="minorHAnsi" w:hAnsiTheme="minorHAnsi"/>
        </w:rPr>
        <w:t xml:space="preserve">na </w:t>
      </w:r>
      <w:r w:rsidR="00E856A8" w:rsidRPr="00E25ECF">
        <w:rPr>
          <w:rFonts w:asciiTheme="minorHAnsi" w:hAnsiTheme="minorHAnsi"/>
        </w:rPr>
        <w:t>nabídku</w:t>
      </w:r>
      <w:r w:rsidR="00801F2B" w:rsidRPr="00E25ECF">
        <w:rPr>
          <w:rFonts w:asciiTheme="minorHAnsi" w:hAnsiTheme="minorHAnsi"/>
        </w:rPr>
        <w:t xml:space="preserve"> </w:t>
      </w:r>
      <w:r w:rsidR="00C006A9" w:rsidRPr="00E25ECF">
        <w:rPr>
          <w:rFonts w:asciiTheme="minorHAnsi" w:hAnsiTheme="minorHAnsi"/>
        </w:rPr>
        <w:t>zhotovitele</w:t>
      </w:r>
      <w:r w:rsidR="00E856A8" w:rsidRPr="00E25ECF">
        <w:rPr>
          <w:rFonts w:asciiTheme="minorHAnsi" w:hAnsiTheme="minorHAnsi"/>
        </w:rPr>
        <w:t xml:space="preserve"> </w:t>
      </w:r>
      <w:r w:rsidR="00801F2B" w:rsidRPr="00E25ECF">
        <w:rPr>
          <w:rFonts w:asciiTheme="minorHAnsi" w:hAnsiTheme="minorHAnsi"/>
        </w:rPr>
        <w:t>podanou dne</w:t>
      </w:r>
      <w:r w:rsidR="00E25ECF" w:rsidRPr="00E25ECF">
        <w:rPr>
          <w:rFonts w:asciiTheme="minorHAnsi" w:hAnsiTheme="minorHAnsi"/>
        </w:rPr>
        <w:t xml:space="preserve"> 13</w:t>
      </w:r>
      <w:r w:rsidR="00E856A8" w:rsidRPr="00E25ECF">
        <w:rPr>
          <w:rFonts w:asciiTheme="minorHAnsi" w:hAnsiTheme="minorHAnsi"/>
        </w:rPr>
        <w:t xml:space="preserve">. </w:t>
      </w:r>
      <w:r w:rsidR="00E25ECF" w:rsidRPr="00E25ECF">
        <w:rPr>
          <w:rFonts w:asciiTheme="minorHAnsi" w:hAnsiTheme="minorHAnsi"/>
        </w:rPr>
        <w:t>10</w:t>
      </w:r>
      <w:r w:rsidR="00E856A8" w:rsidRPr="00E25ECF">
        <w:rPr>
          <w:rFonts w:asciiTheme="minorHAnsi" w:hAnsiTheme="minorHAnsi"/>
        </w:rPr>
        <w:t>. 20</w:t>
      </w:r>
      <w:r w:rsidR="00EE69B7" w:rsidRPr="00E25ECF">
        <w:rPr>
          <w:rFonts w:asciiTheme="minorHAnsi" w:hAnsiTheme="minorHAnsi"/>
        </w:rPr>
        <w:t>23</w:t>
      </w:r>
      <w:r w:rsidR="00E856A8" w:rsidRPr="00E25ECF">
        <w:rPr>
          <w:rFonts w:asciiTheme="minorHAnsi" w:hAnsiTheme="minorHAnsi"/>
        </w:rPr>
        <w:t xml:space="preserve">, která byla vzhledem ke splnění veškerých zadávacích podmínek stanovených </w:t>
      </w:r>
      <w:r w:rsidR="00EE69B7" w:rsidRPr="00E25ECF">
        <w:rPr>
          <w:rFonts w:asciiTheme="minorHAnsi" w:hAnsiTheme="minorHAnsi"/>
        </w:rPr>
        <w:t>objednatelem</w:t>
      </w:r>
      <w:r w:rsidR="00E856A8" w:rsidRPr="00E25ECF">
        <w:rPr>
          <w:rFonts w:asciiTheme="minorHAnsi" w:hAnsiTheme="minorHAnsi"/>
        </w:rPr>
        <w:t xml:space="preserve"> vybrána jako ekonomicky nejvýhodnější.</w:t>
      </w:r>
    </w:p>
    <w:p w14:paraId="5FC225F1" w14:textId="6F7A83DE" w:rsidR="00766E2F" w:rsidRPr="00D803BC" w:rsidRDefault="00E80FCD" w:rsidP="001A1E59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D803BC">
        <w:rPr>
          <w:rFonts w:asciiTheme="minorHAnsi" w:hAnsiTheme="minorHAnsi"/>
        </w:rPr>
        <w:t xml:space="preserve">Účelem této smlouvy je realizace </w:t>
      </w:r>
      <w:r w:rsidR="00E856A8" w:rsidRPr="00D803BC">
        <w:rPr>
          <w:rFonts w:asciiTheme="minorHAnsi" w:hAnsiTheme="minorHAnsi"/>
        </w:rPr>
        <w:t xml:space="preserve">výše </w:t>
      </w:r>
      <w:r w:rsidR="00801F2B" w:rsidRPr="00D803BC">
        <w:rPr>
          <w:rFonts w:asciiTheme="minorHAnsi" w:hAnsiTheme="minorHAnsi"/>
        </w:rPr>
        <w:t>specifikované</w:t>
      </w:r>
      <w:r w:rsidRPr="00D803BC">
        <w:rPr>
          <w:rFonts w:asciiTheme="minorHAnsi" w:hAnsiTheme="minorHAnsi"/>
        </w:rPr>
        <w:t xml:space="preserve"> veřejné zakázky,</w:t>
      </w:r>
      <w:r w:rsidR="00E856A8" w:rsidRPr="00D803BC">
        <w:rPr>
          <w:rFonts w:asciiTheme="minorHAnsi" w:hAnsiTheme="minorHAnsi"/>
        </w:rPr>
        <w:t xml:space="preserve"> a </w:t>
      </w:r>
      <w:r w:rsidR="00946EEB" w:rsidRPr="00D803BC">
        <w:rPr>
          <w:rFonts w:asciiTheme="minorHAnsi" w:hAnsiTheme="minorHAnsi"/>
        </w:rPr>
        <w:t>to v rozsahu a za podmínek stanovených touto smlouvou</w:t>
      </w:r>
      <w:r w:rsidR="00946EEB" w:rsidRPr="006E279A">
        <w:rPr>
          <w:rFonts w:asciiTheme="minorHAnsi" w:hAnsiTheme="minorHAnsi"/>
        </w:rPr>
        <w:t xml:space="preserve">, </w:t>
      </w:r>
      <w:r w:rsidR="00831762" w:rsidRPr="006E279A">
        <w:rPr>
          <w:rFonts w:asciiTheme="minorHAnsi" w:hAnsiTheme="minorHAnsi"/>
        </w:rPr>
        <w:t>Zadávací dokumentací</w:t>
      </w:r>
      <w:r w:rsidR="00801F2B" w:rsidRPr="006E279A">
        <w:rPr>
          <w:rFonts w:asciiTheme="minorHAnsi" w:hAnsiTheme="minorHAnsi"/>
        </w:rPr>
        <w:t xml:space="preserve"> k uvedené veřejné zakázce</w:t>
      </w:r>
      <w:r w:rsidR="00831762" w:rsidRPr="006E279A">
        <w:rPr>
          <w:rFonts w:asciiTheme="minorHAnsi" w:hAnsiTheme="minorHAnsi"/>
        </w:rPr>
        <w:t xml:space="preserve">, </w:t>
      </w:r>
      <w:r w:rsidR="00260E6C" w:rsidRPr="006E279A">
        <w:rPr>
          <w:rFonts w:asciiTheme="minorHAnsi" w:hAnsiTheme="minorHAnsi"/>
        </w:rPr>
        <w:t xml:space="preserve">v platném znění, </w:t>
      </w:r>
      <w:r w:rsidR="00831762" w:rsidRPr="006E279A">
        <w:rPr>
          <w:rFonts w:asciiTheme="minorHAnsi" w:hAnsiTheme="minorHAnsi"/>
        </w:rPr>
        <w:t xml:space="preserve">která </w:t>
      </w:r>
      <w:r w:rsidR="001E6AD8" w:rsidRPr="006E279A">
        <w:rPr>
          <w:rFonts w:asciiTheme="minorHAnsi" w:hAnsiTheme="minorHAnsi"/>
        </w:rPr>
        <w:t>je</w:t>
      </w:r>
      <w:r w:rsidR="00831762" w:rsidRPr="006E279A">
        <w:rPr>
          <w:rFonts w:asciiTheme="minorHAnsi" w:hAnsiTheme="minorHAnsi"/>
        </w:rPr>
        <w:t xml:space="preserve"> součást</w:t>
      </w:r>
      <w:r w:rsidR="001E6AD8" w:rsidRPr="006E279A">
        <w:rPr>
          <w:rFonts w:asciiTheme="minorHAnsi" w:hAnsiTheme="minorHAnsi"/>
        </w:rPr>
        <w:t>í</w:t>
      </w:r>
      <w:r w:rsidR="00831762" w:rsidRPr="006E279A">
        <w:rPr>
          <w:rFonts w:asciiTheme="minorHAnsi" w:hAnsiTheme="minorHAnsi"/>
        </w:rPr>
        <w:t xml:space="preserve"> této smlouvy</w:t>
      </w:r>
      <w:r w:rsidR="00801F2B" w:rsidRPr="006E279A">
        <w:rPr>
          <w:rFonts w:asciiTheme="minorHAnsi" w:hAnsiTheme="minorHAnsi"/>
        </w:rPr>
        <w:t xml:space="preserve"> </w:t>
      </w:r>
      <w:r w:rsidR="00C40613" w:rsidRPr="006E279A">
        <w:rPr>
          <w:rFonts w:asciiTheme="minorHAnsi" w:hAnsiTheme="minorHAnsi"/>
        </w:rPr>
        <w:t>jako</w:t>
      </w:r>
      <w:r w:rsidR="001E6AD8" w:rsidRPr="006E279A">
        <w:rPr>
          <w:rFonts w:asciiTheme="minorHAnsi" w:hAnsiTheme="minorHAnsi"/>
        </w:rPr>
        <w:t xml:space="preserve"> její</w:t>
      </w:r>
      <w:r w:rsidR="00C40613" w:rsidRPr="006E279A">
        <w:rPr>
          <w:rFonts w:asciiTheme="minorHAnsi" w:hAnsiTheme="minorHAnsi"/>
        </w:rPr>
        <w:t xml:space="preserve"> </w:t>
      </w:r>
      <w:r w:rsidR="00831762" w:rsidRPr="006E279A">
        <w:rPr>
          <w:rFonts w:asciiTheme="minorHAnsi" w:hAnsiTheme="minorHAnsi"/>
        </w:rPr>
        <w:t>příloha č. 1, a</w:t>
      </w:r>
      <w:r w:rsidR="00831762" w:rsidRPr="00E20D93">
        <w:rPr>
          <w:rFonts w:asciiTheme="minorHAnsi" w:hAnsiTheme="minorHAnsi"/>
        </w:rPr>
        <w:t xml:space="preserve"> v souladu</w:t>
      </w:r>
      <w:r w:rsidR="00831762" w:rsidRPr="00D803BC">
        <w:rPr>
          <w:rFonts w:asciiTheme="minorHAnsi" w:hAnsiTheme="minorHAnsi"/>
        </w:rPr>
        <w:t xml:space="preserve"> s obsahem výše uveden</w:t>
      </w:r>
      <w:r w:rsidR="00801F2B" w:rsidRPr="00D803BC">
        <w:rPr>
          <w:rFonts w:asciiTheme="minorHAnsi" w:hAnsiTheme="minorHAnsi"/>
        </w:rPr>
        <w:t xml:space="preserve">é </w:t>
      </w:r>
      <w:r w:rsidR="00831762" w:rsidRPr="00D803BC">
        <w:rPr>
          <w:rFonts w:asciiTheme="minorHAnsi" w:hAnsiTheme="minorHAnsi"/>
        </w:rPr>
        <w:t>nabídk</w:t>
      </w:r>
      <w:r w:rsidR="00801F2B" w:rsidRPr="00D803BC">
        <w:rPr>
          <w:rFonts w:asciiTheme="minorHAnsi" w:hAnsiTheme="minorHAnsi"/>
        </w:rPr>
        <w:t>y</w:t>
      </w:r>
      <w:r w:rsidR="00831762" w:rsidRPr="00D803BC">
        <w:rPr>
          <w:rFonts w:asciiTheme="minorHAnsi" w:hAnsiTheme="minorHAnsi"/>
        </w:rPr>
        <w:t xml:space="preserve"> </w:t>
      </w:r>
      <w:r w:rsidR="00C006A9">
        <w:rPr>
          <w:rFonts w:asciiTheme="minorHAnsi" w:hAnsiTheme="minorHAnsi"/>
        </w:rPr>
        <w:t>zhotovitele</w:t>
      </w:r>
      <w:r w:rsidR="00395CEA" w:rsidRPr="00D803BC">
        <w:rPr>
          <w:rFonts w:asciiTheme="minorHAnsi" w:hAnsiTheme="minorHAnsi"/>
        </w:rPr>
        <w:t>.</w:t>
      </w:r>
    </w:p>
    <w:p w14:paraId="38930F8F" w14:textId="77777777" w:rsidR="00C006A9" w:rsidRDefault="00C006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55D45E3" w14:textId="31F5AA4D" w:rsidR="00766E2F" w:rsidRPr="00CC5FF5" w:rsidRDefault="006B7DD9" w:rsidP="0047110C">
      <w:pPr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lastRenderedPageBreak/>
        <w:t>I</w:t>
      </w:r>
      <w:r w:rsidR="00D803BC" w:rsidRPr="00CC5FF5">
        <w:rPr>
          <w:rFonts w:asciiTheme="minorHAnsi" w:hAnsiTheme="minorHAnsi"/>
          <w:b/>
        </w:rPr>
        <w:t>I</w:t>
      </w:r>
      <w:r w:rsidRPr="00CC5FF5">
        <w:rPr>
          <w:rFonts w:asciiTheme="minorHAnsi" w:hAnsiTheme="minorHAnsi"/>
          <w:b/>
        </w:rPr>
        <w:t>.</w:t>
      </w:r>
    </w:p>
    <w:p w14:paraId="664EC125" w14:textId="77777777" w:rsidR="00E712FF" w:rsidRPr="00CC5FF5" w:rsidRDefault="003D6C6A" w:rsidP="0047110C">
      <w:pPr>
        <w:spacing w:after="120"/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Předmět smlouvy</w:t>
      </w:r>
    </w:p>
    <w:p w14:paraId="6F189D6A" w14:textId="64835297" w:rsidR="00013DCE" w:rsidRPr="006856E7" w:rsidRDefault="00051E00" w:rsidP="00013DCE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0" w:name="_Hlk11910195"/>
      <w:r w:rsidRPr="00FC6E09">
        <w:rPr>
          <w:rFonts w:asciiTheme="minorHAnsi" w:hAnsiTheme="minorHAnsi"/>
        </w:rPr>
        <w:t xml:space="preserve">Dle této smlouvy, za </w:t>
      </w:r>
      <w:r w:rsidRPr="006E279A">
        <w:rPr>
          <w:rFonts w:asciiTheme="minorHAnsi" w:hAnsiTheme="minorHAnsi"/>
        </w:rPr>
        <w:t>podmínek v ní obsažených a taktéž v souladu se Zadávací dokumentací</w:t>
      </w:r>
      <w:r w:rsidR="00D803BC" w:rsidRPr="006E279A">
        <w:rPr>
          <w:rFonts w:asciiTheme="minorHAnsi" w:hAnsiTheme="minorHAnsi"/>
        </w:rPr>
        <w:t xml:space="preserve"> </w:t>
      </w:r>
      <w:r w:rsidRPr="006E279A">
        <w:rPr>
          <w:rFonts w:asciiTheme="minorHAnsi" w:hAnsiTheme="minorHAnsi"/>
        </w:rPr>
        <w:t>(příloha</w:t>
      </w:r>
      <w:r w:rsidR="00D803BC" w:rsidRPr="006E279A">
        <w:rPr>
          <w:rFonts w:asciiTheme="minorHAnsi" w:hAnsiTheme="minorHAnsi"/>
        </w:rPr>
        <w:br/>
      </w:r>
      <w:r w:rsidRPr="006E279A">
        <w:rPr>
          <w:rFonts w:asciiTheme="minorHAnsi" w:hAnsiTheme="minorHAnsi"/>
        </w:rPr>
        <w:t>č. 1 smlouvy) k veřejné zakázce „</w:t>
      </w:r>
      <w:r w:rsidR="00013DCE" w:rsidRPr="006E279A">
        <w:rPr>
          <w:rFonts w:asciiTheme="minorHAnsi" w:hAnsiTheme="minorHAnsi"/>
        </w:rPr>
        <w:t xml:space="preserve">Výměna </w:t>
      </w:r>
      <w:r w:rsidR="00C65940" w:rsidRPr="006E279A">
        <w:rPr>
          <w:rFonts w:asciiTheme="minorHAnsi" w:hAnsiTheme="minorHAnsi"/>
        </w:rPr>
        <w:t xml:space="preserve">a rozšíření </w:t>
      </w:r>
      <w:r w:rsidR="00013DCE" w:rsidRPr="006E279A">
        <w:rPr>
          <w:rFonts w:asciiTheme="minorHAnsi" w:hAnsiTheme="minorHAnsi"/>
        </w:rPr>
        <w:t>chlad</w:t>
      </w:r>
      <w:r w:rsidR="00FD09BF" w:rsidRPr="006E279A">
        <w:rPr>
          <w:rFonts w:asciiTheme="minorHAnsi" w:hAnsiTheme="minorHAnsi"/>
        </w:rPr>
        <w:t>i</w:t>
      </w:r>
      <w:r w:rsidR="00013DCE" w:rsidRPr="006E279A">
        <w:rPr>
          <w:rFonts w:asciiTheme="minorHAnsi" w:hAnsiTheme="minorHAnsi"/>
        </w:rPr>
        <w:t>cích systémů</w:t>
      </w:r>
      <w:r w:rsidR="005C264B" w:rsidRPr="006E279A">
        <w:rPr>
          <w:rFonts w:asciiTheme="minorHAnsi" w:hAnsiTheme="minorHAnsi"/>
        </w:rPr>
        <w:t>, č. ÚPV-13</w:t>
      </w:r>
      <w:r w:rsidR="00013DCE" w:rsidRPr="006E279A">
        <w:rPr>
          <w:rFonts w:asciiTheme="minorHAnsi" w:hAnsiTheme="minorHAnsi"/>
        </w:rPr>
        <w:t>6</w:t>
      </w:r>
      <w:r w:rsidRPr="006E279A">
        <w:rPr>
          <w:rFonts w:asciiTheme="minorHAnsi" w:hAnsiTheme="minorHAnsi"/>
        </w:rPr>
        <w:t>“,</w:t>
      </w:r>
      <w:r w:rsidR="00013DCE" w:rsidRPr="006E279A">
        <w:rPr>
          <w:rFonts w:asciiTheme="minorHAnsi" w:hAnsiTheme="minorHAnsi"/>
        </w:rPr>
        <w:t xml:space="preserve"> n</w:t>
      </w:r>
      <w:r w:rsidRPr="006E279A">
        <w:rPr>
          <w:rFonts w:asciiTheme="minorHAnsi" w:hAnsiTheme="minorHAnsi"/>
        </w:rPr>
        <w:t xml:space="preserve">a základě jejíhož výsledku se tato smlouva uzavírá, se </w:t>
      </w:r>
      <w:r w:rsidR="00013DCE" w:rsidRPr="006E279A">
        <w:rPr>
          <w:rFonts w:asciiTheme="minorHAnsi" w:hAnsiTheme="minorHAnsi"/>
        </w:rPr>
        <w:t xml:space="preserve">zhotovitel </w:t>
      </w:r>
      <w:r w:rsidRPr="006E279A">
        <w:rPr>
          <w:rFonts w:asciiTheme="minorHAnsi" w:hAnsiTheme="minorHAnsi"/>
        </w:rPr>
        <w:t>zavazuje</w:t>
      </w:r>
      <w:r w:rsidR="00D674AF" w:rsidRPr="006E279A">
        <w:rPr>
          <w:rFonts w:asciiTheme="minorHAnsi" w:hAnsiTheme="minorHAnsi"/>
        </w:rPr>
        <w:t xml:space="preserve"> </w:t>
      </w:r>
      <w:r w:rsidR="00013DCE" w:rsidRPr="006E279A">
        <w:rPr>
          <w:rFonts w:asciiTheme="minorHAnsi" w:hAnsiTheme="minorHAnsi"/>
        </w:rPr>
        <w:t xml:space="preserve">provést </w:t>
      </w:r>
      <w:r w:rsidR="001032ED" w:rsidRPr="006E279A">
        <w:rPr>
          <w:rFonts w:asciiTheme="minorHAnsi" w:hAnsiTheme="minorHAnsi"/>
        </w:rPr>
        <w:t xml:space="preserve">na svůj náklad, své nebezpečí a v níže uvedeném termínu </w:t>
      </w:r>
      <w:r w:rsidR="00013DCE" w:rsidRPr="006E279A">
        <w:rPr>
          <w:rFonts w:asciiTheme="minorHAnsi" w:hAnsiTheme="minorHAnsi"/>
        </w:rPr>
        <w:t xml:space="preserve">dílo </w:t>
      </w:r>
      <w:r w:rsidR="00FD09BF" w:rsidRPr="006E279A">
        <w:rPr>
          <w:rFonts w:asciiTheme="minorHAnsi" w:hAnsiTheme="minorHAnsi"/>
        </w:rPr>
        <w:t xml:space="preserve">– </w:t>
      </w:r>
      <w:r w:rsidR="00013DCE" w:rsidRPr="006E279A">
        <w:rPr>
          <w:rFonts w:asciiTheme="minorHAnsi" w:hAnsiTheme="minorHAnsi"/>
        </w:rPr>
        <w:t xml:space="preserve">Výměna </w:t>
      </w:r>
      <w:r w:rsidR="00C65940" w:rsidRPr="006E279A">
        <w:rPr>
          <w:rFonts w:asciiTheme="minorHAnsi" w:hAnsiTheme="minorHAnsi"/>
        </w:rPr>
        <w:t xml:space="preserve">a rozšíření </w:t>
      </w:r>
      <w:r w:rsidR="00013DCE" w:rsidRPr="006E279A">
        <w:rPr>
          <w:rFonts w:asciiTheme="minorHAnsi" w:hAnsiTheme="minorHAnsi"/>
        </w:rPr>
        <w:t>chlad</w:t>
      </w:r>
      <w:r w:rsidR="00FD09BF" w:rsidRPr="006E279A">
        <w:rPr>
          <w:rFonts w:asciiTheme="minorHAnsi" w:hAnsiTheme="minorHAnsi"/>
        </w:rPr>
        <w:t>i</w:t>
      </w:r>
      <w:r w:rsidR="00013DCE" w:rsidRPr="006E279A">
        <w:rPr>
          <w:rFonts w:asciiTheme="minorHAnsi" w:hAnsiTheme="minorHAnsi"/>
        </w:rPr>
        <w:t xml:space="preserve">cích systémů </w:t>
      </w:r>
      <w:r w:rsidR="00B66BD2" w:rsidRPr="006E279A">
        <w:rPr>
          <w:rFonts w:asciiTheme="minorHAnsi" w:hAnsiTheme="minorHAnsi"/>
        </w:rPr>
        <w:t>(dále také jen</w:t>
      </w:r>
      <w:r w:rsidR="00B66BD2" w:rsidRPr="00013DCE">
        <w:rPr>
          <w:rFonts w:asciiTheme="minorHAnsi" w:hAnsiTheme="minorHAnsi"/>
        </w:rPr>
        <w:t xml:space="preserve"> „</w:t>
      </w:r>
      <w:r w:rsidR="00013DCE">
        <w:rPr>
          <w:rFonts w:asciiTheme="minorHAnsi" w:hAnsiTheme="minorHAnsi"/>
          <w:b/>
          <w:bCs/>
        </w:rPr>
        <w:t>dílo</w:t>
      </w:r>
      <w:r w:rsidR="00B66BD2" w:rsidRPr="00013DCE">
        <w:rPr>
          <w:rFonts w:asciiTheme="minorHAnsi" w:hAnsiTheme="minorHAnsi"/>
        </w:rPr>
        <w:t>“</w:t>
      </w:r>
      <w:r w:rsidR="00013DCE">
        <w:rPr>
          <w:rFonts w:asciiTheme="minorHAnsi" w:hAnsiTheme="minorHAnsi"/>
        </w:rPr>
        <w:t xml:space="preserve"> nebo „</w:t>
      </w:r>
      <w:r w:rsidR="00013DCE" w:rsidRPr="00013DCE">
        <w:rPr>
          <w:rFonts w:asciiTheme="minorHAnsi" w:hAnsiTheme="minorHAnsi"/>
          <w:b/>
          <w:bCs/>
        </w:rPr>
        <w:t>plnění</w:t>
      </w:r>
      <w:r w:rsidR="00013DCE">
        <w:rPr>
          <w:rFonts w:asciiTheme="minorHAnsi" w:hAnsiTheme="minorHAnsi"/>
        </w:rPr>
        <w:t>“</w:t>
      </w:r>
      <w:r w:rsidR="00B66BD2" w:rsidRPr="00013DCE">
        <w:rPr>
          <w:rFonts w:asciiTheme="minorHAnsi" w:hAnsiTheme="minorHAnsi"/>
        </w:rPr>
        <w:t>)</w:t>
      </w:r>
      <w:r w:rsidR="00C65940">
        <w:rPr>
          <w:rFonts w:asciiTheme="minorHAnsi" w:hAnsiTheme="minorHAnsi"/>
        </w:rPr>
        <w:br/>
      </w:r>
      <w:r w:rsidR="005C1B8B" w:rsidRPr="00013DCE">
        <w:rPr>
          <w:rFonts w:asciiTheme="minorHAnsi" w:hAnsiTheme="minorHAnsi"/>
        </w:rPr>
        <w:t xml:space="preserve">a objednatel se </w:t>
      </w:r>
      <w:r w:rsidR="00013DCE" w:rsidRPr="006856E7">
        <w:rPr>
          <w:rFonts w:asciiTheme="minorHAnsi" w:hAnsiTheme="minorHAnsi"/>
        </w:rPr>
        <w:t>pak zavazuje dílo převzít a zaplatit za ně zhotoviteli cenu podle podmínek této smlouvy.</w:t>
      </w:r>
    </w:p>
    <w:p w14:paraId="3D3FFB9B" w14:textId="07A1F78B" w:rsidR="004E4BB5" w:rsidRPr="004E4BB5" w:rsidRDefault="004E4BB5" w:rsidP="004E4BB5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D43AD">
        <w:t xml:space="preserve">Výše uvedená Zadávací dokumentace včetně všech jejích příloh byla </w:t>
      </w:r>
      <w:r w:rsidR="00013DCE">
        <w:t>zhotoviteli</w:t>
      </w:r>
      <w:r>
        <w:t xml:space="preserve"> </w:t>
      </w:r>
      <w:r w:rsidRPr="007D43AD">
        <w:t>zpřístupněna</w:t>
      </w:r>
      <w:r w:rsidR="00260E6C">
        <w:t xml:space="preserve"> </w:t>
      </w:r>
      <w:r w:rsidRPr="004E4BB5">
        <w:rPr>
          <w:rFonts w:asciiTheme="minorHAnsi" w:hAnsiTheme="minorHAnsi"/>
        </w:rPr>
        <w:t xml:space="preserve">v rámci </w:t>
      </w:r>
      <w:r w:rsidRPr="00096254">
        <w:t xml:space="preserve">zveřejnění zadávacích podmínek </w:t>
      </w:r>
      <w:r>
        <w:t>anebo zveřejnění změny zadávacích podmínek</w:t>
      </w:r>
      <w:r w:rsidRPr="00096254">
        <w:t xml:space="preserve"> k</w:t>
      </w:r>
      <w:r>
        <w:t>e shora</w:t>
      </w:r>
      <w:r w:rsidRPr="00096254">
        <w:t xml:space="preserve"> uvedené veřejné zakázce</w:t>
      </w:r>
      <w:r w:rsidRPr="00210451">
        <w:t>, což</w:t>
      </w:r>
      <w:r w:rsidRPr="00273D75">
        <w:t xml:space="preserve"> podpisem této smlouvy</w:t>
      </w:r>
      <w:r>
        <w:t xml:space="preserve"> </w:t>
      </w:r>
      <w:r w:rsidRPr="00273D75">
        <w:t>stvrzuje</w:t>
      </w:r>
      <w:r w:rsidRPr="004E4BB5">
        <w:rPr>
          <w:rFonts w:asciiTheme="minorHAnsi" w:hAnsiTheme="minorHAnsi"/>
        </w:rPr>
        <w:t>, přičemž tím taktéž potvrzuje, že se</w:t>
      </w:r>
      <w:r w:rsidR="00260E6C">
        <w:rPr>
          <w:rFonts w:asciiTheme="minorHAnsi" w:hAnsiTheme="minorHAnsi"/>
        </w:rPr>
        <w:t xml:space="preserve"> </w:t>
      </w:r>
      <w:r w:rsidRPr="004E4BB5">
        <w:rPr>
          <w:rFonts w:asciiTheme="minorHAnsi" w:hAnsiTheme="minorHAnsi"/>
        </w:rPr>
        <w:t>s touto Zadávací dokumentací a všemi jejími přílohami, v platném znění, důkladně seznámil</w:t>
      </w:r>
      <w:r w:rsidR="00260E6C">
        <w:rPr>
          <w:rFonts w:asciiTheme="minorHAnsi" w:hAnsiTheme="minorHAnsi"/>
        </w:rPr>
        <w:t xml:space="preserve"> </w:t>
      </w:r>
      <w:r w:rsidRPr="004E4BB5">
        <w:rPr>
          <w:rFonts w:asciiTheme="minorHAnsi" w:hAnsiTheme="minorHAnsi"/>
        </w:rPr>
        <w:t xml:space="preserve">a že je schopen </w:t>
      </w:r>
      <w:r w:rsidR="00013DCE">
        <w:rPr>
          <w:rFonts w:asciiTheme="minorHAnsi" w:hAnsiTheme="minorHAnsi"/>
        </w:rPr>
        <w:t xml:space="preserve">dílo </w:t>
      </w:r>
      <w:r w:rsidRPr="004E4BB5">
        <w:rPr>
          <w:rFonts w:asciiTheme="minorHAnsi" w:hAnsiTheme="minorHAnsi"/>
        </w:rPr>
        <w:t xml:space="preserve">v rozsahu tam specifikovaném </w:t>
      </w:r>
      <w:r w:rsidR="00013DCE">
        <w:rPr>
          <w:rFonts w:asciiTheme="minorHAnsi" w:hAnsiTheme="minorHAnsi"/>
        </w:rPr>
        <w:t>provést.</w:t>
      </w:r>
    </w:p>
    <w:p w14:paraId="78259EE6" w14:textId="03221E3E" w:rsidR="005C1B8B" w:rsidRDefault="006959CE" w:rsidP="005C1B8B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Zhotovitel </w:t>
      </w:r>
      <w:r w:rsidR="005C1B8B" w:rsidRPr="00DE3301">
        <w:rPr>
          <w:rFonts w:asciiTheme="minorHAnsi" w:hAnsiTheme="minorHAnsi"/>
        </w:rPr>
        <w:t>prohlašuje a svým podpisem níže stvrzuje, že je v souladu s právními předpisy způsobilý</w:t>
      </w:r>
      <w:r w:rsidR="005C1B8B" w:rsidRPr="00DE3301">
        <w:rPr>
          <w:rFonts w:asciiTheme="minorHAnsi" w:hAnsiTheme="minorHAnsi"/>
        </w:rPr>
        <w:br/>
        <w:t>a oprávněný k uzavření a následnému plnění této smlouvy.</w:t>
      </w:r>
    </w:p>
    <w:p w14:paraId="3D296BA0" w14:textId="77777777" w:rsidR="006959CE" w:rsidRPr="00390DFE" w:rsidRDefault="006959CE" w:rsidP="006959CE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390DFE">
        <w:t>Součástí díla jsou dále:</w:t>
      </w:r>
    </w:p>
    <w:p w14:paraId="7912A0E7" w14:textId="77777777" w:rsidR="006959CE" w:rsidRPr="00390DFE" w:rsidRDefault="006959CE" w:rsidP="006959CE">
      <w:pPr>
        <w:numPr>
          <w:ilvl w:val="0"/>
          <w:numId w:val="43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390DFE">
        <w:rPr>
          <w:rFonts w:ascii="Calibri" w:hAnsi="Calibri"/>
          <w:sz w:val="22"/>
          <w:szCs w:val="22"/>
        </w:rPr>
        <w:t>veškeré práce (včetně organizačních), konstrukce a materiály nezbytné k řádnému provedení díla;</w:t>
      </w:r>
    </w:p>
    <w:p w14:paraId="5AB3BE92" w14:textId="4C4EC1E5" w:rsidR="006959CE" w:rsidRPr="001E5C7A" w:rsidRDefault="006959CE" w:rsidP="006959CE">
      <w:pPr>
        <w:numPr>
          <w:ilvl w:val="0"/>
          <w:numId w:val="43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1E5C7A">
        <w:rPr>
          <w:rFonts w:ascii="Calibri" w:hAnsi="Calibri"/>
          <w:sz w:val="22"/>
          <w:szCs w:val="22"/>
        </w:rPr>
        <w:t>demontáž stávajících klimatizačních zařízení</w:t>
      </w:r>
      <w:r w:rsidR="00913470" w:rsidRPr="001E5C7A">
        <w:rPr>
          <w:rFonts w:ascii="Calibri" w:hAnsi="Calibri"/>
          <w:sz w:val="22"/>
          <w:szCs w:val="22"/>
        </w:rPr>
        <w:t xml:space="preserve"> včetně odsátí chladicího médi</w:t>
      </w:r>
      <w:r w:rsidR="000E3CB6">
        <w:rPr>
          <w:rFonts w:ascii="Calibri" w:hAnsi="Calibri"/>
          <w:sz w:val="22"/>
          <w:szCs w:val="22"/>
        </w:rPr>
        <w:t>a</w:t>
      </w:r>
      <w:r w:rsidRPr="001E5C7A">
        <w:rPr>
          <w:rFonts w:ascii="Calibri" w:hAnsi="Calibri"/>
          <w:sz w:val="22"/>
          <w:szCs w:val="22"/>
        </w:rPr>
        <w:t>;</w:t>
      </w:r>
    </w:p>
    <w:p w14:paraId="7082C71F" w14:textId="77777777" w:rsidR="00EB4BB7" w:rsidRDefault="006959CE" w:rsidP="00EB4BB7">
      <w:pPr>
        <w:numPr>
          <w:ilvl w:val="0"/>
          <w:numId w:val="43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1E5C7A">
        <w:rPr>
          <w:rFonts w:ascii="Calibri" w:hAnsi="Calibri"/>
          <w:sz w:val="22"/>
          <w:szCs w:val="22"/>
        </w:rPr>
        <w:t xml:space="preserve">ekologická likvidace </w:t>
      </w:r>
      <w:r w:rsidR="00913470" w:rsidRPr="001E5C7A">
        <w:rPr>
          <w:rFonts w:ascii="Calibri" w:hAnsi="Calibri"/>
          <w:sz w:val="22"/>
          <w:szCs w:val="22"/>
        </w:rPr>
        <w:t xml:space="preserve">demontovaných zařízení, odsátého chladicího média a veškerého dalšího </w:t>
      </w:r>
      <w:r w:rsidRPr="001E5C7A">
        <w:rPr>
          <w:rFonts w:ascii="Calibri" w:hAnsi="Calibri"/>
          <w:sz w:val="22"/>
          <w:szCs w:val="22"/>
        </w:rPr>
        <w:t>vzniklého odpadu</w:t>
      </w:r>
      <w:r w:rsidR="00913470" w:rsidRPr="001E5C7A">
        <w:rPr>
          <w:rFonts w:ascii="Calibri" w:hAnsi="Calibri"/>
          <w:sz w:val="22"/>
          <w:szCs w:val="22"/>
        </w:rPr>
        <w:t xml:space="preserve">, plus </w:t>
      </w:r>
      <w:r w:rsidRPr="001E5C7A">
        <w:rPr>
          <w:rFonts w:ascii="Calibri" w:hAnsi="Calibri"/>
          <w:sz w:val="22"/>
          <w:szCs w:val="22"/>
        </w:rPr>
        <w:t>doklady o nakládání s odpady;</w:t>
      </w:r>
    </w:p>
    <w:p w14:paraId="2237DAEE" w14:textId="77777777" w:rsidR="00EB4BB7" w:rsidRDefault="00EB4BB7" w:rsidP="00EB4BB7">
      <w:pPr>
        <w:numPr>
          <w:ilvl w:val="0"/>
          <w:numId w:val="43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EB4BB7">
        <w:rPr>
          <w:rFonts w:ascii="Calibri" w:hAnsi="Calibri"/>
          <w:sz w:val="22"/>
          <w:szCs w:val="22"/>
        </w:rPr>
        <w:t>vyčištění nově nainstalovaného zařízení a úklid dotčených prostor;</w:t>
      </w:r>
    </w:p>
    <w:p w14:paraId="6B94793C" w14:textId="7498BA81" w:rsidR="00EB4BB7" w:rsidRPr="00EB4BB7" w:rsidRDefault="00EB4BB7" w:rsidP="00EB4BB7">
      <w:pPr>
        <w:numPr>
          <w:ilvl w:val="0"/>
          <w:numId w:val="43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EB4BB7">
        <w:rPr>
          <w:rFonts w:ascii="Calibri" w:hAnsi="Calibri"/>
          <w:sz w:val="22"/>
          <w:szCs w:val="22"/>
        </w:rPr>
        <w:t>protokoly o kontrole (úplnosti zařízení i dokumentace, kontrole funkčnosti a zregulování zařízení,</w:t>
      </w:r>
      <w:r w:rsidRPr="00EB4BB7">
        <w:rPr>
          <w:rFonts w:ascii="Calibri" w:hAnsi="Calibri"/>
          <w:sz w:val="22"/>
          <w:szCs w:val="22"/>
        </w:rPr>
        <w:br/>
        <w:t>o dosažení projektovaných parametrů), firemní dokumentace použitých elementů a zařízení, dokumentace skutečného provedení díla;</w:t>
      </w:r>
    </w:p>
    <w:p w14:paraId="65025B6C" w14:textId="520F2271" w:rsidR="006959CE" w:rsidRPr="001E5C7A" w:rsidRDefault="006959CE" w:rsidP="006959CE">
      <w:pPr>
        <w:numPr>
          <w:ilvl w:val="0"/>
          <w:numId w:val="43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1E5C7A">
        <w:rPr>
          <w:rFonts w:ascii="Calibri" w:hAnsi="Calibri"/>
          <w:sz w:val="22"/>
          <w:szCs w:val="22"/>
        </w:rPr>
        <w:t>komplexní zkoušky, schvalovací protokoly a atesty, měření, zaškolení obsluhy a údržby;</w:t>
      </w:r>
    </w:p>
    <w:p w14:paraId="267A2483" w14:textId="62E9BC84" w:rsidR="006959CE" w:rsidRPr="00FD09BF" w:rsidRDefault="006959CE" w:rsidP="006959CE">
      <w:pPr>
        <w:numPr>
          <w:ilvl w:val="0"/>
          <w:numId w:val="43"/>
        </w:numPr>
        <w:suppressAutoHyphens/>
        <w:ind w:left="714" w:hanging="357"/>
        <w:jc w:val="both"/>
        <w:rPr>
          <w:rFonts w:ascii="Calibri" w:hAnsi="Calibri"/>
          <w:sz w:val="22"/>
          <w:szCs w:val="22"/>
        </w:rPr>
      </w:pPr>
      <w:r w:rsidRPr="006856E7">
        <w:rPr>
          <w:rFonts w:ascii="Calibri" w:hAnsi="Calibri"/>
          <w:sz w:val="22"/>
          <w:szCs w:val="22"/>
        </w:rPr>
        <w:t xml:space="preserve">splnění </w:t>
      </w:r>
      <w:r w:rsidR="00913470">
        <w:rPr>
          <w:rFonts w:ascii="Calibri" w:hAnsi="Calibri"/>
          <w:sz w:val="22"/>
          <w:szCs w:val="22"/>
        </w:rPr>
        <w:t xml:space="preserve">všech </w:t>
      </w:r>
      <w:r w:rsidRPr="006856E7">
        <w:rPr>
          <w:rFonts w:ascii="Calibri" w:hAnsi="Calibri"/>
          <w:sz w:val="22"/>
          <w:szCs w:val="22"/>
        </w:rPr>
        <w:t xml:space="preserve">ostatních </w:t>
      </w:r>
      <w:r w:rsidRPr="006E279A">
        <w:rPr>
          <w:rFonts w:ascii="Calibri" w:hAnsi="Calibri"/>
          <w:sz w:val="22"/>
          <w:szCs w:val="22"/>
        </w:rPr>
        <w:t xml:space="preserve">požadavků </w:t>
      </w:r>
      <w:r w:rsidR="00FD09BF" w:rsidRPr="006E279A">
        <w:rPr>
          <w:rFonts w:ascii="Calibri" w:hAnsi="Calibri"/>
          <w:sz w:val="22"/>
          <w:szCs w:val="22"/>
        </w:rPr>
        <w:t>uvedených</w:t>
      </w:r>
      <w:r w:rsidRPr="006E279A">
        <w:rPr>
          <w:rFonts w:ascii="Calibri" w:hAnsi="Calibri"/>
          <w:sz w:val="22"/>
          <w:szCs w:val="22"/>
        </w:rPr>
        <w:t xml:space="preserve"> ve zmíněné Zadávací dokumentaci, zejména pak v</w:t>
      </w:r>
      <w:r w:rsidR="00FD09BF" w:rsidRPr="006E279A">
        <w:rPr>
          <w:rFonts w:ascii="Calibri" w:hAnsi="Calibri"/>
          <w:sz w:val="22"/>
          <w:szCs w:val="22"/>
        </w:rPr>
        <w:t> </w:t>
      </w:r>
      <w:r w:rsidRPr="006E279A">
        <w:rPr>
          <w:rFonts w:ascii="Calibri" w:hAnsi="Calibri"/>
          <w:sz w:val="22"/>
          <w:szCs w:val="22"/>
        </w:rPr>
        <w:t>její</w:t>
      </w:r>
      <w:r w:rsidR="00FD09BF" w:rsidRPr="006E279A">
        <w:rPr>
          <w:rFonts w:ascii="Calibri" w:hAnsi="Calibri"/>
          <w:sz w:val="22"/>
          <w:szCs w:val="22"/>
        </w:rPr>
        <w:t xml:space="preserve">ch </w:t>
      </w:r>
      <w:r w:rsidRPr="006E279A">
        <w:rPr>
          <w:rFonts w:ascii="Calibri" w:hAnsi="Calibri"/>
          <w:sz w:val="22"/>
          <w:szCs w:val="22"/>
        </w:rPr>
        <w:t>přílo</w:t>
      </w:r>
      <w:r w:rsidR="00FD09BF" w:rsidRPr="006E279A">
        <w:rPr>
          <w:rFonts w:ascii="Calibri" w:hAnsi="Calibri"/>
          <w:sz w:val="22"/>
          <w:szCs w:val="22"/>
        </w:rPr>
        <w:t>hách</w:t>
      </w:r>
      <w:r w:rsidRPr="006E279A">
        <w:rPr>
          <w:rFonts w:ascii="Calibri" w:hAnsi="Calibri"/>
          <w:sz w:val="22"/>
          <w:szCs w:val="22"/>
        </w:rPr>
        <w:t xml:space="preserve"> č. 1 – </w:t>
      </w:r>
      <w:r w:rsidRPr="006E279A">
        <w:rPr>
          <w:rFonts w:ascii="Calibri" w:hAnsi="Calibri"/>
          <w:b/>
          <w:bCs/>
          <w:sz w:val="22"/>
          <w:szCs w:val="22"/>
        </w:rPr>
        <w:t>Technická zpráva</w:t>
      </w:r>
      <w:r w:rsidR="00FD09BF" w:rsidRPr="006E279A">
        <w:rPr>
          <w:rFonts w:ascii="Calibri" w:hAnsi="Calibri"/>
          <w:sz w:val="22"/>
          <w:szCs w:val="22"/>
        </w:rPr>
        <w:t xml:space="preserve"> a č. 2 – </w:t>
      </w:r>
      <w:r w:rsidR="00FD09BF" w:rsidRPr="006E279A">
        <w:rPr>
          <w:rFonts w:ascii="Calibri" w:hAnsi="Calibri"/>
          <w:b/>
          <w:bCs/>
          <w:sz w:val="22"/>
          <w:szCs w:val="22"/>
        </w:rPr>
        <w:t>Cenová kalkulace</w:t>
      </w:r>
      <w:r w:rsidR="00FD09BF" w:rsidRPr="006E279A">
        <w:rPr>
          <w:rFonts w:ascii="Calibri" w:hAnsi="Calibri"/>
          <w:sz w:val="22"/>
          <w:szCs w:val="22"/>
        </w:rPr>
        <w:t>.</w:t>
      </w:r>
    </w:p>
    <w:bookmarkEnd w:id="0"/>
    <w:p w14:paraId="245F1180" w14:textId="4D62F462" w:rsidR="007107C2" w:rsidRDefault="007107C2" w:rsidP="004E4BB5">
      <w:pPr>
        <w:jc w:val="both"/>
        <w:rPr>
          <w:rFonts w:asciiTheme="minorHAnsi" w:hAnsiTheme="minorHAnsi"/>
          <w:sz w:val="22"/>
          <w:szCs w:val="22"/>
        </w:rPr>
      </w:pPr>
    </w:p>
    <w:p w14:paraId="0C8CF925" w14:textId="2BA95C79" w:rsidR="007C3ACB" w:rsidRPr="00CC5FF5" w:rsidRDefault="007C3ACB" w:rsidP="007C3ACB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III</w:t>
      </w:r>
      <w:r w:rsidRPr="00CC5FF5">
        <w:rPr>
          <w:rFonts w:asciiTheme="minorHAnsi" w:hAnsiTheme="minorHAnsi"/>
          <w:b/>
          <w:szCs w:val="22"/>
        </w:rPr>
        <w:t>.</w:t>
      </w:r>
    </w:p>
    <w:p w14:paraId="173EB3FF" w14:textId="3868D27B" w:rsidR="007C3ACB" w:rsidRPr="00CC5FF5" w:rsidRDefault="007C3ACB" w:rsidP="007C3ACB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Doba a místo plnění</w:t>
      </w:r>
    </w:p>
    <w:p w14:paraId="21A364A8" w14:textId="77777777" w:rsidR="00520FCC" w:rsidRPr="00FC3BC5" w:rsidRDefault="00520FCC" w:rsidP="00520FCC">
      <w:pPr>
        <w:pStyle w:val="Odstavecseseznamem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6143BB">
        <w:rPr>
          <w:rFonts w:asciiTheme="minorHAnsi" w:hAnsiTheme="minorHAnsi"/>
          <w:snapToGrid w:val="0"/>
        </w:rPr>
        <w:t xml:space="preserve">Zhotovitel se </w:t>
      </w:r>
      <w:r w:rsidRPr="00382BC0">
        <w:rPr>
          <w:rFonts w:asciiTheme="minorHAnsi" w:hAnsiTheme="minorHAnsi"/>
          <w:snapToGrid w:val="0"/>
        </w:rPr>
        <w:t xml:space="preserve">zavazuje řádně </w:t>
      </w:r>
      <w:r w:rsidRPr="00FC3BC5">
        <w:rPr>
          <w:rFonts w:asciiTheme="minorHAnsi" w:hAnsiTheme="minorHAnsi"/>
          <w:snapToGrid w:val="0"/>
        </w:rPr>
        <w:t>provést dílo v tomto termínu:</w:t>
      </w:r>
    </w:p>
    <w:p w14:paraId="14595375" w14:textId="77777777" w:rsidR="00520FCC" w:rsidRPr="00FC3BC5" w:rsidRDefault="00520FCC" w:rsidP="00520FCC">
      <w:pPr>
        <w:pStyle w:val="Odstavecseseznamem"/>
        <w:numPr>
          <w:ilvl w:val="1"/>
          <w:numId w:val="45"/>
        </w:numPr>
        <w:spacing w:after="4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FC3BC5">
        <w:rPr>
          <w:rFonts w:asciiTheme="minorHAnsi" w:hAnsiTheme="minorHAnsi"/>
          <w:snapToGrid w:val="0"/>
        </w:rPr>
        <w:t xml:space="preserve">termín zahájení prací: </w:t>
      </w:r>
      <w:r w:rsidRPr="00914741">
        <w:rPr>
          <w:b/>
          <w:snapToGrid w:val="0"/>
        </w:rPr>
        <w:t>ode dne nabytí účinnosti této smlouvy</w:t>
      </w:r>
      <w:r w:rsidRPr="00914741">
        <w:rPr>
          <w:rFonts w:asciiTheme="minorHAnsi" w:hAnsiTheme="minorHAnsi"/>
          <w:snapToGrid w:val="0"/>
        </w:rPr>
        <w:t>,</w:t>
      </w:r>
    </w:p>
    <w:p w14:paraId="41E35B7D" w14:textId="13BCC10E" w:rsidR="00520FCC" w:rsidRPr="00FC3BC5" w:rsidRDefault="00520FCC" w:rsidP="00520FCC">
      <w:pPr>
        <w:pStyle w:val="Odstavecseseznamem"/>
        <w:numPr>
          <w:ilvl w:val="1"/>
          <w:numId w:val="45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FC3BC5">
        <w:rPr>
          <w:rFonts w:asciiTheme="minorHAnsi" w:hAnsiTheme="minorHAnsi"/>
          <w:snapToGrid w:val="0"/>
        </w:rPr>
        <w:t>termín dokončení prací a předání díla (včetně úklidu dotčených pros</w:t>
      </w:r>
      <w:r w:rsidRPr="006E279A">
        <w:rPr>
          <w:rFonts w:asciiTheme="minorHAnsi" w:hAnsiTheme="minorHAnsi"/>
          <w:snapToGrid w:val="0"/>
        </w:rPr>
        <w:t xml:space="preserve">tor): nejpozději </w:t>
      </w:r>
      <w:r w:rsidR="00AC05A6">
        <w:rPr>
          <w:rFonts w:asciiTheme="minorHAnsi" w:hAnsiTheme="minorHAnsi"/>
          <w:b/>
        </w:rPr>
        <w:t>20</w:t>
      </w:r>
      <w:r w:rsidRPr="006E279A">
        <w:rPr>
          <w:rFonts w:asciiTheme="minorHAnsi" w:hAnsiTheme="minorHAnsi"/>
          <w:b/>
        </w:rPr>
        <w:t xml:space="preserve">. </w:t>
      </w:r>
      <w:r w:rsidR="00BF52FA" w:rsidRPr="006E279A">
        <w:rPr>
          <w:rFonts w:asciiTheme="minorHAnsi" w:hAnsiTheme="minorHAnsi"/>
          <w:b/>
        </w:rPr>
        <w:t>12</w:t>
      </w:r>
      <w:r w:rsidRPr="006E279A">
        <w:rPr>
          <w:rFonts w:asciiTheme="minorHAnsi" w:hAnsiTheme="minorHAnsi"/>
          <w:b/>
        </w:rPr>
        <w:t>. 2023</w:t>
      </w:r>
      <w:r w:rsidRPr="006E279A">
        <w:rPr>
          <w:rFonts w:asciiTheme="minorHAnsi" w:hAnsiTheme="minorHAnsi"/>
        </w:rPr>
        <w:t>.</w:t>
      </w:r>
    </w:p>
    <w:p w14:paraId="2D843D32" w14:textId="76D6FA5D" w:rsidR="00520FCC" w:rsidRPr="00335E92" w:rsidRDefault="00520FCC" w:rsidP="00520FCC">
      <w:pPr>
        <w:pStyle w:val="Odstavecseseznamem"/>
        <w:numPr>
          <w:ilvl w:val="0"/>
          <w:numId w:val="4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14741">
        <w:rPr>
          <w:rFonts w:asciiTheme="minorHAnsi" w:hAnsiTheme="minorHAnsi"/>
          <w:snapToGrid w:val="0"/>
        </w:rPr>
        <w:t>Místem provedení díla je sídlo objednatele na adrese uvedené na straně první této smlouvy, konkrétně pak budovy a příslušné prostory uvedené v Zadávací</w:t>
      </w:r>
      <w:r>
        <w:rPr>
          <w:rFonts w:asciiTheme="minorHAnsi" w:hAnsiTheme="minorHAnsi"/>
          <w:snapToGrid w:val="0"/>
        </w:rPr>
        <w:t xml:space="preserve"> dokumentaci (dále také jen „</w:t>
      </w:r>
      <w:r w:rsidRPr="00F34DDA">
        <w:rPr>
          <w:rFonts w:asciiTheme="minorHAnsi" w:hAnsiTheme="minorHAnsi"/>
          <w:b/>
          <w:bCs/>
          <w:snapToGrid w:val="0"/>
        </w:rPr>
        <w:t>místo plnění</w:t>
      </w:r>
      <w:r>
        <w:rPr>
          <w:rFonts w:asciiTheme="minorHAnsi" w:hAnsiTheme="minorHAnsi"/>
          <w:snapToGrid w:val="0"/>
        </w:rPr>
        <w:t>“).</w:t>
      </w:r>
    </w:p>
    <w:p w14:paraId="304FBFAA" w14:textId="77777777" w:rsidR="00335E92" w:rsidRPr="00335E92" w:rsidRDefault="00335E92" w:rsidP="00335E92">
      <w:pPr>
        <w:jc w:val="both"/>
        <w:rPr>
          <w:rFonts w:asciiTheme="minorHAnsi" w:hAnsiTheme="minorHAnsi"/>
          <w:sz w:val="22"/>
          <w:szCs w:val="22"/>
        </w:rPr>
      </w:pPr>
    </w:p>
    <w:p w14:paraId="72F9BCAC" w14:textId="391D7ED1" w:rsidR="003D6C6A" w:rsidRPr="00CC5FF5" w:rsidRDefault="00520FCC" w:rsidP="0047110C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</w:t>
      </w:r>
      <w:r w:rsidR="003D6C6A" w:rsidRPr="00CC5FF5">
        <w:rPr>
          <w:rFonts w:asciiTheme="minorHAnsi" w:hAnsiTheme="minorHAnsi"/>
          <w:b/>
          <w:szCs w:val="22"/>
        </w:rPr>
        <w:t>V.</w:t>
      </w:r>
    </w:p>
    <w:p w14:paraId="71C7FB9B" w14:textId="679DDA72" w:rsidR="003D6C6A" w:rsidRPr="00CC5FF5" w:rsidRDefault="00BE7FFC" w:rsidP="0047110C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Smluvní cena</w:t>
      </w:r>
      <w:r w:rsidR="00520FCC">
        <w:rPr>
          <w:rFonts w:asciiTheme="minorHAnsi" w:hAnsiTheme="minorHAnsi"/>
          <w:b/>
          <w:szCs w:val="22"/>
        </w:rPr>
        <w:t xml:space="preserve"> za dílo</w:t>
      </w:r>
    </w:p>
    <w:p w14:paraId="0E92F227" w14:textId="2D72C6A9" w:rsidR="00520FCC" w:rsidRPr="00520FCC" w:rsidRDefault="00520FCC" w:rsidP="00520FCC">
      <w:pPr>
        <w:pStyle w:val="Odstavecseseznamem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20FCC">
        <w:rPr>
          <w:rFonts w:asciiTheme="minorHAnsi" w:hAnsiTheme="minorHAnsi"/>
        </w:rPr>
        <w:t>Celková cena díla v rozsahu dle této smlouvy byla dohodou smluvních stran stanovena takto:</w:t>
      </w:r>
    </w:p>
    <w:tbl>
      <w:tblPr>
        <w:tblW w:w="9072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985"/>
        <w:gridCol w:w="1985"/>
        <w:gridCol w:w="1985"/>
      </w:tblGrid>
      <w:tr w:rsidR="00520FCC" w14:paraId="788123D8" w14:textId="77777777" w:rsidTr="002D65FA">
        <w:trPr>
          <w:trHeight w:hRule="exact" w:val="340"/>
        </w:trPr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085FB" w14:textId="77777777" w:rsidR="00520FCC" w:rsidRDefault="00520FCC" w:rsidP="001B057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Smluvní cena v Kč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0B06C" w14:textId="77777777" w:rsidR="00520FCC" w:rsidRPr="00343397" w:rsidRDefault="00520FCC" w:rsidP="001B057C">
            <w:pPr>
              <w:ind w:right="57"/>
              <w:jc w:val="righ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43397">
              <w:rPr>
                <w:rFonts w:ascii="Calibri" w:hAnsi="Calibri"/>
                <w:i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7CE897" w14:textId="77777777" w:rsidR="00520FCC" w:rsidRPr="00343397" w:rsidRDefault="00520FCC" w:rsidP="001B057C">
            <w:pPr>
              <w:ind w:right="57"/>
              <w:jc w:val="righ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č</w:t>
            </w:r>
            <w:r w:rsidRPr="00343397">
              <w:rPr>
                <w:rFonts w:ascii="Calibri" w:hAnsi="Calibri"/>
                <w:i/>
                <w:color w:val="000000"/>
                <w:sz w:val="22"/>
                <w:szCs w:val="22"/>
              </w:rPr>
              <w:t>ástka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3BC07" w14:textId="77777777" w:rsidR="00520FCC" w:rsidRPr="00343397" w:rsidRDefault="00520FCC" w:rsidP="001B057C">
            <w:pPr>
              <w:ind w:right="57"/>
              <w:jc w:val="right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343397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včetně DPH</w:t>
            </w:r>
          </w:p>
        </w:tc>
      </w:tr>
      <w:tr w:rsidR="00335E92" w14:paraId="1114DDE3" w14:textId="77777777" w:rsidTr="002D65FA">
        <w:trPr>
          <w:trHeight w:hRule="exact" w:val="340"/>
        </w:trPr>
        <w:tc>
          <w:tcPr>
            <w:tcW w:w="311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49045E" w14:textId="77777777" w:rsidR="00335E92" w:rsidRDefault="00335E92" w:rsidP="00335E9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neinvestiční položky</w:t>
            </w:r>
            <w:r>
              <w:rPr>
                <w:rStyle w:val="Znakapoznpodarou"/>
                <w:rFonts w:ascii="Calibri" w:hAnsi="Calibri"/>
                <w:color w:val="000000"/>
                <w:sz w:val="22"/>
                <w:szCs w:val="22"/>
              </w:rPr>
              <w:footnoteReference w:id="1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5393708" w14:textId="66EEFDBF" w:rsidR="00335E92" w:rsidRPr="00FC6318" w:rsidRDefault="00335E92" w:rsidP="00335E92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318">
              <w:rPr>
                <w:rFonts w:ascii="Calibri" w:hAnsi="Calibri"/>
                <w:color w:val="000000"/>
                <w:sz w:val="22"/>
                <w:szCs w:val="22"/>
              </w:rPr>
              <w:t>5 266 250,00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01002E" w14:textId="798987FD" w:rsidR="00335E92" w:rsidRPr="00FC6318" w:rsidRDefault="00335E92" w:rsidP="00335E92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6318">
              <w:rPr>
                <w:rFonts w:ascii="Calibri" w:hAnsi="Calibri"/>
                <w:color w:val="000000"/>
                <w:sz w:val="22"/>
                <w:szCs w:val="22"/>
              </w:rPr>
              <w:t>1 105 912,50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470A91F" w14:textId="2C32DB90" w:rsidR="00335E92" w:rsidRPr="00FC6318" w:rsidRDefault="00335E92" w:rsidP="00335E92">
            <w:pPr>
              <w:ind w:right="57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6318">
              <w:rPr>
                <w:rFonts w:ascii="Calibri" w:hAnsi="Calibri"/>
                <w:b/>
                <w:color w:val="000000"/>
                <w:sz w:val="22"/>
                <w:szCs w:val="22"/>
              </w:rPr>
              <w:t>6 372 162,50</w:t>
            </w:r>
          </w:p>
        </w:tc>
      </w:tr>
      <w:tr w:rsidR="00335E92" w:rsidRPr="00343397" w14:paraId="2FBA87D7" w14:textId="77777777" w:rsidTr="002D65FA">
        <w:trPr>
          <w:trHeight w:hRule="exact" w:val="340"/>
        </w:trPr>
        <w:tc>
          <w:tcPr>
            <w:tcW w:w="3117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90F5D9" w14:textId="77777777" w:rsidR="00335E92" w:rsidRDefault="00335E92" w:rsidP="00335E9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investiční položky</w:t>
            </w:r>
            <w:r>
              <w:rPr>
                <w:rStyle w:val="Znakapoznpodarou"/>
                <w:rFonts w:ascii="Calibri" w:hAnsi="Calibri"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34825E" w14:textId="618A6550" w:rsidR="00335E92" w:rsidRPr="00FC6318" w:rsidRDefault="00335E92" w:rsidP="00335E92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31 750</w:t>
            </w:r>
            <w:r w:rsidRPr="00FC6318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79FF48" w14:textId="635A401E" w:rsidR="00335E92" w:rsidRPr="00FC6318" w:rsidRDefault="00335E92" w:rsidP="00335E92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6 667</w:t>
            </w:r>
            <w:r w:rsidRPr="00FC6318">
              <w:rPr>
                <w:rFonts w:ascii="Calibri" w:hAnsi="Calibri"/>
                <w:color w:val="000000"/>
                <w:sz w:val="22"/>
                <w:szCs w:val="22"/>
              </w:rPr>
              <w:t>,50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432A4C" w14:textId="68F41503" w:rsidR="00335E92" w:rsidRPr="00FC6318" w:rsidRDefault="00335E92" w:rsidP="00335E92">
            <w:pPr>
              <w:ind w:right="57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38 417</w:t>
            </w:r>
            <w:r w:rsidRPr="00FC6318">
              <w:rPr>
                <w:rFonts w:ascii="Calibri" w:hAnsi="Calibri"/>
                <w:b/>
                <w:color w:val="000000"/>
                <w:sz w:val="22"/>
                <w:szCs w:val="22"/>
              </w:rPr>
              <w:t>,50</w:t>
            </w:r>
          </w:p>
        </w:tc>
      </w:tr>
      <w:tr w:rsidR="00335E92" w:rsidRPr="00343397" w14:paraId="4CF285F8" w14:textId="77777777" w:rsidTr="002D65FA">
        <w:trPr>
          <w:trHeight w:hRule="exact" w:val="340"/>
        </w:trPr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8FA78E" w14:textId="2472B13E" w:rsidR="00335E92" w:rsidRPr="00175287" w:rsidRDefault="00335E92" w:rsidP="00335E92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752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Celková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smluvní </w:t>
            </w:r>
            <w:r w:rsidRPr="00175287">
              <w:rPr>
                <w:rFonts w:ascii="Calibri" w:hAnsi="Calibri"/>
                <w:b/>
                <w:color w:val="000000"/>
                <w:sz w:val="22"/>
                <w:szCs w:val="22"/>
              </w:rPr>
              <w:t>cena díla</w:t>
            </w:r>
            <w:r>
              <w:rPr>
                <w:rStyle w:val="Znakapoznpodarou"/>
                <w:rFonts w:ascii="Calibri" w:hAnsi="Calibri"/>
                <w:b/>
                <w:color w:val="000000"/>
                <w:sz w:val="22"/>
                <w:szCs w:val="22"/>
              </w:rPr>
              <w:footnoteReference w:id="3"/>
            </w:r>
            <w:r w:rsidRPr="00175287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BD9E9" w14:textId="07F4C32C" w:rsidR="00335E92" w:rsidRPr="00335E92" w:rsidRDefault="00335E92" w:rsidP="00335E92">
            <w:pPr>
              <w:ind w:right="57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5E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5 298 000,00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3ABFF" w14:textId="22E4D225" w:rsidR="00335E92" w:rsidRPr="00335E92" w:rsidRDefault="00335E92" w:rsidP="00335E92">
            <w:pPr>
              <w:ind w:right="57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5E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1 112 580,00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69FBEE" w14:textId="28CE25B2" w:rsidR="00335E92" w:rsidRPr="00FC6318" w:rsidRDefault="00335E92" w:rsidP="00335E92">
            <w:pPr>
              <w:ind w:right="57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6318">
              <w:rPr>
                <w:rFonts w:ascii="Calibri" w:hAnsi="Calibri"/>
                <w:b/>
                <w:color w:val="000000"/>
                <w:sz w:val="22"/>
                <w:szCs w:val="22"/>
              </w:rPr>
              <w:t>6 410 580,00</w:t>
            </w:r>
          </w:p>
        </w:tc>
      </w:tr>
    </w:tbl>
    <w:p w14:paraId="48A8E66A" w14:textId="1A502A89" w:rsidR="00520FCC" w:rsidRPr="00520FCC" w:rsidRDefault="00520FCC" w:rsidP="007C3ACB">
      <w:pPr>
        <w:pStyle w:val="Normlnodsazen"/>
        <w:widowControl/>
        <w:numPr>
          <w:ilvl w:val="0"/>
          <w:numId w:val="21"/>
        </w:numPr>
        <w:spacing w:before="0" w:after="12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FCC">
        <w:rPr>
          <w:rFonts w:asciiTheme="minorHAnsi" w:hAnsiTheme="minorHAnsi"/>
          <w:sz w:val="22"/>
          <w:szCs w:val="22"/>
        </w:rPr>
        <w:lastRenderedPageBreak/>
        <w:t xml:space="preserve">Výše uvedená celková cena díla je vyjádřena jako souhrnná cena za veškeré plnění poskytnuté podle této </w:t>
      </w:r>
      <w:r w:rsidRPr="004C73A9">
        <w:rPr>
          <w:rFonts w:asciiTheme="minorHAnsi" w:hAnsiTheme="minorHAnsi"/>
          <w:sz w:val="22"/>
          <w:szCs w:val="22"/>
        </w:rPr>
        <w:t>smlouvy zhotovitelem objednateli, přičemž vychází z nabídky podané zhotovitelem, tj. konkrétně</w:t>
      </w:r>
      <w:r w:rsidRPr="004C73A9">
        <w:rPr>
          <w:rFonts w:asciiTheme="minorHAnsi" w:hAnsiTheme="minorHAnsi"/>
          <w:sz w:val="22"/>
          <w:szCs w:val="22"/>
        </w:rPr>
        <w:br/>
        <w:t xml:space="preserve">z </w:t>
      </w:r>
      <w:r w:rsidRPr="004C73A9">
        <w:rPr>
          <w:rFonts w:asciiTheme="minorHAnsi" w:hAnsiTheme="minorHAnsi"/>
          <w:b/>
          <w:sz w:val="22"/>
          <w:szCs w:val="22"/>
        </w:rPr>
        <w:t>Cenov</w:t>
      </w:r>
      <w:r w:rsidR="0011083D" w:rsidRPr="004C73A9">
        <w:rPr>
          <w:rFonts w:asciiTheme="minorHAnsi" w:hAnsiTheme="minorHAnsi"/>
          <w:b/>
          <w:sz w:val="22"/>
          <w:szCs w:val="22"/>
        </w:rPr>
        <w:t>é</w:t>
      </w:r>
      <w:r w:rsidRPr="004C73A9">
        <w:rPr>
          <w:rFonts w:asciiTheme="minorHAnsi" w:hAnsiTheme="minorHAnsi"/>
          <w:b/>
          <w:sz w:val="22"/>
          <w:szCs w:val="22"/>
        </w:rPr>
        <w:t xml:space="preserve"> kalkulac</w:t>
      </w:r>
      <w:r w:rsidR="0011083D" w:rsidRPr="004C73A9">
        <w:rPr>
          <w:rFonts w:asciiTheme="minorHAnsi" w:hAnsiTheme="minorHAnsi"/>
          <w:b/>
          <w:sz w:val="22"/>
          <w:szCs w:val="22"/>
        </w:rPr>
        <w:t>e</w:t>
      </w:r>
      <w:r w:rsidRPr="004C73A9">
        <w:rPr>
          <w:rFonts w:asciiTheme="minorHAnsi" w:hAnsiTheme="minorHAnsi"/>
          <w:b/>
          <w:sz w:val="22"/>
          <w:szCs w:val="22"/>
        </w:rPr>
        <w:t xml:space="preserve"> </w:t>
      </w:r>
      <w:r w:rsidRPr="004C73A9">
        <w:rPr>
          <w:rFonts w:asciiTheme="minorHAnsi" w:hAnsiTheme="minorHAnsi"/>
          <w:sz w:val="22"/>
          <w:szCs w:val="22"/>
        </w:rPr>
        <w:t>(příloha č. 2 Zadávací dokumentace), ve které je celková cena díla podrobně rozepsána na dílčí plnění v členění na jednotlivé položky.</w:t>
      </w:r>
    </w:p>
    <w:p w14:paraId="54BB0D0F" w14:textId="39EC6BEC" w:rsidR="00520FCC" w:rsidRDefault="00BE7FFC" w:rsidP="00520FCC">
      <w:pPr>
        <w:pStyle w:val="Normlnodsazen"/>
        <w:widowControl/>
        <w:numPr>
          <w:ilvl w:val="0"/>
          <w:numId w:val="21"/>
        </w:numPr>
        <w:spacing w:before="0" w:after="12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FCC">
        <w:rPr>
          <w:rFonts w:asciiTheme="minorHAnsi" w:hAnsiTheme="minorHAnsi" w:cstheme="minorHAnsi"/>
          <w:sz w:val="22"/>
          <w:szCs w:val="22"/>
        </w:rPr>
        <w:t xml:space="preserve">Výše </w:t>
      </w:r>
      <w:r w:rsidR="00520FCC" w:rsidRPr="00343397">
        <w:rPr>
          <w:rFonts w:asciiTheme="minorHAnsi" w:hAnsiTheme="minorHAnsi"/>
          <w:sz w:val="22"/>
          <w:szCs w:val="22"/>
        </w:rPr>
        <w:t>uvedená celková cena díla je cenou nejvýše přípustnou a zahrnuje veškeré náklady zhotovitele</w:t>
      </w:r>
      <w:r w:rsidR="0011083D">
        <w:rPr>
          <w:rFonts w:asciiTheme="minorHAnsi" w:hAnsiTheme="minorHAnsi"/>
          <w:sz w:val="22"/>
          <w:szCs w:val="22"/>
        </w:rPr>
        <w:t xml:space="preserve"> </w:t>
      </w:r>
      <w:r w:rsidR="00520FCC" w:rsidRPr="00343397">
        <w:rPr>
          <w:rFonts w:asciiTheme="minorHAnsi" w:hAnsiTheme="minorHAnsi"/>
          <w:sz w:val="22"/>
          <w:szCs w:val="22"/>
        </w:rPr>
        <w:t>potřebné k realizaci předmětu této smlouvy a ke splnění všech ostatních závazků zhotovitele.</w:t>
      </w:r>
    </w:p>
    <w:p w14:paraId="1CA39184" w14:textId="4E9F6A3A" w:rsidR="00BE7FFC" w:rsidRPr="00520FCC" w:rsidRDefault="00BE7FFC" w:rsidP="00520FCC">
      <w:pPr>
        <w:pStyle w:val="Normlnodsazen"/>
        <w:widowControl/>
        <w:numPr>
          <w:ilvl w:val="0"/>
          <w:numId w:val="21"/>
        </w:numPr>
        <w:spacing w:before="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FCC">
        <w:rPr>
          <w:rFonts w:asciiTheme="minorHAnsi" w:hAnsiTheme="minorHAnsi" w:cstheme="minorHAnsi"/>
          <w:sz w:val="22"/>
          <w:szCs w:val="22"/>
        </w:rPr>
        <w:t>Smluvní cena může být změněna</w:t>
      </w:r>
      <w:r w:rsidR="00520FCC" w:rsidRPr="00520FCC">
        <w:rPr>
          <w:rFonts w:asciiTheme="minorHAnsi" w:hAnsiTheme="minorHAnsi" w:cstheme="minorHAnsi"/>
          <w:sz w:val="22"/>
          <w:szCs w:val="22"/>
        </w:rPr>
        <w:t xml:space="preserve"> pouze</w:t>
      </w:r>
      <w:r w:rsidR="00026ADB" w:rsidRPr="00520FCC">
        <w:rPr>
          <w:rFonts w:asciiTheme="minorHAnsi" w:hAnsiTheme="minorHAnsi" w:cstheme="minorHAnsi"/>
          <w:sz w:val="22"/>
          <w:szCs w:val="22"/>
        </w:rPr>
        <w:t xml:space="preserve"> </w:t>
      </w:r>
      <w:r w:rsidRPr="00520FCC">
        <w:rPr>
          <w:rFonts w:asciiTheme="minorHAnsi" w:hAnsiTheme="minorHAnsi" w:cstheme="minorHAnsi"/>
          <w:sz w:val="22"/>
          <w:szCs w:val="22"/>
        </w:rPr>
        <w:t>z důvodu a v mezích případné změny zákona č. 235/2004 Sb., o dani z přidané hodnoty, ve znění pozdějších předpisů.</w:t>
      </w:r>
    </w:p>
    <w:p w14:paraId="1CDF6E69" w14:textId="13081498" w:rsidR="00520FCC" w:rsidRPr="00520FCC" w:rsidRDefault="00520FCC" w:rsidP="00520F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44273" w14:textId="5C0EC77B" w:rsidR="007C3ACB" w:rsidRPr="00CC5FF5" w:rsidRDefault="007C3ACB" w:rsidP="007C3ACB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V.</w:t>
      </w:r>
    </w:p>
    <w:p w14:paraId="3FA5F0AC" w14:textId="406794A2" w:rsidR="007C3ACB" w:rsidRPr="00CC5FF5" w:rsidRDefault="007C3ACB" w:rsidP="007C3ACB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Platební podmínky a fakturace</w:t>
      </w:r>
    </w:p>
    <w:p w14:paraId="4742B58D" w14:textId="0A8A6D37" w:rsidR="0066246A" w:rsidRDefault="00BE7FFC" w:rsidP="007C3ACB">
      <w:pPr>
        <w:pStyle w:val="Odstavecseseznamem"/>
        <w:numPr>
          <w:ilvl w:val="0"/>
          <w:numId w:val="4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BE7FFC">
        <w:rPr>
          <w:rFonts w:asciiTheme="minorHAnsi" w:hAnsiTheme="minorHAnsi" w:cstheme="minorHAnsi"/>
        </w:rPr>
        <w:t xml:space="preserve">Smluvní cena </w:t>
      </w:r>
      <w:r w:rsidR="007C3ACB">
        <w:rPr>
          <w:rFonts w:asciiTheme="minorHAnsi" w:hAnsiTheme="minorHAnsi" w:cstheme="minorHAnsi"/>
        </w:rPr>
        <w:t xml:space="preserve">díla </w:t>
      </w:r>
      <w:r w:rsidRPr="00BE7FFC">
        <w:rPr>
          <w:rFonts w:asciiTheme="minorHAnsi" w:hAnsiTheme="minorHAnsi" w:cstheme="minorHAnsi"/>
        </w:rPr>
        <w:t>bude proplacena následujícím způsobem:</w:t>
      </w:r>
    </w:p>
    <w:p w14:paraId="30B57BA5" w14:textId="56B48042" w:rsidR="0066246A" w:rsidRPr="0066246A" w:rsidRDefault="0066246A" w:rsidP="004634A0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66246A">
        <w:rPr>
          <w:rFonts w:asciiTheme="minorHAnsi" w:hAnsiTheme="minorHAnsi" w:cstheme="minorHAnsi"/>
        </w:rPr>
        <w:t xml:space="preserve">Po protokolárním předání a převzetí kompletního </w:t>
      </w:r>
      <w:r w:rsidR="007C3ACB">
        <w:rPr>
          <w:rFonts w:asciiTheme="minorHAnsi" w:hAnsiTheme="minorHAnsi" w:cstheme="minorHAnsi"/>
        </w:rPr>
        <w:t xml:space="preserve">díla </w:t>
      </w:r>
      <w:r w:rsidRPr="0066246A">
        <w:rPr>
          <w:rFonts w:asciiTheme="minorHAnsi" w:hAnsiTheme="minorHAnsi" w:cstheme="minorHAnsi"/>
        </w:rPr>
        <w:t xml:space="preserve">a po odstranění případných vad </w:t>
      </w:r>
      <w:r w:rsidR="00551BC4">
        <w:rPr>
          <w:rFonts w:asciiTheme="minorHAnsi" w:hAnsiTheme="minorHAnsi" w:cstheme="minorHAnsi"/>
        </w:rPr>
        <w:t xml:space="preserve">a nedodělků </w:t>
      </w:r>
      <w:r w:rsidR="00471BBA">
        <w:rPr>
          <w:rFonts w:asciiTheme="minorHAnsi" w:hAnsiTheme="minorHAnsi" w:cstheme="minorHAnsi"/>
        </w:rPr>
        <w:t xml:space="preserve">uvedených </w:t>
      </w:r>
      <w:r w:rsidRPr="0066246A">
        <w:rPr>
          <w:rFonts w:asciiTheme="minorHAnsi" w:hAnsiTheme="minorHAnsi" w:cstheme="minorHAnsi"/>
        </w:rPr>
        <w:t>v </w:t>
      </w:r>
      <w:r w:rsidRPr="0066246A">
        <w:rPr>
          <w:rFonts w:asciiTheme="minorHAnsi" w:hAnsiTheme="minorHAnsi" w:cstheme="minorHAnsi"/>
          <w:b/>
        </w:rPr>
        <w:t>předávacím protokolu</w:t>
      </w:r>
      <w:r w:rsidR="00471BBA">
        <w:rPr>
          <w:rFonts w:asciiTheme="minorHAnsi" w:hAnsiTheme="minorHAnsi" w:cstheme="minorHAnsi"/>
        </w:rPr>
        <w:t xml:space="preserve"> </w:t>
      </w:r>
      <w:r w:rsidR="007C3ACB">
        <w:rPr>
          <w:rFonts w:asciiTheme="minorHAnsi" w:hAnsiTheme="minorHAnsi" w:cstheme="minorHAnsi"/>
        </w:rPr>
        <w:t>bude vystavena faktura</w:t>
      </w:r>
      <w:r w:rsidR="004634A0">
        <w:rPr>
          <w:rFonts w:asciiTheme="minorHAnsi" w:hAnsiTheme="minorHAnsi" w:cstheme="minorHAnsi"/>
        </w:rPr>
        <w:t>.</w:t>
      </w:r>
    </w:p>
    <w:p w14:paraId="069FF5FE" w14:textId="4E163C59" w:rsidR="0066246A" w:rsidRPr="00BE7FFC" w:rsidRDefault="0066246A" w:rsidP="004634A0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BE7FFC">
        <w:rPr>
          <w:rFonts w:asciiTheme="minorHAnsi" w:hAnsiTheme="minorHAnsi" w:cstheme="minorHAnsi"/>
        </w:rPr>
        <w:t>Splatnost faktur</w:t>
      </w:r>
      <w:r w:rsidR="007C3ACB">
        <w:rPr>
          <w:rFonts w:asciiTheme="minorHAnsi" w:hAnsiTheme="minorHAnsi" w:cstheme="minorHAnsi"/>
        </w:rPr>
        <w:t>y</w:t>
      </w:r>
      <w:r w:rsidRPr="00BE7FFC">
        <w:rPr>
          <w:rFonts w:asciiTheme="minorHAnsi" w:hAnsiTheme="minorHAnsi" w:cstheme="minorHAnsi"/>
        </w:rPr>
        <w:t xml:space="preserve"> bude 21 kalendářních dnů od</w:t>
      </w:r>
      <w:r w:rsidR="004634A0">
        <w:rPr>
          <w:rFonts w:asciiTheme="minorHAnsi" w:hAnsiTheme="minorHAnsi" w:cstheme="minorHAnsi"/>
        </w:rPr>
        <w:t>e dne</w:t>
      </w:r>
      <w:r w:rsidRPr="00BE7FFC">
        <w:rPr>
          <w:rFonts w:asciiTheme="minorHAnsi" w:hAnsiTheme="minorHAnsi" w:cstheme="minorHAnsi"/>
        </w:rPr>
        <w:t xml:space="preserve"> jej</w:t>
      </w:r>
      <w:r w:rsidR="007C3ACB">
        <w:rPr>
          <w:rFonts w:asciiTheme="minorHAnsi" w:hAnsiTheme="minorHAnsi" w:cstheme="minorHAnsi"/>
        </w:rPr>
        <w:t>ího</w:t>
      </w:r>
      <w:r w:rsidRPr="00BE7FFC">
        <w:rPr>
          <w:rFonts w:asciiTheme="minorHAnsi" w:hAnsiTheme="minorHAnsi" w:cstheme="minorHAnsi"/>
        </w:rPr>
        <w:t xml:space="preserve"> doručení do sídla objednatele</w:t>
      </w:r>
      <w:r w:rsidR="004634A0">
        <w:rPr>
          <w:rFonts w:asciiTheme="minorHAnsi" w:hAnsiTheme="minorHAnsi" w:cstheme="minorHAnsi"/>
        </w:rPr>
        <w:t>.</w:t>
      </w:r>
    </w:p>
    <w:p w14:paraId="41ACCDE4" w14:textId="4E998124" w:rsidR="0066246A" w:rsidRPr="00BE7FFC" w:rsidRDefault="007C3ACB" w:rsidP="004634A0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66246A" w:rsidRPr="00BE7FFC">
        <w:rPr>
          <w:rFonts w:asciiTheme="minorHAnsi" w:hAnsiTheme="minorHAnsi" w:cstheme="minorHAnsi"/>
        </w:rPr>
        <w:t xml:space="preserve"> není oprávněn požadovat po objednateli záloh</w:t>
      </w:r>
      <w:r w:rsidR="004634A0">
        <w:rPr>
          <w:rFonts w:asciiTheme="minorHAnsi" w:hAnsiTheme="minorHAnsi" w:cstheme="minorHAnsi"/>
        </w:rPr>
        <w:t>u</w:t>
      </w:r>
      <w:r w:rsidR="00260E6C" w:rsidRPr="00260E6C">
        <w:rPr>
          <w:rFonts w:asciiTheme="minorHAnsi" w:hAnsiTheme="minorHAnsi"/>
        </w:rPr>
        <w:t xml:space="preserve"> </w:t>
      </w:r>
      <w:r w:rsidR="00260E6C" w:rsidRPr="00BE5566">
        <w:rPr>
          <w:rFonts w:asciiTheme="minorHAnsi" w:hAnsiTheme="minorHAnsi"/>
        </w:rPr>
        <w:t>v jakékoli formě a ani jedna smluvní strana neposkytne druhé smluvní straně závdavek</w:t>
      </w:r>
      <w:r w:rsidR="004634A0">
        <w:rPr>
          <w:rFonts w:asciiTheme="minorHAnsi" w:hAnsiTheme="minorHAnsi"/>
        </w:rPr>
        <w:t>.</w:t>
      </w:r>
    </w:p>
    <w:p w14:paraId="1D637BA6" w14:textId="28F9FE86" w:rsidR="0066246A" w:rsidRPr="004634A0" w:rsidRDefault="0066246A" w:rsidP="004634A0">
      <w:pPr>
        <w:pStyle w:val="Odstavecseseznamem"/>
        <w:numPr>
          <w:ilvl w:val="0"/>
          <w:numId w:val="23"/>
        </w:numPr>
        <w:spacing w:after="24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4634A0">
        <w:rPr>
          <w:rFonts w:asciiTheme="minorHAnsi" w:hAnsiTheme="minorHAnsi" w:cstheme="minorHAnsi"/>
        </w:rPr>
        <w:t xml:space="preserve">Objednatel splní svou platební povinnost v den, v němž bude příslušná částka připsána na bankovní účet </w:t>
      </w:r>
      <w:r w:rsidR="007C3ACB" w:rsidRPr="004634A0">
        <w:rPr>
          <w:rFonts w:asciiTheme="minorHAnsi" w:hAnsiTheme="minorHAnsi" w:cstheme="minorHAnsi"/>
        </w:rPr>
        <w:t>zhotovitele</w:t>
      </w:r>
      <w:r w:rsidRPr="004634A0">
        <w:rPr>
          <w:rFonts w:asciiTheme="minorHAnsi" w:hAnsiTheme="minorHAnsi" w:cstheme="minorHAnsi"/>
        </w:rPr>
        <w:t>.</w:t>
      </w:r>
      <w:r w:rsidR="00260E6C" w:rsidRPr="004634A0">
        <w:rPr>
          <w:rFonts w:asciiTheme="minorHAnsi" w:hAnsiTheme="minorHAnsi" w:cstheme="minorHAnsi"/>
        </w:rPr>
        <w:t xml:space="preserve"> </w:t>
      </w:r>
      <w:r w:rsidR="00260E6C" w:rsidRPr="004634A0">
        <w:rPr>
          <w:rFonts w:asciiTheme="minorHAnsi" w:hAnsiTheme="minorHAnsi"/>
        </w:rPr>
        <w:t>Platb</w:t>
      </w:r>
      <w:r w:rsidR="007C3ACB" w:rsidRPr="004634A0">
        <w:rPr>
          <w:rFonts w:asciiTheme="minorHAnsi" w:hAnsiTheme="minorHAnsi"/>
        </w:rPr>
        <w:t>a</w:t>
      </w:r>
      <w:r w:rsidR="00260E6C" w:rsidRPr="004634A0">
        <w:rPr>
          <w:rFonts w:asciiTheme="minorHAnsi" w:hAnsiTheme="minorHAnsi"/>
        </w:rPr>
        <w:t xml:space="preserve"> </w:t>
      </w:r>
      <w:r w:rsidR="004634A0" w:rsidRPr="004634A0">
        <w:rPr>
          <w:rFonts w:asciiTheme="minorHAnsi" w:hAnsiTheme="minorHAnsi"/>
        </w:rPr>
        <w:t>bude uskutečněna v korunách českých (Kč) a rovněž veškeré cenové údaje budou v této měně.</w:t>
      </w:r>
    </w:p>
    <w:p w14:paraId="38AC269B" w14:textId="259F8A57" w:rsidR="000E5673" w:rsidRPr="000E5673" w:rsidRDefault="00D212B8" w:rsidP="007C3ACB">
      <w:pPr>
        <w:pStyle w:val="Odstavecseseznamem"/>
        <w:numPr>
          <w:ilvl w:val="0"/>
          <w:numId w:val="4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6246A">
        <w:rPr>
          <w:rFonts w:asciiTheme="minorHAnsi" w:hAnsiTheme="minorHAnsi"/>
        </w:rPr>
        <w:t>Faktura musí mít náležitosti daňového dokladu podle zákona č. 235/2004 Sb., o dani z přidané hodnoty</w:t>
      </w:r>
      <w:r w:rsidR="00142253" w:rsidRPr="0066246A">
        <w:rPr>
          <w:rFonts w:asciiTheme="minorHAnsi" w:hAnsiTheme="minorHAnsi"/>
        </w:rPr>
        <w:t>,</w:t>
      </w:r>
      <w:r w:rsidR="00260E6C">
        <w:rPr>
          <w:rFonts w:asciiTheme="minorHAnsi" w:hAnsiTheme="minorHAnsi"/>
        </w:rPr>
        <w:t xml:space="preserve"> </w:t>
      </w:r>
      <w:r w:rsidR="00142253" w:rsidRPr="0066246A">
        <w:rPr>
          <w:rFonts w:asciiTheme="minorHAnsi" w:hAnsiTheme="minorHAnsi"/>
        </w:rPr>
        <w:t>ve znění pozdějších předpisů.</w:t>
      </w:r>
      <w:r w:rsidRPr="0066246A">
        <w:rPr>
          <w:rFonts w:asciiTheme="minorHAnsi" w:hAnsiTheme="minorHAnsi"/>
        </w:rPr>
        <w:t xml:space="preserve"> Nebude-li faktura obsahovat tyto náležitosti, anebo pokud bude</w:t>
      </w:r>
      <w:r w:rsidR="00260E6C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 xml:space="preserve">obsahovat nesprávné cenové údaje, vyhrazuje si </w:t>
      </w:r>
      <w:r w:rsidR="002C58D5">
        <w:rPr>
          <w:rFonts w:asciiTheme="minorHAnsi" w:hAnsiTheme="minorHAnsi"/>
        </w:rPr>
        <w:t xml:space="preserve">objednatel </w:t>
      </w:r>
      <w:r w:rsidRPr="0066246A">
        <w:rPr>
          <w:rFonts w:asciiTheme="minorHAnsi" w:hAnsiTheme="minorHAnsi"/>
        </w:rPr>
        <w:t xml:space="preserve">právo ji ve lhůtě splatnosti vrátit zpět </w:t>
      </w:r>
      <w:r w:rsidR="007C3ACB">
        <w:rPr>
          <w:rFonts w:asciiTheme="minorHAnsi" w:hAnsiTheme="minorHAnsi"/>
        </w:rPr>
        <w:t>zhotoviteli</w:t>
      </w:r>
      <w:r w:rsidRPr="0066246A">
        <w:rPr>
          <w:rFonts w:asciiTheme="minorHAnsi" w:hAnsiTheme="minorHAnsi"/>
        </w:rPr>
        <w:t xml:space="preserve"> k přepracování </w:t>
      </w:r>
      <w:r w:rsidR="00260E6C">
        <w:rPr>
          <w:rFonts w:asciiTheme="minorHAnsi" w:hAnsiTheme="minorHAnsi"/>
        </w:rPr>
        <w:t>/</w:t>
      </w:r>
      <w:r w:rsidR="002C58D5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 xml:space="preserve">doplnění, aniž se tak dostane do prodlení se </w:t>
      </w:r>
      <w:r w:rsidR="001950A2">
        <w:rPr>
          <w:rFonts w:asciiTheme="minorHAnsi" w:hAnsiTheme="minorHAnsi"/>
        </w:rPr>
        <w:t>s</w:t>
      </w:r>
      <w:r w:rsidRPr="0066246A">
        <w:rPr>
          <w:rFonts w:asciiTheme="minorHAnsi" w:hAnsiTheme="minorHAnsi"/>
        </w:rPr>
        <w:t xml:space="preserve">platností, přičemž na tuto fakturu se v </w:t>
      </w:r>
      <w:r w:rsidRPr="005B5B9E">
        <w:rPr>
          <w:rFonts w:asciiTheme="minorHAnsi" w:hAnsiTheme="minorHAnsi"/>
        </w:rPr>
        <w:t>takovém případě hledí jako</w:t>
      </w:r>
      <w:r w:rsidR="00D73AA5" w:rsidRPr="005B5B9E">
        <w:rPr>
          <w:rFonts w:asciiTheme="minorHAnsi" w:hAnsiTheme="minorHAnsi"/>
        </w:rPr>
        <w:t xml:space="preserve"> </w:t>
      </w:r>
      <w:r w:rsidRPr="005B5B9E">
        <w:rPr>
          <w:rFonts w:asciiTheme="minorHAnsi" w:hAnsiTheme="minorHAnsi"/>
        </w:rPr>
        <w:t>na nedoručenou. Lhůta splatnosti pak začíná běžet znov</w:t>
      </w:r>
      <w:r w:rsidR="00D73AA5" w:rsidRPr="005B5B9E">
        <w:rPr>
          <w:rFonts w:asciiTheme="minorHAnsi" w:hAnsiTheme="minorHAnsi"/>
        </w:rPr>
        <w:t>u</w:t>
      </w:r>
      <w:r w:rsidR="00D73AA5" w:rsidRPr="005B5B9E">
        <w:rPr>
          <w:rFonts w:asciiTheme="minorHAnsi" w:hAnsiTheme="minorHAnsi"/>
        </w:rPr>
        <w:br/>
      </w:r>
      <w:r w:rsidRPr="005B5B9E">
        <w:rPr>
          <w:rFonts w:asciiTheme="minorHAnsi" w:hAnsiTheme="minorHAnsi"/>
        </w:rPr>
        <w:t xml:space="preserve">od opětovného </w:t>
      </w:r>
      <w:r w:rsidR="002C58D5" w:rsidRPr="005B5B9E">
        <w:rPr>
          <w:rFonts w:asciiTheme="minorHAnsi" w:hAnsiTheme="minorHAnsi"/>
        </w:rPr>
        <w:t xml:space="preserve">doručení </w:t>
      </w:r>
      <w:r w:rsidRPr="005B5B9E">
        <w:rPr>
          <w:rFonts w:asciiTheme="minorHAnsi" w:hAnsiTheme="minorHAnsi"/>
        </w:rPr>
        <w:t>náležitě doplněného</w:t>
      </w:r>
      <w:r w:rsidR="00D73AA5" w:rsidRPr="0066246A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>či opraveného dokladu.</w:t>
      </w:r>
    </w:p>
    <w:p w14:paraId="1E01D50C" w14:textId="14F45DE3" w:rsidR="000E5673" w:rsidRPr="000E5673" w:rsidRDefault="005B78DC" w:rsidP="007C3ACB">
      <w:pPr>
        <w:pStyle w:val="Odstavecseseznamem"/>
        <w:numPr>
          <w:ilvl w:val="0"/>
          <w:numId w:val="4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0E5673">
        <w:rPr>
          <w:rFonts w:asciiTheme="minorHAnsi" w:hAnsiTheme="minorHAnsi"/>
        </w:rPr>
        <w:t>Faktura</w:t>
      </w:r>
      <w:r w:rsidR="00C13BCD">
        <w:rPr>
          <w:rFonts w:asciiTheme="minorHAnsi" w:hAnsiTheme="minorHAnsi"/>
        </w:rPr>
        <w:t xml:space="preserve"> zhotovitele</w:t>
      </w:r>
      <w:r w:rsidR="002C58D5">
        <w:rPr>
          <w:rFonts w:asciiTheme="minorHAnsi" w:hAnsiTheme="minorHAnsi"/>
        </w:rPr>
        <w:t xml:space="preserve"> </w:t>
      </w:r>
      <w:r w:rsidRPr="000E5673">
        <w:rPr>
          <w:rFonts w:asciiTheme="minorHAnsi" w:hAnsiTheme="minorHAnsi"/>
        </w:rPr>
        <w:t>musí obsahovat zejména tyto náležitosti:</w:t>
      </w:r>
    </w:p>
    <w:p w14:paraId="3E10263A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označení faktury a čísla IČ</w:t>
      </w:r>
      <w:r>
        <w:rPr>
          <w:rFonts w:asciiTheme="minorHAnsi" w:hAnsiTheme="minorHAnsi"/>
          <w:sz w:val="22"/>
          <w:szCs w:val="22"/>
        </w:rPr>
        <w:t>O</w:t>
      </w:r>
      <w:r w:rsidRPr="00507172">
        <w:rPr>
          <w:rFonts w:asciiTheme="minorHAnsi" w:hAnsiTheme="minorHAnsi"/>
          <w:sz w:val="22"/>
          <w:szCs w:val="22"/>
        </w:rPr>
        <w:t xml:space="preserve"> a DIČ</w:t>
      </w:r>
      <w:r>
        <w:rPr>
          <w:rFonts w:asciiTheme="minorHAnsi" w:hAnsiTheme="minorHAnsi"/>
          <w:sz w:val="22"/>
          <w:szCs w:val="22"/>
        </w:rPr>
        <w:t>;</w:t>
      </w:r>
    </w:p>
    <w:p w14:paraId="0C975EFB" w14:textId="5C224F66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 xml:space="preserve">název a sídlo </w:t>
      </w:r>
      <w:r w:rsidR="007C3ACB">
        <w:rPr>
          <w:rFonts w:asciiTheme="minorHAnsi" w:hAnsiTheme="minorHAnsi"/>
          <w:sz w:val="22"/>
          <w:szCs w:val="22"/>
        </w:rPr>
        <w:t xml:space="preserve">zhotovitele </w:t>
      </w:r>
      <w:r w:rsidR="002C58D5">
        <w:rPr>
          <w:rFonts w:asciiTheme="minorHAnsi" w:hAnsiTheme="minorHAnsi"/>
          <w:sz w:val="22"/>
          <w:szCs w:val="22"/>
        </w:rPr>
        <w:t>a objednatele</w:t>
      </w:r>
      <w:r>
        <w:rPr>
          <w:rFonts w:asciiTheme="minorHAnsi" w:hAnsiTheme="minorHAnsi"/>
          <w:sz w:val="22"/>
          <w:szCs w:val="22"/>
        </w:rPr>
        <w:t>, vč. čísel bankovních</w:t>
      </w:r>
      <w:r w:rsidRPr="00507172">
        <w:rPr>
          <w:rFonts w:asciiTheme="minorHAnsi" w:hAnsiTheme="minorHAnsi"/>
          <w:sz w:val="22"/>
          <w:szCs w:val="22"/>
        </w:rPr>
        <w:t xml:space="preserve"> účtů</w:t>
      </w:r>
      <w:r>
        <w:rPr>
          <w:rFonts w:asciiTheme="minorHAnsi" w:hAnsiTheme="minorHAnsi"/>
          <w:sz w:val="22"/>
          <w:szCs w:val="22"/>
        </w:rPr>
        <w:t>;</w:t>
      </w:r>
    </w:p>
    <w:p w14:paraId="262389D8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název a číslo smlouvy</w:t>
      </w:r>
      <w:r>
        <w:rPr>
          <w:rFonts w:asciiTheme="minorHAnsi" w:hAnsiTheme="minorHAnsi"/>
          <w:sz w:val="22"/>
          <w:szCs w:val="22"/>
        </w:rPr>
        <w:t>;</w:t>
      </w:r>
    </w:p>
    <w:p w14:paraId="3C6BE1F6" w14:textId="014579B5" w:rsidR="000E5673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předmět plnění</w:t>
      </w:r>
      <w:r>
        <w:rPr>
          <w:rFonts w:asciiTheme="minorHAnsi" w:hAnsiTheme="minorHAnsi"/>
          <w:sz w:val="22"/>
          <w:szCs w:val="22"/>
        </w:rPr>
        <w:t>;</w:t>
      </w:r>
    </w:p>
    <w:p w14:paraId="3DFEF729" w14:textId="77777777" w:rsidR="005B5B9E" w:rsidRPr="005B5B9E" w:rsidRDefault="002C58D5" w:rsidP="005B5B9E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cena poskytnutého plnění;</w:t>
      </w:r>
    </w:p>
    <w:p w14:paraId="7CEA85F8" w14:textId="1A7CBA2C" w:rsidR="005B5B9E" w:rsidRPr="005B5B9E" w:rsidRDefault="005B5B9E" w:rsidP="005B5B9E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účtovaná částka;</w:t>
      </w:r>
    </w:p>
    <w:p w14:paraId="4F2DC8CF" w14:textId="77777777" w:rsidR="000E5673" w:rsidRPr="005B5B9E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DPH v plné výši;</w:t>
      </w:r>
    </w:p>
    <w:p w14:paraId="2A7D8C23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datum uskutečnění zdanitelného</w:t>
      </w:r>
      <w:r w:rsidRPr="00507172">
        <w:rPr>
          <w:rFonts w:asciiTheme="minorHAnsi" w:hAnsiTheme="minorHAnsi"/>
          <w:sz w:val="22"/>
          <w:szCs w:val="22"/>
        </w:rPr>
        <w:t xml:space="preserve"> plnění</w:t>
      </w:r>
      <w:r>
        <w:rPr>
          <w:rFonts w:asciiTheme="minorHAnsi" w:hAnsiTheme="minorHAnsi"/>
          <w:sz w:val="22"/>
          <w:szCs w:val="22"/>
        </w:rPr>
        <w:t>;</w:t>
      </w:r>
    </w:p>
    <w:p w14:paraId="1C40164B" w14:textId="29A05B3A" w:rsidR="000E5673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den vystavení a splatnosti faktury</w:t>
      </w:r>
      <w:r>
        <w:rPr>
          <w:rFonts w:asciiTheme="minorHAnsi" w:hAnsiTheme="minorHAnsi"/>
          <w:sz w:val="22"/>
          <w:szCs w:val="22"/>
        </w:rPr>
        <w:t>;</w:t>
      </w:r>
    </w:p>
    <w:p w14:paraId="1B78929D" w14:textId="2B4CD765" w:rsidR="002C58D5" w:rsidRPr="00027B25" w:rsidRDefault="002C58D5" w:rsidP="002C58D5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Theme="minorHAnsi" w:eastAsia="Times New Roman" w:hAnsiTheme="minorHAnsi"/>
          <w:lang w:eastAsia="cs-CZ"/>
        </w:rPr>
      </w:pPr>
      <w:r w:rsidRPr="00027B25">
        <w:rPr>
          <w:rFonts w:asciiTheme="minorHAnsi" w:hAnsiTheme="minorHAnsi"/>
        </w:rPr>
        <w:t>v</w:t>
      </w:r>
      <w:r>
        <w:rPr>
          <w:rFonts w:asciiTheme="minorHAnsi" w:hAnsiTheme="minorHAnsi"/>
        </w:rPr>
        <w:t> </w:t>
      </w:r>
      <w:r w:rsidRPr="00027B25">
        <w:rPr>
          <w:rFonts w:asciiTheme="minorHAnsi" w:hAnsiTheme="minorHAnsi"/>
        </w:rPr>
        <w:t>příloze</w:t>
      </w:r>
      <w:r>
        <w:rPr>
          <w:rFonts w:asciiTheme="minorHAnsi" w:hAnsiTheme="minorHAnsi"/>
        </w:rPr>
        <w:t xml:space="preserve"> kopie</w:t>
      </w:r>
      <w:r w:rsidRPr="00027B25">
        <w:rPr>
          <w:rFonts w:asciiTheme="minorHAnsi" w:eastAsia="Times New Roman" w:hAnsiTheme="minorHAnsi"/>
          <w:lang w:eastAsia="cs-CZ"/>
        </w:rPr>
        <w:t xml:space="preserve"> </w:t>
      </w:r>
      <w:r w:rsidRPr="002C58D5">
        <w:rPr>
          <w:rFonts w:asciiTheme="minorHAnsi" w:eastAsia="Times New Roman" w:hAnsiTheme="minorHAnsi"/>
          <w:b/>
          <w:bCs/>
          <w:lang w:eastAsia="cs-CZ"/>
        </w:rPr>
        <w:t>předávací</w:t>
      </w:r>
      <w:r>
        <w:rPr>
          <w:rFonts w:asciiTheme="minorHAnsi" w:eastAsia="Times New Roman" w:hAnsiTheme="minorHAnsi"/>
          <w:b/>
          <w:bCs/>
          <w:lang w:eastAsia="cs-CZ"/>
        </w:rPr>
        <w:t>ho</w:t>
      </w:r>
      <w:r w:rsidRPr="002C58D5">
        <w:rPr>
          <w:rFonts w:asciiTheme="minorHAnsi" w:eastAsia="Times New Roman" w:hAnsiTheme="minorHAnsi"/>
          <w:b/>
          <w:bCs/>
          <w:lang w:eastAsia="cs-CZ"/>
        </w:rPr>
        <w:t xml:space="preserve"> protokol</w:t>
      </w:r>
      <w:r>
        <w:rPr>
          <w:rFonts w:asciiTheme="minorHAnsi" w:eastAsia="Times New Roman" w:hAnsiTheme="minorHAnsi"/>
          <w:b/>
          <w:bCs/>
          <w:lang w:eastAsia="cs-CZ"/>
        </w:rPr>
        <w:t>u</w:t>
      </w:r>
      <w:r w:rsidRPr="00027B25">
        <w:rPr>
          <w:rFonts w:asciiTheme="minorHAnsi" w:eastAsia="Times New Roman" w:hAnsiTheme="minorHAnsi"/>
          <w:lang w:eastAsia="cs-CZ"/>
        </w:rPr>
        <w:t>.</w:t>
      </w:r>
    </w:p>
    <w:p w14:paraId="02788EC5" w14:textId="64933C50" w:rsidR="00D245D0" w:rsidRPr="000E5673" w:rsidRDefault="002C58D5" w:rsidP="007C3ACB">
      <w:pPr>
        <w:pStyle w:val="Odstavecseseznamem"/>
        <w:numPr>
          <w:ilvl w:val="0"/>
          <w:numId w:val="4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Objednatel </w:t>
      </w:r>
      <w:r w:rsidR="00972695" w:rsidRPr="000E5673">
        <w:rPr>
          <w:rFonts w:asciiTheme="minorHAnsi" w:hAnsiTheme="minorHAnsi"/>
        </w:rPr>
        <w:t xml:space="preserve">není plátcem DPH dle zákona č. 235/2004 Sb., </w:t>
      </w:r>
      <w:r w:rsidR="00D73AA5" w:rsidRPr="000E5673">
        <w:rPr>
          <w:rFonts w:asciiTheme="minorHAnsi" w:hAnsiTheme="minorHAnsi"/>
        </w:rPr>
        <w:t>o dani z přidané hodnoty, ve znění pozdějších předpisů</w:t>
      </w:r>
      <w:r w:rsidR="00972695" w:rsidRPr="000E5673">
        <w:rPr>
          <w:rFonts w:asciiTheme="minorHAnsi" w:hAnsiTheme="minorHAnsi"/>
        </w:rPr>
        <w:t>. Obchodní vztah</w:t>
      </w:r>
      <w:r w:rsidR="00D73AA5" w:rsidRPr="000E5673">
        <w:rPr>
          <w:rFonts w:asciiTheme="minorHAnsi" w:hAnsiTheme="minorHAnsi"/>
        </w:rPr>
        <w:t xml:space="preserve"> s</w:t>
      </w:r>
      <w:r w:rsidR="00972695" w:rsidRPr="000E5673">
        <w:rPr>
          <w:rFonts w:asciiTheme="minorHAnsi" w:hAnsiTheme="minorHAnsi"/>
        </w:rPr>
        <w:t>e řídí podle zákona č. 89/2012 Sb.,</w:t>
      </w:r>
      <w:r w:rsidR="00D52989" w:rsidRPr="000E5673">
        <w:rPr>
          <w:rFonts w:asciiTheme="minorHAnsi" w:hAnsiTheme="minorHAnsi"/>
        </w:rPr>
        <w:t xml:space="preserve"> </w:t>
      </w:r>
      <w:r w:rsidR="00813BEF" w:rsidRPr="000E5673">
        <w:rPr>
          <w:rFonts w:asciiTheme="minorHAnsi" w:hAnsiTheme="minorHAnsi"/>
        </w:rPr>
        <w:t>občanský zákoník</w:t>
      </w:r>
      <w:r w:rsidR="00D73AA5" w:rsidRPr="000E5673">
        <w:rPr>
          <w:rFonts w:asciiTheme="minorHAnsi" w:hAnsiTheme="minorHAnsi"/>
        </w:rPr>
        <w:t>.</w:t>
      </w:r>
    </w:p>
    <w:p w14:paraId="3B6DD47D" w14:textId="77777777" w:rsidR="007C3ACB" w:rsidRDefault="007C3ACB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233E8330" w14:textId="3DF00147" w:rsidR="005B78DC" w:rsidRPr="00CC5FF5" w:rsidRDefault="00CD6485" w:rsidP="00CD6485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lastRenderedPageBreak/>
        <w:t>VI.</w:t>
      </w:r>
    </w:p>
    <w:p w14:paraId="303B9730" w14:textId="77F31B20" w:rsidR="00EE44E8" w:rsidRPr="00CC5FF5" w:rsidRDefault="000B49C2" w:rsidP="00A208DC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</w:t>
      </w:r>
      <w:r w:rsidR="00A208DC" w:rsidRPr="00CC5FF5">
        <w:rPr>
          <w:rFonts w:asciiTheme="minorHAnsi" w:hAnsiTheme="minorHAnsi"/>
          <w:b/>
          <w:szCs w:val="22"/>
        </w:rPr>
        <w:t>ráva a povinnosti smluvních stran</w:t>
      </w:r>
    </w:p>
    <w:p w14:paraId="1AF03370" w14:textId="0D6DB3EB" w:rsidR="000B49C2" w:rsidRPr="00CC18BD" w:rsidRDefault="000B49C2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rPr>
          <w:rFonts w:asciiTheme="minorHAnsi" w:hAnsiTheme="minorHAnsi"/>
        </w:rPr>
        <w:t xml:space="preserve">Objednatel se zavazuje zpřístupnit zhotoviteli místo plnění ve stavu, který je způsobilý k řádnému provádění díla, a předat mu i </w:t>
      </w:r>
      <w:r w:rsidRPr="006E78ED">
        <w:rPr>
          <w:rFonts w:asciiTheme="minorHAnsi" w:hAnsiTheme="minorHAnsi"/>
        </w:rPr>
        <w:t xml:space="preserve">veškeré </w:t>
      </w:r>
      <w:r w:rsidR="00CC18BD" w:rsidRPr="006E78ED">
        <w:rPr>
          <w:rFonts w:asciiTheme="minorHAnsi" w:hAnsiTheme="minorHAnsi"/>
        </w:rPr>
        <w:t>podklady</w:t>
      </w:r>
      <w:r w:rsidRPr="006E78ED">
        <w:rPr>
          <w:rFonts w:asciiTheme="minorHAnsi" w:hAnsiTheme="minorHAnsi"/>
        </w:rPr>
        <w:t xml:space="preserve"> a další údaje a informace nezbytné k realizaci díla,</w:t>
      </w:r>
      <w:r w:rsidRPr="006E78ED">
        <w:rPr>
          <w:rFonts w:asciiTheme="minorHAnsi" w:hAnsiTheme="minorHAnsi"/>
        </w:rPr>
        <w:br/>
        <w:t>pokud již nebyly zhotoviteli předány spolu s přílohou č. 1 k této smlouvě, a to nejpozději k datu zahájení prací podle čl. III. odst. 1. písm. a). V této souvislosti se objednatel zavazuje vyvíjet vůči zhotoviteli potřebnou součinnost, zejména při zajišťování vstupů do</w:t>
      </w:r>
      <w:r w:rsidRPr="00CC18BD">
        <w:rPr>
          <w:rFonts w:asciiTheme="minorHAnsi" w:hAnsiTheme="minorHAnsi"/>
        </w:rPr>
        <w:t xml:space="preserve"> příslušných prostor.</w:t>
      </w:r>
    </w:p>
    <w:p w14:paraId="1D6F7425" w14:textId="77777777" w:rsidR="00CC18BD" w:rsidRPr="00CC18BD" w:rsidRDefault="000B49C2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rPr>
          <w:rFonts w:asciiTheme="minorHAnsi" w:hAnsiTheme="minorHAnsi"/>
        </w:rPr>
        <w:t>Objednatel se rovněž zavazuje poskytnout zhotoviteli bezúplatně uzamykatelný prostor pro uložení ručního nářadí, materiálu a dalších prostředků potřebných k provedení díla a umožnit mu přístup</w:t>
      </w:r>
      <w:r w:rsidRPr="00CC18BD">
        <w:rPr>
          <w:rFonts w:asciiTheme="minorHAnsi" w:hAnsiTheme="minorHAnsi"/>
        </w:rPr>
        <w:br/>
        <w:t>ke zdroji elektrické energie.</w:t>
      </w:r>
    </w:p>
    <w:p w14:paraId="38CA8015" w14:textId="1B10162B" w:rsidR="00CC18BD" w:rsidRPr="00CC18BD" w:rsidRDefault="00CC18BD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rPr>
          <w:rFonts w:asciiTheme="minorHAnsi" w:hAnsiTheme="minorHAnsi"/>
        </w:rPr>
        <w:t>Objednatel se dále zavazuje přijmout veškerá opatření pro ochranu zdraví a bezpečnosti pracovníků zhotovitele (subdodavatele) pohybujících se v prostorách objednatele.</w:t>
      </w:r>
    </w:p>
    <w:p w14:paraId="567B788D" w14:textId="77777777" w:rsidR="00CC18BD" w:rsidRPr="00CC18BD" w:rsidRDefault="00CC18BD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t>Zhotovitel neodpovídá za vady a nedostatky díla způsobené použitím nevhodných podkladů převzatých od objednatele, jestliže ani při vynaložení veškeré odborné péče nemohl zjistit jejich nevhodnost nebo na ně objednatele písemně upozornil a ten na jejich použití trval.</w:t>
      </w:r>
    </w:p>
    <w:p w14:paraId="41CF2803" w14:textId="14B1185B" w:rsidR="00CC18BD" w:rsidRPr="00CC18BD" w:rsidRDefault="00CC18BD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rPr>
          <w:rFonts w:asciiTheme="minorHAnsi" w:hAnsiTheme="minorHAnsi" w:cstheme="minorHAnsi"/>
        </w:rPr>
        <w:t>Zhotovitel se zavazuje k součinnosti s objednatelem. Se všemi předanými podklady, zjištěnými údaji</w:t>
      </w:r>
      <w:r w:rsidRPr="00CC18BD">
        <w:rPr>
          <w:rFonts w:asciiTheme="minorHAnsi" w:hAnsiTheme="minorHAnsi" w:cstheme="minorHAnsi"/>
        </w:rPr>
        <w:br/>
        <w:t>a informacemi bude zhotovitel zacházet šetrně a nezneužije je ve prospěch třetí osoby a nevyužije</w:t>
      </w:r>
      <w:r w:rsidRPr="00CC18BD">
        <w:rPr>
          <w:rFonts w:asciiTheme="minorHAnsi" w:hAnsiTheme="minorHAnsi" w:cstheme="minorHAnsi"/>
        </w:rPr>
        <w:br/>
        <w:t>je ani k jiným účelům. Zhotovitel se zavazuje zachovávat mlčenlivost o všech skutečnostech, se kterými jeho pracovníci při provádění jakékoli činnosti u objednatele přijdou do styku.</w:t>
      </w:r>
    </w:p>
    <w:p w14:paraId="1D0E9D47" w14:textId="100C9125" w:rsidR="000B49C2" w:rsidRPr="00CC18BD" w:rsidRDefault="000B49C2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rPr>
          <w:rFonts w:asciiTheme="minorHAnsi" w:hAnsiTheme="minorHAnsi"/>
        </w:rPr>
        <w:t>Zhotovitel je povinen provést dílo kompletně, s potřebnou péčí, v ujednaném čase a v požadované kvalitě, a to v souladu se svou nabídkou podanou v rámci veřejné zakázky, která uzavření této smlouvy předcházela. Veškeré materiály potřebné ke zhotovení díla, stejně jako i veškeré práce zajistí zhotovitel</w:t>
      </w:r>
      <w:r w:rsidRPr="00CC18BD">
        <w:rPr>
          <w:rFonts w:asciiTheme="minorHAnsi" w:hAnsiTheme="minorHAnsi"/>
        </w:rPr>
        <w:br/>
        <w:t xml:space="preserve">tak, aby odpovídaly </w:t>
      </w:r>
      <w:r w:rsidR="00CC18BD" w:rsidRPr="006E78ED">
        <w:rPr>
          <w:rFonts w:asciiTheme="minorHAnsi" w:hAnsiTheme="minorHAnsi"/>
        </w:rPr>
        <w:t xml:space="preserve">platným právním předpisům a normám </w:t>
      </w:r>
      <w:r w:rsidRPr="006E78ED">
        <w:rPr>
          <w:rFonts w:asciiTheme="minorHAnsi" w:hAnsiTheme="minorHAnsi"/>
        </w:rPr>
        <w:t>vztahujícím se k předmětu plnění této smlouvy a dohodnutým smluvním podmínkám, především požadavkům uvedeným v příloze č. 1</w:t>
      </w:r>
      <w:r w:rsidR="00CC18BD" w:rsidRPr="006E78ED">
        <w:rPr>
          <w:rFonts w:asciiTheme="minorHAnsi" w:hAnsiTheme="minorHAnsi"/>
        </w:rPr>
        <w:t xml:space="preserve"> </w:t>
      </w:r>
      <w:r w:rsidRPr="006E78ED">
        <w:rPr>
          <w:rFonts w:asciiTheme="minorHAnsi" w:hAnsiTheme="minorHAnsi"/>
        </w:rPr>
        <w:t>smlouvy a v jejích přílohách.</w:t>
      </w:r>
    </w:p>
    <w:p w14:paraId="2F7E2205" w14:textId="6922F3D2" w:rsidR="00CC18BD" w:rsidRPr="00076DDC" w:rsidRDefault="00CC18BD" w:rsidP="00076DDC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91E6E">
        <w:rPr>
          <w:rFonts w:asciiTheme="minorHAnsi" w:hAnsiTheme="minorHAnsi"/>
        </w:rPr>
        <w:t xml:space="preserve">Zhotovitel se zavazuje k přijetí takových opatření, aby při realizaci </w:t>
      </w:r>
      <w:r>
        <w:rPr>
          <w:rFonts w:asciiTheme="minorHAnsi" w:hAnsiTheme="minorHAnsi"/>
        </w:rPr>
        <w:t>díla</w:t>
      </w:r>
      <w:r w:rsidRPr="00C91E6E">
        <w:rPr>
          <w:rFonts w:asciiTheme="minorHAnsi" w:hAnsiTheme="minorHAnsi"/>
        </w:rPr>
        <w:t xml:space="preserve"> nedošlo k</w:t>
      </w:r>
      <w:r w:rsidR="00076DDC">
        <w:rPr>
          <w:rFonts w:asciiTheme="minorHAnsi" w:hAnsiTheme="minorHAnsi"/>
        </w:rPr>
        <w:t xml:space="preserve"> poškození nebo</w:t>
      </w:r>
      <w:r w:rsidRPr="00C91E6E">
        <w:rPr>
          <w:rFonts w:asciiTheme="minorHAnsi" w:hAnsiTheme="minorHAnsi"/>
        </w:rPr>
        <w:t xml:space="preserve"> </w:t>
      </w:r>
      <w:r w:rsidR="00076DDC">
        <w:rPr>
          <w:rFonts w:asciiTheme="minorHAnsi" w:hAnsiTheme="minorHAnsi"/>
        </w:rPr>
        <w:t>znečištění</w:t>
      </w:r>
      <w:r w:rsidRPr="00C91E6E">
        <w:rPr>
          <w:rFonts w:asciiTheme="minorHAnsi" w:hAnsiTheme="minorHAnsi"/>
        </w:rPr>
        <w:t xml:space="preserve"> majetku objednatele</w:t>
      </w:r>
      <w:r w:rsidR="00076DDC">
        <w:rPr>
          <w:rFonts w:asciiTheme="minorHAnsi" w:hAnsiTheme="minorHAnsi"/>
        </w:rPr>
        <w:t xml:space="preserve">, tj. zejména bude v místě plnění </w:t>
      </w:r>
      <w:r w:rsidR="00076DDC" w:rsidRPr="00076DDC">
        <w:rPr>
          <w:rFonts w:asciiTheme="minorHAnsi" w:hAnsiTheme="minorHAnsi"/>
        </w:rPr>
        <w:t xml:space="preserve">zakrývat stávající inventář a podlahové krytiny </w:t>
      </w:r>
      <w:r w:rsidR="00076DDC">
        <w:rPr>
          <w:rFonts w:asciiTheme="minorHAnsi" w:hAnsiTheme="minorHAnsi"/>
        </w:rPr>
        <w:t>apod</w:t>
      </w:r>
      <w:r w:rsidRPr="00076DDC">
        <w:rPr>
          <w:rFonts w:asciiTheme="minorHAnsi" w:hAnsiTheme="minorHAnsi"/>
        </w:rPr>
        <w:t>.</w:t>
      </w:r>
    </w:p>
    <w:p w14:paraId="14EBF994" w14:textId="77777777" w:rsidR="00CC18BD" w:rsidRPr="00CC18BD" w:rsidRDefault="00CC18BD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rPr>
          <w:rFonts w:asciiTheme="minorHAnsi" w:hAnsiTheme="minorHAnsi"/>
        </w:rPr>
        <w:t>Zhotovitel se zavazuje dílo podle této smlouvy provádět vlastním vybavením, materiálem, nářadím</w:t>
      </w:r>
      <w:r w:rsidRPr="00CC18BD">
        <w:rPr>
          <w:rFonts w:asciiTheme="minorHAnsi" w:hAnsiTheme="minorHAnsi"/>
        </w:rPr>
        <w:br/>
        <w:t>a náčiním. Nebezpečí škody na věcech k provedení díla nese zhotovitel.</w:t>
      </w:r>
    </w:p>
    <w:p w14:paraId="0343F68B" w14:textId="77777777" w:rsidR="000B49C2" w:rsidRPr="006E78ED" w:rsidRDefault="000B49C2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rPr>
          <w:rFonts w:asciiTheme="minorHAnsi" w:hAnsiTheme="minorHAnsi"/>
        </w:rPr>
        <w:t xml:space="preserve">Zhotovitel se zavazuje na vlastní náklady a nebezpečí zajistit provedení ekologické likvidace veškerého odpadu (demontovaného materiálu, zařízení atp.) vzniklého při provádění díla, přičemž je povinen předložit objednateli doklad </w:t>
      </w:r>
      <w:r w:rsidRPr="006E78ED">
        <w:rPr>
          <w:rFonts w:asciiTheme="minorHAnsi" w:hAnsiTheme="minorHAnsi"/>
        </w:rPr>
        <w:t>o provedení této likvidace, pokud k tomu bude objednatelem vyzván.</w:t>
      </w:r>
    </w:p>
    <w:p w14:paraId="111F11CC" w14:textId="2F1D17A0" w:rsidR="000B49C2" w:rsidRPr="006E78ED" w:rsidRDefault="000B49C2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E78ED">
        <w:rPr>
          <w:rFonts w:asciiTheme="minorHAnsi" w:hAnsiTheme="minorHAnsi"/>
        </w:rPr>
        <w:t xml:space="preserve">Zhotovitel se zavazuje při realizaci díla dodržovat </w:t>
      </w:r>
      <w:r w:rsidRPr="006E78ED">
        <w:t xml:space="preserve">vnitřní pokyny, směrnice a další předpisy platné v budovách objednatele, které jsou vyjmenovány v </w:t>
      </w:r>
      <w:r w:rsidRPr="006E78ED">
        <w:rPr>
          <w:b/>
          <w:bCs/>
        </w:rPr>
        <w:t>Protokolu o seznámení s interními předpisy</w:t>
      </w:r>
      <w:r w:rsidRPr="006E78ED">
        <w:t xml:space="preserve">, který je nedílnou součástí této smlouvy jako její příloha č. 2. Před zahájením plnění je objednatel povinen tam uvedené předpisy zpřístupnit zhotoviteli a ten je pak povinen s těmito předpisy seznámit veškeré osoby určené k provádění díla a zavázat je k jejich dodržování, což smluvní strany ve zmíněném protokolu stvrdí při podpisu smlouvy. K závazným vnitřním předpisům také patří </w:t>
      </w:r>
      <w:r w:rsidRPr="006E78ED">
        <w:rPr>
          <w:b/>
        </w:rPr>
        <w:t>Manuál pro dodavatele</w:t>
      </w:r>
      <w:r w:rsidRPr="006E78ED">
        <w:t>, upravující povinnosti vztahující se k bezpečnosti a ochraně zdraví při práci a k ochraně životního prostředí, který tvoří samostatnou přílohu č. 3 této smlouvy;</w:t>
      </w:r>
    </w:p>
    <w:p w14:paraId="206D70E6" w14:textId="1E160D59" w:rsidR="00CC18BD" w:rsidRPr="00CC18BD" w:rsidRDefault="000B49C2" w:rsidP="00CC18B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E78ED">
        <w:rPr>
          <w:rFonts w:asciiTheme="minorHAnsi" w:eastAsia="SimSun" w:hAnsiTheme="minorHAnsi"/>
        </w:rPr>
        <w:t>Zhotovitel musí mít po dobu plnění povinností vyplývajících z této smlouvy řádně sjednané pojištění odpovědnosti za škodu, která může vzniknout jakoukoli jeho činností při plnění úkolů vyplývajících</w:t>
      </w:r>
      <w:r w:rsidR="00CC18BD" w:rsidRPr="006E78ED">
        <w:rPr>
          <w:rFonts w:asciiTheme="minorHAnsi" w:eastAsia="SimSun" w:hAnsiTheme="minorHAnsi"/>
        </w:rPr>
        <w:t xml:space="preserve"> </w:t>
      </w:r>
      <w:r w:rsidRPr="006E78ED">
        <w:rPr>
          <w:rFonts w:asciiTheme="minorHAnsi" w:eastAsia="SimSun" w:hAnsiTheme="minorHAnsi"/>
        </w:rPr>
        <w:t>z této smlouvy, a to minimálně v pojistném limitu 5 000 000,00 Kč za</w:t>
      </w:r>
      <w:r w:rsidRPr="00CC18BD">
        <w:rPr>
          <w:rFonts w:asciiTheme="minorHAnsi" w:eastAsia="SimSun" w:hAnsiTheme="minorHAnsi"/>
        </w:rPr>
        <w:t xml:space="preserve"> jednotlivou škodní událost. Pojistnou smlouvu, případně p</w:t>
      </w:r>
      <w:r w:rsidRPr="00CC18BD">
        <w:rPr>
          <w:rFonts w:asciiTheme="minorHAnsi" w:hAnsiTheme="minorHAnsi"/>
          <w:color w:val="000000"/>
          <w:spacing w:val="4"/>
        </w:rPr>
        <w:t>ojistný certifikát prokazující existenci pojistné smlouvy č. </w:t>
      </w:r>
      <w:r w:rsidR="00D32D87" w:rsidRPr="00D32D87">
        <w:rPr>
          <w:rFonts w:asciiTheme="minorHAnsi" w:hAnsiTheme="minorHAnsi"/>
          <w:color w:val="000000"/>
          <w:spacing w:val="4"/>
        </w:rPr>
        <w:t>5101269359</w:t>
      </w:r>
      <w:r w:rsidRPr="00CC18BD">
        <w:rPr>
          <w:rFonts w:asciiTheme="minorHAnsi" w:hAnsiTheme="minorHAnsi"/>
          <w:color w:val="000000"/>
          <w:spacing w:val="4"/>
        </w:rPr>
        <w:t xml:space="preserve"> u </w:t>
      </w:r>
      <w:r w:rsidR="00D32D87" w:rsidRPr="00D32D87">
        <w:rPr>
          <w:rFonts w:asciiTheme="minorHAnsi" w:hAnsiTheme="minorHAnsi"/>
          <w:color w:val="000000"/>
          <w:spacing w:val="4"/>
        </w:rPr>
        <w:t>Kooperativa pojišťovna a.s.</w:t>
      </w:r>
      <w:r w:rsidR="00D32D87">
        <w:rPr>
          <w:rFonts w:asciiTheme="minorHAnsi" w:hAnsiTheme="minorHAnsi"/>
          <w:color w:val="000000"/>
          <w:spacing w:val="4"/>
        </w:rPr>
        <w:t xml:space="preserve"> </w:t>
      </w:r>
      <w:r w:rsidRPr="00CC18BD">
        <w:rPr>
          <w:rFonts w:asciiTheme="minorHAnsi" w:hAnsiTheme="minorHAnsi"/>
          <w:color w:val="000000"/>
          <w:spacing w:val="4"/>
        </w:rPr>
        <w:t xml:space="preserve">zhotovitel předložil objednateli před uzavřením </w:t>
      </w:r>
      <w:r w:rsidR="00CC18BD">
        <w:rPr>
          <w:rFonts w:asciiTheme="minorHAnsi" w:hAnsiTheme="minorHAnsi"/>
          <w:color w:val="000000"/>
          <w:spacing w:val="4"/>
        </w:rPr>
        <w:t xml:space="preserve">této </w:t>
      </w:r>
      <w:r w:rsidRPr="00CC18BD">
        <w:rPr>
          <w:rFonts w:asciiTheme="minorHAnsi" w:hAnsiTheme="minorHAnsi"/>
          <w:color w:val="000000"/>
          <w:spacing w:val="4"/>
        </w:rPr>
        <w:t>smlouvy.</w:t>
      </w:r>
    </w:p>
    <w:p w14:paraId="5CE881E3" w14:textId="5A91A4D5" w:rsidR="00CC18BD" w:rsidRPr="00CC18BD" w:rsidRDefault="00CC18BD" w:rsidP="00CC18BD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C18BD">
        <w:rPr>
          <w:rFonts w:asciiTheme="minorHAnsi" w:hAnsiTheme="minorHAnsi"/>
        </w:rPr>
        <w:t>Objednatel je povinen dodržovat podmínky užívání předaného díla a jeho součástí.</w:t>
      </w:r>
    </w:p>
    <w:p w14:paraId="21C58326" w14:textId="77777777" w:rsidR="00B02160" w:rsidRDefault="00B02160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5A1FA647" w14:textId="14C69818" w:rsidR="00F37019" w:rsidRPr="00CC5FF5" w:rsidRDefault="00F37019" w:rsidP="00F37019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lastRenderedPageBreak/>
        <w:t>VII.</w:t>
      </w:r>
    </w:p>
    <w:p w14:paraId="0B3AE868" w14:textId="44B066AE" w:rsidR="00F37019" w:rsidRPr="00CC5FF5" w:rsidRDefault="00F37019" w:rsidP="00F37019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Předání a převzetí </w:t>
      </w:r>
      <w:r w:rsidR="00B02160">
        <w:rPr>
          <w:rFonts w:asciiTheme="minorHAnsi" w:hAnsiTheme="minorHAnsi"/>
          <w:b/>
          <w:szCs w:val="22"/>
        </w:rPr>
        <w:t>díla</w:t>
      </w:r>
    </w:p>
    <w:p w14:paraId="68EB926B" w14:textId="641E2175" w:rsidR="00A05434" w:rsidRPr="006E78ED" w:rsidRDefault="00D726CB" w:rsidP="00A05434">
      <w:pPr>
        <w:pStyle w:val="Odstavecseseznamem"/>
        <w:numPr>
          <w:ilvl w:val="3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48777C">
        <w:t xml:space="preserve">Dílo </w:t>
      </w:r>
      <w:r w:rsidRPr="006E78ED">
        <w:t xml:space="preserve">vymezené v čl. II. této smlouvy </w:t>
      </w:r>
      <w:r w:rsidR="00A05434" w:rsidRPr="006E78ED">
        <w:rPr>
          <w:rFonts w:asciiTheme="minorHAnsi" w:hAnsiTheme="minorHAnsi"/>
        </w:rPr>
        <w:t>bude provedeno řádným a včasným dokončením</w:t>
      </w:r>
      <w:r w:rsidRPr="006E78ED">
        <w:rPr>
          <w:rFonts w:asciiTheme="minorHAnsi" w:hAnsiTheme="minorHAnsi"/>
        </w:rPr>
        <w:t xml:space="preserve"> </w:t>
      </w:r>
      <w:r w:rsidR="00A05434" w:rsidRPr="006E78ED">
        <w:rPr>
          <w:rFonts w:asciiTheme="minorHAnsi" w:hAnsiTheme="minorHAnsi"/>
        </w:rPr>
        <w:t xml:space="preserve">a následným předáním </w:t>
      </w:r>
      <w:r w:rsidR="00A05434" w:rsidRPr="006E78ED">
        <w:t xml:space="preserve">na základě písemného </w:t>
      </w:r>
      <w:r w:rsidR="00A05434" w:rsidRPr="006E78ED">
        <w:rPr>
          <w:b/>
        </w:rPr>
        <w:t>předávacího protokolu</w:t>
      </w:r>
      <w:r w:rsidR="00A05434" w:rsidRPr="006E78ED">
        <w:t xml:space="preserve"> odsouhlaseného a podepsaného oprávněnými zástupci obou smluvních stran.</w:t>
      </w:r>
      <w:r w:rsidRPr="006E78ED">
        <w:t xml:space="preserve"> Součástí přejímky díla je i předání všech jeho součástí a splnění podmínek dle čl. II. odst. 4. písm. a), b), c), d), e) f) a g) smlouvy.</w:t>
      </w:r>
    </w:p>
    <w:p w14:paraId="34B8D013" w14:textId="77777777" w:rsidR="00D726CB" w:rsidRPr="006E78ED" w:rsidRDefault="00D726CB" w:rsidP="00D726CB">
      <w:pPr>
        <w:numPr>
          <w:ilvl w:val="0"/>
          <w:numId w:val="14"/>
        </w:numPr>
        <w:suppressAutoHyphens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6E78ED">
        <w:rPr>
          <w:rFonts w:ascii="Calibri" w:hAnsi="Calibri"/>
          <w:color w:val="000000"/>
          <w:sz w:val="22"/>
          <w:szCs w:val="22"/>
        </w:rPr>
        <w:t>Zhotovitel se zavazuje provést úklid místa plnění do data uvedeného v čl. III. odst. 1. písm. b) smlouvy, resp. do dvou pracovních dní od odstranění případných vad a nedodělků.</w:t>
      </w:r>
    </w:p>
    <w:p w14:paraId="46CC0DF0" w14:textId="7FA7859B" w:rsidR="00A05434" w:rsidRPr="00D726CB" w:rsidRDefault="00A05434" w:rsidP="00D726CB">
      <w:pPr>
        <w:numPr>
          <w:ilvl w:val="0"/>
          <w:numId w:val="14"/>
        </w:numPr>
        <w:suppressAutoHyphens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D726CB">
        <w:rPr>
          <w:rFonts w:ascii="Calibri" w:hAnsi="Calibri" w:cs="Calibri"/>
          <w:sz w:val="22"/>
          <w:szCs w:val="22"/>
        </w:rPr>
        <w:t>Objednatel je povinen proveden</w:t>
      </w:r>
      <w:r w:rsidR="00D726CB" w:rsidRPr="00D726CB">
        <w:rPr>
          <w:rFonts w:ascii="Calibri" w:hAnsi="Calibri" w:cs="Calibri"/>
          <w:sz w:val="22"/>
          <w:szCs w:val="22"/>
        </w:rPr>
        <w:t>é dílo</w:t>
      </w:r>
      <w:r w:rsidRPr="00D726CB">
        <w:rPr>
          <w:rFonts w:ascii="Calibri" w:hAnsi="Calibri" w:cs="Calibri"/>
          <w:sz w:val="22"/>
          <w:szCs w:val="22"/>
        </w:rPr>
        <w:t xml:space="preserve"> převzít</w:t>
      </w:r>
      <w:r w:rsidR="00894AF8" w:rsidRPr="00D726CB">
        <w:rPr>
          <w:rFonts w:ascii="Calibri" w:hAnsi="Calibri" w:cs="Calibri"/>
          <w:sz w:val="22"/>
          <w:szCs w:val="22"/>
        </w:rPr>
        <w:t xml:space="preserve"> </w:t>
      </w:r>
      <w:r w:rsidRPr="00D726CB">
        <w:rPr>
          <w:rFonts w:ascii="Calibri" w:hAnsi="Calibri" w:cs="Calibri"/>
          <w:sz w:val="22"/>
          <w:szCs w:val="22"/>
        </w:rPr>
        <w:t xml:space="preserve">a zaplatit </w:t>
      </w:r>
      <w:r w:rsidR="00D726CB" w:rsidRPr="00D726CB">
        <w:rPr>
          <w:rFonts w:ascii="Calibri" w:hAnsi="Calibri" w:cs="Calibri"/>
          <w:sz w:val="22"/>
          <w:szCs w:val="22"/>
        </w:rPr>
        <w:t xml:space="preserve">za ně </w:t>
      </w:r>
      <w:r w:rsidRPr="00D726CB">
        <w:rPr>
          <w:rFonts w:ascii="Calibri" w:hAnsi="Calibri" w:cs="Calibri"/>
          <w:sz w:val="22"/>
          <w:szCs w:val="22"/>
        </w:rPr>
        <w:t xml:space="preserve">dohodnutou smluvní cenu pouze v případě, že </w:t>
      </w:r>
      <w:r w:rsidR="00D726CB" w:rsidRPr="00D77A71">
        <w:rPr>
          <w:rFonts w:ascii="Calibri" w:hAnsi="Calibri"/>
          <w:sz w:val="22"/>
          <w:szCs w:val="22"/>
        </w:rPr>
        <w:t xml:space="preserve">na něm nebudou v době předání a převzetí zjištěny vady </w:t>
      </w:r>
      <w:r w:rsidR="00855A18">
        <w:rPr>
          <w:rFonts w:ascii="Calibri" w:hAnsi="Calibri"/>
          <w:sz w:val="22"/>
          <w:szCs w:val="22"/>
        </w:rPr>
        <w:t>či</w:t>
      </w:r>
      <w:r w:rsidR="00D726CB" w:rsidRPr="00D77A71">
        <w:rPr>
          <w:rFonts w:ascii="Calibri" w:hAnsi="Calibri"/>
          <w:sz w:val="22"/>
          <w:szCs w:val="22"/>
        </w:rPr>
        <w:t xml:space="preserve"> nedodělky</w:t>
      </w:r>
      <w:r w:rsidRPr="00D726CB">
        <w:rPr>
          <w:rFonts w:ascii="Calibri" w:hAnsi="Calibri" w:cs="Calibri"/>
          <w:sz w:val="22"/>
          <w:szCs w:val="22"/>
        </w:rPr>
        <w:t>.</w:t>
      </w:r>
      <w:r w:rsidR="00D726CB">
        <w:rPr>
          <w:rFonts w:ascii="Calibri" w:hAnsi="Calibri" w:cs="Calibri"/>
          <w:sz w:val="22"/>
          <w:szCs w:val="22"/>
        </w:rPr>
        <w:t xml:space="preserve"> </w:t>
      </w:r>
      <w:r w:rsidRPr="00D726CB">
        <w:rPr>
          <w:rFonts w:ascii="Calibri" w:hAnsi="Calibri" w:cs="Calibri"/>
          <w:sz w:val="22"/>
          <w:szCs w:val="22"/>
        </w:rPr>
        <w:t>Zjištěné vady</w:t>
      </w:r>
      <w:r w:rsidR="00D726CB">
        <w:rPr>
          <w:rFonts w:ascii="Calibri" w:hAnsi="Calibri" w:cs="Calibri"/>
          <w:sz w:val="22"/>
          <w:szCs w:val="22"/>
        </w:rPr>
        <w:br/>
      </w:r>
      <w:r w:rsidRPr="00D726CB">
        <w:rPr>
          <w:rFonts w:ascii="Calibri" w:hAnsi="Calibri" w:cs="Calibri"/>
          <w:sz w:val="22"/>
          <w:szCs w:val="22"/>
        </w:rPr>
        <w:t>a nedodělky budou uvedeny v </w:t>
      </w:r>
      <w:r w:rsidRPr="00D726CB">
        <w:rPr>
          <w:rFonts w:ascii="Calibri" w:hAnsi="Calibri" w:cs="Calibri"/>
          <w:b/>
          <w:sz w:val="22"/>
          <w:szCs w:val="22"/>
        </w:rPr>
        <w:t>předávacím protokolu</w:t>
      </w:r>
      <w:r w:rsidRPr="00D726CB">
        <w:rPr>
          <w:rFonts w:ascii="Calibri" w:hAnsi="Calibri" w:cs="Calibri"/>
          <w:sz w:val="22"/>
          <w:szCs w:val="22"/>
        </w:rPr>
        <w:t xml:space="preserve"> s dohodnutými termíny k jejich odstranění.</w:t>
      </w:r>
    </w:p>
    <w:p w14:paraId="0ACCF3D1" w14:textId="77777777" w:rsidR="00D726CB" w:rsidRDefault="00D726CB" w:rsidP="00D726CB">
      <w:pPr>
        <w:numPr>
          <w:ilvl w:val="0"/>
          <w:numId w:val="14"/>
        </w:numPr>
        <w:suppressAutoHyphens/>
        <w:jc w:val="both"/>
        <w:rPr>
          <w:rFonts w:ascii="Calibri" w:hAnsi="Calibri"/>
          <w:sz w:val="22"/>
          <w:szCs w:val="22"/>
        </w:rPr>
      </w:pPr>
      <w:r w:rsidRPr="00D77A71">
        <w:rPr>
          <w:rFonts w:ascii="Calibri" w:hAnsi="Calibri"/>
          <w:sz w:val="22"/>
          <w:szCs w:val="22"/>
        </w:rPr>
        <w:t xml:space="preserve">Zhotovované dílo je od počátku ve vlastnictví objednatele. </w:t>
      </w:r>
      <w:r w:rsidRPr="00D77A71">
        <w:rPr>
          <w:rFonts w:asciiTheme="minorHAnsi" w:hAnsiTheme="minorHAnsi"/>
          <w:sz w:val="22"/>
          <w:szCs w:val="22"/>
        </w:rPr>
        <w:t xml:space="preserve">Nebezpečí škody </w:t>
      </w:r>
      <w:r>
        <w:rPr>
          <w:rFonts w:asciiTheme="minorHAnsi" w:hAnsiTheme="minorHAnsi"/>
          <w:sz w:val="22"/>
          <w:szCs w:val="22"/>
        </w:rPr>
        <w:t xml:space="preserve">na zhotovované věci </w:t>
      </w:r>
      <w:r w:rsidRPr="00D77A71">
        <w:rPr>
          <w:rFonts w:asciiTheme="minorHAnsi" w:hAnsiTheme="minorHAnsi"/>
          <w:sz w:val="22"/>
          <w:szCs w:val="22"/>
        </w:rPr>
        <w:t xml:space="preserve">nese po celou dobu zhotovování díla do </w:t>
      </w:r>
      <w:r>
        <w:rPr>
          <w:rFonts w:asciiTheme="minorHAnsi" w:hAnsiTheme="minorHAnsi"/>
          <w:sz w:val="22"/>
          <w:szCs w:val="22"/>
        </w:rPr>
        <w:t xml:space="preserve">převzetí </w:t>
      </w:r>
      <w:r w:rsidRPr="00D77A71">
        <w:rPr>
          <w:rFonts w:asciiTheme="minorHAnsi" w:hAnsiTheme="minorHAnsi"/>
          <w:sz w:val="22"/>
          <w:szCs w:val="22"/>
        </w:rPr>
        <w:t>díla objednatel</w:t>
      </w:r>
      <w:r>
        <w:rPr>
          <w:rFonts w:asciiTheme="minorHAnsi" w:hAnsiTheme="minorHAnsi"/>
          <w:sz w:val="22"/>
          <w:szCs w:val="22"/>
        </w:rPr>
        <w:t xml:space="preserve">em </w:t>
      </w:r>
      <w:r w:rsidRPr="00D77A71">
        <w:rPr>
          <w:rFonts w:asciiTheme="minorHAnsi" w:hAnsiTheme="minorHAnsi"/>
          <w:sz w:val="22"/>
          <w:szCs w:val="22"/>
        </w:rPr>
        <w:t>zhotovitel.</w:t>
      </w:r>
    </w:p>
    <w:p w14:paraId="04A48C8F" w14:textId="4E42483B" w:rsidR="009210A2" w:rsidRPr="00894AF8" w:rsidRDefault="009210A2" w:rsidP="004917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D1FF7" w14:textId="77777777" w:rsidR="004917AD" w:rsidRPr="00B73F33" w:rsidRDefault="004917AD" w:rsidP="004917AD">
      <w:pPr>
        <w:jc w:val="center"/>
        <w:rPr>
          <w:rFonts w:ascii="Calibri" w:hAnsi="Calibri"/>
          <w:b/>
        </w:rPr>
      </w:pPr>
      <w:r w:rsidRPr="00B73F33">
        <w:rPr>
          <w:rFonts w:ascii="Calibri" w:hAnsi="Calibri"/>
          <w:b/>
        </w:rPr>
        <w:t>VIII.</w:t>
      </w:r>
    </w:p>
    <w:p w14:paraId="2F500F56" w14:textId="663ADE4C" w:rsidR="004917AD" w:rsidRPr="00B73F33" w:rsidRDefault="00B02160" w:rsidP="004917AD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Záruka za dílo</w:t>
      </w:r>
    </w:p>
    <w:p w14:paraId="46F5CA10" w14:textId="77777777" w:rsidR="00D726CB" w:rsidRPr="00A6497B" w:rsidRDefault="00D726CB" w:rsidP="00D726CB">
      <w:pPr>
        <w:numPr>
          <w:ilvl w:val="6"/>
          <w:numId w:val="31"/>
        </w:numPr>
        <w:tabs>
          <w:tab w:val="clear" w:pos="5040"/>
        </w:tabs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Zhotovitel </w:t>
      </w:r>
      <w:r w:rsidRPr="00A6497B">
        <w:rPr>
          <w:rFonts w:asciiTheme="minorHAnsi" w:hAnsiTheme="minorHAnsi"/>
          <w:sz w:val="22"/>
          <w:szCs w:val="22"/>
        </w:rPr>
        <w:t xml:space="preserve">objednateli poskytne na dílo podle této smlouvy </w:t>
      </w:r>
      <w:r w:rsidRPr="00AC411A">
        <w:rPr>
          <w:rFonts w:asciiTheme="minorHAnsi" w:hAnsiTheme="minorHAnsi"/>
          <w:sz w:val="22"/>
          <w:szCs w:val="22"/>
        </w:rPr>
        <w:t xml:space="preserve">záruku </w:t>
      </w:r>
      <w:r w:rsidRPr="006E78ED">
        <w:rPr>
          <w:rFonts w:asciiTheme="minorHAnsi" w:hAnsiTheme="minorHAnsi"/>
          <w:sz w:val="22"/>
          <w:szCs w:val="22"/>
        </w:rPr>
        <w:t>v délce</w:t>
      </w:r>
      <w:r w:rsidRPr="006E78E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E78ED">
        <w:rPr>
          <w:rFonts w:asciiTheme="minorHAnsi" w:hAnsiTheme="minorHAnsi"/>
          <w:sz w:val="22"/>
          <w:szCs w:val="22"/>
        </w:rPr>
        <w:t>60 měsíců</w:t>
      </w:r>
      <w:r w:rsidRPr="00AC411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AC411A">
        <w:rPr>
          <w:rFonts w:asciiTheme="minorHAnsi" w:hAnsiTheme="minorHAnsi"/>
          <w:sz w:val="22"/>
          <w:szCs w:val="22"/>
        </w:rPr>
        <w:t>ode</w:t>
      </w:r>
      <w:r w:rsidRPr="004D4E69">
        <w:rPr>
          <w:rFonts w:asciiTheme="minorHAnsi" w:hAnsiTheme="minorHAnsi"/>
          <w:sz w:val="22"/>
          <w:szCs w:val="22"/>
        </w:rPr>
        <w:t xml:space="preserve"> dne</w:t>
      </w:r>
      <w:r w:rsidRPr="00A6497B">
        <w:rPr>
          <w:rFonts w:asciiTheme="minorHAnsi" w:hAnsiTheme="minorHAnsi"/>
          <w:sz w:val="22"/>
          <w:szCs w:val="22"/>
        </w:rPr>
        <w:t xml:space="preserve"> ukončení převzetí díla podle této smlouvy.</w:t>
      </w:r>
    </w:p>
    <w:p w14:paraId="5E55A04D" w14:textId="77777777" w:rsidR="00D726CB" w:rsidRPr="00A6497B" w:rsidRDefault="00D726CB" w:rsidP="00D726CB">
      <w:pPr>
        <w:numPr>
          <w:ilvl w:val="6"/>
          <w:numId w:val="31"/>
        </w:numPr>
        <w:tabs>
          <w:tab w:val="clear" w:pos="5040"/>
        </w:tabs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6497B">
        <w:rPr>
          <w:rFonts w:asciiTheme="minorHAnsi" w:hAnsiTheme="minorHAnsi"/>
          <w:sz w:val="22"/>
          <w:szCs w:val="22"/>
        </w:rPr>
        <w:t>Zjistí-li objednatel během záruční doby, že dílo vykazuje vady nebo neodpovídá podmínkám této smlouvy, neprodleně vyzve zhotovitele písemnou reklamací k jejich odstranění. Zhotovitel je povinen písemně se vyjádřit</w:t>
      </w:r>
      <w:r>
        <w:rPr>
          <w:rFonts w:asciiTheme="minorHAnsi" w:hAnsiTheme="minorHAnsi"/>
          <w:sz w:val="22"/>
          <w:szCs w:val="22"/>
        </w:rPr>
        <w:t xml:space="preserve"> k reklamaci do 5 pracovních dní</w:t>
      </w:r>
      <w:r w:rsidRPr="00A6497B">
        <w:rPr>
          <w:rFonts w:asciiTheme="minorHAnsi" w:hAnsiTheme="minorHAnsi"/>
          <w:sz w:val="22"/>
          <w:szCs w:val="22"/>
        </w:rPr>
        <w:t xml:space="preserve"> od jejího obdrže</w:t>
      </w:r>
      <w:r>
        <w:rPr>
          <w:rFonts w:asciiTheme="minorHAnsi" w:hAnsiTheme="minorHAnsi"/>
          <w:sz w:val="22"/>
          <w:szCs w:val="22"/>
        </w:rPr>
        <w:t>ní a do dalších 3 pracovních dní</w:t>
      </w:r>
      <w:r>
        <w:rPr>
          <w:rFonts w:asciiTheme="minorHAnsi" w:hAnsiTheme="minorHAnsi"/>
          <w:sz w:val="22"/>
          <w:szCs w:val="22"/>
        </w:rPr>
        <w:br/>
      </w:r>
      <w:r w:rsidRPr="00A6497B">
        <w:rPr>
          <w:rFonts w:asciiTheme="minorHAnsi" w:hAnsiTheme="minorHAnsi"/>
          <w:sz w:val="22"/>
          <w:szCs w:val="22"/>
        </w:rPr>
        <w:t>od tohoto vyjádření zahájit odstraňování vad. V případě, že charakter a závažnost vady neumožní zhotoviteli dodržet shora uvedenou lhůtu, dohodnou se strany písemně na lhůtě delší. Zhotovitel</w:t>
      </w:r>
      <w:r w:rsidRPr="00A6497B">
        <w:rPr>
          <w:rFonts w:asciiTheme="minorHAnsi" w:hAnsiTheme="minorHAnsi"/>
          <w:sz w:val="22"/>
          <w:szCs w:val="22"/>
        </w:rPr>
        <w:br/>
        <w:t>se zavazuje nést veškeré náklady spojené s dostavením se na místo a odborným posouzením všech reklamovaných vad. Záruční vada je včas uplatněna odesláním ohlášení reklamace i v poslední den záruční doby.</w:t>
      </w:r>
    </w:p>
    <w:p w14:paraId="15F397AC" w14:textId="5FAB6F48" w:rsidR="00D726CB" w:rsidRPr="00A6497B" w:rsidRDefault="00D726CB" w:rsidP="00D726CB">
      <w:pPr>
        <w:numPr>
          <w:ilvl w:val="6"/>
          <w:numId w:val="31"/>
        </w:numPr>
        <w:tabs>
          <w:tab w:val="clear" w:pos="5040"/>
        </w:tabs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6497B">
        <w:rPr>
          <w:rFonts w:asciiTheme="minorHAnsi" w:hAnsiTheme="minorHAnsi"/>
          <w:sz w:val="22"/>
          <w:szCs w:val="22"/>
        </w:rPr>
        <w:t>V případě havárie je zhotovitel povinen zahájit odstra</w:t>
      </w:r>
      <w:r>
        <w:rPr>
          <w:rFonts w:asciiTheme="minorHAnsi" w:hAnsiTheme="minorHAnsi"/>
          <w:sz w:val="22"/>
          <w:szCs w:val="22"/>
        </w:rPr>
        <w:t xml:space="preserve">ňování </w:t>
      </w:r>
      <w:r w:rsidRPr="00A6497B">
        <w:rPr>
          <w:rFonts w:asciiTheme="minorHAnsi" w:hAnsiTheme="minorHAnsi"/>
          <w:sz w:val="22"/>
          <w:szCs w:val="22"/>
        </w:rPr>
        <w:t>vady neprodleně</w:t>
      </w:r>
      <w:r>
        <w:rPr>
          <w:rFonts w:asciiTheme="minorHAnsi" w:hAnsiTheme="minorHAnsi"/>
          <w:sz w:val="22"/>
          <w:szCs w:val="22"/>
        </w:rPr>
        <w:t xml:space="preserve">, </w:t>
      </w:r>
      <w:r w:rsidRPr="00A6497B">
        <w:rPr>
          <w:rFonts w:asciiTheme="minorHAnsi" w:hAnsiTheme="minorHAnsi"/>
          <w:sz w:val="22"/>
          <w:szCs w:val="22"/>
        </w:rPr>
        <w:t xml:space="preserve">nejpozději </w:t>
      </w:r>
      <w:r>
        <w:rPr>
          <w:rFonts w:asciiTheme="minorHAnsi" w:hAnsiTheme="minorHAnsi"/>
          <w:sz w:val="22"/>
          <w:szCs w:val="22"/>
        </w:rPr>
        <w:t>však do 4</w:t>
      </w:r>
      <w:r w:rsidR="00855A18">
        <w:rPr>
          <w:rFonts w:asciiTheme="minorHAnsi" w:hAnsiTheme="minorHAnsi"/>
          <w:sz w:val="22"/>
          <w:szCs w:val="22"/>
        </w:rPr>
        <w:t xml:space="preserve"> </w:t>
      </w:r>
      <w:r w:rsidRPr="00A6497B">
        <w:rPr>
          <w:rFonts w:asciiTheme="minorHAnsi" w:hAnsiTheme="minorHAnsi"/>
          <w:sz w:val="22"/>
          <w:szCs w:val="22"/>
        </w:rPr>
        <w:t>hodin od jejího nahlášení</w:t>
      </w:r>
      <w:r>
        <w:rPr>
          <w:rFonts w:asciiTheme="minorHAnsi" w:hAnsiTheme="minorHAnsi"/>
          <w:sz w:val="22"/>
          <w:szCs w:val="22"/>
        </w:rPr>
        <w:t xml:space="preserve"> objednatelem</w:t>
      </w:r>
      <w:r w:rsidRPr="00A6497B">
        <w:rPr>
          <w:rFonts w:asciiTheme="minorHAnsi" w:hAnsiTheme="minorHAnsi"/>
          <w:sz w:val="22"/>
          <w:szCs w:val="22"/>
        </w:rPr>
        <w:t xml:space="preserve"> (telefonicky</w:t>
      </w:r>
      <w:r>
        <w:rPr>
          <w:rFonts w:asciiTheme="minorHAnsi" w:hAnsiTheme="minorHAnsi"/>
          <w:sz w:val="22"/>
          <w:szCs w:val="22"/>
        </w:rPr>
        <w:t xml:space="preserve"> / </w:t>
      </w:r>
      <w:r w:rsidRPr="00A6497B">
        <w:rPr>
          <w:rFonts w:asciiTheme="minorHAnsi" w:hAnsiTheme="minorHAnsi"/>
          <w:sz w:val="22"/>
          <w:szCs w:val="22"/>
        </w:rPr>
        <w:t>e-mailem, s následným písemným doplněním).</w:t>
      </w:r>
    </w:p>
    <w:p w14:paraId="65B38350" w14:textId="1EC7A302" w:rsidR="009210A2" w:rsidRPr="00855A18" w:rsidRDefault="00D726CB" w:rsidP="00D726CB">
      <w:pPr>
        <w:numPr>
          <w:ilvl w:val="6"/>
          <w:numId w:val="31"/>
        </w:numPr>
        <w:tabs>
          <w:tab w:val="clear" w:pos="5040"/>
        </w:tabs>
        <w:suppressAutoHyphens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55A18">
        <w:rPr>
          <w:rFonts w:asciiTheme="minorHAnsi" w:hAnsiTheme="minorHAnsi"/>
          <w:sz w:val="22"/>
          <w:szCs w:val="22"/>
        </w:rPr>
        <w:t>Nenastoupí-li zhotovitel k odstranění havárie do 4 hodin od jejího nahlášení a reklamované vady</w:t>
      </w:r>
      <w:r w:rsidRPr="00855A18">
        <w:rPr>
          <w:rFonts w:asciiTheme="minorHAnsi" w:hAnsiTheme="minorHAnsi"/>
          <w:sz w:val="22"/>
          <w:szCs w:val="22"/>
        </w:rPr>
        <w:br/>
        <w:t>do 10 pracovních dní od jejího nahlášení, anebo neodstraní-li reklamovanou vadu ve lhůtě písemně dohodnuté s objednatelem, jinak nejpozději do kalendářních 30 dnů od doručení reklamace zhotoviteli, je objednatel oprávněn pověřit odstraněním vady třetí osobu a náklady s tím spojené půjdou k tíži zhotovitele, s čímž zhotovitel vyjadřuje svůj souhlas. V tomto případě je zhotovitel povinen uhradit objednateli zároveň i smluvní pokutu ve výši 10 000,00 Kč za každý takový případ. Zhotovitel je povinen tyto náklady a smluvní pokutu uhradit do 14 kalendářních dnů poté, co jejich vyúčtování obdržel</w:t>
      </w:r>
      <w:r w:rsidRPr="00855A18">
        <w:rPr>
          <w:rFonts w:asciiTheme="minorHAnsi" w:hAnsiTheme="minorHAnsi"/>
          <w:sz w:val="22"/>
          <w:szCs w:val="22"/>
        </w:rPr>
        <w:br/>
      </w:r>
      <w:r w:rsidRPr="00855A18">
        <w:rPr>
          <w:rFonts w:asciiTheme="minorHAnsi" w:hAnsiTheme="minorHAnsi"/>
          <w:spacing w:val="-2"/>
          <w:sz w:val="22"/>
          <w:szCs w:val="22"/>
        </w:rPr>
        <w:t>od objednatele na základě vystavené faktury. Zaplacením smluvní pokuty není dotčeno právo</w:t>
      </w:r>
      <w:r w:rsidR="00855A18" w:rsidRPr="00855A1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55A18">
        <w:rPr>
          <w:rFonts w:asciiTheme="minorHAnsi" w:hAnsiTheme="minorHAnsi"/>
          <w:spacing w:val="-2"/>
          <w:sz w:val="22"/>
          <w:szCs w:val="22"/>
        </w:rPr>
        <w:t>na náhradu škody v plném rozsahu. Smluvní pokuta se na náhradu škody nezapočítává.</w:t>
      </w:r>
    </w:p>
    <w:p w14:paraId="34B67CD2" w14:textId="77777777" w:rsidR="001756FB" w:rsidRDefault="001756FB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0F7DD127" w14:textId="1F4BA99C" w:rsidR="00CF6406" w:rsidRPr="00CC5FF5" w:rsidRDefault="00B02160" w:rsidP="00CF6406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I</w:t>
      </w:r>
      <w:r w:rsidR="007D2FB8">
        <w:rPr>
          <w:rFonts w:asciiTheme="minorHAnsi" w:hAnsiTheme="minorHAnsi"/>
          <w:b/>
          <w:szCs w:val="22"/>
        </w:rPr>
        <w:t>X</w:t>
      </w:r>
      <w:r w:rsidR="00CF6406" w:rsidRPr="00CC5FF5">
        <w:rPr>
          <w:rFonts w:asciiTheme="minorHAnsi" w:hAnsiTheme="minorHAnsi"/>
          <w:b/>
          <w:szCs w:val="22"/>
        </w:rPr>
        <w:t>.</w:t>
      </w:r>
    </w:p>
    <w:p w14:paraId="68CD745F" w14:textId="4C90F1A2" w:rsidR="00AE1577" w:rsidRPr="00CC5FF5" w:rsidRDefault="00B02160" w:rsidP="00AE1577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</w:t>
      </w:r>
      <w:r w:rsidR="00342D0F">
        <w:rPr>
          <w:rFonts w:asciiTheme="minorHAnsi" w:hAnsiTheme="minorHAnsi"/>
          <w:b/>
          <w:szCs w:val="22"/>
        </w:rPr>
        <w:t>mluvní pokuty a odpovědnost za škodu</w:t>
      </w:r>
    </w:p>
    <w:p w14:paraId="79CD01AB" w14:textId="3983DD40" w:rsidR="00690CE9" w:rsidRPr="00690CE9" w:rsidRDefault="007D2FB8" w:rsidP="00690CE9">
      <w:pPr>
        <w:pStyle w:val="Odstavecseseznamem"/>
        <w:numPr>
          <w:ilvl w:val="6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D2FB8">
        <w:rPr>
          <w:rFonts w:asciiTheme="minorHAnsi" w:hAnsiTheme="minorHAnsi"/>
        </w:rPr>
        <w:t xml:space="preserve">Smluvní strany se dohodly, že </w:t>
      </w:r>
      <w:r w:rsidR="00D726CB">
        <w:rPr>
          <w:rFonts w:asciiTheme="minorHAnsi" w:hAnsiTheme="minorHAnsi"/>
          <w:b/>
          <w:bCs/>
        </w:rPr>
        <w:t xml:space="preserve">zhotovitel </w:t>
      </w:r>
      <w:r w:rsidRPr="007D2FB8">
        <w:rPr>
          <w:rFonts w:asciiTheme="minorHAnsi" w:hAnsiTheme="minorHAnsi"/>
          <w:b/>
          <w:bCs/>
        </w:rPr>
        <w:t>zaplatí</w:t>
      </w:r>
      <w:r w:rsidRPr="007D2FB8">
        <w:rPr>
          <w:rFonts w:asciiTheme="minorHAnsi" w:hAnsiTheme="minorHAnsi"/>
        </w:rPr>
        <w:t xml:space="preserve"> objednateli smluvní pokutu (je-li nedodržení smluvních podmínek zaviněné </w:t>
      </w:r>
      <w:r w:rsidR="005620C7">
        <w:rPr>
          <w:rFonts w:asciiTheme="minorHAnsi" w:hAnsiTheme="minorHAnsi"/>
        </w:rPr>
        <w:t>zhotovitelem</w:t>
      </w:r>
      <w:r w:rsidRPr="007D2FB8">
        <w:rPr>
          <w:rFonts w:asciiTheme="minorHAnsi" w:hAnsiTheme="minorHAnsi"/>
        </w:rPr>
        <w:t>):</w:t>
      </w:r>
    </w:p>
    <w:p w14:paraId="3CBE4B57" w14:textId="55B299A0" w:rsidR="007D2FB8" w:rsidRPr="006E78ED" w:rsidRDefault="007D2FB8" w:rsidP="00690CE9">
      <w:pPr>
        <w:pStyle w:val="Odstavecseseznamem"/>
        <w:numPr>
          <w:ilvl w:val="6"/>
          <w:numId w:val="38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6E78ED">
        <w:rPr>
          <w:color w:val="000000"/>
        </w:rPr>
        <w:t xml:space="preserve">Za nedodržení konečného termínu dokončení a předání </w:t>
      </w:r>
      <w:r w:rsidR="00D726CB" w:rsidRPr="006E78ED">
        <w:rPr>
          <w:color w:val="000000"/>
        </w:rPr>
        <w:t xml:space="preserve">kompletního díla </w:t>
      </w:r>
      <w:r w:rsidR="00690CE9" w:rsidRPr="006E78ED">
        <w:rPr>
          <w:color w:val="000000"/>
        </w:rPr>
        <w:t>dle</w:t>
      </w:r>
      <w:r w:rsidR="00C750C4" w:rsidRPr="006E78ED">
        <w:rPr>
          <w:color w:val="000000"/>
        </w:rPr>
        <w:t xml:space="preserve"> čl.</w:t>
      </w:r>
      <w:r w:rsidR="00690CE9" w:rsidRPr="006E78ED">
        <w:rPr>
          <w:color w:val="000000"/>
        </w:rPr>
        <w:t xml:space="preserve"> </w:t>
      </w:r>
      <w:r w:rsidR="00C750C4" w:rsidRPr="006E78ED">
        <w:rPr>
          <w:color w:val="000000"/>
        </w:rPr>
        <w:t>III. odst. 1. písm. b)</w:t>
      </w:r>
      <w:r w:rsidR="0077317E" w:rsidRPr="006E78ED">
        <w:rPr>
          <w:color w:val="000000"/>
        </w:rPr>
        <w:t xml:space="preserve"> </w:t>
      </w:r>
      <w:r w:rsidRPr="006E78ED">
        <w:rPr>
          <w:color w:val="000000"/>
        </w:rPr>
        <w:t>ve výši</w:t>
      </w:r>
      <w:r w:rsidR="00C750C4" w:rsidRPr="006E78ED">
        <w:rPr>
          <w:color w:val="000000"/>
        </w:rPr>
        <w:t xml:space="preserve"> </w:t>
      </w:r>
      <w:r w:rsidRPr="006E78ED">
        <w:rPr>
          <w:color w:val="000000"/>
        </w:rPr>
        <w:t>0,05 % z</w:t>
      </w:r>
      <w:r w:rsidR="00690CE9" w:rsidRPr="006E78ED">
        <w:rPr>
          <w:color w:val="000000"/>
        </w:rPr>
        <w:t>e</w:t>
      </w:r>
      <w:r w:rsidRPr="006E78ED">
        <w:rPr>
          <w:color w:val="000000"/>
        </w:rPr>
        <w:t xml:space="preserve"> smluvní ceny</w:t>
      </w:r>
      <w:r w:rsidR="00690CE9" w:rsidRPr="006E78ED">
        <w:rPr>
          <w:color w:val="000000"/>
        </w:rPr>
        <w:t xml:space="preserve"> </w:t>
      </w:r>
      <w:r w:rsidR="00C750C4" w:rsidRPr="006E78ED">
        <w:rPr>
          <w:color w:val="000000"/>
        </w:rPr>
        <w:t>díla včetně</w:t>
      </w:r>
      <w:r w:rsidRPr="006E78ED">
        <w:rPr>
          <w:color w:val="000000"/>
        </w:rPr>
        <w:t xml:space="preserve"> DPH za každý započatý den prodlení;</w:t>
      </w:r>
    </w:p>
    <w:p w14:paraId="42E43C4F" w14:textId="77777777" w:rsidR="00690CE9" w:rsidRPr="006E78ED" w:rsidRDefault="007D2FB8" w:rsidP="00690CE9">
      <w:pPr>
        <w:pStyle w:val="Odstavecseseznamem"/>
        <w:numPr>
          <w:ilvl w:val="6"/>
          <w:numId w:val="38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6E78ED">
        <w:t xml:space="preserve">Za prodlení se zahájením prací na odstranění vad a nedodělků oproti lhůtám, jež byly objednatelem stanoveny v </w:t>
      </w:r>
      <w:r w:rsidRPr="006E78ED">
        <w:rPr>
          <w:b/>
        </w:rPr>
        <w:t>předávacím protokolu</w:t>
      </w:r>
      <w:r w:rsidRPr="006E78ED">
        <w:t>, ve výši 2 000,00 Kč za každý započatý den prodlení;</w:t>
      </w:r>
    </w:p>
    <w:p w14:paraId="307FB728" w14:textId="77777777" w:rsidR="00690CE9" w:rsidRPr="006E78ED" w:rsidRDefault="007D2FB8" w:rsidP="00690CE9">
      <w:pPr>
        <w:pStyle w:val="Odstavecseseznamem"/>
        <w:numPr>
          <w:ilvl w:val="6"/>
          <w:numId w:val="38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6E78ED">
        <w:t>Za prodlení s odstraněním vad a nedodělků oproti lhůtám, jež byly objednatelem stanoveny</w:t>
      </w:r>
      <w:r w:rsidRPr="006E78ED">
        <w:br/>
        <w:t>v</w:t>
      </w:r>
      <w:r w:rsidRPr="006E78ED">
        <w:rPr>
          <w:b/>
        </w:rPr>
        <w:t xml:space="preserve"> předávacím protokolu</w:t>
      </w:r>
      <w:r w:rsidRPr="006E78ED">
        <w:t>, ve výši 2 000,00 Kč za každý započatý den prodlení;</w:t>
      </w:r>
    </w:p>
    <w:p w14:paraId="769CA1C1" w14:textId="4146528B" w:rsidR="00690CE9" w:rsidRPr="006E78ED" w:rsidRDefault="007D2FB8" w:rsidP="00F23026">
      <w:pPr>
        <w:pStyle w:val="Odstavecseseznamem"/>
        <w:numPr>
          <w:ilvl w:val="6"/>
          <w:numId w:val="38"/>
        </w:numPr>
        <w:spacing w:after="24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6E78ED">
        <w:rPr>
          <w:color w:val="000000"/>
        </w:rPr>
        <w:t xml:space="preserve">V případě podstatného porušení </w:t>
      </w:r>
      <w:r w:rsidRPr="006E78ED">
        <w:rPr>
          <w:b/>
          <w:bCs/>
          <w:color w:val="000000"/>
        </w:rPr>
        <w:t xml:space="preserve">povinností </w:t>
      </w:r>
      <w:r w:rsidR="00C13BCD" w:rsidRPr="006E78ED">
        <w:rPr>
          <w:rFonts w:asciiTheme="minorHAnsi" w:hAnsiTheme="minorHAnsi"/>
          <w:b/>
          <w:bCs/>
        </w:rPr>
        <w:t>zhotovitele</w:t>
      </w:r>
      <w:r w:rsidRPr="006E78ED">
        <w:rPr>
          <w:color w:val="000000"/>
        </w:rPr>
        <w:t xml:space="preserve"> uvedených v </w:t>
      </w:r>
      <w:r w:rsidR="00C750C4" w:rsidRPr="006E78ED">
        <w:rPr>
          <w:color w:val="000000"/>
        </w:rPr>
        <w:t xml:space="preserve">čl. VI. odst. </w:t>
      </w:r>
      <w:r w:rsidR="0077317E" w:rsidRPr="006E78ED">
        <w:rPr>
          <w:color w:val="000000"/>
        </w:rPr>
        <w:t>6</w:t>
      </w:r>
      <w:r w:rsidR="00C750C4" w:rsidRPr="006E78ED">
        <w:rPr>
          <w:color w:val="000000"/>
        </w:rPr>
        <w:t>. až 1</w:t>
      </w:r>
      <w:r w:rsidR="0077317E" w:rsidRPr="006E78ED">
        <w:rPr>
          <w:color w:val="000000"/>
        </w:rPr>
        <w:t>1</w:t>
      </w:r>
      <w:r w:rsidR="00C750C4" w:rsidRPr="006E78ED">
        <w:rPr>
          <w:color w:val="000000"/>
        </w:rPr>
        <w:t xml:space="preserve">. </w:t>
      </w:r>
      <w:r w:rsidRPr="006E78ED">
        <w:rPr>
          <w:color w:val="000000"/>
        </w:rPr>
        <w:t>smlouvy ve výši 5 000,00 Kč za každý jednotlivý případ porušení</w:t>
      </w:r>
      <w:r w:rsidR="00F23026" w:rsidRPr="006E78ED">
        <w:rPr>
          <w:color w:val="000000"/>
        </w:rPr>
        <w:t>.</w:t>
      </w:r>
    </w:p>
    <w:p w14:paraId="0FE25EEF" w14:textId="3E76AB8F" w:rsidR="007D2FB8" w:rsidRPr="006E78ED" w:rsidRDefault="007D2FB8" w:rsidP="007D2FB8">
      <w:pPr>
        <w:pStyle w:val="Odstavecseseznamem"/>
        <w:numPr>
          <w:ilvl w:val="6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E78ED">
        <w:rPr>
          <w:rFonts w:asciiTheme="minorHAnsi" w:hAnsiTheme="minorHAnsi"/>
        </w:rPr>
        <w:t xml:space="preserve">Smluvní strany se dohodly, že </w:t>
      </w:r>
      <w:r w:rsidRPr="006E78ED">
        <w:rPr>
          <w:rFonts w:asciiTheme="minorHAnsi" w:hAnsiTheme="minorHAnsi"/>
          <w:b/>
          <w:bCs/>
        </w:rPr>
        <w:t>objednatel zaplatí</w:t>
      </w:r>
      <w:r w:rsidRPr="006E78ED">
        <w:rPr>
          <w:rFonts w:asciiTheme="minorHAnsi" w:hAnsiTheme="minorHAnsi"/>
        </w:rPr>
        <w:t xml:space="preserve"> </w:t>
      </w:r>
      <w:r w:rsidR="00D726CB" w:rsidRPr="006E78ED">
        <w:rPr>
          <w:rFonts w:asciiTheme="minorHAnsi" w:hAnsiTheme="minorHAnsi"/>
        </w:rPr>
        <w:t xml:space="preserve">zhotoviteli </w:t>
      </w:r>
      <w:r w:rsidRPr="006E78ED">
        <w:rPr>
          <w:rFonts w:asciiTheme="minorHAnsi" w:hAnsiTheme="minorHAnsi"/>
        </w:rPr>
        <w:t xml:space="preserve">smluvní pokutu </w:t>
      </w:r>
      <w:r w:rsidRPr="006E78ED">
        <w:rPr>
          <w:color w:val="000000"/>
        </w:rPr>
        <w:t>za prodlení se zaplacením faktury podle čl. V.</w:t>
      </w:r>
      <w:r w:rsidR="00D726CB" w:rsidRPr="006E78ED">
        <w:rPr>
          <w:color w:val="000000"/>
        </w:rPr>
        <w:t xml:space="preserve"> </w:t>
      </w:r>
      <w:r w:rsidR="0077317E" w:rsidRPr="006E78ED">
        <w:rPr>
          <w:color w:val="000000"/>
        </w:rPr>
        <w:t xml:space="preserve">smlouvy </w:t>
      </w:r>
      <w:r w:rsidRPr="006E78ED">
        <w:rPr>
          <w:color w:val="000000"/>
        </w:rPr>
        <w:t>ve výši 0,05 % z</w:t>
      </w:r>
      <w:r w:rsidR="00D726CB" w:rsidRPr="006E78ED">
        <w:rPr>
          <w:color w:val="000000"/>
        </w:rPr>
        <w:t>e smluvní ceny díla</w:t>
      </w:r>
      <w:r w:rsidRPr="006E78ED">
        <w:rPr>
          <w:color w:val="000000"/>
        </w:rPr>
        <w:t xml:space="preserve"> včetně DPH za každý den prodlení, </w:t>
      </w:r>
      <w:r w:rsidRPr="006E78ED">
        <w:rPr>
          <w:rFonts w:asciiTheme="minorHAnsi" w:hAnsiTheme="minorHAnsi"/>
        </w:rPr>
        <w:t>pokud</w:t>
      </w:r>
      <w:r w:rsidR="0077317E" w:rsidRPr="006E78ED">
        <w:rPr>
          <w:rFonts w:asciiTheme="minorHAnsi" w:hAnsiTheme="minorHAnsi"/>
        </w:rPr>
        <w:t xml:space="preserve"> </w:t>
      </w:r>
      <w:r w:rsidRPr="006E78ED">
        <w:rPr>
          <w:rFonts w:asciiTheme="minorHAnsi" w:hAnsiTheme="minorHAnsi"/>
        </w:rPr>
        <w:t>je nedodržení zaviněné objednatelem.</w:t>
      </w:r>
    </w:p>
    <w:p w14:paraId="7C30D207" w14:textId="489CF02D" w:rsidR="00342D0F" w:rsidRPr="006E78ED" w:rsidRDefault="00AC25EF" w:rsidP="00342D0F">
      <w:pPr>
        <w:pStyle w:val="Odstavecseseznamem"/>
        <w:numPr>
          <w:ilvl w:val="6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E78ED">
        <w:rPr>
          <w:rFonts w:asciiTheme="minorHAnsi" w:hAnsiTheme="minorHAnsi" w:cstheme="minorHAnsi"/>
        </w:rPr>
        <w:t xml:space="preserve">Splatnost smluvních pokut je 14 </w:t>
      </w:r>
      <w:r w:rsidR="00342D0F" w:rsidRPr="006E78ED">
        <w:rPr>
          <w:rFonts w:asciiTheme="minorHAnsi" w:hAnsiTheme="minorHAnsi" w:cstheme="minorHAnsi"/>
        </w:rPr>
        <w:t xml:space="preserve">kalendářních </w:t>
      </w:r>
      <w:r w:rsidRPr="006E78ED">
        <w:rPr>
          <w:rFonts w:asciiTheme="minorHAnsi" w:hAnsiTheme="minorHAnsi" w:cstheme="minorHAnsi"/>
        </w:rPr>
        <w:t>dnů, a to na základě faktury vystavené oprávněnou</w:t>
      </w:r>
      <w:r w:rsidR="0077317E" w:rsidRPr="006E78ED">
        <w:rPr>
          <w:rFonts w:asciiTheme="minorHAnsi" w:hAnsiTheme="minorHAnsi" w:cstheme="minorHAnsi"/>
        </w:rPr>
        <w:t xml:space="preserve"> </w:t>
      </w:r>
      <w:r w:rsidRPr="006E78ED">
        <w:rPr>
          <w:rFonts w:asciiTheme="minorHAnsi" w:hAnsiTheme="minorHAnsi" w:cstheme="minorHAnsi"/>
        </w:rPr>
        <w:t>smluvní stranou smluvní straně povinné</w:t>
      </w:r>
      <w:r w:rsidR="00EA510C" w:rsidRPr="006E78ED">
        <w:rPr>
          <w:rFonts w:asciiTheme="minorHAnsi" w:hAnsiTheme="minorHAnsi" w:cstheme="minorHAnsi"/>
        </w:rPr>
        <w:t xml:space="preserve">, </w:t>
      </w:r>
      <w:r w:rsidR="00EA510C" w:rsidRPr="006E78ED">
        <w:rPr>
          <w:rFonts w:asciiTheme="minorHAnsi" w:hAnsiTheme="minorHAnsi"/>
        </w:rPr>
        <w:t>přičemž pro náležitosti této faktury a její vyúčtování platí obdobně ustanovení uvedená v čl. V. smlouvy.</w:t>
      </w:r>
    </w:p>
    <w:p w14:paraId="4BE47202" w14:textId="55E93188" w:rsidR="00342D0F" w:rsidRPr="00342D0F" w:rsidRDefault="00AC25EF" w:rsidP="00342D0F">
      <w:pPr>
        <w:pStyle w:val="Odstavecseseznamem"/>
        <w:numPr>
          <w:ilvl w:val="6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42D0F">
        <w:rPr>
          <w:rFonts w:asciiTheme="minorHAnsi" w:hAnsiTheme="minorHAnsi" w:cstheme="minorHAnsi"/>
        </w:rPr>
        <w:t xml:space="preserve">Zaplacením smluvní pokuty není dotčeno právo na náhradu škody v </w:t>
      </w:r>
      <w:r w:rsidR="00DF2470" w:rsidRPr="00342D0F">
        <w:rPr>
          <w:rFonts w:asciiTheme="minorHAnsi" w:hAnsiTheme="minorHAnsi" w:cstheme="minorHAnsi"/>
        </w:rPr>
        <w:t>plném rozsahu.</w:t>
      </w:r>
      <w:r w:rsidR="00472EB0" w:rsidRPr="00342D0F">
        <w:rPr>
          <w:rFonts w:asciiTheme="minorHAnsi" w:hAnsiTheme="minorHAnsi" w:cstheme="minorHAnsi"/>
        </w:rPr>
        <w:t xml:space="preserve"> Smluvní pokuta</w:t>
      </w:r>
      <w:r w:rsidR="00F30528" w:rsidRPr="00342D0F">
        <w:rPr>
          <w:rFonts w:asciiTheme="minorHAnsi" w:hAnsiTheme="minorHAnsi" w:cstheme="minorHAnsi"/>
        </w:rPr>
        <w:br/>
      </w:r>
      <w:r w:rsidR="00472EB0" w:rsidRPr="00C13BCD">
        <w:rPr>
          <w:rFonts w:asciiTheme="minorHAnsi" w:hAnsiTheme="minorHAnsi" w:cstheme="minorHAnsi"/>
          <w:spacing w:val="-4"/>
        </w:rPr>
        <w:t>se na náhradu škody nezapočítává.</w:t>
      </w:r>
      <w:r w:rsidR="00342D0F" w:rsidRPr="00C13BCD">
        <w:rPr>
          <w:rFonts w:asciiTheme="minorHAnsi" w:hAnsiTheme="minorHAnsi" w:cstheme="minorHAnsi"/>
          <w:spacing w:val="-4"/>
        </w:rPr>
        <w:t xml:space="preserve"> </w:t>
      </w:r>
      <w:r w:rsidR="00342D0F" w:rsidRPr="00C13BCD">
        <w:rPr>
          <w:rFonts w:asciiTheme="minorHAnsi" w:hAnsiTheme="minorHAnsi" w:cstheme="minorHAnsi"/>
          <w:color w:val="000000"/>
          <w:spacing w:val="-4"/>
        </w:rPr>
        <w:t xml:space="preserve">Zaplacení smluvní pokuty nezbavuje </w:t>
      </w:r>
      <w:r w:rsidR="00D726CB" w:rsidRPr="00C13BCD">
        <w:rPr>
          <w:rFonts w:asciiTheme="minorHAnsi" w:hAnsiTheme="minorHAnsi" w:cstheme="minorHAnsi"/>
          <w:spacing w:val="-4"/>
        </w:rPr>
        <w:t>zhotovitele</w:t>
      </w:r>
      <w:r w:rsidR="00342D0F" w:rsidRPr="00C13BCD">
        <w:rPr>
          <w:rFonts w:asciiTheme="minorHAnsi" w:hAnsiTheme="minorHAnsi" w:cstheme="minorHAnsi"/>
          <w:color w:val="000000"/>
          <w:spacing w:val="-4"/>
        </w:rPr>
        <w:t xml:space="preserve"> odpovědnosti</w:t>
      </w:r>
      <w:r w:rsidR="00C13BCD" w:rsidRPr="00C13BCD">
        <w:rPr>
          <w:rFonts w:asciiTheme="minorHAnsi" w:hAnsiTheme="minorHAnsi" w:cstheme="minorHAnsi"/>
          <w:color w:val="000000"/>
          <w:spacing w:val="-4"/>
        </w:rPr>
        <w:t xml:space="preserve"> </w:t>
      </w:r>
      <w:r w:rsidR="00342D0F" w:rsidRPr="00C13BCD">
        <w:rPr>
          <w:rFonts w:asciiTheme="minorHAnsi" w:hAnsiTheme="minorHAnsi" w:cstheme="minorHAnsi"/>
          <w:color w:val="000000"/>
          <w:spacing w:val="-4"/>
        </w:rPr>
        <w:t xml:space="preserve">za škodu, která porušením jeho povinností sjednaných </w:t>
      </w:r>
      <w:r w:rsidR="00C13BCD" w:rsidRPr="00C13BCD">
        <w:rPr>
          <w:rFonts w:asciiTheme="minorHAnsi" w:hAnsiTheme="minorHAnsi" w:cstheme="minorHAnsi"/>
          <w:color w:val="000000"/>
          <w:spacing w:val="-4"/>
        </w:rPr>
        <w:t xml:space="preserve">touto </w:t>
      </w:r>
      <w:r w:rsidR="00342D0F" w:rsidRPr="00C13BCD">
        <w:rPr>
          <w:rFonts w:asciiTheme="minorHAnsi" w:hAnsiTheme="minorHAnsi" w:cstheme="minorHAnsi"/>
          <w:color w:val="000000"/>
          <w:spacing w:val="-4"/>
        </w:rPr>
        <w:t>smlouvou objednateli nebo třetí osobě vznikla.</w:t>
      </w:r>
    </w:p>
    <w:p w14:paraId="1CC58A3F" w14:textId="08A36CAE" w:rsidR="00342D0F" w:rsidRPr="003C63E5" w:rsidRDefault="00D726CB" w:rsidP="003C63E5">
      <w:pPr>
        <w:pStyle w:val="Odstavecseseznamem"/>
        <w:numPr>
          <w:ilvl w:val="6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</w:t>
      </w:r>
      <w:r w:rsidR="00342D0F" w:rsidRPr="00342D0F">
        <w:rPr>
          <w:rFonts w:asciiTheme="minorHAnsi" w:eastAsia="SimSun" w:hAnsiTheme="minorHAnsi" w:cstheme="minorHAnsi"/>
        </w:rPr>
        <w:t xml:space="preserve">nese do předání </w:t>
      </w:r>
      <w:r>
        <w:rPr>
          <w:rFonts w:asciiTheme="minorHAnsi" w:eastAsia="SimSun" w:hAnsiTheme="minorHAnsi" w:cstheme="minorHAnsi"/>
        </w:rPr>
        <w:t>díla objednateli</w:t>
      </w:r>
      <w:r w:rsidR="00342D0F" w:rsidRPr="00342D0F">
        <w:rPr>
          <w:rFonts w:asciiTheme="minorHAnsi" w:eastAsia="SimSun" w:hAnsiTheme="minorHAnsi" w:cstheme="minorHAnsi"/>
        </w:rPr>
        <w:t xml:space="preserve"> veškerou odpovědnost za škodu na </w:t>
      </w:r>
      <w:r w:rsidRPr="00557048">
        <w:rPr>
          <w:rFonts w:eastAsia="SimSun"/>
        </w:rPr>
        <w:t>realizovaném díle</w:t>
      </w:r>
      <w:r>
        <w:rPr>
          <w:rFonts w:asciiTheme="minorHAnsi" w:eastAsia="SimSun" w:hAnsiTheme="minorHAnsi" w:cstheme="minorHAnsi"/>
        </w:rPr>
        <w:t xml:space="preserve">, </w:t>
      </w:r>
      <w:r w:rsidR="00342D0F" w:rsidRPr="003C63E5">
        <w:rPr>
          <w:rFonts w:asciiTheme="minorHAnsi" w:eastAsia="SimSun" w:hAnsiTheme="minorHAnsi" w:cstheme="minorHAnsi"/>
        </w:rPr>
        <w:t>materiálu</w:t>
      </w:r>
      <w:r>
        <w:rPr>
          <w:rFonts w:asciiTheme="minorHAnsi" w:eastAsia="SimSun" w:hAnsiTheme="minorHAnsi" w:cstheme="minorHAnsi"/>
        </w:rPr>
        <w:t xml:space="preserve">, zařízení </w:t>
      </w:r>
      <w:r w:rsidR="00342D0F" w:rsidRPr="003C63E5">
        <w:rPr>
          <w:rFonts w:asciiTheme="minorHAnsi" w:eastAsia="SimSun" w:hAnsiTheme="minorHAnsi" w:cstheme="minorHAnsi"/>
        </w:rPr>
        <w:t xml:space="preserve">a jiných věcech zajišťovaných </w:t>
      </w:r>
      <w:r w:rsidR="003C63E5">
        <w:rPr>
          <w:rFonts w:asciiTheme="minorHAnsi" w:eastAsia="SimSun" w:hAnsiTheme="minorHAnsi" w:cstheme="minorHAnsi"/>
        </w:rPr>
        <w:t xml:space="preserve">pro účely této smlouvy </w:t>
      </w:r>
      <w:r>
        <w:rPr>
          <w:rFonts w:asciiTheme="minorHAnsi" w:eastAsia="SimSun" w:hAnsiTheme="minorHAnsi" w:cstheme="minorHAnsi"/>
        </w:rPr>
        <w:t>zhotovitelem</w:t>
      </w:r>
      <w:r w:rsidR="00342D0F" w:rsidRPr="003C63E5">
        <w:rPr>
          <w:rFonts w:asciiTheme="minorHAnsi" w:eastAsia="SimSun" w:hAnsiTheme="minorHAnsi" w:cstheme="minorHAnsi"/>
        </w:rPr>
        <w:t>, jakož i za škody způsobené</w:t>
      </w:r>
      <w:r w:rsidR="003C63E5">
        <w:rPr>
          <w:rFonts w:asciiTheme="minorHAnsi" w:eastAsia="SimSun" w:hAnsiTheme="minorHAnsi" w:cstheme="minorHAnsi"/>
        </w:rPr>
        <w:t xml:space="preserve"> </w:t>
      </w:r>
      <w:r w:rsidR="00342D0F" w:rsidRPr="003C63E5">
        <w:rPr>
          <w:rFonts w:asciiTheme="minorHAnsi" w:eastAsia="SimSun" w:hAnsiTheme="minorHAnsi" w:cstheme="minorHAnsi"/>
        </w:rPr>
        <w:t>v důsledku svého zavinění třetím osobám.</w:t>
      </w:r>
    </w:p>
    <w:p w14:paraId="341C255A" w14:textId="358AB88D" w:rsidR="00342D0F" w:rsidRPr="00342D0F" w:rsidRDefault="00342D0F" w:rsidP="00342D0F">
      <w:pPr>
        <w:pStyle w:val="Odstavecseseznamem"/>
        <w:numPr>
          <w:ilvl w:val="6"/>
          <w:numId w:val="3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42D0F">
        <w:rPr>
          <w:rFonts w:asciiTheme="minorHAnsi" w:eastAsia="SimSun" w:hAnsiTheme="minorHAnsi" w:cstheme="minorHAnsi"/>
        </w:rPr>
        <w:t xml:space="preserve">Za škody prokazatelně způsobené pracovníky </w:t>
      </w:r>
      <w:r w:rsidR="00D726CB">
        <w:rPr>
          <w:rFonts w:asciiTheme="minorHAnsi" w:eastAsia="SimSun" w:hAnsiTheme="minorHAnsi" w:cstheme="minorHAnsi"/>
        </w:rPr>
        <w:t>zhotovitele</w:t>
      </w:r>
      <w:r w:rsidRPr="00342D0F">
        <w:rPr>
          <w:rFonts w:asciiTheme="minorHAnsi" w:eastAsia="SimSun" w:hAnsiTheme="minorHAnsi" w:cstheme="minorHAnsi"/>
        </w:rPr>
        <w:t xml:space="preserve"> (subdodavatele) při </w:t>
      </w:r>
      <w:r w:rsidR="00D726CB">
        <w:rPr>
          <w:rFonts w:asciiTheme="minorHAnsi" w:eastAsia="SimSun" w:hAnsiTheme="minorHAnsi" w:cstheme="minorHAnsi"/>
        </w:rPr>
        <w:t>provádění díla</w:t>
      </w:r>
      <w:r w:rsidRPr="00342D0F">
        <w:rPr>
          <w:rFonts w:asciiTheme="minorHAnsi" w:eastAsia="SimSun" w:hAnsiTheme="minorHAnsi" w:cstheme="minorHAnsi"/>
        </w:rPr>
        <w:t xml:space="preserve"> odpovídá </w:t>
      </w:r>
      <w:r w:rsidR="00D726CB">
        <w:rPr>
          <w:rFonts w:asciiTheme="minorHAnsi" w:hAnsiTheme="minorHAnsi" w:cstheme="minorHAnsi"/>
        </w:rPr>
        <w:t>zhotovitel</w:t>
      </w:r>
      <w:r w:rsidRPr="00342D0F">
        <w:rPr>
          <w:rFonts w:asciiTheme="minorHAnsi" w:eastAsia="SimSun" w:hAnsiTheme="minorHAnsi" w:cstheme="minorHAnsi"/>
        </w:rPr>
        <w:t>.</w:t>
      </w:r>
    </w:p>
    <w:p w14:paraId="40EE3C73" w14:textId="179DA809" w:rsidR="00AE1577" w:rsidRDefault="00AE1577" w:rsidP="008E2E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20F1E" w14:textId="2949BBDB" w:rsidR="00B02160" w:rsidRPr="00CC5FF5" w:rsidRDefault="00B02160" w:rsidP="00B02160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X.</w:t>
      </w:r>
    </w:p>
    <w:p w14:paraId="6FDABEFF" w14:textId="1FC01B6F" w:rsidR="00B02160" w:rsidRPr="00CC5FF5" w:rsidRDefault="00B02160" w:rsidP="00B02160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Ostatní podmínky </w:t>
      </w:r>
      <w:r w:rsidRPr="00CC5FF5">
        <w:rPr>
          <w:rFonts w:asciiTheme="minorHAnsi" w:hAnsiTheme="minorHAnsi"/>
          <w:b/>
          <w:szCs w:val="22"/>
        </w:rPr>
        <w:t>smlouvy</w:t>
      </w:r>
    </w:p>
    <w:p w14:paraId="4EC07182" w14:textId="77777777" w:rsidR="00B02160" w:rsidRPr="00B76683" w:rsidRDefault="00B02160" w:rsidP="00B02160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76683">
        <w:rPr>
          <w:rFonts w:asciiTheme="minorHAnsi" w:hAnsiTheme="minorHAnsi"/>
        </w:rPr>
        <w:t>Objednatel je oprávněn kdykoliv v průběhu provádění díla:</w:t>
      </w:r>
    </w:p>
    <w:p w14:paraId="47CF6776" w14:textId="4B781C1B" w:rsidR="00B02160" w:rsidRPr="00B76683" w:rsidRDefault="00B02160" w:rsidP="00B02160">
      <w:pPr>
        <w:pStyle w:val="Odstavecseseznamem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B76683">
        <w:rPr>
          <w:rFonts w:asciiTheme="minorHAnsi" w:hAnsiTheme="minorHAnsi"/>
        </w:rPr>
        <w:t>ontrolovat, zda jsou práce prováděny v souladu se smluvními podmínkami, příslušnými normami</w:t>
      </w:r>
      <w:r w:rsidRPr="00B76683">
        <w:rPr>
          <w:rFonts w:asciiTheme="minorHAnsi" w:hAnsiTheme="minorHAnsi"/>
        </w:rPr>
        <w:br/>
        <w:t>a právními předpisy vztahujícími se</w:t>
      </w:r>
      <w:r>
        <w:rPr>
          <w:rFonts w:asciiTheme="minorHAnsi" w:hAnsiTheme="minorHAnsi"/>
        </w:rPr>
        <w:t xml:space="preserve"> k předmětu plnění této smlouvy</w:t>
      </w:r>
      <w:r w:rsidR="0077317E">
        <w:rPr>
          <w:rFonts w:asciiTheme="minorHAnsi" w:hAnsiTheme="minorHAnsi"/>
        </w:rPr>
        <w:t>;</w:t>
      </w:r>
    </w:p>
    <w:p w14:paraId="7AC0EE88" w14:textId="4748FC0F" w:rsidR="00B02160" w:rsidRPr="00B76683" w:rsidRDefault="00B02160" w:rsidP="00B02160">
      <w:pPr>
        <w:pStyle w:val="Odstavecseseznamem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B76683">
        <w:rPr>
          <w:rFonts w:asciiTheme="minorHAnsi" w:hAnsiTheme="minorHAnsi"/>
        </w:rPr>
        <w:t>po</w:t>
      </w:r>
      <w:r>
        <w:rPr>
          <w:rFonts w:asciiTheme="minorHAnsi" w:hAnsiTheme="minorHAnsi"/>
        </w:rPr>
        <w:t>zorňovat na zjištěné nedostatky</w:t>
      </w:r>
      <w:r w:rsidR="0077317E">
        <w:rPr>
          <w:rFonts w:asciiTheme="minorHAnsi" w:hAnsiTheme="minorHAnsi"/>
        </w:rPr>
        <w:t>;</w:t>
      </w:r>
    </w:p>
    <w:p w14:paraId="568BE159" w14:textId="05B1A348" w:rsidR="00B02160" w:rsidRDefault="00B02160" w:rsidP="00B02160">
      <w:pPr>
        <w:pStyle w:val="Odstavecseseznamem"/>
        <w:numPr>
          <w:ilvl w:val="0"/>
          <w:numId w:val="47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B76683">
        <w:rPr>
          <w:rFonts w:asciiTheme="minorHAnsi" w:hAnsiTheme="minorHAnsi"/>
        </w:rPr>
        <w:t xml:space="preserve">át pracovníkům zhotovitele </w:t>
      </w:r>
      <w:r w:rsidR="0077317E">
        <w:rPr>
          <w:rFonts w:asciiTheme="minorHAnsi" w:hAnsiTheme="minorHAnsi"/>
        </w:rPr>
        <w:t xml:space="preserve">nebo subdodavatele </w:t>
      </w:r>
      <w:r w:rsidRPr="00B76683">
        <w:rPr>
          <w:rFonts w:asciiTheme="minorHAnsi" w:hAnsiTheme="minorHAnsi"/>
        </w:rPr>
        <w:t>příkaz k zastavení prováděných prací v případě,</w:t>
      </w:r>
      <w:r w:rsidR="0077317E">
        <w:rPr>
          <w:rFonts w:asciiTheme="minorHAnsi" w:hAnsiTheme="minorHAnsi"/>
        </w:rPr>
        <w:br/>
      </w:r>
      <w:r w:rsidRPr="00B76683">
        <w:rPr>
          <w:rFonts w:asciiTheme="minorHAnsi" w:hAnsiTheme="minorHAnsi"/>
        </w:rPr>
        <w:t xml:space="preserve">že zástupce zhotovitele </w:t>
      </w:r>
      <w:r w:rsidR="0077317E">
        <w:rPr>
          <w:rFonts w:asciiTheme="minorHAnsi" w:hAnsiTheme="minorHAnsi"/>
        </w:rPr>
        <w:t xml:space="preserve">(subdodavatele) není </w:t>
      </w:r>
      <w:r w:rsidRPr="00B76683">
        <w:rPr>
          <w:rFonts w:asciiTheme="minorHAnsi" w:hAnsiTheme="minorHAnsi"/>
        </w:rPr>
        <w:t>dosažitelný a je-li ohrožena bezpečnost prováděného díla, život či zdraví, anebo pokud hrozí jiné vážné škody.</w:t>
      </w:r>
    </w:p>
    <w:p w14:paraId="04FC485D" w14:textId="77777777" w:rsidR="00B02160" w:rsidRPr="00342D0F" w:rsidRDefault="00B02160" w:rsidP="008E2E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1CBF7" w14:textId="06EC2923" w:rsidR="00783E81" w:rsidRPr="00CC5FF5" w:rsidRDefault="00171ED6" w:rsidP="00171ED6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X</w:t>
      </w:r>
      <w:r w:rsidR="007D2FB8">
        <w:rPr>
          <w:rFonts w:asciiTheme="minorHAnsi" w:hAnsiTheme="minorHAnsi"/>
          <w:b/>
          <w:szCs w:val="22"/>
        </w:rPr>
        <w:t>I</w:t>
      </w:r>
      <w:r w:rsidRPr="00CC5FF5">
        <w:rPr>
          <w:rFonts w:asciiTheme="minorHAnsi" w:hAnsiTheme="minorHAnsi"/>
          <w:b/>
          <w:szCs w:val="22"/>
        </w:rPr>
        <w:t>.</w:t>
      </w:r>
    </w:p>
    <w:p w14:paraId="0A4A8173" w14:textId="77777777" w:rsidR="00783E81" w:rsidRPr="00CC5FF5" w:rsidRDefault="00EC30B6" w:rsidP="00783E81">
      <w:pPr>
        <w:spacing w:after="120"/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Ukončení</w:t>
      </w:r>
      <w:r w:rsidR="00783E81" w:rsidRPr="00CC5FF5">
        <w:rPr>
          <w:rFonts w:asciiTheme="minorHAnsi" w:hAnsiTheme="minorHAnsi"/>
          <w:b/>
          <w:szCs w:val="22"/>
        </w:rPr>
        <w:t xml:space="preserve"> smlouvy</w:t>
      </w:r>
    </w:p>
    <w:p w14:paraId="3B5D8916" w14:textId="57DF5223" w:rsidR="00CC5FF5" w:rsidRPr="001756FB" w:rsidRDefault="00CC5FF5" w:rsidP="00B02160">
      <w:pPr>
        <w:pStyle w:val="Odstavecseseznamem"/>
        <w:numPr>
          <w:ilvl w:val="0"/>
          <w:numId w:val="48"/>
        </w:numPr>
        <w:spacing w:after="120" w:line="240" w:lineRule="auto"/>
        <w:contextualSpacing w:val="0"/>
        <w:jc w:val="both"/>
      </w:pPr>
      <w:r w:rsidRPr="00CC5FF5">
        <w:rPr>
          <w:rFonts w:asciiTheme="minorHAnsi" w:hAnsiTheme="minorHAnsi"/>
        </w:rPr>
        <w:t>Jestliže kterákoli ze smluvních stran poruší podstatným způsobem tuto smlouvu, je </w:t>
      </w:r>
      <w:r w:rsidR="004F1798">
        <w:rPr>
          <w:rFonts w:asciiTheme="minorHAnsi" w:hAnsiTheme="minorHAnsi"/>
        </w:rPr>
        <w:t>dotčená</w:t>
      </w:r>
      <w:r w:rsidRPr="00CC5FF5">
        <w:rPr>
          <w:rFonts w:asciiTheme="minorHAnsi" w:hAnsiTheme="minorHAnsi"/>
        </w:rPr>
        <w:t xml:space="preserve"> strana oprávněna písemně vyzvat </w:t>
      </w:r>
      <w:r w:rsidR="00167F23">
        <w:rPr>
          <w:rFonts w:asciiTheme="minorHAnsi" w:hAnsiTheme="minorHAnsi"/>
        </w:rPr>
        <w:t>proti</w:t>
      </w:r>
      <w:r w:rsidRPr="00CC5FF5">
        <w:rPr>
          <w:rFonts w:asciiTheme="minorHAnsi" w:hAnsiTheme="minorHAnsi"/>
        </w:rPr>
        <w:t xml:space="preserve">stranu ke splnění jejích závazků. Pokud do 10 </w:t>
      </w:r>
      <w:r w:rsidR="00D8484E">
        <w:rPr>
          <w:rFonts w:asciiTheme="minorHAnsi" w:hAnsiTheme="minorHAnsi"/>
        </w:rPr>
        <w:t xml:space="preserve">kalendářních </w:t>
      </w:r>
      <w:r w:rsidRPr="00CC5FF5">
        <w:rPr>
          <w:rFonts w:asciiTheme="minorHAnsi" w:hAnsiTheme="minorHAnsi"/>
        </w:rPr>
        <w:t>dnů od doručení</w:t>
      </w:r>
      <w:r w:rsidR="00D8484E">
        <w:rPr>
          <w:rFonts w:asciiTheme="minorHAnsi" w:hAnsiTheme="minorHAnsi"/>
        </w:rPr>
        <w:t xml:space="preserve"> </w:t>
      </w:r>
      <w:r w:rsidRPr="00CC5FF5">
        <w:rPr>
          <w:rFonts w:asciiTheme="minorHAnsi" w:hAnsiTheme="minorHAnsi"/>
        </w:rPr>
        <w:t>této výzvy strana, která porušila smlouvu, neučiní uspokojivé kroky k</w:t>
      </w:r>
      <w:r>
        <w:rPr>
          <w:rFonts w:asciiTheme="minorHAnsi" w:hAnsiTheme="minorHAnsi"/>
        </w:rPr>
        <w:t> </w:t>
      </w:r>
      <w:r w:rsidRPr="00CC5FF5">
        <w:rPr>
          <w:rFonts w:asciiTheme="minorHAnsi" w:hAnsiTheme="minorHAnsi"/>
        </w:rPr>
        <w:t>nápravě</w:t>
      </w:r>
      <w:r>
        <w:rPr>
          <w:rFonts w:asciiTheme="minorHAnsi" w:hAnsiTheme="minorHAnsi"/>
        </w:rPr>
        <w:t xml:space="preserve"> nebo </w:t>
      </w:r>
      <w:r w:rsidRPr="00B37608">
        <w:rPr>
          <w:rFonts w:asciiTheme="minorHAnsi" w:hAnsiTheme="minorHAnsi"/>
          <w:spacing w:val="-4"/>
        </w:rPr>
        <w:t xml:space="preserve">neodstraní porušení svých závazků, může </w:t>
      </w:r>
      <w:r w:rsidR="00167F23" w:rsidRPr="00B37608">
        <w:rPr>
          <w:rFonts w:asciiTheme="minorHAnsi" w:hAnsiTheme="minorHAnsi"/>
          <w:spacing w:val="-4"/>
        </w:rPr>
        <w:t>dotčená</w:t>
      </w:r>
      <w:r w:rsidRPr="00B37608">
        <w:rPr>
          <w:rFonts w:asciiTheme="minorHAnsi" w:hAnsiTheme="minorHAnsi"/>
          <w:spacing w:val="-4"/>
        </w:rPr>
        <w:t xml:space="preserve"> strana od smlouvy </w:t>
      </w:r>
      <w:r w:rsidRPr="00B37608">
        <w:rPr>
          <w:rFonts w:asciiTheme="minorHAnsi" w:hAnsiTheme="minorHAnsi"/>
          <w:b/>
          <w:spacing w:val="-4"/>
        </w:rPr>
        <w:t>odstoupit</w:t>
      </w:r>
      <w:r w:rsidRPr="00B37608">
        <w:rPr>
          <w:rFonts w:asciiTheme="minorHAnsi" w:hAnsiTheme="minorHAnsi"/>
          <w:spacing w:val="-4"/>
        </w:rPr>
        <w:t>, aniž by se tím</w:t>
      </w:r>
      <w:r w:rsidR="00B37608" w:rsidRPr="00B37608">
        <w:rPr>
          <w:rFonts w:asciiTheme="minorHAnsi" w:hAnsiTheme="minorHAnsi"/>
          <w:spacing w:val="-4"/>
        </w:rPr>
        <w:t xml:space="preserve"> </w:t>
      </w:r>
      <w:r w:rsidRPr="00B37608">
        <w:rPr>
          <w:rFonts w:asciiTheme="minorHAnsi" w:hAnsiTheme="minorHAnsi"/>
          <w:spacing w:val="-4"/>
        </w:rPr>
        <w:t>zbavovala výkonu jakýchkoli jiných práv nebo prostředků k dosažení nápravy.</w:t>
      </w:r>
    </w:p>
    <w:p w14:paraId="2D5EFE5B" w14:textId="77777777" w:rsidR="001756FB" w:rsidRPr="00D8484E" w:rsidRDefault="001756FB" w:rsidP="001756FB">
      <w:pPr>
        <w:pStyle w:val="Odstavecseseznamem"/>
        <w:spacing w:after="120" w:line="240" w:lineRule="auto"/>
        <w:ind w:left="360"/>
        <w:contextualSpacing w:val="0"/>
        <w:jc w:val="both"/>
      </w:pPr>
    </w:p>
    <w:p w14:paraId="535C6D68" w14:textId="77777777" w:rsidR="00D8484E" w:rsidRPr="003C6094" w:rsidRDefault="00D8484E" w:rsidP="00B02160">
      <w:pPr>
        <w:pStyle w:val="Odstavecseseznamem"/>
        <w:numPr>
          <w:ilvl w:val="0"/>
          <w:numId w:val="48"/>
        </w:numPr>
        <w:suppressAutoHyphens/>
        <w:spacing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color w:val="000000"/>
        </w:rPr>
        <w:lastRenderedPageBreak/>
        <w:t xml:space="preserve">Mezi </w:t>
      </w:r>
      <w:r w:rsidRPr="00083370">
        <w:rPr>
          <w:b/>
          <w:bCs/>
        </w:rPr>
        <w:t>podstatné případy</w:t>
      </w:r>
      <w:r>
        <w:t xml:space="preserve"> </w:t>
      </w:r>
      <w:r w:rsidRPr="00EB3536">
        <w:rPr>
          <w:b/>
          <w:bCs/>
        </w:rPr>
        <w:t>porušení</w:t>
      </w:r>
      <w:r w:rsidRPr="005C789A">
        <w:t xml:space="preserve"> této smlouvy</w:t>
      </w:r>
      <w:r>
        <w:t>, pro něž lze od smlouvy odstoupit, patří zejména:</w:t>
      </w:r>
    </w:p>
    <w:p w14:paraId="4C9D353F" w14:textId="5F6B6D01" w:rsidR="004A2E98" w:rsidRPr="006E78ED" w:rsidRDefault="004A2E98" w:rsidP="004A2E98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4A2E98">
        <w:rPr>
          <w:rFonts w:asciiTheme="minorHAnsi" w:hAnsiTheme="minorHAnsi"/>
        </w:rPr>
        <w:t xml:space="preserve">Prodlení </w:t>
      </w:r>
      <w:r w:rsidR="00B02160">
        <w:rPr>
          <w:rFonts w:asciiTheme="minorHAnsi" w:hAnsiTheme="minorHAnsi"/>
        </w:rPr>
        <w:t>zhotovitele</w:t>
      </w:r>
      <w:r w:rsidRPr="004A2E98">
        <w:rPr>
          <w:rFonts w:asciiTheme="minorHAnsi" w:hAnsiTheme="minorHAnsi"/>
        </w:rPr>
        <w:t xml:space="preserve"> delší než 10 </w:t>
      </w:r>
      <w:r w:rsidRPr="006E78ED">
        <w:rPr>
          <w:rFonts w:asciiTheme="minorHAnsi" w:hAnsiTheme="minorHAnsi"/>
        </w:rPr>
        <w:t>kalendářních dnů od dohodnutého termínu řádného dokončení</w:t>
      </w:r>
      <w:r w:rsidRPr="006E78ED">
        <w:rPr>
          <w:rFonts w:asciiTheme="minorHAnsi" w:hAnsiTheme="minorHAnsi"/>
        </w:rPr>
        <w:br/>
        <w:t xml:space="preserve">a předání </w:t>
      </w:r>
      <w:r w:rsidR="00B02160" w:rsidRPr="006E78ED">
        <w:rPr>
          <w:rFonts w:asciiTheme="minorHAnsi" w:hAnsiTheme="minorHAnsi"/>
        </w:rPr>
        <w:t xml:space="preserve">kompletního díla dle čl. III. odst. 1. písm. b) </w:t>
      </w:r>
      <w:r w:rsidRPr="006E78ED">
        <w:rPr>
          <w:rFonts w:asciiTheme="minorHAnsi" w:hAnsiTheme="minorHAnsi"/>
        </w:rPr>
        <w:t>nebo od termínu pro odstranění vad</w:t>
      </w:r>
      <w:r w:rsidR="00B02160" w:rsidRPr="006E78ED">
        <w:rPr>
          <w:rFonts w:asciiTheme="minorHAnsi" w:hAnsiTheme="minorHAnsi"/>
        </w:rPr>
        <w:br/>
      </w:r>
      <w:r w:rsidRPr="006E78ED">
        <w:rPr>
          <w:rFonts w:asciiTheme="minorHAnsi" w:hAnsiTheme="minorHAnsi"/>
        </w:rPr>
        <w:t>a nedodělků dohodnutém v </w:t>
      </w:r>
      <w:r w:rsidRPr="006E78ED">
        <w:rPr>
          <w:rFonts w:asciiTheme="minorHAnsi" w:hAnsiTheme="minorHAnsi"/>
          <w:b/>
          <w:bCs/>
        </w:rPr>
        <w:t>předávacím protokolu</w:t>
      </w:r>
      <w:r w:rsidRPr="006E78ED">
        <w:rPr>
          <w:rFonts w:asciiTheme="minorHAnsi" w:hAnsiTheme="minorHAnsi"/>
        </w:rPr>
        <w:t>;</w:t>
      </w:r>
    </w:p>
    <w:p w14:paraId="3A46C445" w14:textId="0D66C408" w:rsidR="00EE44B5" w:rsidRPr="00EE44B5" w:rsidRDefault="00F549F4" w:rsidP="00EE44B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6E78ED">
        <w:rPr>
          <w:rFonts w:asciiTheme="minorHAnsi" w:hAnsiTheme="minorHAnsi"/>
          <w:color w:val="000000"/>
        </w:rPr>
        <w:t xml:space="preserve">Porušení </w:t>
      </w:r>
      <w:r w:rsidRPr="006E78ED">
        <w:rPr>
          <w:rFonts w:asciiTheme="minorHAnsi" w:hAnsiTheme="minorHAnsi"/>
        </w:rPr>
        <w:t xml:space="preserve">povinností uvedených </w:t>
      </w:r>
      <w:r w:rsidRPr="006E78ED">
        <w:rPr>
          <w:color w:val="000000"/>
        </w:rPr>
        <w:t>v </w:t>
      </w:r>
      <w:r w:rsidR="00B02160" w:rsidRPr="006E78ED">
        <w:rPr>
          <w:rFonts w:asciiTheme="minorHAnsi" w:hAnsiTheme="minorHAnsi"/>
        </w:rPr>
        <w:t xml:space="preserve">VI. odst. 1. a 2. a dále </w:t>
      </w:r>
      <w:r w:rsidR="00B37608" w:rsidRPr="006E78ED">
        <w:rPr>
          <w:rFonts w:asciiTheme="minorHAnsi" w:hAnsiTheme="minorHAnsi"/>
        </w:rPr>
        <w:t>6</w:t>
      </w:r>
      <w:r w:rsidR="00B02160" w:rsidRPr="006E78ED">
        <w:rPr>
          <w:rFonts w:asciiTheme="minorHAnsi" w:hAnsiTheme="minorHAnsi"/>
        </w:rPr>
        <w:t>. až 1</w:t>
      </w:r>
      <w:r w:rsidR="00B37608" w:rsidRPr="006E78ED">
        <w:rPr>
          <w:rFonts w:asciiTheme="minorHAnsi" w:hAnsiTheme="minorHAnsi"/>
        </w:rPr>
        <w:t>1</w:t>
      </w:r>
      <w:r w:rsidR="00B02160" w:rsidRPr="006E78ED">
        <w:rPr>
          <w:rFonts w:asciiTheme="minorHAnsi" w:hAnsiTheme="minorHAnsi"/>
        </w:rPr>
        <w:t xml:space="preserve">. </w:t>
      </w:r>
      <w:r w:rsidRPr="006E78ED">
        <w:rPr>
          <w:rFonts w:asciiTheme="minorHAnsi" w:hAnsiTheme="minorHAnsi"/>
        </w:rPr>
        <w:t>smlouvy</w:t>
      </w:r>
      <w:r w:rsidRPr="004A2E98">
        <w:rPr>
          <w:rFonts w:asciiTheme="minorHAnsi" w:hAnsiTheme="minorHAnsi"/>
        </w:rPr>
        <w:t xml:space="preserve"> smluvními stranami;</w:t>
      </w:r>
    </w:p>
    <w:p w14:paraId="12849F13" w14:textId="761FBA9B" w:rsidR="00EE44B5" w:rsidRPr="00EE44B5" w:rsidRDefault="00EE44B5" w:rsidP="00EE44B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EE44B5">
        <w:rPr>
          <w:rFonts w:asciiTheme="minorHAnsi" w:hAnsiTheme="minorHAnsi"/>
        </w:rPr>
        <w:t>Zhotovitel provádí plnění dle této smlouvy v rozporu se standardy a normami, které jsou pro dílo relevantní, a objednatel na tuto skutečnost bezvýsledně písemně upozornil;</w:t>
      </w:r>
    </w:p>
    <w:p w14:paraId="4548EFFC" w14:textId="1D712095" w:rsidR="00D8484E" w:rsidRPr="006E78ED" w:rsidRDefault="00B02160" w:rsidP="00D8484E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6E78ED">
        <w:rPr>
          <w:rFonts w:asciiTheme="minorHAnsi" w:hAnsiTheme="minorHAnsi"/>
        </w:rPr>
        <w:t xml:space="preserve">Zhotovitel </w:t>
      </w:r>
      <w:r w:rsidR="00D8484E" w:rsidRPr="006E78ED">
        <w:rPr>
          <w:rFonts w:asciiTheme="minorHAnsi" w:hAnsiTheme="minorHAnsi"/>
        </w:rPr>
        <w:t>závažným způsobem poruší povinnost ochrany chráněných informací dle čl. XII.</w:t>
      </w:r>
      <w:r w:rsidR="007956B0" w:rsidRPr="006E78ED">
        <w:rPr>
          <w:rFonts w:asciiTheme="minorHAnsi" w:hAnsiTheme="minorHAnsi"/>
        </w:rPr>
        <w:t xml:space="preserve"> smlouvy;</w:t>
      </w:r>
    </w:p>
    <w:p w14:paraId="04777996" w14:textId="6063F6C3" w:rsidR="00427D20" w:rsidRPr="00D227E5" w:rsidRDefault="00D8484E" w:rsidP="007A324A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6E78ED">
        <w:t xml:space="preserve">Objednatel </w:t>
      </w:r>
      <w:r w:rsidR="00D227E5" w:rsidRPr="006E78ED">
        <w:t>zjistí, že</w:t>
      </w:r>
      <w:r w:rsidRPr="006E78ED">
        <w:t xml:space="preserve"> </w:t>
      </w:r>
      <w:r w:rsidR="007956B0" w:rsidRPr="006E78ED">
        <w:t xml:space="preserve">zhotovitel </w:t>
      </w:r>
      <w:r w:rsidR="00427D20" w:rsidRPr="006E78ED">
        <w:t xml:space="preserve">ve své nabídce v rámci </w:t>
      </w:r>
      <w:r w:rsidRPr="006E78ED">
        <w:rPr>
          <w:rFonts w:asciiTheme="minorHAnsi" w:hAnsiTheme="minorHAnsi"/>
        </w:rPr>
        <w:t>zadávacího řízení k veřejné zakázce</w:t>
      </w:r>
      <w:r w:rsidR="00427D20" w:rsidRPr="006E78ED">
        <w:t>,</w:t>
      </w:r>
      <w:r w:rsidR="00427D20" w:rsidRPr="00D227E5">
        <w:t xml:space="preserve"> která předcházela uzavření této </w:t>
      </w:r>
      <w:r w:rsidR="00D227E5" w:rsidRPr="00D227E5">
        <w:t>s</w:t>
      </w:r>
      <w:r w:rsidR="00427D20" w:rsidRPr="00D227E5">
        <w:t xml:space="preserve">mlouvy, uvedl informace nebo předložil doklady, které neodpovídají skutečnosti a měly nebo mohly mít vliv na výsledek zadávacího </w:t>
      </w:r>
      <w:r>
        <w:t>řízení;</w:t>
      </w:r>
    </w:p>
    <w:p w14:paraId="7680139B" w14:textId="1AA2CB0E" w:rsidR="00855BA9" w:rsidRPr="00D227E5" w:rsidRDefault="00EE44B5" w:rsidP="007A324A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>
        <w:rPr>
          <w:color w:val="000000"/>
        </w:rPr>
        <w:t xml:space="preserve">Zhotovitel </w:t>
      </w:r>
      <w:r w:rsidR="00855BA9" w:rsidRPr="00D227E5">
        <w:t xml:space="preserve">vstoupí do likvidace, na jeho majetek byl prohlášen úpadek, nebo </w:t>
      </w:r>
      <w:r>
        <w:rPr>
          <w:color w:val="000000"/>
        </w:rPr>
        <w:t xml:space="preserve">zhotovitel </w:t>
      </w:r>
      <w:r w:rsidR="00855BA9" w:rsidRPr="00D227E5">
        <w:t>sám podal dlužnický návrh na zahájení insolvenčního řízení, nebo insolvenční návrh byl zamítnut, protože majetek nepostačuje k úhradě nákladů insolvenčního řízení;</w:t>
      </w:r>
    </w:p>
    <w:p w14:paraId="265DD2B4" w14:textId="402C72BE" w:rsidR="00D8484E" w:rsidRPr="00D8484E" w:rsidRDefault="00EE44B5" w:rsidP="007956B0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textAlignment w:val="baseline"/>
      </w:pPr>
      <w:r>
        <w:t>Zhotovitel</w:t>
      </w:r>
      <w:r w:rsidR="00D227E5" w:rsidRPr="00D227E5">
        <w:t xml:space="preserve"> </w:t>
      </w:r>
      <w:r w:rsidR="00855BA9" w:rsidRPr="00D227E5">
        <w:t>je trestně stíhán podle zákona č. 418/2011 Sb., o trestní odpovědnosti právnických osob</w:t>
      </w:r>
      <w:r w:rsidR="00E5099C">
        <w:t xml:space="preserve"> a řízení proti nim, </w:t>
      </w:r>
      <w:r w:rsidR="00E5099C" w:rsidRPr="00AA79A6">
        <w:rPr>
          <w:rFonts w:asciiTheme="minorHAnsi" w:hAnsiTheme="minorHAnsi"/>
          <w:bCs/>
        </w:rPr>
        <w:t>ve znění pozdějších předpisů</w:t>
      </w:r>
      <w:r w:rsidR="007956B0">
        <w:rPr>
          <w:rFonts w:asciiTheme="minorHAnsi" w:hAnsiTheme="minorHAnsi"/>
          <w:bCs/>
        </w:rPr>
        <w:t>.</w:t>
      </w:r>
    </w:p>
    <w:p w14:paraId="1AE64E16" w14:textId="12EAB8CD" w:rsidR="00855BA9" w:rsidRPr="008541C6" w:rsidRDefault="00855BA9" w:rsidP="00B02160">
      <w:pPr>
        <w:pStyle w:val="Odstavecseseznamem"/>
        <w:numPr>
          <w:ilvl w:val="0"/>
          <w:numId w:val="48"/>
        </w:numPr>
        <w:spacing w:after="120" w:line="240" w:lineRule="auto"/>
        <w:ind w:left="357" w:hanging="357"/>
        <w:contextualSpacing w:val="0"/>
        <w:jc w:val="both"/>
      </w:pPr>
      <w:r w:rsidRPr="008541C6">
        <w:rPr>
          <w:color w:val="000000"/>
        </w:rPr>
        <w:t>Odstoupení od sm</w:t>
      </w:r>
      <w:r>
        <w:rPr>
          <w:color w:val="000000"/>
        </w:rPr>
        <w:t>louvy musí mít písemnou formu, přičemž o</w:t>
      </w:r>
      <w:r w:rsidRPr="008541C6">
        <w:rPr>
          <w:color w:val="000000"/>
        </w:rPr>
        <w:t>dstoupením od smlouvy se závazek zrušuje od počátku.</w:t>
      </w:r>
      <w:r w:rsidR="00D8484E">
        <w:rPr>
          <w:color w:val="000000"/>
        </w:rPr>
        <w:t xml:space="preserve"> </w:t>
      </w:r>
      <w:r w:rsidR="00D8484E" w:rsidRPr="00435EED">
        <w:rPr>
          <w:rFonts w:asciiTheme="minorHAnsi" w:hAnsiTheme="minorHAnsi"/>
        </w:rPr>
        <w:t xml:space="preserve">Pokud </w:t>
      </w:r>
      <w:r w:rsidR="00AB1889">
        <w:rPr>
          <w:rFonts w:asciiTheme="minorHAnsi" w:hAnsiTheme="minorHAnsi"/>
        </w:rPr>
        <w:t xml:space="preserve">zhotovitel </w:t>
      </w:r>
      <w:r w:rsidR="00D8484E" w:rsidRPr="00435EED">
        <w:rPr>
          <w:rFonts w:asciiTheme="minorHAnsi" w:hAnsiTheme="minorHAnsi"/>
        </w:rPr>
        <w:t>již částečně plnil, může objednatel odstoupit od smlouvy jen ohledně nesplněné části plnění, avšak nemá-li toto částečné plnění pro objednatele význam, může objednatel odstoupit od smlouvy ohledně plnění celého</w:t>
      </w:r>
      <w:r w:rsidR="00D8484E">
        <w:rPr>
          <w:rFonts w:asciiTheme="minorHAnsi" w:hAnsiTheme="minorHAnsi"/>
        </w:rPr>
        <w:t>.</w:t>
      </w:r>
      <w:r w:rsidR="00EA510C">
        <w:rPr>
          <w:rFonts w:asciiTheme="minorHAnsi" w:hAnsiTheme="minorHAnsi"/>
        </w:rPr>
        <w:t xml:space="preserve"> </w:t>
      </w:r>
      <w:r w:rsidR="00EA510C" w:rsidRPr="00216B19">
        <w:rPr>
          <w:rFonts w:asciiTheme="minorHAnsi" w:hAnsiTheme="minorHAnsi"/>
        </w:rPr>
        <w:t>Odstoupení je účinné okamžikem doručení písemného oznámení</w:t>
      </w:r>
      <w:r w:rsidR="00EA510C">
        <w:rPr>
          <w:rFonts w:asciiTheme="minorHAnsi" w:hAnsiTheme="minorHAnsi"/>
        </w:rPr>
        <w:t xml:space="preserve"> </w:t>
      </w:r>
      <w:r w:rsidR="00EA510C" w:rsidRPr="00216B19">
        <w:rPr>
          <w:rFonts w:asciiTheme="minorHAnsi" w:hAnsiTheme="minorHAnsi"/>
        </w:rPr>
        <w:t>o odstoupení druhé smluvní straně.</w:t>
      </w:r>
    </w:p>
    <w:p w14:paraId="104E50C0" w14:textId="225DD89B" w:rsidR="00855BA9" w:rsidRPr="00D8484E" w:rsidRDefault="00855BA9" w:rsidP="00AB1889">
      <w:pPr>
        <w:pStyle w:val="Odstavecseseznamem"/>
        <w:numPr>
          <w:ilvl w:val="0"/>
          <w:numId w:val="48"/>
        </w:numPr>
        <w:spacing w:after="0" w:line="240" w:lineRule="auto"/>
        <w:ind w:left="357" w:hanging="357"/>
        <w:contextualSpacing w:val="0"/>
        <w:jc w:val="both"/>
      </w:pPr>
      <w:r w:rsidRPr="008541C6">
        <w:rPr>
          <w:color w:val="000000"/>
        </w:rPr>
        <w:t>Odstoupením od smlouvy není dotčeno právo na náhradu škody vzniklé z porušení povinnosti či právo na zaplacení smluvní pokuty a úroku z prodlení.</w:t>
      </w:r>
    </w:p>
    <w:p w14:paraId="277C966A" w14:textId="523E8264" w:rsidR="00D55F30" w:rsidRPr="00EA510C" w:rsidRDefault="00D55F30" w:rsidP="00AB1889">
      <w:pPr>
        <w:rPr>
          <w:rFonts w:asciiTheme="minorHAnsi" w:hAnsiTheme="minorHAnsi"/>
          <w:bCs/>
          <w:sz w:val="22"/>
          <w:szCs w:val="22"/>
        </w:rPr>
      </w:pPr>
    </w:p>
    <w:p w14:paraId="0D61685F" w14:textId="77777777" w:rsidR="002208F9" w:rsidRPr="007426D5" w:rsidRDefault="002208F9" w:rsidP="002208F9">
      <w:pPr>
        <w:jc w:val="center"/>
        <w:rPr>
          <w:rFonts w:asciiTheme="minorHAnsi" w:hAnsiTheme="minorHAnsi" w:cstheme="minorHAnsi"/>
          <w:b/>
          <w:bCs/>
        </w:rPr>
      </w:pPr>
      <w:r w:rsidRPr="007426D5">
        <w:rPr>
          <w:rFonts w:asciiTheme="minorHAnsi" w:hAnsiTheme="minorHAnsi" w:cstheme="minorHAnsi"/>
          <w:b/>
          <w:bCs/>
        </w:rPr>
        <w:t>X</w:t>
      </w:r>
      <w:r>
        <w:rPr>
          <w:rFonts w:asciiTheme="minorHAnsi" w:hAnsiTheme="minorHAnsi" w:cstheme="minorHAnsi"/>
          <w:b/>
          <w:bCs/>
        </w:rPr>
        <w:t>II</w:t>
      </w:r>
      <w:r w:rsidRPr="007426D5">
        <w:rPr>
          <w:rFonts w:asciiTheme="minorHAnsi" w:hAnsiTheme="minorHAnsi" w:cstheme="minorHAnsi"/>
          <w:b/>
          <w:bCs/>
        </w:rPr>
        <w:t>.</w:t>
      </w:r>
    </w:p>
    <w:p w14:paraId="6CEDB058" w14:textId="773F5DF8" w:rsidR="002208F9" w:rsidRPr="007426D5" w:rsidRDefault="00FB1A6F" w:rsidP="002208F9">
      <w:pPr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Ochrana informací a obchodního tajemství</w:t>
      </w:r>
    </w:p>
    <w:p w14:paraId="61D46163" w14:textId="37FCEE63" w:rsidR="00651633" w:rsidRPr="00EC62E9" w:rsidRDefault="00FB1A6F" w:rsidP="00EC62E9">
      <w:pPr>
        <w:pStyle w:val="Odstavecseseznamem10"/>
        <w:widowControl w:val="0"/>
        <w:numPr>
          <w:ilvl w:val="0"/>
          <w:numId w:val="39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 xml:space="preserve">Smluvní strany se zavazují, že při realizaci této smlouvy budou chránit a utajovat před nepovolanými osobami informace a </w:t>
      </w:r>
      <w:r w:rsidRPr="00251D20">
        <w:rPr>
          <w:rFonts w:asciiTheme="minorHAnsi" w:hAnsiTheme="minorHAnsi"/>
          <w:sz w:val="22"/>
          <w:szCs w:val="22"/>
        </w:rPr>
        <w:t>skutečnosti tvořící obchodní tajemství dle § 504 občanského zákoníku a takové informace a skutečnosti, které některá ze smluvních stran jako chráněné označila (dále jen „</w:t>
      </w:r>
      <w:r w:rsidRPr="00251D20">
        <w:rPr>
          <w:rFonts w:asciiTheme="minorHAnsi" w:hAnsiTheme="minorHAnsi"/>
          <w:b/>
          <w:bCs/>
          <w:sz w:val="22"/>
          <w:szCs w:val="22"/>
        </w:rPr>
        <w:t>chráněné informace</w:t>
      </w:r>
      <w:r w:rsidRPr="00251D20">
        <w:rPr>
          <w:rFonts w:asciiTheme="minorHAnsi" w:hAnsiTheme="minorHAnsi"/>
          <w:sz w:val="22"/>
          <w:szCs w:val="22"/>
        </w:rPr>
        <w:t>“). Nedohodnou-li se smluvní strany výslovně jinak, považují se za chráněné implicitně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 xml:space="preserve">všechny informace, které by mohly ohrozit bezpečnost informačního systému jedné ze smluvních stran nebo informace, které patří do obchodního tajemství jedné ze smluvních stran, tj. například technické informace o provozovaných informačních a komunikačních technologiích, seznamy zákazníků, nákupní prameny, seznamy zástupců stran, popisy </w:t>
      </w:r>
      <w:r w:rsidR="006D2052" w:rsidRPr="00251D20">
        <w:rPr>
          <w:rFonts w:asciiTheme="minorHAnsi" w:hAnsiTheme="minorHAnsi"/>
          <w:sz w:val="22"/>
          <w:szCs w:val="22"/>
        </w:rPr>
        <w:t xml:space="preserve">či </w:t>
      </w:r>
      <w:r w:rsidRPr="00251D20">
        <w:rPr>
          <w:rFonts w:asciiTheme="minorHAnsi" w:hAnsiTheme="minorHAnsi"/>
          <w:sz w:val="22"/>
          <w:szCs w:val="22"/>
        </w:rPr>
        <w:t>části popisů technologických procesů a vzorců, technických vzorců a technického know-how, informace o provozních metodách, procedurách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 xml:space="preserve">a pracovních postupech, obchodní </w:t>
      </w:r>
      <w:r w:rsidR="006D2052" w:rsidRPr="00251D20">
        <w:rPr>
          <w:rFonts w:asciiTheme="minorHAnsi" w:hAnsiTheme="minorHAnsi"/>
          <w:sz w:val="22"/>
          <w:szCs w:val="22"/>
        </w:rPr>
        <w:t>či</w:t>
      </w:r>
      <w:r w:rsidRPr="00251D20">
        <w:rPr>
          <w:rFonts w:asciiTheme="minorHAnsi" w:hAnsiTheme="minorHAnsi"/>
          <w:sz w:val="22"/>
          <w:szCs w:val="22"/>
        </w:rPr>
        <w:t xml:space="preserve"> marketingové plány, koncepce a strategie nebo jejich části, nabídky, kontrakty, smlouvy, dohody nebo jiná ujednání s třetími stranami, informace o výsledcích hospodaření, o vztazích s obchodními partnery, personální politika, odměňování zaměstnanců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>a všechny další informace, jejichž zveřejnění přijímající stranou by předávající straně mohlo způsobit škodu.</w:t>
      </w:r>
    </w:p>
    <w:p w14:paraId="108B2A74" w14:textId="5F65DCCC" w:rsidR="00EA510C" w:rsidRPr="00BA026C" w:rsidRDefault="00FB1A6F" w:rsidP="00BA026C">
      <w:pPr>
        <w:pStyle w:val="Odstavecseseznamem10"/>
        <w:widowControl w:val="0"/>
        <w:numPr>
          <w:ilvl w:val="0"/>
          <w:numId w:val="39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Strana, které byly poskytnuty chráněné informace, vyvine pro zachování jejich tajnosti stejné úsilí, jako by se jednalo o její vlastní chráněné informace. Pořizovat kopie nebo záložní kopie chráněných</w:t>
      </w:r>
      <w:r w:rsidR="00251D20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informací druhé strany je možné pouze na základě předchozího písemného souhlasu druhé strany.</w:t>
      </w:r>
      <w:r w:rsidR="00251D20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Bez předchozího písemného souhlasu druhé smluvní strany se obě strany zavazují nepředat chráněné informace třetím osobám.</w:t>
      </w:r>
    </w:p>
    <w:p w14:paraId="2970A8D0" w14:textId="211728F6" w:rsidR="00FB1A6F" w:rsidRPr="00D6791A" w:rsidRDefault="00FB1A6F" w:rsidP="00FB1A6F">
      <w:pPr>
        <w:pStyle w:val="Odstavecseseznamem10"/>
        <w:widowControl w:val="0"/>
        <w:numPr>
          <w:ilvl w:val="0"/>
          <w:numId w:val="39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Smluvní strany se zavazují:</w:t>
      </w:r>
    </w:p>
    <w:p w14:paraId="62090DED" w14:textId="77777777" w:rsidR="00FB1A6F" w:rsidRPr="00D6791A" w:rsidRDefault="00FB1A6F" w:rsidP="00AB1889">
      <w:pPr>
        <w:pStyle w:val="Odstavecseseznamem10"/>
        <w:widowControl w:val="0"/>
        <w:numPr>
          <w:ilvl w:val="0"/>
          <w:numId w:val="40"/>
        </w:numPr>
        <w:spacing w:before="0"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zachovávat v tajnosti veškeré chráněné informace týkající se druhé smluvní strany, používat chráněné informace týkající se druhé smluvní strany pouze pro účely stanovené touto smlouvou;</w:t>
      </w:r>
    </w:p>
    <w:p w14:paraId="10683031" w14:textId="3B8D32A6" w:rsidR="00FB1A6F" w:rsidRPr="006E78ED" w:rsidRDefault="00FB1A6F" w:rsidP="00AB1889">
      <w:pPr>
        <w:pStyle w:val="Odstavecseseznamem10"/>
        <w:widowControl w:val="0"/>
        <w:numPr>
          <w:ilvl w:val="0"/>
          <w:numId w:val="40"/>
        </w:numPr>
        <w:spacing w:before="0"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lastRenderedPageBreak/>
        <w:t xml:space="preserve">neodtajňovat obsah jednání nebo chráněné informace třetím osobám s výjimkou vlastních zaměstnanců a subdodavatelů, je-li to nezbytné </w:t>
      </w:r>
      <w:r w:rsidR="007E19FB" w:rsidRPr="00D6791A">
        <w:rPr>
          <w:rFonts w:asciiTheme="minorHAnsi" w:hAnsiTheme="minorHAnsi"/>
          <w:sz w:val="22"/>
          <w:szCs w:val="22"/>
        </w:rPr>
        <w:t xml:space="preserve">pro účely </w:t>
      </w:r>
      <w:r w:rsidR="007E19FB">
        <w:rPr>
          <w:rFonts w:asciiTheme="minorHAnsi" w:hAnsiTheme="minorHAnsi"/>
          <w:sz w:val="22"/>
          <w:szCs w:val="22"/>
        </w:rPr>
        <w:t xml:space="preserve">provádění </w:t>
      </w:r>
      <w:r w:rsidR="007E19FB" w:rsidRPr="00D6791A">
        <w:rPr>
          <w:rFonts w:asciiTheme="minorHAnsi" w:hAnsiTheme="minorHAnsi"/>
          <w:sz w:val="22"/>
          <w:szCs w:val="22"/>
        </w:rPr>
        <w:t>díla</w:t>
      </w:r>
      <w:r w:rsidRPr="00D6791A">
        <w:rPr>
          <w:rFonts w:asciiTheme="minorHAnsi" w:hAnsiTheme="minorHAnsi"/>
          <w:sz w:val="22"/>
          <w:szCs w:val="22"/>
        </w:rPr>
        <w:t>. Všichni výše</w:t>
      </w:r>
      <w:r w:rsidR="00AB1889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označení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zaměstnanci a subdodavatelé musí být před odtajněním chráněných informací upozorněni</w:t>
      </w:r>
      <w:r w:rsidR="007E19FB">
        <w:rPr>
          <w:rFonts w:asciiTheme="minorHAnsi" w:hAnsiTheme="minorHAnsi"/>
          <w:sz w:val="22"/>
          <w:szCs w:val="22"/>
        </w:rPr>
        <w:br/>
      </w:r>
      <w:r w:rsidRPr="00D6791A">
        <w:rPr>
          <w:rFonts w:asciiTheme="minorHAnsi" w:hAnsiTheme="minorHAnsi"/>
          <w:sz w:val="22"/>
          <w:szCs w:val="22"/>
        </w:rPr>
        <w:t xml:space="preserve">na závazky ochrany </w:t>
      </w:r>
      <w:r w:rsidRPr="006E78ED">
        <w:rPr>
          <w:rFonts w:asciiTheme="minorHAnsi" w:hAnsiTheme="minorHAnsi"/>
          <w:sz w:val="22"/>
          <w:szCs w:val="22"/>
        </w:rPr>
        <w:t>chráněných informací obsažených v této smlouvě a musí se písemně zavázat,</w:t>
      </w:r>
      <w:r w:rsidRPr="006E78ED">
        <w:rPr>
          <w:rFonts w:asciiTheme="minorHAnsi" w:hAnsiTheme="minorHAnsi"/>
          <w:sz w:val="22"/>
          <w:szCs w:val="22"/>
        </w:rPr>
        <w:br/>
        <w:t>že se budou řídit ustanovením odst. 4. tohoto článku;</w:t>
      </w:r>
    </w:p>
    <w:p w14:paraId="080D7B48" w14:textId="186C588A" w:rsidR="00FB1A6F" w:rsidRDefault="00FB1A6F" w:rsidP="00AB1889">
      <w:pPr>
        <w:pStyle w:val="Odstavecseseznamem10"/>
        <w:widowControl w:val="0"/>
        <w:numPr>
          <w:ilvl w:val="0"/>
          <w:numId w:val="40"/>
        </w:numPr>
        <w:spacing w:before="0" w:after="24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>po obdržení písemné žádosti druhé smluvní strany bez zbytečného</w:t>
      </w:r>
      <w:r w:rsidRPr="00027B25">
        <w:rPr>
          <w:rFonts w:asciiTheme="minorHAnsi" w:hAnsiTheme="minorHAnsi"/>
          <w:sz w:val="22"/>
          <w:szCs w:val="22"/>
        </w:rPr>
        <w:t xml:space="preserve"> odkladu vrátit druhé smluvní straně všechny kopie chráněných informací, které se druhé</w:t>
      </w:r>
      <w:r w:rsidRPr="00D6791A">
        <w:rPr>
          <w:rFonts w:asciiTheme="minorHAnsi" w:hAnsiTheme="minorHAnsi"/>
          <w:sz w:val="22"/>
          <w:szCs w:val="22"/>
        </w:rPr>
        <w:t xml:space="preserve"> smluvní strany týkají, nebo tyto kopie na žádost druhé smluvní strany zničit a písemně potvrdit druhé smluvní straně jejich zničení.</w:t>
      </w:r>
    </w:p>
    <w:p w14:paraId="46927BE3" w14:textId="77777777" w:rsidR="00251D20" w:rsidRDefault="00251D20" w:rsidP="00251D20">
      <w:pPr>
        <w:pStyle w:val="Odstavecseseznamem10"/>
        <w:widowControl w:val="0"/>
        <w:numPr>
          <w:ilvl w:val="0"/>
          <w:numId w:val="39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251D20">
        <w:rPr>
          <w:rFonts w:asciiTheme="minorHAnsi" w:hAnsiTheme="minorHAnsi"/>
          <w:sz w:val="22"/>
          <w:szCs w:val="22"/>
        </w:rPr>
        <w:t>Tato smlouva nevylučuje poskytnutí chráněných informací v případě, že tyto informace bude potřeba poskytnout na základě ustanovení zákona nebo jiného právního předpisu, na základě žádosti soudu nebo správního orgánu, a to za podmínky, že žádné poskytnutí chráněných informací nebude uskutečněno bez předchozí konzultace s druhou smluvní stranou.</w:t>
      </w:r>
    </w:p>
    <w:p w14:paraId="0AB7397D" w14:textId="77E9FD1F" w:rsidR="00251D20" w:rsidRPr="006E78ED" w:rsidRDefault="007E19FB" w:rsidP="00251D20">
      <w:pPr>
        <w:pStyle w:val="Odstavecseseznamem10"/>
        <w:widowControl w:val="0"/>
        <w:numPr>
          <w:ilvl w:val="0"/>
          <w:numId w:val="39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251D20" w:rsidRPr="00251D20">
        <w:rPr>
          <w:rFonts w:asciiTheme="minorHAnsi" w:hAnsiTheme="minorHAnsi"/>
          <w:sz w:val="22"/>
          <w:szCs w:val="22"/>
        </w:rPr>
        <w:t xml:space="preserve"> je povinen zavázat povinností mlčenlivosti a ochrany </w:t>
      </w:r>
      <w:r w:rsidR="00251D20" w:rsidRPr="006E78ED">
        <w:rPr>
          <w:rFonts w:asciiTheme="minorHAnsi" w:hAnsiTheme="minorHAnsi"/>
          <w:sz w:val="22"/>
          <w:szCs w:val="22"/>
        </w:rPr>
        <w:t>důvěrných informací dle tohoto článku rovněž všechny subdodavatele, kteří se budou podílet na plnění dle této smlouvy.</w:t>
      </w:r>
    </w:p>
    <w:p w14:paraId="7BAB0460" w14:textId="1BE3B3CD" w:rsidR="00251D20" w:rsidRPr="006E78ED" w:rsidRDefault="00251D20" w:rsidP="00251D20">
      <w:pPr>
        <w:pStyle w:val="Odstavecseseznamem10"/>
        <w:widowControl w:val="0"/>
        <w:numPr>
          <w:ilvl w:val="0"/>
          <w:numId w:val="39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Za porušení povinnosti mlčenlivosti osobami, které se budou podílet na plnění předmětu této smlouvy, odpovídá </w:t>
      </w:r>
      <w:r w:rsidR="007E19FB" w:rsidRPr="006E78ED">
        <w:rPr>
          <w:rFonts w:asciiTheme="minorHAnsi" w:hAnsiTheme="minorHAnsi"/>
          <w:sz w:val="22"/>
          <w:szCs w:val="22"/>
        </w:rPr>
        <w:t>zhotovitel</w:t>
      </w:r>
      <w:r w:rsidRPr="006E78ED">
        <w:rPr>
          <w:rFonts w:asciiTheme="minorHAnsi" w:hAnsiTheme="minorHAnsi"/>
          <w:sz w:val="22"/>
          <w:szCs w:val="22"/>
        </w:rPr>
        <w:t>, jako by povinnost porušil sám.</w:t>
      </w:r>
    </w:p>
    <w:p w14:paraId="500A3060" w14:textId="4519933A" w:rsidR="00AB1889" w:rsidRPr="006E78ED" w:rsidRDefault="00251D20" w:rsidP="00AB1889">
      <w:pPr>
        <w:pStyle w:val="Odstavecseseznamem10"/>
        <w:widowControl w:val="0"/>
        <w:numPr>
          <w:ilvl w:val="0"/>
          <w:numId w:val="39"/>
        </w:numPr>
        <w:spacing w:before="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>Ukončení účinnosti této smlouvy z jakéhokoliv důvodu se nedotkne ustanovení tohoto článku a jeho účinnost přetrvá i po ukončení účinnosti smlouvy.</w:t>
      </w:r>
      <w:r w:rsidR="00AB1889" w:rsidRPr="006E78ED">
        <w:rPr>
          <w:rFonts w:asciiTheme="minorHAnsi" w:hAnsiTheme="minorHAnsi"/>
          <w:sz w:val="22"/>
          <w:szCs w:val="22"/>
        </w:rPr>
        <w:t xml:space="preserve"> To platí i pro nároky na úhradu smluvních pokut</w:t>
      </w:r>
      <w:r w:rsidR="00AB1889" w:rsidRPr="006E78ED">
        <w:rPr>
          <w:rFonts w:asciiTheme="minorHAnsi" w:hAnsiTheme="minorHAnsi"/>
          <w:sz w:val="22"/>
          <w:szCs w:val="22"/>
        </w:rPr>
        <w:br/>
        <w:t>či na náhradu škody, pokud vznikly v průběhu trvání smlouvy, stejně jako i další ustanovení a nároky,</w:t>
      </w:r>
      <w:r w:rsidR="00AB1889" w:rsidRPr="006E78ED">
        <w:rPr>
          <w:rFonts w:asciiTheme="minorHAnsi" w:hAnsiTheme="minorHAnsi"/>
          <w:sz w:val="22"/>
          <w:szCs w:val="22"/>
        </w:rPr>
        <w:br/>
        <w:t>z jejichž povahy vyplývá, že mají trvat i po zániku účinnosti této smlouvy.</w:t>
      </w:r>
    </w:p>
    <w:p w14:paraId="76D4D171" w14:textId="5D73C27A" w:rsidR="002208F9" w:rsidRPr="00FB1A6F" w:rsidRDefault="002208F9">
      <w:pPr>
        <w:rPr>
          <w:rFonts w:asciiTheme="minorHAnsi" w:hAnsiTheme="minorHAnsi"/>
          <w:bCs/>
          <w:sz w:val="22"/>
          <w:szCs w:val="22"/>
        </w:rPr>
      </w:pPr>
    </w:p>
    <w:p w14:paraId="71A330FA" w14:textId="38DCECB4" w:rsidR="00A22761" w:rsidRPr="007426D5" w:rsidRDefault="00A22761" w:rsidP="007426D5">
      <w:pPr>
        <w:jc w:val="center"/>
        <w:rPr>
          <w:rFonts w:asciiTheme="minorHAnsi" w:hAnsiTheme="minorHAnsi" w:cstheme="minorHAnsi"/>
          <w:b/>
          <w:bCs/>
        </w:rPr>
      </w:pPr>
      <w:r w:rsidRPr="007426D5">
        <w:rPr>
          <w:rFonts w:asciiTheme="minorHAnsi" w:hAnsiTheme="minorHAnsi" w:cstheme="minorHAnsi"/>
          <w:b/>
          <w:bCs/>
        </w:rPr>
        <w:t>X</w:t>
      </w:r>
      <w:r w:rsidR="007D2FB8">
        <w:rPr>
          <w:rFonts w:asciiTheme="minorHAnsi" w:hAnsiTheme="minorHAnsi" w:cstheme="minorHAnsi"/>
          <w:b/>
          <w:bCs/>
        </w:rPr>
        <w:t>I</w:t>
      </w:r>
      <w:r w:rsidR="00FB1A6F">
        <w:rPr>
          <w:rFonts w:asciiTheme="minorHAnsi" w:hAnsiTheme="minorHAnsi" w:cstheme="minorHAnsi"/>
          <w:b/>
          <w:bCs/>
        </w:rPr>
        <w:t>I</w:t>
      </w:r>
      <w:r w:rsidR="007D2FB8">
        <w:rPr>
          <w:rFonts w:asciiTheme="minorHAnsi" w:hAnsiTheme="minorHAnsi" w:cstheme="minorHAnsi"/>
          <w:b/>
          <w:bCs/>
        </w:rPr>
        <w:t>I</w:t>
      </w:r>
      <w:r w:rsidRPr="007426D5">
        <w:rPr>
          <w:rFonts w:asciiTheme="minorHAnsi" w:hAnsiTheme="minorHAnsi" w:cstheme="minorHAnsi"/>
          <w:b/>
          <w:bCs/>
        </w:rPr>
        <w:t>.</w:t>
      </w:r>
    </w:p>
    <w:p w14:paraId="1C9AEA2C" w14:textId="77777777" w:rsidR="003D6C6A" w:rsidRPr="007426D5" w:rsidRDefault="00423F4C" w:rsidP="007426D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7426D5">
        <w:rPr>
          <w:rFonts w:asciiTheme="minorHAnsi" w:hAnsiTheme="minorHAnsi" w:cstheme="minorHAnsi"/>
          <w:b/>
          <w:bCs/>
        </w:rPr>
        <w:t xml:space="preserve">Závěrečná </w:t>
      </w:r>
      <w:r w:rsidR="00656C41" w:rsidRPr="007426D5">
        <w:rPr>
          <w:rFonts w:asciiTheme="minorHAnsi" w:hAnsiTheme="minorHAnsi" w:cstheme="minorHAnsi"/>
          <w:b/>
          <w:bCs/>
        </w:rPr>
        <w:t>ustanovení</w:t>
      </w:r>
    </w:p>
    <w:p w14:paraId="7E165D7E" w14:textId="081A4D17" w:rsidR="00D731E5" w:rsidRPr="008E2E3D" w:rsidRDefault="00423F4C" w:rsidP="001A1E59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E2E3D">
        <w:rPr>
          <w:rFonts w:asciiTheme="minorHAnsi" w:hAnsiTheme="minorHAnsi"/>
          <w:sz w:val="22"/>
          <w:szCs w:val="22"/>
        </w:rPr>
        <w:t>Práva a povinnosti vyplývající z této smlouvy</w:t>
      </w:r>
      <w:r w:rsidR="0012193F">
        <w:rPr>
          <w:rFonts w:asciiTheme="minorHAnsi" w:hAnsiTheme="minorHAnsi"/>
          <w:sz w:val="22"/>
          <w:szCs w:val="22"/>
        </w:rPr>
        <w:t xml:space="preserve">, </w:t>
      </w:r>
      <w:r w:rsidR="0012193F" w:rsidRPr="0012193F">
        <w:rPr>
          <w:rFonts w:asciiTheme="minorHAnsi" w:hAnsiTheme="minorHAnsi"/>
          <w:sz w:val="22"/>
          <w:szCs w:val="22"/>
        </w:rPr>
        <w:t>stejně jako i vztahy mezi smluvními stranami touto smlouvou neupravené</w:t>
      </w:r>
      <w:r w:rsidR="0012193F">
        <w:rPr>
          <w:rFonts w:asciiTheme="minorHAnsi" w:hAnsiTheme="minorHAnsi"/>
          <w:sz w:val="22"/>
          <w:szCs w:val="22"/>
        </w:rPr>
        <w:t>,</w:t>
      </w:r>
      <w:r w:rsidRPr="008E2E3D">
        <w:rPr>
          <w:rFonts w:asciiTheme="minorHAnsi" w:hAnsiTheme="minorHAnsi"/>
          <w:sz w:val="22"/>
          <w:szCs w:val="22"/>
        </w:rPr>
        <w:t xml:space="preserve"> se řídí právním řádem České republiky, zejména pak příslušnými ustanoveními zákona č. 89/2012 Sb., občanský zákoník, a předpisy souvisejícími, jakožto</w:t>
      </w:r>
      <w:r w:rsidR="0012193F">
        <w:rPr>
          <w:rFonts w:asciiTheme="minorHAnsi" w:hAnsiTheme="minorHAnsi"/>
          <w:sz w:val="22"/>
          <w:szCs w:val="22"/>
        </w:rPr>
        <w:t xml:space="preserve"> </w:t>
      </w:r>
      <w:r w:rsidRPr="008E2E3D">
        <w:rPr>
          <w:rFonts w:asciiTheme="minorHAnsi" w:hAnsiTheme="minorHAnsi"/>
          <w:sz w:val="22"/>
          <w:szCs w:val="22"/>
        </w:rPr>
        <w:t>i dalšími platnými právními předpisy vztahující</w:t>
      </w:r>
      <w:r w:rsidR="0012193F">
        <w:rPr>
          <w:rFonts w:asciiTheme="minorHAnsi" w:hAnsiTheme="minorHAnsi"/>
          <w:sz w:val="22"/>
          <w:szCs w:val="22"/>
        </w:rPr>
        <w:t>mi</w:t>
      </w:r>
      <w:r w:rsidRPr="008E2E3D">
        <w:rPr>
          <w:rFonts w:asciiTheme="minorHAnsi" w:hAnsiTheme="minorHAnsi"/>
          <w:sz w:val="22"/>
          <w:szCs w:val="22"/>
        </w:rPr>
        <w:t xml:space="preserve"> se k předmětu plnění této smlouvy.</w:t>
      </w:r>
    </w:p>
    <w:p w14:paraId="3F43F224" w14:textId="3FA0AB82" w:rsidR="003B7CC4" w:rsidRPr="00FA4A3A" w:rsidRDefault="00D731E5" w:rsidP="003B7CC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E2E3D">
        <w:rPr>
          <w:rFonts w:ascii="Calibri" w:hAnsi="Calibri"/>
          <w:sz w:val="22"/>
          <w:szCs w:val="22"/>
        </w:rPr>
        <w:t>Smluvní strany shodně prohlašují, že tato smlouva byla uzavřena svobodně, srozumitelně a vážně, bez jakékoliv tísně a nátlaku a bez ekonomického zvýhodnění některé ze smluvních stran, což potvrzují</w:t>
      </w:r>
      <w:r w:rsidR="0012193F">
        <w:rPr>
          <w:rFonts w:ascii="Calibri" w:hAnsi="Calibri"/>
          <w:sz w:val="22"/>
          <w:szCs w:val="22"/>
        </w:rPr>
        <w:t xml:space="preserve"> </w:t>
      </w:r>
      <w:r w:rsidRPr="004D1E76">
        <w:rPr>
          <w:rFonts w:ascii="Calibri" w:hAnsi="Calibri"/>
          <w:sz w:val="22"/>
          <w:szCs w:val="22"/>
        </w:rPr>
        <w:t>svým podpisem.</w:t>
      </w:r>
    </w:p>
    <w:p w14:paraId="692814FC" w14:textId="77777777" w:rsidR="00FA4A3A" w:rsidRDefault="00FA4A3A" w:rsidP="00FA4A3A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B7CC4">
        <w:rPr>
          <w:rFonts w:asciiTheme="minorHAnsi" w:hAnsiTheme="minorHAnsi"/>
          <w:sz w:val="22"/>
          <w:szCs w:val="22"/>
        </w:rPr>
        <w:t>Vyskytnou-li se události, které jedné nebo oběma smluvním stranám částečně nebo úplně znemožní plnění jejich povinností dle této smlouvy, jsou povinny se o tomto bez zbytečného odkladu informovat</w:t>
      </w:r>
      <w:r>
        <w:rPr>
          <w:rFonts w:asciiTheme="minorHAnsi" w:hAnsiTheme="minorHAnsi"/>
          <w:sz w:val="22"/>
          <w:szCs w:val="22"/>
        </w:rPr>
        <w:br/>
      </w:r>
      <w:r w:rsidRPr="003B7CC4">
        <w:rPr>
          <w:rFonts w:asciiTheme="minorHAnsi" w:hAnsiTheme="minorHAnsi"/>
          <w:sz w:val="22"/>
          <w:szCs w:val="22"/>
        </w:rPr>
        <w:t>a společně podniknout kroky k jejich překonání. Nesplnění této povinnosti zakládá právo na náhradu újmy pro stranu, která se porušení smlouvy dle tohoto odstavce nedopustila.</w:t>
      </w:r>
    </w:p>
    <w:p w14:paraId="41BA0367" w14:textId="214A36AF" w:rsidR="00FA4A3A" w:rsidRDefault="00FA4A3A" w:rsidP="00FA4A3A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B7CC4">
        <w:rPr>
          <w:rFonts w:asciiTheme="minorHAnsi" w:hAnsiTheme="minorHAnsi"/>
          <w:sz w:val="22"/>
          <w:szCs w:val="22"/>
        </w:rPr>
        <w:t xml:space="preserve">Smluvní strany jsou povinny se vzájemně a bez zbytečného odkladu informovat o změně údajů týkajících se jejich identifikace uvedených na straně první, jakož i ostatních údajů nutných pro plnění dle této smlouvy. Dojde-li u </w:t>
      </w:r>
      <w:r w:rsidR="00617E80">
        <w:rPr>
          <w:rFonts w:asciiTheme="minorHAnsi" w:hAnsiTheme="minorHAnsi"/>
          <w:sz w:val="22"/>
          <w:szCs w:val="22"/>
        </w:rPr>
        <w:t>zhotovitele</w:t>
      </w:r>
      <w:r w:rsidRPr="003B7CC4">
        <w:rPr>
          <w:rFonts w:asciiTheme="minorHAnsi" w:hAnsiTheme="minorHAnsi"/>
          <w:sz w:val="22"/>
          <w:szCs w:val="22"/>
        </w:rPr>
        <w:t xml:space="preserve"> ke změně podstatných skutečností zapisovaných do obchodního rejstříku [přeměna právnické osoby (změna právní formy, fúze nebo rozštěpení), změna sídla, hrozící úpadek, vstup do likvidace a jiné] je povinen neprodleně oznámit nové skutečnosti objednateli.</w:t>
      </w:r>
    </w:p>
    <w:p w14:paraId="79E2170B" w14:textId="77777777" w:rsidR="00FA4A3A" w:rsidRPr="008E2E3D" w:rsidRDefault="00FA4A3A" w:rsidP="00FA4A3A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E2E3D">
        <w:rPr>
          <w:rFonts w:asciiTheme="minorHAnsi" w:hAnsiTheme="minorHAnsi"/>
          <w:sz w:val="22"/>
          <w:szCs w:val="22"/>
        </w:rPr>
        <w:t>Všechny spory vzniklé v souvislosti s touto smlouvou a jejím prováděním se smluvní strany pokusí řešit cestou vzájemné dohody prostřednictvím svých pověřených zástupců.</w:t>
      </w:r>
    </w:p>
    <w:p w14:paraId="61564109" w14:textId="77777777" w:rsidR="00FA4A3A" w:rsidRDefault="00FA4A3A" w:rsidP="00FA4A3A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8E2E3D">
        <w:rPr>
          <w:rFonts w:asciiTheme="minorHAnsi" w:hAnsiTheme="minorHAnsi"/>
          <w:sz w:val="22"/>
          <w:szCs w:val="22"/>
        </w:rPr>
        <w:t>V případě soudního sporu bude tento spor řešit příslušný obecný soud</w:t>
      </w:r>
      <w:r>
        <w:rPr>
          <w:rFonts w:asciiTheme="minorHAnsi" w:hAnsiTheme="minorHAnsi"/>
          <w:sz w:val="22"/>
          <w:szCs w:val="22"/>
        </w:rPr>
        <w:t xml:space="preserve"> objednatele</w:t>
      </w:r>
      <w:r w:rsidRPr="008E2E3D">
        <w:rPr>
          <w:rFonts w:asciiTheme="minorHAnsi" w:hAnsiTheme="minorHAnsi"/>
          <w:sz w:val="22"/>
          <w:szCs w:val="22"/>
        </w:rPr>
        <w:t>.</w:t>
      </w:r>
    </w:p>
    <w:p w14:paraId="274A73C6" w14:textId="369BA840" w:rsidR="00FA4A3A" w:rsidRPr="00EC62E9" w:rsidRDefault="00FA4A3A" w:rsidP="00FA4A3A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C62E9">
        <w:rPr>
          <w:rFonts w:asciiTheme="minorHAnsi" w:hAnsiTheme="minorHAnsi"/>
          <w:sz w:val="22"/>
          <w:szCs w:val="22"/>
        </w:rPr>
        <w:t xml:space="preserve">Při </w:t>
      </w:r>
      <w:r w:rsidRPr="004C03FA">
        <w:rPr>
          <w:rFonts w:ascii="Calibri" w:hAnsi="Calibri"/>
          <w:sz w:val="22"/>
          <w:szCs w:val="22"/>
        </w:rPr>
        <w:t>ukončení smlouvy jsou smluvní strany povinny vzájemně vypořádat své závazky, zejména si vrátit věci předané k provedení díla, vyklidit místo p</w:t>
      </w:r>
      <w:r>
        <w:rPr>
          <w:rFonts w:ascii="Calibri" w:hAnsi="Calibri"/>
          <w:sz w:val="22"/>
          <w:szCs w:val="22"/>
        </w:rPr>
        <w:t>lnění</w:t>
      </w:r>
      <w:r w:rsidRPr="004C03FA">
        <w:rPr>
          <w:rFonts w:ascii="Calibri" w:hAnsi="Calibri"/>
          <w:sz w:val="22"/>
          <w:szCs w:val="22"/>
        </w:rPr>
        <w:t xml:space="preserve"> včetně poskytnutých prostor a uhradit veškeré</w:t>
      </w:r>
      <w:r>
        <w:rPr>
          <w:rFonts w:ascii="Calibri" w:hAnsi="Calibri"/>
          <w:sz w:val="22"/>
          <w:szCs w:val="22"/>
        </w:rPr>
        <w:t xml:space="preserve"> </w:t>
      </w:r>
      <w:r w:rsidRPr="004C03FA">
        <w:rPr>
          <w:rFonts w:ascii="Calibri" w:hAnsi="Calibri"/>
          <w:sz w:val="22"/>
          <w:szCs w:val="22"/>
        </w:rPr>
        <w:t>splatné peněžité závazky podle smlouvy.</w:t>
      </w:r>
    </w:p>
    <w:p w14:paraId="6978C1D2" w14:textId="77777777" w:rsidR="00FA4A3A" w:rsidRPr="004C03FA" w:rsidRDefault="00FA4A3A" w:rsidP="00FA4A3A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C03FA">
        <w:rPr>
          <w:rFonts w:asciiTheme="minorHAnsi" w:hAnsiTheme="minorHAnsi"/>
          <w:sz w:val="22"/>
          <w:szCs w:val="22"/>
        </w:rPr>
        <w:t xml:space="preserve">Zánikem smlouvy nezaniká </w:t>
      </w:r>
      <w:proofErr w:type="gramStart"/>
      <w:r w:rsidRPr="004C03FA">
        <w:rPr>
          <w:rFonts w:asciiTheme="minorHAnsi" w:hAnsiTheme="minorHAnsi"/>
          <w:sz w:val="22"/>
          <w:szCs w:val="22"/>
        </w:rPr>
        <w:t>právo</w:t>
      </w:r>
      <w:proofErr w:type="gramEnd"/>
      <w:r w:rsidRPr="004C03FA">
        <w:rPr>
          <w:rFonts w:asciiTheme="minorHAnsi" w:hAnsiTheme="minorHAnsi"/>
          <w:sz w:val="22"/>
          <w:szCs w:val="22"/>
        </w:rPr>
        <w:t xml:space="preserve"> na již vzniklé (splatné) smluvní pokuty podle smlouvy.</w:t>
      </w:r>
    </w:p>
    <w:p w14:paraId="6D23D96A" w14:textId="77777777" w:rsidR="004D1E76" w:rsidRPr="004D1E76" w:rsidRDefault="004D1E76" w:rsidP="004D1E76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D1E76">
        <w:rPr>
          <w:rFonts w:asciiTheme="minorHAnsi" w:hAnsiTheme="minorHAnsi"/>
          <w:sz w:val="22"/>
          <w:szCs w:val="22"/>
        </w:rPr>
        <w:lastRenderedPageBreak/>
        <w:t>Tato smlouva se vyhotovuje ve dvou stejnopisech s platností originálu, z nichž po jednom obdrží každá ze smluvních stran.</w:t>
      </w:r>
    </w:p>
    <w:p w14:paraId="1358B82A" w14:textId="49375C98" w:rsidR="004D1E76" w:rsidRPr="00716BD1" w:rsidRDefault="004D1E76" w:rsidP="004D1E76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D1E76">
        <w:rPr>
          <w:rFonts w:asciiTheme="minorHAnsi" w:hAnsiTheme="minorHAnsi"/>
          <w:sz w:val="22"/>
          <w:szCs w:val="22"/>
        </w:rPr>
        <w:t>Tuto smlouvu lze měnit či doplňovat pouze formou písemných dodatků odsouhlasených a podepsaných oprávněnými zástupci obou smluvních stran</w:t>
      </w:r>
      <w:r w:rsidRPr="00716BD1">
        <w:rPr>
          <w:rFonts w:asciiTheme="minorHAnsi" w:hAnsiTheme="minorHAnsi"/>
          <w:sz w:val="22"/>
          <w:szCs w:val="22"/>
        </w:rPr>
        <w:t>, které se poté stávají nedílnou součástí smlouvy.</w:t>
      </w:r>
    </w:p>
    <w:p w14:paraId="4D9DD216" w14:textId="77777777" w:rsidR="004D1E76" w:rsidRPr="00716BD1" w:rsidRDefault="004D1E76" w:rsidP="004D1E76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16BD1">
        <w:rPr>
          <w:rFonts w:asciiTheme="minorHAnsi" w:hAnsiTheme="minorHAnsi"/>
          <w:sz w:val="22"/>
          <w:szCs w:val="22"/>
        </w:rPr>
        <w:t xml:space="preserve">Je-li nebo stane-li se některé ustanovení této smlouvy neplatným, neúčinným či nevykonatelným, ostatní ustanovení smlouvy tím nejsou dotčena, přičemž </w:t>
      </w:r>
      <w:r>
        <w:rPr>
          <w:rFonts w:asciiTheme="minorHAnsi" w:hAnsiTheme="minorHAnsi"/>
          <w:sz w:val="22"/>
          <w:szCs w:val="22"/>
        </w:rPr>
        <w:t xml:space="preserve">smluvní </w:t>
      </w:r>
      <w:r w:rsidRPr="00716BD1">
        <w:rPr>
          <w:rFonts w:asciiTheme="minorHAnsi" w:hAnsiTheme="minorHAnsi"/>
          <w:sz w:val="22"/>
          <w:szCs w:val="22"/>
        </w:rPr>
        <w:t>strany se zavazují nahradit takovéto ustanovení dodatkem tak, aby bylo účelu smlouvy dosaženo.</w:t>
      </w:r>
    </w:p>
    <w:p w14:paraId="211B245F" w14:textId="774A7B34" w:rsidR="008E2E3D" w:rsidRPr="006E78ED" w:rsidRDefault="008E2E3D" w:rsidP="00084A00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C62E9">
        <w:rPr>
          <w:rFonts w:ascii="Calibri" w:eastAsia="Calibri" w:hAnsi="Calibri"/>
          <w:sz w:val="22"/>
          <w:szCs w:val="22"/>
        </w:rPr>
        <w:t xml:space="preserve">V souladu s </w:t>
      </w:r>
      <w:r w:rsidRPr="00EC62E9">
        <w:rPr>
          <w:rFonts w:ascii="Calibri" w:hAnsi="Calibri"/>
          <w:sz w:val="22"/>
          <w:szCs w:val="22"/>
        </w:rPr>
        <w:t>nařízením Evropského parlamentu a Rady (EU) 2016/679 o ochraně fyzických osob</w:t>
      </w:r>
      <w:r w:rsidRPr="00EC62E9">
        <w:rPr>
          <w:rFonts w:ascii="Calibri" w:hAnsi="Calibri"/>
          <w:sz w:val="22"/>
          <w:szCs w:val="22"/>
        </w:rPr>
        <w:br/>
        <w:t xml:space="preserve">v souvislosti se zpracováním osobních údajů a o volném pohybu těchto údajů a o zrušení směrnice 95/46/ES, budou smluvní strany při plnění závazků </w:t>
      </w:r>
      <w:r w:rsidR="00716BD1" w:rsidRPr="00EC62E9">
        <w:rPr>
          <w:rFonts w:ascii="Calibri" w:hAnsi="Calibri"/>
          <w:sz w:val="22"/>
          <w:szCs w:val="22"/>
        </w:rPr>
        <w:t xml:space="preserve">vyplývajících </w:t>
      </w:r>
      <w:r w:rsidRPr="00EC62E9">
        <w:rPr>
          <w:rFonts w:ascii="Calibri" w:hAnsi="Calibri"/>
          <w:sz w:val="22"/>
          <w:szCs w:val="22"/>
        </w:rPr>
        <w:t>z této smlouvy</w:t>
      </w:r>
      <w:r w:rsidR="00716BD1" w:rsidRPr="00EC62E9">
        <w:rPr>
          <w:rFonts w:ascii="Calibri" w:hAnsi="Calibri"/>
          <w:sz w:val="22"/>
          <w:szCs w:val="22"/>
        </w:rPr>
        <w:t xml:space="preserve"> </w:t>
      </w:r>
      <w:r w:rsidRPr="00EC62E9">
        <w:rPr>
          <w:rFonts w:ascii="Calibri" w:hAnsi="Calibri"/>
          <w:sz w:val="22"/>
          <w:szCs w:val="22"/>
        </w:rPr>
        <w:t xml:space="preserve">vždy postupovat </w:t>
      </w:r>
      <w:r w:rsidRPr="006E78ED">
        <w:rPr>
          <w:rFonts w:ascii="Calibri" w:hAnsi="Calibri"/>
          <w:sz w:val="22"/>
          <w:szCs w:val="22"/>
        </w:rPr>
        <w:t xml:space="preserve">v souladu s podmínkami uvedenými v dokumentu </w:t>
      </w:r>
      <w:r w:rsidRPr="006E78ED">
        <w:rPr>
          <w:rFonts w:ascii="Calibri" w:hAnsi="Calibri"/>
          <w:b/>
          <w:bCs/>
          <w:sz w:val="22"/>
          <w:szCs w:val="22"/>
        </w:rPr>
        <w:t>Informace o ochraně osobních údajů</w:t>
      </w:r>
      <w:r w:rsidR="003B7CC4" w:rsidRPr="006E78ED">
        <w:rPr>
          <w:rFonts w:ascii="Calibri" w:hAnsi="Calibri"/>
          <w:sz w:val="22"/>
          <w:szCs w:val="22"/>
        </w:rPr>
        <w:t>, v aktuálním znění, který vydal Úřad průmyslového vlastnictví a který tvoří přílohu č. 4 této smlouvy.</w:t>
      </w:r>
    </w:p>
    <w:p w14:paraId="294F251C" w14:textId="77777777" w:rsidR="00423F4C" w:rsidRPr="006E78ED" w:rsidRDefault="006638F9" w:rsidP="001A1E59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>Smluvní strany s</w:t>
      </w:r>
      <w:r w:rsidR="0013501F" w:rsidRPr="006E78ED">
        <w:rPr>
          <w:rFonts w:asciiTheme="minorHAnsi" w:hAnsiTheme="minorHAnsi"/>
          <w:sz w:val="22"/>
          <w:szCs w:val="22"/>
        </w:rPr>
        <w:t xml:space="preserve">e </w:t>
      </w:r>
      <w:r w:rsidR="00E5099C" w:rsidRPr="006E78ED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6E78ED">
        <w:rPr>
          <w:rFonts w:asciiTheme="minorHAnsi" w:hAnsiTheme="minorHAnsi"/>
          <w:sz w:val="22"/>
          <w:szCs w:val="22"/>
        </w:rPr>
        <w:br/>
      </w:r>
      <w:r w:rsidR="00E5099C" w:rsidRPr="006E78ED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6E78ED">
        <w:rPr>
          <w:rFonts w:asciiTheme="minorHAnsi" w:hAnsiTheme="minorHAnsi"/>
          <w:sz w:val="22"/>
          <w:szCs w:val="22"/>
        </w:rPr>
        <w:t>, že tuto smlouvu včetně příloh elektronicky zveřejní.</w:t>
      </w:r>
    </w:p>
    <w:p w14:paraId="5C4F596B" w14:textId="76E4E8B0" w:rsidR="00E5099C" w:rsidRPr="006E78ED" w:rsidRDefault="00E5099C" w:rsidP="00E5099C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Uveřejnění smlouvy v </w:t>
      </w:r>
      <w:r w:rsidR="003B7CC4" w:rsidRPr="006E78ED">
        <w:rPr>
          <w:rFonts w:asciiTheme="minorHAnsi" w:hAnsiTheme="minorHAnsi"/>
          <w:sz w:val="22"/>
          <w:szCs w:val="22"/>
        </w:rPr>
        <w:t>R</w:t>
      </w:r>
      <w:r w:rsidRPr="006E78ED">
        <w:rPr>
          <w:rFonts w:asciiTheme="minorHAnsi" w:hAnsiTheme="minorHAnsi"/>
          <w:sz w:val="22"/>
          <w:szCs w:val="22"/>
        </w:rPr>
        <w:t xml:space="preserve">egistru smluv zajistí </w:t>
      </w:r>
      <w:r w:rsidR="00716BD1" w:rsidRPr="006E78ED">
        <w:rPr>
          <w:rFonts w:asciiTheme="minorHAnsi" w:hAnsiTheme="minorHAnsi"/>
          <w:sz w:val="22"/>
          <w:szCs w:val="22"/>
        </w:rPr>
        <w:t>objednatel</w:t>
      </w:r>
      <w:r w:rsidRPr="006E78ED">
        <w:rPr>
          <w:rFonts w:asciiTheme="minorHAnsi" w:hAnsiTheme="minorHAnsi"/>
          <w:sz w:val="22"/>
          <w:szCs w:val="22"/>
        </w:rPr>
        <w:t>, v souladu se zákonem č. 340/2015 Sb.,</w:t>
      </w:r>
      <w:r w:rsidR="003B7CC4" w:rsidRPr="006E78ED">
        <w:rPr>
          <w:rFonts w:asciiTheme="minorHAnsi" w:hAnsiTheme="minorHAnsi"/>
          <w:sz w:val="22"/>
          <w:szCs w:val="22"/>
        </w:rPr>
        <w:br/>
      </w:r>
      <w:r w:rsidRPr="006E78ED">
        <w:rPr>
          <w:rFonts w:asciiTheme="minorHAnsi" w:hAnsiTheme="minorHAnsi"/>
          <w:sz w:val="22"/>
          <w:szCs w:val="22"/>
        </w:rPr>
        <w:t xml:space="preserve">o registru smluv, </w:t>
      </w:r>
      <w:r w:rsidRPr="006E78ED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6E78ED">
        <w:rPr>
          <w:rFonts w:asciiTheme="minorHAnsi" w:hAnsiTheme="minorHAnsi"/>
          <w:sz w:val="22"/>
          <w:szCs w:val="22"/>
        </w:rPr>
        <w:t>, a to bez odkladu po obdržení podepsané smlouvy</w:t>
      </w:r>
      <w:r w:rsidR="003B7CC4" w:rsidRPr="006E78ED">
        <w:rPr>
          <w:rFonts w:asciiTheme="minorHAnsi" w:hAnsiTheme="minorHAnsi"/>
          <w:sz w:val="22"/>
          <w:szCs w:val="22"/>
        </w:rPr>
        <w:t xml:space="preserve"> </w:t>
      </w:r>
      <w:r w:rsidRPr="006E78ED">
        <w:rPr>
          <w:rFonts w:asciiTheme="minorHAnsi" w:hAnsiTheme="minorHAnsi"/>
          <w:sz w:val="22"/>
          <w:szCs w:val="22"/>
        </w:rPr>
        <w:t>oběma smluvními stranami.</w:t>
      </w:r>
    </w:p>
    <w:p w14:paraId="438363EC" w14:textId="574B6A61" w:rsidR="00716BD1" w:rsidRPr="006E78ED" w:rsidRDefault="00716BD1" w:rsidP="00716BD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Tato smlouva nabývá platnosti a účinnosti dnem jejího podpisu </w:t>
      </w:r>
      <w:r w:rsidR="00617E80" w:rsidRPr="006E78ED">
        <w:rPr>
          <w:rFonts w:asciiTheme="minorHAnsi" w:hAnsiTheme="minorHAnsi"/>
          <w:sz w:val="22"/>
          <w:szCs w:val="22"/>
        </w:rPr>
        <w:t>oběma s</w:t>
      </w:r>
      <w:r w:rsidRPr="006E78ED">
        <w:rPr>
          <w:rFonts w:asciiTheme="minorHAnsi" w:hAnsiTheme="minorHAnsi"/>
          <w:sz w:val="22"/>
          <w:szCs w:val="22"/>
        </w:rPr>
        <w:t>mluvními stranami, přičemž účinnost smlouvy je podmíněna jejím uveřejněním prostřednictvím Registru smluv.</w:t>
      </w:r>
    </w:p>
    <w:p w14:paraId="4C45347E" w14:textId="77777777" w:rsidR="00665CCA" w:rsidRPr="006E78ED" w:rsidRDefault="00665CCA" w:rsidP="001A1E59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DED414" w14:textId="77777777" w:rsidR="00FB1A6F" w:rsidRPr="006E78ED" w:rsidRDefault="00B517CB" w:rsidP="00FB1A6F">
      <w:pPr>
        <w:pStyle w:val="arial"/>
        <w:numPr>
          <w:ilvl w:val="0"/>
          <w:numId w:val="0"/>
        </w:numPr>
        <w:spacing w:after="60"/>
        <w:ind w:left="357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Příloha č. 2 </w:t>
      </w:r>
      <w:r w:rsidRPr="006E78ED">
        <w:rPr>
          <w:rFonts w:ascii="Calibri" w:hAnsi="Calibri"/>
          <w:sz w:val="22"/>
          <w:szCs w:val="22"/>
        </w:rPr>
        <w:t>–</w:t>
      </w:r>
      <w:r w:rsidR="00FB1A6F" w:rsidRPr="006E78ED">
        <w:rPr>
          <w:rFonts w:asciiTheme="minorHAnsi" w:hAnsiTheme="minorHAnsi"/>
          <w:sz w:val="22"/>
          <w:szCs w:val="22"/>
        </w:rPr>
        <w:t xml:space="preserve"> Protokol o seznámení s interními předpisy</w:t>
      </w:r>
    </w:p>
    <w:p w14:paraId="1E5A5E5A" w14:textId="77777777" w:rsidR="00FB1A6F" w:rsidRPr="006E78ED" w:rsidRDefault="00FB1A6F" w:rsidP="00FB1A6F">
      <w:pPr>
        <w:pStyle w:val="arial"/>
        <w:numPr>
          <w:ilvl w:val="0"/>
          <w:numId w:val="0"/>
        </w:numPr>
        <w:spacing w:after="60"/>
        <w:ind w:left="357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Příloha č. 3 </w:t>
      </w:r>
      <w:r w:rsidRPr="006E78ED">
        <w:rPr>
          <w:rFonts w:ascii="Calibri" w:hAnsi="Calibri"/>
          <w:sz w:val="22"/>
          <w:szCs w:val="22"/>
        </w:rPr>
        <w:t>–</w:t>
      </w:r>
      <w:r w:rsidRPr="006E78ED">
        <w:rPr>
          <w:rFonts w:asciiTheme="minorHAnsi" w:hAnsiTheme="minorHAnsi"/>
          <w:sz w:val="22"/>
          <w:szCs w:val="22"/>
        </w:rPr>
        <w:t xml:space="preserve"> Manuál pro dodavatele</w:t>
      </w:r>
    </w:p>
    <w:p w14:paraId="7AEFCF97" w14:textId="77777777" w:rsidR="00FB1A6F" w:rsidRPr="006E78ED" w:rsidRDefault="00B10484" w:rsidP="00FB1A6F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Příloha č. </w:t>
      </w:r>
      <w:r w:rsidR="00FB1A6F" w:rsidRPr="006E78ED">
        <w:rPr>
          <w:rFonts w:asciiTheme="minorHAnsi" w:hAnsiTheme="minorHAnsi"/>
          <w:sz w:val="22"/>
          <w:szCs w:val="22"/>
        </w:rPr>
        <w:t>4</w:t>
      </w:r>
      <w:r w:rsidRPr="006E78ED">
        <w:rPr>
          <w:rFonts w:asciiTheme="minorHAnsi" w:hAnsiTheme="minorHAnsi"/>
          <w:sz w:val="22"/>
          <w:szCs w:val="22"/>
        </w:rPr>
        <w:t xml:space="preserve"> </w:t>
      </w:r>
      <w:r w:rsidRPr="006E78ED">
        <w:rPr>
          <w:rFonts w:ascii="Calibri" w:hAnsi="Calibri"/>
          <w:sz w:val="22"/>
          <w:szCs w:val="22"/>
        </w:rPr>
        <w:t>–</w:t>
      </w:r>
      <w:r w:rsidRPr="006E78ED">
        <w:rPr>
          <w:rFonts w:asciiTheme="minorHAnsi" w:hAnsiTheme="minorHAnsi"/>
          <w:sz w:val="22"/>
          <w:szCs w:val="22"/>
        </w:rPr>
        <w:t xml:space="preserve"> Informace o ochraně osobních údajů</w:t>
      </w:r>
    </w:p>
    <w:p w14:paraId="45508632" w14:textId="3D38FAD7" w:rsidR="00FB1A6F" w:rsidRPr="006E78ED" w:rsidRDefault="00FB1A6F" w:rsidP="00FB1A6F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</w:p>
    <w:p w14:paraId="4DFBD94E" w14:textId="77777777" w:rsidR="00FB1A6F" w:rsidRPr="006E78ED" w:rsidRDefault="00FB1A6F" w:rsidP="00FB1A6F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</w:p>
    <w:p w14:paraId="219A2876" w14:textId="132EAB42" w:rsidR="007426D5" w:rsidRDefault="00271642" w:rsidP="00FB1A6F">
      <w:pPr>
        <w:pStyle w:val="arial"/>
        <w:numPr>
          <w:ilvl w:val="0"/>
          <w:numId w:val="0"/>
        </w:numPr>
        <w:ind w:left="357"/>
        <w:rPr>
          <w:rFonts w:ascii="Calibri" w:hAnsi="Calibri"/>
          <w:sz w:val="22"/>
          <w:szCs w:val="22"/>
        </w:rPr>
      </w:pPr>
      <w:r w:rsidRPr="006E78ED">
        <w:rPr>
          <w:rFonts w:ascii="Calibri" w:hAnsi="Calibri"/>
          <w:sz w:val="22"/>
          <w:szCs w:val="22"/>
        </w:rPr>
        <w:t>P</w:t>
      </w:r>
      <w:r w:rsidR="00D86051" w:rsidRPr="006E78ED">
        <w:rPr>
          <w:rFonts w:ascii="Calibri" w:hAnsi="Calibri"/>
          <w:sz w:val="22"/>
          <w:szCs w:val="22"/>
        </w:rPr>
        <w:t>řílohu č. 1 smlouvy – Zadávací dokumentac</w:t>
      </w:r>
      <w:r w:rsidR="008E2E3D" w:rsidRPr="006E78ED">
        <w:rPr>
          <w:rFonts w:ascii="Calibri" w:hAnsi="Calibri"/>
          <w:sz w:val="22"/>
          <w:szCs w:val="22"/>
        </w:rPr>
        <w:t>i</w:t>
      </w:r>
      <w:r w:rsidR="00D86051" w:rsidRPr="006E78ED">
        <w:rPr>
          <w:rFonts w:ascii="Calibri" w:hAnsi="Calibri"/>
          <w:sz w:val="22"/>
          <w:szCs w:val="22"/>
        </w:rPr>
        <w:t xml:space="preserve"> </w:t>
      </w:r>
      <w:r w:rsidR="00FB1A6F" w:rsidRPr="006E78ED">
        <w:rPr>
          <w:rFonts w:ascii="Calibri" w:hAnsi="Calibri"/>
          <w:sz w:val="22"/>
          <w:szCs w:val="22"/>
        </w:rPr>
        <w:t xml:space="preserve">k veřejné zakázce </w:t>
      </w:r>
      <w:r w:rsidR="00D86051" w:rsidRPr="006E78ED">
        <w:rPr>
          <w:rFonts w:ascii="Calibri" w:hAnsi="Calibri"/>
          <w:sz w:val="22"/>
          <w:szCs w:val="22"/>
        </w:rPr>
        <w:t>„</w:t>
      </w:r>
      <w:r w:rsidR="00FA4A3A" w:rsidRPr="006E78ED">
        <w:rPr>
          <w:rFonts w:asciiTheme="minorHAnsi" w:hAnsiTheme="minorHAnsi"/>
          <w:sz w:val="22"/>
          <w:szCs w:val="22"/>
        </w:rPr>
        <w:t xml:space="preserve">Výměna </w:t>
      </w:r>
      <w:r w:rsidR="00C65940" w:rsidRPr="006E78ED">
        <w:rPr>
          <w:rFonts w:asciiTheme="minorHAnsi" w:hAnsiTheme="minorHAnsi"/>
          <w:sz w:val="22"/>
          <w:szCs w:val="22"/>
        </w:rPr>
        <w:t xml:space="preserve">a rozšíření </w:t>
      </w:r>
      <w:r w:rsidR="00FA4A3A" w:rsidRPr="006E78ED">
        <w:rPr>
          <w:rFonts w:asciiTheme="minorHAnsi" w:hAnsiTheme="minorHAnsi"/>
          <w:sz w:val="22"/>
          <w:szCs w:val="22"/>
        </w:rPr>
        <w:t>chladicích systémů,</w:t>
      </w:r>
      <w:r w:rsidR="00C65940" w:rsidRPr="006E78ED">
        <w:rPr>
          <w:rFonts w:asciiTheme="minorHAnsi" w:hAnsiTheme="minorHAnsi"/>
          <w:sz w:val="22"/>
          <w:szCs w:val="22"/>
        </w:rPr>
        <w:t xml:space="preserve"> </w:t>
      </w:r>
      <w:r w:rsidR="00FA4A3A" w:rsidRPr="006E78ED">
        <w:rPr>
          <w:rFonts w:asciiTheme="minorHAnsi" w:hAnsiTheme="minorHAnsi"/>
          <w:sz w:val="22"/>
          <w:szCs w:val="22"/>
        </w:rPr>
        <w:t>č. ÚPV-136</w:t>
      </w:r>
      <w:r w:rsidR="003418F6" w:rsidRPr="006E78ED">
        <w:rPr>
          <w:rFonts w:asciiTheme="minorHAnsi" w:hAnsiTheme="minorHAnsi"/>
          <w:sz w:val="22"/>
          <w:szCs w:val="22"/>
        </w:rPr>
        <w:t xml:space="preserve">“ </w:t>
      </w:r>
      <w:r w:rsidR="00D86051" w:rsidRPr="006E78ED">
        <w:rPr>
          <w:rFonts w:ascii="Calibri" w:hAnsi="Calibri"/>
          <w:sz w:val="22"/>
          <w:szCs w:val="22"/>
        </w:rPr>
        <w:t xml:space="preserve">(včetně všech jejích příloh) obdržel </w:t>
      </w:r>
      <w:r w:rsidR="00FA4A3A" w:rsidRPr="006E78ED">
        <w:rPr>
          <w:rFonts w:ascii="Calibri" w:hAnsi="Calibri"/>
          <w:sz w:val="22"/>
          <w:szCs w:val="22"/>
        </w:rPr>
        <w:t xml:space="preserve">zhotovitel </w:t>
      </w:r>
      <w:r w:rsidR="00FB1A6F" w:rsidRPr="006E78ED">
        <w:rPr>
          <w:rFonts w:ascii="Calibri" w:hAnsi="Calibri"/>
          <w:sz w:val="22"/>
          <w:szCs w:val="22"/>
        </w:rPr>
        <w:t>v rámci zveřejnění zadávacích podmínek anebo zveřejnění změny zadávacích podmínek k uvedené veřejné zakázce.</w:t>
      </w:r>
    </w:p>
    <w:p w14:paraId="7B6A3139" w14:textId="33EF46AD" w:rsidR="003B7CC4" w:rsidRDefault="003B7CC4" w:rsidP="00FB1A6F">
      <w:pPr>
        <w:pStyle w:val="arial"/>
        <w:numPr>
          <w:ilvl w:val="0"/>
          <w:numId w:val="0"/>
        </w:numPr>
        <w:ind w:left="357"/>
        <w:rPr>
          <w:rFonts w:ascii="Calibri" w:hAnsi="Calibri"/>
          <w:sz w:val="22"/>
          <w:szCs w:val="22"/>
        </w:rPr>
      </w:pPr>
    </w:p>
    <w:p w14:paraId="7D773522" w14:textId="613E54D5" w:rsidR="003B7CC4" w:rsidRDefault="003B7CC4" w:rsidP="00FB1A6F">
      <w:pPr>
        <w:pStyle w:val="arial"/>
        <w:numPr>
          <w:ilvl w:val="0"/>
          <w:numId w:val="0"/>
        </w:numPr>
        <w:ind w:left="357"/>
        <w:rPr>
          <w:rFonts w:ascii="Calibri" w:hAnsi="Calibri"/>
          <w:sz w:val="22"/>
          <w:szCs w:val="22"/>
        </w:rPr>
      </w:pPr>
    </w:p>
    <w:p w14:paraId="2F495668" w14:textId="77777777" w:rsidR="003B7CC4" w:rsidRPr="00FB1A6F" w:rsidRDefault="003B7CC4" w:rsidP="00FB1A6F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</w:p>
    <w:p w14:paraId="0ABAD745" w14:textId="4A1EFB43" w:rsidR="007426D5" w:rsidRPr="007426D5" w:rsidRDefault="00435A30" w:rsidP="007426D5">
      <w:pPr>
        <w:ind w:left="357"/>
        <w:jc w:val="both"/>
        <w:rPr>
          <w:rFonts w:ascii="Calibri" w:hAnsi="Calibr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V Praze dne ……………….</w:t>
      </w:r>
    </w:p>
    <w:p w14:paraId="238CC121" w14:textId="77777777" w:rsidR="007426D5" w:rsidRDefault="007426D5" w:rsidP="007426D5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846FB3" w14:textId="77777777" w:rsidR="007426D5" w:rsidRDefault="007426D5" w:rsidP="007426D5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3F6E33BB" w14:textId="12C78AFF" w:rsidR="00337311" w:rsidRDefault="003E2C83" w:rsidP="00FB1A6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7426D5">
        <w:rPr>
          <w:rFonts w:ascii="Calibri" w:hAnsi="Calibri" w:cs="Calibri"/>
          <w:sz w:val="22"/>
          <w:szCs w:val="22"/>
        </w:rPr>
        <w:t xml:space="preserve">Za </w:t>
      </w:r>
      <w:r w:rsidR="00FB1A6F">
        <w:rPr>
          <w:rFonts w:ascii="Calibri" w:hAnsi="Calibri" w:cs="Calibri"/>
          <w:sz w:val="22"/>
          <w:szCs w:val="22"/>
        </w:rPr>
        <w:t>objednatele</w:t>
      </w:r>
      <w:r w:rsidR="006638F9" w:rsidRPr="007426D5">
        <w:rPr>
          <w:rFonts w:ascii="Calibri" w:hAnsi="Calibri" w:cs="Calibri"/>
          <w:sz w:val="22"/>
          <w:szCs w:val="22"/>
        </w:rPr>
        <w:t>:</w:t>
      </w:r>
      <w:r w:rsidR="007426D5">
        <w:rPr>
          <w:rFonts w:ascii="Calibri" w:hAnsi="Calibri" w:cs="Calibri"/>
          <w:sz w:val="22"/>
          <w:szCs w:val="22"/>
        </w:rPr>
        <w:tab/>
      </w:r>
      <w:r w:rsidR="00435A30" w:rsidRPr="007426D5">
        <w:rPr>
          <w:rFonts w:ascii="Calibri" w:hAnsi="Calibri" w:cs="Calibri"/>
          <w:sz w:val="22"/>
          <w:szCs w:val="22"/>
        </w:rPr>
        <w:t>Z</w:t>
      </w:r>
      <w:r w:rsidRPr="007426D5">
        <w:rPr>
          <w:rFonts w:ascii="Calibri" w:hAnsi="Calibri" w:cs="Calibri"/>
          <w:sz w:val="22"/>
          <w:szCs w:val="22"/>
        </w:rPr>
        <w:t xml:space="preserve">a </w:t>
      </w:r>
      <w:r w:rsidR="00FA4A3A">
        <w:rPr>
          <w:rFonts w:ascii="Calibri" w:hAnsi="Calibri" w:cs="Calibri"/>
          <w:sz w:val="22"/>
          <w:szCs w:val="22"/>
        </w:rPr>
        <w:t>zhotovitele</w:t>
      </w:r>
      <w:r w:rsidR="00435A30" w:rsidRPr="007426D5">
        <w:rPr>
          <w:rFonts w:ascii="Calibri" w:hAnsi="Calibri" w:cs="Calibri"/>
          <w:sz w:val="22"/>
          <w:szCs w:val="22"/>
        </w:rPr>
        <w:t>:</w:t>
      </w:r>
    </w:p>
    <w:p w14:paraId="3DD411F6" w14:textId="0BC1D9CB" w:rsidR="00FB1A6F" w:rsidRDefault="00FB1A6F" w:rsidP="00FB1A6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6CD08E7" w14:textId="22DB5CB0" w:rsidR="00FB1A6F" w:rsidRDefault="00FB1A6F" w:rsidP="00FB1A6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547F8C73" w14:textId="77777777" w:rsidR="00FB1A6F" w:rsidRPr="00FB1A6F" w:rsidRDefault="00FB1A6F" w:rsidP="00FB1A6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1C35060" w14:textId="77777777" w:rsidR="00435A30" w:rsidRPr="00507172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……………………………..</w:t>
      </w:r>
      <w:r w:rsidR="000A5AD9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507172">
        <w:rPr>
          <w:rFonts w:asciiTheme="minorHAnsi" w:hAnsiTheme="minorHAnsi"/>
          <w:sz w:val="22"/>
          <w:szCs w:val="22"/>
        </w:rPr>
        <w:tab/>
      </w:r>
    </w:p>
    <w:p w14:paraId="3CEF1245" w14:textId="0795F9FB" w:rsidR="00435A30" w:rsidRPr="00507172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Ing. Luděk Churáček</w:t>
      </w:r>
      <w:r w:rsidR="003E2C83">
        <w:rPr>
          <w:rFonts w:asciiTheme="minorHAnsi" w:hAnsiTheme="minorHAnsi"/>
          <w:sz w:val="22"/>
          <w:szCs w:val="22"/>
        </w:rPr>
        <w:tab/>
      </w:r>
      <w:r w:rsidR="00D32D87">
        <w:rPr>
          <w:rFonts w:asciiTheme="minorHAnsi" w:hAnsiTheme="minorHAnsi"/>
          <w:sz w:val="22"/>
          <w:szCs w:val="22"/>
        </w:rPr>
        <w:t>Karel Převor</w:t>
      </w:r>
    </w:p>
    <w:p w14:paraId="3A9CBF08" w14:textId="482CA304" w:rsidR="00CF2D38" w:rsidRDefault="00435A30" w:rsidP="00DD6DA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ředitel ekonomického odboru</w:t>
      </w:r>
      <w:r w:rsidRPr="00507172">
        <w:rPr>
          <w:rFonts w:asciiTheme="minorHAnsi" w:hAnsiTheme="minorHAnsi"/>
          <w:sz w:val="22"/>
          <w:szCs w:val="22"/>
        </w:rPr>
        <w:tab/>
      </w:r>
      <w:r w:rsidR="00D32D87">
        <w:rPr>
          <w:rFonts w:asciiTheme="minorHAnsi" w:hAnsiTheme="minorHAnsi"/>
          <w:sz w:val="22"/>
          <w:szCs w:val="22"/>
        </w:rPr>
        <w:t>ředitel</w:t>
      </w:r>
    </w:p>
    <w:p w14:paraId="2A5957D8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251D2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4C77" w14:textId="77777777" w:rsidR="009F7974" w:rsidRDefault="009F7974">
      <w:r>
        <w:separator/>
      </w:r>
    </w:p>
  </w:endnote>
  <w:endnote w:type="continuationSeparator" w:id="0">
    <w:p w14:paraId="2F935340" w14:textId="77777777" w:rsidR="009F7974" w:rsidRDefault="009F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17C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A76733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1F7BE98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Pr="00E23E76">
          <w:rPr>
            <w:rFonts w:asciiTheme="minorHAnsi" w:hAnsiTheme="minorHAnsi"/>
            <w:sz w:val="22"/>
            <w:szCs w:val="22"/>
          </w:rPr>
          <w:t>2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7857ADA6" w14:textId="77777777" w:rsidR="00052D9D" w:rsidRDefault="00052D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B576" w14:textId="5D908A70" w:rsidR="00B805C1" w:rsidRPr="00B805C1" w:rsidRDefault="00B805C1" w:rsidP="00B805C1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B805C1">
      <w:rPr>
        <w:rFonts w:asciiTheme="minorHAnsi" w:hAnsiTheme="minorHAnsi" w:cs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7BB1" w14:textId="77777777" w:rsidR="009F7974" w:rsidRDefault="009F7974">
      <w:r>
        <w:separator/>
      </w:r>
    </w:p>
  </w:footnote>
  <w:footnote w:type="continuationSeparator" w:id="0">
    <w:p w14:paraId="5551E3B0" w14:textId="77777777" w:rsidR="009F7974" w:rsidRDefault="009F7974">
      <w:r>
        <w:continuationSeparator/>
      </w:r>
    </w:p>
  </w:footnote>
  <w:footnote w:id="1">
    <w:p w14:paraId="1D4065C7" w14:textId="3416C283" w:rsidR="00335E92" w:rsidRPr="00C82E18" w:rsidRDefault="00335E92" w:rsidP="00520FCC">
      <w:pPr>
        <w:pStyle w:val="Textpoznpodarou"/>
        <w:ind w:left="357"/>
        <w:rPr>
          <w:rFonts w:asciiTheme="minorHAnsi" w:hAnsiTheme="minorHAnsi" w:cstheme="minorHAnsi"/>
        </w:rPr>
      </w:pPr>
      <w:r w:rsidRPr="00C82E18">
        <w:rPr>
          <w:rStyle w:val="Znakapoznpodarou"/>
          <w:rFonts w:asciiTheme="minorHAnsi" w:hAnsiTheme="minorHAnsi" w:cstheme="minorHAnsi"/>
        </w:rPr>
        <w:footnoteRef/>
      </w:r>
      <w:r w:rsidRPr="00C82E18">
        <w:rPr>
          <w:rFonts w:asciiTheme="minorHAnsi" w:hAnsiTheme="minorHAnsi" w:cstheme="minorHAnsi"/>
        </w:rPr>
        <w:t xml:space="preserve"> Vychází z </w:t>
      </w:r>
      <w:r w:rsidRPr="00C82E18">
        <w:rPr>
          <w:rFonts w:asciiTheme="minorHAnsi" w:hAnsiTheme="minorHAnsi" w:cstheme="minorHAnsi"/>
          <w:b/>
        </w:rPr>
        <w:t>Cenové kalkulac</w:t>
      </w:r>
      <w:r w:rsidRPr="00AF6172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Cs/>
        </w:rPr>
        <w:t xml:space="preserve"> – hodnoty v řádku 9 na listu „Sumář“</w:t>
      </w:r>
      <w:r>
        <w:rPr>
          <w:rFonts w:asciiTheme="minorHAnsi" w:hAnsiTheme="minorHAnsi" w:cstheme="minorHAnsi"/>
        </w:rPr>
        <w:t>.</w:t>
      </w:r>
    </w:p>
  </w:footnote>
  <w:footnote w:id="2">
    <w:p w14:paraId="4A8D55DD" w14:textId="1174C662" w:rsidR="00335E92" w:rsidRDefault="00335E92" w:rsidP="006E279A">
      <w:pPr>
        <w:pStyle w:val="Textpoznpodarou"/>
        <w:ind w:left="357"/>
      </w:pPr>
      <w:r w:rsidRPr="00C82E18">
        <w:rPr>
          <w:rStyle w:val="Znakapoznpodarou"/>
          <w:rFonts w:asciiTheme="minorHAnsi" w:hAnsiTheme="minorHAnsi" w:cstheme="minorHAnsi"/>
        </w:rPr>
        <w:footnoteRef/>
      </w:r>
      <w:r w:rsidRPr="00C82E18">
        <w:rPr>
          <w:rFonts w:asciiTheme="minorHAnsi" w:hAnsiTheme="minorHAnsi" w:cstheme="minorHAnsi"/>
        </w:rPr>
        <w:t xml:space="preserve"> Vychází z </w:t>
      </w:r>
      <w:r w:rsidRPr="00AF6172">
        <w:rPr>
          <w:rFonts w:asciiTheme="minorHAnsi" w:hAnsiTheme="minorHAnsi" w:cstheme="minorHAnsi"/>
          <w:b/>
        </w:rPr>
        <w:t>Cenové kalkulace</w:t>
      </w:r>
      <w:r>
        <w:rPr>
          <w:rFonts w:asciiTheme="minorHAnsi" w:hAnsiTheme="minorHAnsi" w:cstheme="minorHAnsi"/>
          <w:bCs/>
        </w:rPr>
        <w:t xml:space="preserve"> – hodnoty v řádku 10 na listu „Sumář“</w:t>
      </w:r>
      <w:r w:rsidRPr="00C82E18">
        <w:rPr>
          <w:rFonts w:asciiTheme="minorHAnsi" w:hAnsiTheme="minorHAnsi" w:cstheme="minorHAnsi"/>
        </w:rPr>
        <w:t>.</w:t>
      </w:r>
    </w:p>
  </w:footnote>
  <w:footnote w:id="3">
    <w:p w14:paraId="5F066D17" w14:textId="2AC5D01A" w:rsidR="00335E92" w:rsidRPr="006E279A" w:rsidRDefault="00335E92" w:rsidP="006E279A">
      <w:pPr>
        <w:pStyle w:val="Textpoznpodarou"/>
        <w:ind w:left="357"/>
        <w:rPr>
          <w:rFonts w:asciiTheme="minorHAnsi" w:hAnsiTheme="minorHAnsi" w:cstheme="minorHAnsi"/>
        </w:rPr>
      </w:pPr>
      <w:r w:rsidRPr="006E279A">
        <w:rPr>
          <w:rStyle w:val="Znakapoznpodarou"/>
          <w:rFonts w:asciiTheme="minorHAnsi" w:hAnsiTheme="minorHAnsi" w:cstheme="minorHAnsi"/>
        </w:rPr>
        <w:footnoteRef/>
      </w:r>
      <w:r w:rsidRPr="006E279A">
        <w:rPr>
          <w:rFonts w:asciiTheme="minorHAnsi" w:hAnsiTheme="minorHAnsi" w:cstheme="minorHAnsi"/>
        </w:rPr>
        <w:t xml:space="preserve"> Vychází z </w:t>
      </w:r>
      <w:r w:rsidRPr="006E279A">
        <w:rPr>
          <w:rFonts w:asciiTheme="minorHAnsi" w:hAnsiTheme="minorHAnsi" w:cstheme="minorHAnsi"/>
          <w:b/>
          <w:bCs/>
        </w:rPr>
        <w:t>Cenové kalkulace</w:t>
      </w:r>
      <w:r w:rsidRPr="006E279A">
        <w:rPr>
          <w:rFonts w:asciiTheme="minorHAnsi" w:hAnsiTheme="minorHAnsi" w:cstheme="minorHAnsi"/>
        </w:rPr>
        <w:t xml:space="preserve"> – hodnoty </w:t>
      </w:r>
      <w:r>
        <w:rPr>
          <w:rFonts w:asciiTheme="minorHAnsi" w:hAnsiTheme="minorHAnsi" w:cstheme="minorHAnsi"/>
        </w:rPr>
        <w:t>v</w:t>
      </w:r>
      <w:r w:rsidRPr="006E279A">
        <w:rPr>
          <w:rFonts w:asciiTheme="minorHAnsi" w:hAnsiTheme="minorHAnsi" w:cstheme="minorHAnsi"/>
        </w:rPr>
        <w:t xml:space="preserve"> řádku 1</w:t>
      </w:r>
      <w:r>
        <w:rPr>
          <w:rFonts w:asciiTheme="minorHAnsi" w:hAnsiTheme="minorHAnsi" w:cstheme="minorHAnsi"/>
        </w:rPr>
        <w:t>1</w:t>
      </w:r>
      <w:r w:rsidRPr="006E279A">
        <w:rPr>
          <w:rFonts w:asciiTheme="minorHAnsi" w:hAnsiTheme="minorHAnsi" w:cstheme="minorHAnsi"/>
        </w:rPr>
        <w:t xml:space="preserve"> na listu „Sumář“.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5510" w14:textId="6714DD5B" w:rsidR="00211BB3" w:rsidRPr="00463A18" w:rsidRDefault="00211BB3" w:rsidP="00211BB3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80B"/>
    <w:multiLevelType w:val="hybridMultilevel"/>
    <w:tmpl w:val="82B83442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795"/>
    <w:multiLevelType w:val="hybridMultilevel"/>
    <w:tmpl w:val="2B08380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5800D3D"/>
    <w:multiLevelType w:val="hybridMultilevel"/>
    <w:tmpl w:val="B4909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3BC3"/>
    <w:multiLevelType w:val="hybridMultilevel"/>
    <w:tmpl w:val="C85CE5D2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720E5E"/>
    <w:multiLevelType w:val="hybridMultilevel"/>
    <w:tmpl w:val="C4FCA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18F2"/>
    <w:multiLevelType w:val="hybridMultilevel"/>
    <w:tmpl w:val="4CF6F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84A51"/>
    <w:multiLevelType w:val="hybridMultilevel"/>
    <w:tmpl w:val="4CF6F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20E66"/>
    <w:multiLevelType w:val="hybridMultilevel"/>
    <w:tmpl w:val="8FECC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C3CEC"/>
    <w:multiLevelType w:val="hybridMultilevel"/>
    <w:tmpl w:val="94201712"/>
    <w:lvl w:ilvl="0" w:tplc="FFFFFFFF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B706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50416E"/>
    <w:multiLevelType w:val="hybridMultilevel"/>
    <w:tmpl w:val="8FECC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F7A92"/>
    <w:multiLevelType w:val="hybridMultilevel"/>
    <w:tmpl w:val="FD904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16516"/>
    <w:multiLevelType w:val="hybridMultilevel"/>
    <w:tmpl w:val="0052A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7B90F63"/>
    <w:multiLevelType w:val="multilevel"/>
    <w:tmpl w:val="B1A824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0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F6156E"/>
    <w:multiLevelType w:val="hybridMultilevel"/>
    <w:tmpl w:val="97BEE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E7B81"/>
    <w:multiLevelType w:val="hybridMultilevel"/>
    <w:tmpl w:val="A8320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5179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6D692EE5"/>
    <w:multiLevelType w:val="multilevel"/>
    <w:tmpl w:val="EAFA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D54329"/>
    <w:multiLevelType w:val="hybridMultilevel"/>
    <w:tmpl w:val="92ECF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3EF6"/>
    <w:multiLevelType w:val="hybridMultilevel"/>
    <w:tmpl w:val="5266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F5ED1"/>
    <w:multiLevelType w:val="hybridMultilevel"/>
    <w:tmpl w:val="94201712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82A2C55"/>
    <w:multiLevelType w:val="hybridMultilevel"/>
    <w:tmpl w:val="19C88A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4412C"/>
    <w:multiLevelType w:val="hybridMultilevel"/>
    <w:tmpl w:val="15DCF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9091">
    <w:abstractNumId w:val="34"/>
  </w:num>
  <w:num w:numId="2" w16cid:durableId="1054281552">
    <w:abstractNumId w:val="24"/>
  </w:num>
  <w:num w:numId="3" w16cid:durableId="167446145">
    <w:abstractNumId w:val="7"/>
  </w:num>
  <w:num w:numId="4" w16cid:durableId="1272324734">
    <w:abstractNumId w:val="18"/>
  </w:num>
  <w:num w:numId="5" w16cid:durableId="1128669611">
    <w:abstractNumId w:val="29"/>
  </w:num>
  <w:num w:numId="6" w16cid:durableId="1429961493">
    <w:abstractNumId w:val="5"/>
  </w:num>
  <w:num w:numId="7" w16cid:durableId="261961848">
    <w:abstractNumId w:val="40"/>
  </w:num>
  <w:num w:numId="8" w16cid:durableId="1168600324">
    <w:abstractNumId w:val="36"/>
  </w:num>
  <w:num w:numId="9" w16cid:durableId="437026156">
    <w:abstractNumId w:val="32"/>
  </w:num>
  <w:num w:numId="10" w16cid:durableId="1628125614">
    <w:abstractNumId w:val="6"/>
  </w:num>
  <w:num w:numId="11" w16cid:durableId="1659267119">
    <w:abstractNumId w:val="8"/>
  </w:num>
  <w:num w:numId="12" w16cid:durableId="1795563187">
    <w:abstractNumId w:val="41"/>
  </w:num>
  <w:num w:numId="13" w16cid:durableId="803742870">
    <w:abstractNumId w:val="46"/>
  </w:num>
  <w:num w:numId="14" w16cid:durableId="640892705">
    <w:abstractNumId w:val="17"/>
  </w:num>
  <w:num w:numId="15" w16cid:durableId="1121143819">
    <w:abstractNumId w:val="45"/>
  </w:num>
  <w:num w:numId="16" w16cid:durableId="73550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5371731">
    <w:abstractNumId w:val="39"/>
  </w:num>
  <w:num w:numId="18" w16cid:durableId="627122874">
    <w:abstractNumId w:val="4"/>
  </w:num>
  <w:num w:numId="19" w16cid:durableId="572812403">
    <w:abstractNumId w:val="25"/>
  </w:num>
  <w:num w:numId="20" w16cid:durableId="1485508010">
    <w:abstractNumId w:val="33"/>
  </w:num>
  <w:num w:numId="21" w16cid:durableId="1990985859">
    <w:abstractNumId w:val="20"/>
  </w:num>
  <w:num w:numId="22" w16cid:durableId="1552766527">
    <w:abstractNumId w:val="26"/>
  </w:num>
  <w:num w:numId="23" w16cid:durableId="10646068">
    <w:abstractNumId w:val="43"/>
  </w:num>
  <w:num w:numId="24" w16cid:durableId="1985309669">
    <w:abstractNumId w:val="38"/>
  </w:num>
  <w:num w:numId="25" w16cid:durableId="1433818392">
    <w:abstractNumId w:val="31"/>
  </w:num>
  <w:num w:numId="26" w16cid:durableId="2116820832">
    <w:abstractNumId w:val="28"/>
  </w:num>
  <w:num w:numId="27" w16cid:durableId="96293819">
    <w:abstractNumId w:val="23"/>
  </w:num>
  <w:num w:numId="28" w16cid:durableId="1342708317">
    <w:abstractNumId w:val="10"/>
  </w:num>
  <w:num w:numId="29" w16cid:durableId="657392293">
    <w:abstractNumId w:val="11"/>
  </w:num>
  <w:num w:numId="30" w16cid:durableId="1807163891">
    <w:abstractNumId w:val="0"/>
  </w:num>
  <w:num w:numId="31" w16cid:durableId="1827933578">
    <w:abstractNumId w:val="2"/>
  </w:num>
  <w:num w:numId="32" w16cid:durableId="952589946">
    <w:abstractNumId w:val="35"/>
  </w:num>
  <w:num w:numId="33" w16cid:durableId="1485514720">
    <w:abstractNumId w:val="44"/>
  </w:num>
  <w:num w:numId="34" w16cid:durableId="1179543954">
    <w:abstractNumId w:val="16"/>
  </w:num>
  <w:num w:numId="35" w16cid:durableId="1756979024">
    <w:abstractNumId w:val="13"/>
  </w:num>
  <w:num w:numId="36" w16cid:durableId="1670329290">
    <w:abstractNumId w:val="12"/>
  </w:num>
  <w:num w:numId="37" w16cid:durableId="368267201">
    <w:abstractNumId w:val="30"/>
  </w:num>
  <w:num w:numId="38" w16cid:durableId="1272475347">
    <w:abstractNumId w:val="37"/>
  </w:num>
  <w:num w:numId="39" w16cid:durableId="979774154">
    <w:abstractNumId w:val="19"/>
  </w:num>
  <w:num w:numId="40" w16cid:durableId="1141265904">
    <w:abstractNumId w:val="3"/>
  </w:num>
  <w:num w:numId="41" w16cid:durableId="94525011">
    <w:abstractNumId w:val="1"/>
  </w:num>
  <w:num w:numId="42" w16cid:durableId="1379040714">
    <w:abstractNumId w:val="27"/>
  </w:num>
  <w:num w:numId="43" w16cid:durableId="1025328996">
    <w:abstractNumId w:val="42"/>
  </w:num>
  <w:num w:numId="44" w16cid:durableId="1408187387">
    <w:abstractNumId w:val="9"/>
  </w:num>
  <w:num w:numId="45" w16cid:durableId="1271814218">
    <w:abstractNumId w:val="21"/>
  </w:num>
  <w:num w:numId="46" w16cid:durableId="421950068">
    <w:abstractNumId w:val="14"/>
  </w:num>
  <w:num w:numId="47" w16cid:durableId="968125583">
    <w:abstractNumId w:val="22"/>
  </w:num>
  <w:num w:numId="48" w16cid:durableId="1929462575">
    <w:abstractNumId w:val="15"/>
  </w:num>
  <w:num w:numId="49" w16cid:durableId="8066256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1CB"/>
    <w:rsid w:val="00002A94"/>
    <w:rsid w:val="00002D24"/>
    <w:rsid w:val="00002DD0"/>
    <w:rsid w:val="000069BB"/>
    <w:rsid w:val="00007E85"/>
    <w:rsid w:val="000118EF"/>
    <w:rsid w:val="00013DCE"/>
    <w:rsid w:val="000176F6"/>
    <w:rsid w:val="00024AE4"/>
    <w:rsid w:val="00026ADB"/>
    <w:rsid w:val="00027656"/>
    <w:rsid w:val="00027C8C"/>
    <w:rsid w:val="00027F06"/>
    <w:rsid w:val="0003317B"/>
    <w:rsid w:val="00042BA2"/>
    <w:rsid w:val="00043A20"/>
    <w:rsid w:val="00045704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0062"/>
    <w:rsid w:val="00063AA1"/>
    <w:rsid w:val="00065852"/>
    <w:rsid w:val="00065C5B"/>
    <w:rsid w:val="0006655E"/>
    <w:rsid w:val="0006755E"/>
    <w:rsid w:val="0007017F"/>
    <w:rsid w:val="000725AE"/>
    <w:rsid w:val="000755B2"/>
    <w:rsid w:val="00076DDC"/>
    <w:rsid w:val="00077CDD"/>
    <w:rsid w:val="0008189E"/>
    <w:rsid w:val="00086F0F"/>
    <w:rsid w:val="00087CA8"/>
    <w:rsid w:val="000905A2"/>
    <w:rsid w:val="00093CC2"/>
    <w:rsid w:val="000952D7"/>
    <w:rsid w:val="00095635"/>
    <w:rsid w:val="000A0D13"/>
    <w:rsid w:val="000A1BE3"/>
    <w:rsid w:val="000A282D"/>
    <w:rsid w:val="000A3394"/>
    <w:rsid w:val="000A4F38"/>
    <w:rsid w:val="000A5AD9"/>
    <w:rsid w:val="000A5C38"/>
    <w:rsid w:val="000A6949"/>
    <w:rsid w:val="000A7843"/>
    <w:rsid w:val="000B073A"/>
    <w:rsid w:val="000B1AD8"/>
    <w:rsid w:val="000B44A7"/>
    <w:rsid w:val="000B49C2"/>
    <w:rsid w:val="000B4CAE"/>
    <w:rsid w:val="000B69DA"/>
    <w:rsid w:val="000B7EE1"/>
    <w:rsid w:val="000C4797"/>
    <w:rsid w:val="000C5499"/>
    <w:rsid w:val="000C6D9F"/>
    <w:rsid w:val="000C7C3D"/>
    <w:rsid w:val="000D3931"/>
    <w:rsid w:val="000D400B"/>
    <w:rsid w:val="000D6BB8"/>
    <w:rsid w:val="000D6D2F"/>
    <w:rsid w:val="000E070A"/>
    <w:rsid w:val="000E0BAD"/>
    <w:rsid w:val="000E3CB6"/>
    <w:rsid w:val="000E3D1A"/>
    <w:rsid w:val="000E5673"/>
    <w:rsid w:val="000E5FF5"/>
    <w:rsid w:val="000F2A72"/>
    <w:rsid w:val="000F47E3"/>
    <w:rsid w:val="000F4867"/>
    <w:rsid w:val="000F61BC"/>
    <w:rsid w:val="000F7DDB"/>
    <w:rsid w:val="00101805"/>
    <w:rsid w:val="00102CD7"/>
    <w:rsid w:val="001032ED"/>
    <w:rsid w:val="00106344"/>
    <w:rsid w:val="00106734"/>
    <w:rsid w:val="0011083D"/>
    <w:rsid w:val="001134EB"/>
    <w:rsid w:val="00113B1E"/>
    <w:rsid w:val="00113DD7"/>
    <w:rsid w:val="00120029"/>
    <w:rsid w:val="0012193F"/>
    <w:rsid w:val="00121C27"/>
    <w:rsid w:val="001223A3"/>
    <w:rsid w:val="00122F46"/>
    <w:rsid w:val="00124121"/>
    <w:rsid w:val="00124548"/>
    <w:rsid w:val="00124C68"/>
    <w:rsid w:val="00124FE6"/>
    <w:rsid w:val="00126217"/>
    <w:rsid w:val="001272D7"/>
    <w:rsid w:val="001308EB"/>
    <w:rsid w:val="00130AEE"/>
    <w:rsid w:val="001319F0"/>
    <w:rsid w:val="0013235B"/>
    <w:rsid w:val="0013501F"/>
    <w:rsid w:val="00140C58"/>
    <w:rsid w:val="0014113C"/>
    <w:rsid w:val="00141DFA"/>
    <w:rsid w:val="00141EA7"/>
    <w:rsid w:val="00142253"/>
    <w:rsid w:val="0014225F"/>
    <w:rsid w:val="001429C5"/>
    <w:rsid w:val="00144A14"/>
    <w:rsid w:val="00144B2E"/>
    <w:rsid w:val="001450A9"/>
    <w:rsid w:val="00146CB7"/>
    <w:rsid w:val="00150DB3"/>
    <w:rsid w:val="00154A3E"/>
    <w:rsid w:val="0016016F"/>
    <w:rsid w:val="00160C72"/>
    <w:rsid w:val="00161DF8"/>
    <w:rsid w:val="00162112"/>
    <w:rsid w:val="00162C00"/>
    <w:rsid w:val="00162EEF"/>
    <w:rsid w:val="00163B79"/>
    <w:rsid w:val="00163CB2"/>
    <w:rsid w:val="00165FD4"/>
    <w:rsid w:val="00167F23"/>
    <w:rsid w:val="00171ED6"/>
    <w:rsid w:val="001756FB"/>
    <w:rsid w:val="0018031B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50A2"/>
    <w:rsid w:val="00196D7C"/>
    <w:rsid w:val="001974E7"/>
    <w:rsid w:val="001A1027"/>
    <w:rsid w:val="001A1E59"/>
    <w:rsid w:val="001A487C"/>
    <w:rsid w:val="001A6666"/>
    <w:rsid w:val="001A72D7"/>
    <w:rsid w:val="001B0382"/>
    <w:rsid w:val="001B09A2"/>
    <w:rsid w:val="001B1551"/>
    <w:rsid w:val="001B1FD5"/>
    <w:rsid w:val="001B3065"/>
    <w:rsid w:val="001B60BD"/>
    <w:rsid w:val="001C07BF"/>
    <w:rsid w:val="001C3130"/>
    <w:rsid w:val="001C328A"/>
    <w:rsid w:val="001C5AEE"/>
    <w:rsid w:val="001D1884"/>
    <w:rsid w:val="001D32B1"/>
    <w:rsid w:val="001D50B5"/>
    <w:rsid w:val="001D5A84"/>
    <w:rsid w:val="001E05D5"/>
    <w:rsid w:val="001E10B4"/>
    <w:rsid w:val="001E1D44"/>
    <w:rsid w:val="001E329F"/>
    <w:rsid w:val="001E5C7A"/>
    <w:rsid w:val="001E6AD8"/>
    <w:rsid w:val="001E7FB1"/>
    <w:rsid w:val="001F0DC4"/>
    <w:rsid w:val="001F245B"/>
    <w:rsid w:val="001F249A"/>
    <w:rsid w:val="001F26F9"/>
    <w:rsid w:val="001F46EB"/>
    <w:rsid w:val="001F5686"/>
    <w:rsid w:val="00200C8E"/>
    <w:rsid w:val="002048FC"/>
    <w:rsid w:val="002049AE"/>
    <w:rsid w:val="00205034"/>
    <w:rsid w:val="00205533"/>
    <w:rsid w:val="0020750A"/>
    <w:rsid w:val="00210E45"/>
    <w:rsid w:val="00211BB3"/>
    <w:rsid w:val="00211FCB"/>
    <w:rsid w:val="002120D2"/>
    <w:rsid w:val="0021643E"/>
    <w:rsid w:val="002204C0"/>
    <w:rsid w:val="002205E5"/>
    <w:rsid w:val="002208F9"/>
    <w:rsid w:val="002219FF"/>
    <w:rsid w:val="00224058"/>
    <w:rsid w:val="00231752"/>
    <w:rsid w:val="00232A17"/>
    <w:rsid w:val="0023411D"/>
    <w:rsid w:val="00236DCB"/>
    <w:rsid w:val="002379FF"/>
    <w:rsid w:val="00241C3C"/>
    <w:rsid w:val="0024636A"/>
    <w:rsid w:val="002477ED"/>
    <w:rsid w:val="002507C3"/>
    <w:rsid w:val="002507CB"/>
    <w:rsid w:val="00250CEF"/>
    <w:rsid w:val="00251D20"/>
    <w:rsid w:val="002524D0"/>
    <w:rsid w:val="0025347B"/>
    <w:rsid w:val="002534ED"/>
    <w:rsid w:val="00253D54"/>
    <w:rsid w:val="00254598"/>
    <w:rsid w:val="002563ED"/>
    <w:rsid w:val="00260722"/>
    <w:rsid w:val="00260E6C"/>
    <w:rsid w:val="00260FD1"/>
    <w:rsid w:val="00261B21"/>
    <w:rsid w:val="002620B8"/>
    <w:rsid w:val="002637AC"/>
    <w:rsid w:val="0026420C"/>
    <w:rsid w:val="0026711E"/>
    <w:rsid w:val="00271642"/>
    <w:rsid w:val="002719B8"/>
    <w:rsid w:val="00272ACD"/>
    <w:rsid w:val="00273615"/>
    <w:rsid w:val="002760BB"/>
    <w:rsid w:val="00276840"/>
    <w:rsid w:val="00280CA5"/>
    <w:rsid w:val="0028306B"/>
    <w:rsid w:val="00283571"/>
    <w:rsid w:val="00284901"/>
    <w:rsid w:val="00285857"/>
    <w:rsid w:val="00285C14"/>
    <w:rsid w:val="002911CF"/>
    <w:rsid w:val="00297FDF"/>
    <w:rsid w:val="002A01D4"/>
    <w:rsid w:val="002A07DA"/>
    <w:rsid w:val="002A1F15"/>
    <w:rsid w:val="002A4F6C"/>
    <w:rsid w:val="002A657F"/>
    <w:rsid w:val="002A791A"/>
    <w:rsid w:val="002B4C1C"/>
    <w:rsid w:val="002B5207"/>
    <w:rsid w:val="002B7224"/>
    <w:rsid w:val="002C2CFA"/>
    <w:rsid w:val="002C3514"/>
    <w:rsid w:val="002C46CB"/>
    <w:rsid w:val="002C58D5"/>
    <w:rsid w:val="002C5B85"/>
    <w:rsid w:val="002C63E2"/>
    <w:rsid w:val="002C6883"/>
    <w:rsid w:val="002C6A8D"/>
    <w:rsid w:val="002D1E1B"/>
    <w:rsid w:val="002D2153"/>
    <w:rsid w:val="002D2AFE"/>
    <w:rsid w:val="002D3BA3"/>
    <w:rsid w:val="002D4473"/>
    <w:rsid w:val="002D610C"/>
    <w:rsid w:val="002D65FA"/>
    <w:rsid w:val="002D6CBB"/>
    <w:rsid w:val="002D7BD6"/>
    <w:rsid w:val="002E3D9B"/>
    <w:rsid w:val="002E3EC4"/>
    <w:rsid w:val="002E483F"/>
    <w:rsid w:val="002E4E5C"/>
    <w:rsid w:val="002E5F78"/>
    <w:rsid w:val="002F1E72"/>
    <w:rsid w:val="002F28DB"/>
    <w:rsid w:val="003010C6"/>
    <w:rsid w:val="0030601D"/>
    <w:rsid w:val="00306381"/>
    <w:rsid w:val="00306E0F"/>
    <w:rsid w:val="00307BEF"/>
    <w:rsid w:val="00310058"/>
    <w:rsid w:val="00313A90"/>
    <w:rsid w:val="00317697"/>
    <w:rsid w:val="00321B71"/>
    <w:rsid w:val="00323980"/>
    <w:rsid w:val="00327165"/>
    <w:rsid w:val="00335E92"/>
    <w:rsid w:val="00336350"/>
    <w:rsid w:val="00337311"/>
    <w:rsid w:val="003407B4"/>
    <w:rsid w:val="003418F6"/>
    <w:rsid w:val="00341AAA"/>
    <w:rsid w:val="00341FFD"/>
    <w:rsid w:val="00342D0F"/>
    <w:rsid w:val="00344807"/>
    <w:rsid w:val="00345E69"/>
    <w:rsid w:val="00346B68"/>
    <w:rsid w:val="0035169B"/>
    <w:rsid w:val="00351E9A"/>
    <w:rsid w:val="00352228"/>
    <w:rsid w:val="00356199"/>
    <w:rsid w:val="00357F75"/>
    <w:rsid w:val="003613FB"/>
    <w:rsid w:val="00361FCF"/>
    <w:rsid w:val="003634DD"/>
    <w:rsid w:val="00365090"/>
    <w:rsid w:val="00365417"/>
    <w:rsid w:val="003658DD"/>
    <w:rsid w:val="0036664A"/>
    <w:rsid w:val="00367AAF"/>
    <w:rsid w:val="0037291D"/>
    <w:rsid w:val="003730EB"/>
    <w:rsid w:val="0037322B"/>
    <w:rsid w:val="00374D41"/>
    <w:rsid w:val="0037559B"/>
    <w:rsid w:val="0037787D"/>
    <w:rsid w:val="003841F4"/>
    <w:rsid w:val="00385089"/>
    <w:rsid w:val="00385BB5"/>
    <w:rsid w:val="003860BA"/>
    <w:rsid w:val="0038619B"/>
    <w:rsid w:val="003875D3"/>
    <w:rsid w:val="0039085D"/>
    <w:rsid w:val="00395CEA"/>
    <w:rsid w:val="0039724E"/>
    <w:rsid w:val="003A0744"/>
    <w:rsid w:val="003A10F9"/>
    <w:rsid w:val="003A1359"/>
    <w:rsid w:val="003A1C1B"/>
    <w:rsid w:val="003A26B8"/>
    <w:rsid w:val="003B4B58"/>
    <w:rsid w:val="003B78B0"/>
    <w:rsid w:val="003B7CC4"/>
    <w:rsid w:val="003B7EF2"/>
    <w:rsid w:val="003C0192"/>
    <w:rsid w:val="003C1329"/>
    <w:rsid w:val="003C2475"/>
    <w:rsid w:val="003C63E5"/>
    <w:rsid w:val="003D19EC"/>
    <w:rsid w:val="003D3AAA"/>
    <w:rsid w:val="003D3F98"/>
    <w:rsid w:val="003D6C6A"/>
    <w:rsid w:val="003D76AC"/>
    <w:rsid w:val="003E0602"/>
    <w:rsid w:val="003E12D8"/>
    <w:rsid w:val="003E2C83"/>
    <w:rsid w:val="003E3A5D"/>
    <w:rsid w:val="003E44C9"/>
    <w:rsid w:val="003E549B"/>
    <w:rsid w:val="003E566F"/>
    <w:rsid w:val="003E585C"/>
    <w:rsid w:val="003E60CD"/>
    <w:rsid w:val="003E7449"/>
    <w:rsid w:val="003F27D1"/>
    <w:rsid w:val="003F312D"/>
    <w:rsid w:val="003F4C86"/>
    <w:rsid w:val="003F5D6A"/>
    <w:rsid w:val="003F6606"/>
    <w:rsid w:val="00402D39"/>
    <w:rsid w:val="004042B4"/>
    <w:rsid w:val="00404542"/>
    <w:rsid w:val="00405245"/>
    <w:rsid w:val="0040534E"/>
    <w:rsid w:val="00405A25"/>
    <w:rsid w:val="00407113"/>
    <w:rsid w:val="0041183F"/>
    <w:rsid w:val="004131A6"/>
    <w:rsid w:val="00416C82"/>
    <w:rsid w:val="004170DC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404CF"/>
    <w:rsid w:val="004410BC"/>
    <w:rsid w:val="00441E6C"/>
    <w:rsid w:val="004435EA"/>
    <w:rsid w:val="00444721"/>
    <w:rsid w:val="00444CF3"/>
    <w:rsid w:val="00446BCD"/>
    <w:rsid w:val="00447A99"/>
    <w:rsid w:val="00450804"/>
    <w:rsid w:val="00450A8E"/>
    <w:rsid w:val="00453061"/>
    <w:rsid w:val="004539AC"/>
    <w:rsid w:val="00454369"/>
    <w:rsid w:val="00456951"/>
    <w:rsid w:val="00456BB6"/>
    <w:rsid w:val="0046232A"/>
    <w:rsid w:val="004626FC"/>
    <w:rsid w:val="004634A0"/>
    <w:rsid w:val="00463A18"/>
    <w:rsid w:val="00463BB4"/>
    <w:rsid w:val="004662EE"/>
    <w:rsid w:val="00470A9B"/>
    <w:rsid w:val="0047110C"/>
    <w:rsid w:val="00471B26"/>
    <w:rsid w:val="00471BBA"/>
    <w:rsid w:val="00472591"/>
    <w:rsid w:val="00472EB0"/>
    <w:rsid w:val="004754D6"/>
    <w:rsid w:val="004777A6"/>
    <w:rsid w:val="004803D5"/>
    <w:rsid w:val="00483C9A"/>
    <w:rsid w:val="0048553A"/>
    <w:rsid w:val="0048634C"/>
    <w:rsid w:val="004906A4"/>
    <w:rsid w:val="0049110F"/>
    <w:rsid w:val="004917AD"/>
    <w:rsid w:val="004944E2"/>
    <w:rsid w:val="004A2E98"/>
    <w:rsid w:val="004A5910"/>
    <w:rsid w:val="004A6EC4"/>
    <w:rsid w:val="004A6EE3"/>
    <w:rsid w:val="004A7195"/>
    <w:rsid w:val="004B09E0"/>
    <w:rsid w:val="004B2BC8"/>
    <w:rsid w:val="004B4B2C"/>
    <w:rsid w:val="004B5179"/>
    <w:rsid w:val="004C405B"/>
    <w:rsid w:val="004C48BE"/>
    <w:rsid w:val="004C5611"/>
    <w:rsid w:val="004C56E4"/>
    <w:rsid w:val="004C5C72"/>
    <w:rsid w:val="004C6650"/>
    <w:rsid w:val="004C6ED5"/>
    <w:rsid w:val="004C73A9"/>
    <w:rsid w:val="004C7698"/>
    <w:rsid w:val="004C7CEF"/>
    <w:rsid w:val="004D1E76"/>
    <w:rsid w:val="004D3097"/>
    <w:rsid w:val="004D3DD2"/>
    <w:rsid w:val="004D3F29"/>
    <w:rsid w:val="004D401C"/>
    <w:rsid w:val="004D575E"/>
    <w:rsid w:val="004E3A22"/>
    <w:rsid w:val="004E4862"/>
    <w:rsid w:val="004E4BB5"/>
    <w:rsid w:val="004E5197"/>
    <w:rsid w:val="004E5C06"/>
    <w:rsid w:val="004E5D4D"/>
    <w:rsid w:val="004E603F"/>
    <w:rsid w:val="004F1798"/>
    <w:rsid w:val="004F2450"/>
    <w:rsid w:val="004F7447"/>
    <w:rsid w:val="0050019C"/>
    <w:rsid w:val="005004DA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7219"/>
    <w:rsid w:val="00520FCC"/>
    <w:rsid w:val="005214F9"/>
    <w:rsid w:val="0052268D"/>
    <w:rsid w:val="005246EB"/>
    <w:rsid w:val="00524FBB"/>
    <w:rsid w:val="00526537"/>
    <w:rsid w:val="0052674F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47FDC"/>
    <w:rsid w:val="00550720"/>
    <w:rsid w:val="00551A58"/>
    <w:rsid w:val="00551BC4"/>
    <w:rsid w:val="00552DBA"/>
    <w:rsid w:val="0055376A"/>
    <w:rsid w:val="00556909"/>
    <w:rsid w:val="005620C7"/>
    <w:rsid w:val="0056215C"/>
    <w:rsid w:val="00563427"/>
    <w:rsid w:val="00563ECE"/>
    <w:rsid w:val="00564523"/>
    <w:rsid w:val="00573309"/>
    <w:rsid w:val="00573773"/>
    <w:rsid w:val="00574BB6"/>
    <w:rsid w:val="005762C3"/>
    <w:rsid w:val="005762FF"/>
    <w:rsid w:val="00577A5D"/>
    <w:rsid w:val="00577BB0"/>
    <w:rsid w:val="00581771"/>
    <w:rsid w:val="00582D36"/>
    <w:rsid w:val="00584769"/>
    <w:rsid w:val="00584D43"/>
    <w:rsid w:val="00585FF0"/>
    <w:rsid w:val="00586AB4"/>
    <w:rsid w:val="0059075F"/>
    <w:rsid w:val="005938EB"/>
    <w:rsid w:val="00593B87"/>
    <w:rsid w:val="00593F3E"/>
    <w:rsid w:val="00596943"/>
    <w:rsid w:val="0059730D"/>
    <w:rsid w:val="00597B60"/>
    <w:rsid w:val="00597D31"/>
    <w:rsid w:val="005A0D45"/>
    <w:rsid w:val="005A31B8"/>
    <w:rsid w:val="005A3838"/>
    <w:rsid w:val="005A7C50"/>
    <w:rsid w:val="005A7D99"/>
    <w:rsid w:val="005B0951"/>
    <w:rsid w:val="005B2AF9"/>
    <w:rsid w:val="005B4C36"/>
    <w:rsid w:val="005B58CC"/>
    <w:rsid w:val="005B5B9E"/>
    <w:rsid w:val="005B78DC"/>
    <w:rsid w:val="005C1B8B"/>
    <w:rsid w:val="005C264B"/>
    <w:rsid w:val="005C2932"/>
    <w:rsid w:val="005C362A"/>
    <w:rsid w:val="005C3AC7"/>
    <w:rsid w:val="005C4104"/>
    <w:rsid w:val="005D4421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67B4"/>
    <w:rsid w:val="005E7871"/>
    <w:rsid w:val="005F0045"/>
    <w:rsid w:val="005F188C"/>
    <w:rsid w:val="005F1ACF"/>
    <w:rsid w:val="005F1F13"/>
    <w:rsid w:val="005F3977"/>
    <w:rsid w:val="005F4750"/>
    <w:rsid w:val="005F686B"/>
    <w:rsid w:val="005F69A2"/>
    <w:rsid w:val="006006E9"/>
    <w:rsid w:val="00605351"/>
    <w:rsid w:val="00606D17"/>
    <w:rsid w:val="0060752B"/>
    <w:rsid w:val="00607614"/>
    <w:rsid w:val="00615B15"/>
    <w:rsid w:val="00616884"/>
    <w:rsid w:val="00616D2E"/>
    <w:rsid w:val="006171AC"/>
    <w:rsid w:val="00617E80"/>
    <w:rsid w:val="00620783"/>
    <w:rsid w:val="00622284"/>
    <w:rsid w:val="00622CF6"/>
    <w:rsid w:val="00623060"/>
    <w:rsid w:val="00625311"/>
    <w:rsid w:val="0062731A"/>
    <w:rsid w:val="0063155C"/>
    <w:rsid w:val="00633489"/>
    <w:rsid w:val="006356F2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633"/>
    <w:rsid w:val="006531D5"/>
    <w:rsid w:val="00653892"/>
    <w:rsid w:val="00655788"/>
    <w:rsid w:val="00656C41"/>
    <w:rsid w:val="006570D4"/>
    <w:rsid w:val="006570FA"/>
    <w:rsid w:val="006576A9"/>
    <w:rsid w:val="00657AB0"/>
    <w:rsid w:val="006616A6"/>
    <w:rsid w:val="0066246A"/>
    <w:rsid w:val="006638F9"/>
    <w:rsid w:val="00665769"/>
    <w:rsid w:val="00665CCA"/>
    <w:rsid w:val="00667357"/>
    <w:rsid w:val="00670A90"/>
    <w:rsid w:val="00671D17"/>
    <w:rsid w:val="006763BD"/>
    <w:rsid w:val="0067676D"/>
    <w:rsid w:val="006805F5"/>
    <w:rsid w:val="00683036"/>
    <w:rsid w:val="00683B26"/>
    <w:rsid w:val="00685C79"/>
    <w:rsid w:val="006867D6"/>
    <w:rsid w:val="006908AC"/>
    <w:rsid w:val="00690CE9"/>
    <w:rsid w:val="006910D4"/>
    <w:rsid w:val="00691406"/>
    <w:rsid w:val="00692D0D"/>
    <w:rsid w:val="006959CE"/>
    <w:rsid w:val="006A092C"/>
    <w:rsid w:val="006A09D4"/>
    <w:rsid w:val="006A263A"/>
    <w:rsid w:val="006A3E32"/>
    <w:rsid w:val="006A6F62"/>
    <w:rsid w:val="006B03F3"/>
    <w:rsid w:val="006B33A6"/>
    <w:rsid w:val="006B3C7C"/>
    <w:rsid w:val="006B59B7"/>
    <w:rsid w:val="006B609A"/>
    <w:rsid w:val="006B64DD"/>
    <w:rsid w:val="006B7DD9"/>
    <w:rsid w:val="006C2DA9"/>
    <w:rsid w:val="006C3E59"/>
    <w:rsid w:val="006C46E2"/>
    <w:rsid w:val="006C4852"/>
    <w:rsid w:val="006C64E4"/>
    <w:rsid w:val="006C726D"/>
    <w:rsid w:val="006C7FBD"/>
    <w:rsid w:val="006D1E50"/>
    <w:rsid w:val="006D2052"/>
    <w:rsid w:val="006D4EA9"/>
    <w:rsid w:val="006E041D"/>
    <w:rsid w:val="006E06EA"/>
    <w:rsid w:val="006E07CB"/>
    <w:rsid w:val="006E279A"/>
    <w:rsid w:val="006E3367"/>
    <w:rsid w:val="006E42B2"/>
    <w:rsid w:val="006E5F91"/>
    <w:rsid w:val="006E78ED"/>
    <w:rsid w:val="006F52EB"/>
    <w:rsid w:val="00702CD7"/>
    <w:rsid w:val="00706F6A"/>
    <w:rsid w:val="007107C2"/>
    <w:rsid w:val="007124B3"/>
    <w:rsid w:val="00712D0E"/>
    <w:rsid w:val="00713464"/>
    <w:rsid w:val="00713E99"/>
    <w:rsid w:val="00716BD1"/>
    <w:rsid w:val="00716F8C"/>
    <w:rsid w:val="00721542"/>
    <w:rsid w:val="00731709"/>
    <w:rsid w:val="00732F58"/>
    <w:rsid w:val="0073734E"/>
    <w:rsid w:val="00740C14"/>
    <w:rsid w:val="007426D5"/>
    <w:rsid w:val="00744580"/>
    <w:rsid w:val="007462DE"/>
    <w:rsid w:val="00751264"/>
    <w:rsid w:val="00757F31"/>
    <w:rsid w:val="00761252"/>
    <w:rsid w:val="007619FC"/>
    <w:rsid w:val="007645D7"/>
    <w:rsid w:val="00764A24"/>
    <w:rsid w:val="00766DD1"/>
    <w:rsid w:val="00766E2F"/>
    <w:rsid w:val="007705C3"/>
    <w:rsid w:val="007721EF"/>
    <w:rsid w:val="00772D8C"/>
    <w:rsid w:val="0077317E"/>
    <w:rsid w:val="00773BB1"/>
    <w:rsid w:val="00776F61"/>
    <w:rsid w:val="0077793D"/>
    <w:rsid w:val="00783E81"/>
    <w:rsid w:val="00784799"/>
    <w:rsid w:val="00787478"/>
    <w:rsid w:val="00787663"/>
    <w:rsid w:val="00790BBF"/>
    <w:rsid w:val="00793699"/>
    <w:rsid w:val="007956B0"/>
    <w:rsid w:val="007967B4"/>
    <w:rsid w:val="00796908"/>
    <w:rsid w:val="007A15AA"/>
    <w:rsid w:val="007A324A"/>
    <w:rsid w:val="007B11DA"/>
    <w:rsid w:val="007B573A"/>
    <w:rsid w:val="007C024D"/>
    <w:rsid w:val="007C20FE"/>
    <w:rsid w:val="007C3ACB"/>
    <w:rsid w:val="007C41A8"/>
    <w:rsid w:val="007C7E13"/>
    <w:rsid w:val="007D204A"/>
    <w:rsid w:val="007D2FB8"/>
    <w:rsid w:val="007D68F3"/>
    <w:rsid w:val="007E0272"/>
    <w:rsid w:val="007E19FB"/>
    <w:rsid w:val="007E21FA"/>
    <w:rsid w:val="007E38A8"/>
    <w:rsid w:val="007E4D09"/>
    <w:rsid w:val="007F0880"/>
    <w:rsid w:val="007F0D2F"/>
    <w:rsid w:val="007F2402"/>
    <w:rsid w:val="007F3156"/>
    <w:rsid w:val="007F3EAB"/>
    <w:rsid w:val="007F62F8"/>
    <w:rsid w:val="007F7BD3"/>
    <w:rsid w:val="008012CD"/>
    <w:rsid w:val="00801F2B"/>
    <w:rsid w:val="0080221A"/>
    <w:rsid w:val="008074B8"/>
    <w:rsid w:val="00813542"/>
    <w:rsid w:val="00813BEF"/>
    <w:rsid w:val="00817759"/>
    <w:rsid w:val="008206A7"/>
    <w:rsid w:val="008226C1"/>
    <w:rsid w:val="00822CB9"/>
    <w:rsid w:val="0082438F"/>
    <w:rsid w:val="008275C3"/>
    <w:rsid w:val="00830FBB"/>
    <w:rsid w:val="00831762"/>
    <w:rsid w:val="00833BDD"/>
    <w:rsid w:val="008348EB"/>
    <w:rsid w:val="008371B5"/>
    <w:rsid w:val="008379A5"/>
    <w:rsid w:val="00840335"/>
    <w:rsid w:val="00841BAD"/>
    <w:rsid w:val="0084452B"/>
    <w:rsid w:val="00851914"/>
    <w:rsid w:val="008529E1"/>
    <w:rsid w:val="00855A18"/>
    <w:rsid w:val="00855BA9"/>
    <w:rsid w:val="00855F80"/>
    <w:rsid w:val="008601BD"/>
    <w:rsid w:val="00861C3D"/>
    <w:rsid w:val="00863FBB"/>
    <w:rsid w:val="00865AE2"/>
    <w:rsid w:val="0086665C"/>
    <w:rsid w:val="008700F1"/>
    <w:rsid w:val="00877398"/>
    <w:rsid w:val="0088031D"/>
    <w:rsid w:val="008816C4"/>
    <w:rsid w:val="00882E88"/>
    <w:rsid w:val="008834E5"/>
    <w:rsid w:val="0089010D"/>
    <w:rsid w:val="008904FB"/>
    <w:rsid w:val="00891463"/>
    <w:rsid w:val="008914C1"/>
    <w:rsid w:val="00891CD7"/>
    <w:rsid w:val="00894AF8"/>
    <w:rsid w:val="00894F60"/>
    <w:rsid w:val="0089562A"/>
    <w:rsid w:val="0089565A"/>
    <w:rsid w:val="00896C26"/>
    <w:rsid w:val="00896F7A"/>
    <w:rsid w:val="008A0249"/>
    <w:rsid w:val="008A0757"/>
    <w:rsid w:val="008A316B"/>
    <w:rsid w:val="008A3316"/>
    <w:rsid w:val="008A601D"/>
    <w:rsid w:val="008B27A6"/>
    <w:rsid w:val="008B30D9"/>
    <w:rsid w:val="008B4975"/>
    <w:rsid w:val="008B5F42"/>
    <w:rsid w:val="008B7260"/>
    <w:rsid w:val="008C3F99"/>
    <w:rsid w:val="008C4071"/>
    <w:rsid w:val="008C420C"/>
    <w:rsid w:val="008C44E5"/>
    <w:rsid w:val="008C4694"/>
    <w:rsid w:val="008D151B"/>
    <w:rsid w:val="008D1922"/>
    <w:rsid w:val="008D1AB9"/>
    <w:rsid w:val="008D2200"/>
    <w:rsid w:val="008D2E5D"/>
    <w:rsid w:val="008D3C0B"/>
    <w:rsid w:val="008D4568"/>
    <w:rsid w:val="008D46BD"/>
    <w:rsid w:val="008D7107"/>
    <w:rsid w:val="008E0670"/>
    <w:rsid w:val="008E0FE6"/>
    <w:rsid w:val="008E2A67"/>
    <w:rsid w:val="008E2E3D"/>
    <w:rsid w:val="008E346B"/>
    <w:rsid w:val="008E4D44"/>
    <w:rsid w:val="008E5155"/>
    <w:rsid w:val="008E7759"/>
    <w:rsid w:val="008F0676"/>
    <w:rsid w:val="008F46BF"/>
    <w:rsid w:val="008F7B53"/>
    <w:rsid w:val="00900F40"/>
    <w:rsid w:val="00901C9F"/>
    <w:rsid w:val="0090362C"/>
    <w:rsid w:val="00904ECD"/>
    <w:rsid w:val="0090625B"/>
    <w:rsid w:val="009129D0"/>
    <w:rsid w:val="00913470"/>
    <w:rsid w:val="00913584"/>
    <w:rsid w:val="00913F03"/>
    <w:rsid w:val="00914050"/>
    <w:rsid w:val="0091730E"/>
    <w:rsid w:val="009210A2"/>
    <w:rsid w:val="00923038"/>
    <w:rsid w:val="009331E9"/>
    <w:rsid w:val="009372A5"/>
    <w:rsid w:val="00937F9A"/>
    <w:rsid w:val="009420F6"/>
    <w:rsid w:val="0094453C"/>
    <w:rsid w:val="009452FF"/>
    <w:rsid w:val="0094648E"/>
    <w:rsid w:val="00946EEB"/>
    <w:rsid w:val="00947080"/>
    <w:rsid w:val="00951DE3"/>
    <w:rsid w:val="00953A1F"/>
    <w:rsid w:val="009563F2"/>
    <w:rsid w:val="00957A1E"/>
    <w:rsid w:val="0096069D"/>
    <w:rsid w:val="0096117E"/>
    <w:rsid w:val="00961427"/>
    <w:rsid w:val="00962DC4"/>
    <w:rsid w:val="009642A8"/>
    <w:rsid w:val="00965B1B"/>
    <w:rsid w:val="00966234"/>
    <w:rsid w:val="009669DF"/>
    <w:rsid w:val="009672F5"/>
    <w:rsid w:val="00972695"/>
    <w:rsid w:val="00976059"/>
    <w:rsid w:val="009837F3"/>
    <w:rsid w:val="00986641"/>
    <w:rsid w:val="009871A0"/>
    <w:rsid w:val="009922E8"/>
    <w:rsid w:val="00995213"/>
    <w:rsid w:val="009A01E8"/>
    <w:rsid w:val="009A1FBC"/>
    <w:rsid w:val="009A3213"/>
    <w:rsid w:val="009A3D60"/>
    <w:rsid w:val="009A76B6"/>
    <w:rsid w:val="009B0A65"/>
    <w:rsid w:val="009B14F7"/>
    <w:rsid w:val="009B231E"/>
    <w:rsid w:val="009B39D0"/>
    <w:rsid w:val="009B7C51"/>
    <w:rsid w:val="009C2288"/>
    <w:rsid w:val="009C2435"/>
    <w:rsid w:val="009C2547"/>
    <w:rsid w:val="009C5A21"/>
    <w:rsid w:val="009D1548"/>
    <w:rsid w:val="009D19F8"/>
    <w:rsid w:val="009D25C9"/>
    <w:rsid w:val="009D2F31"/>
    <w:rsid w:val="009D4C39"/>
    <w:rsid w:val="009D56FF"/>
    <w:rsid w:val="009D6356"/>
    <w:rsid w:val="009D71DE"/>
    <w:rsid w:val="009E02C7"/>
    <w:rsid w:val="009E6F3B"/>
    <w:rsid w:val="009F0F44"/>
    <w:rsid w:val="009F1567"/>
    <w:rsid w:val="009F3ED8"/>
    <w:rsid w:val="009F5F3A"/>
    <w:rsid w:val="009F7974"/>
    <w:rsid w:val="00A007AF"/>
    <w:rsid w:val="00A008A5"/>
    <w:rsid w:val="00A00C23"/>
    <w:rsid w:val="00A0491E"/>
    <w:rsid w:val="00A05434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857"/>
    <w:rsid w:val="00A208DC"/>
    <w:rsid w:val="00A209F6"/>
    <w:rsid w:val="00A20DFC"/>
    <w:rsid w:val="00A22761"/>
    <w:rsid w:val="00A25CDE"/>
    <w:rsid w:val="00A312D6"/>
    <w:rsid w:val="00A33362"/>
    <w:rsid w:val="00A33F22"/>
    <w:rsid w:val="00A37EF7"/>
    <w:rsid w:val="00A40D42"/>
    <w:rsid w:val="00A43128"/>
    <w:rsid w:val="00A44A40"/>
    <w:rsid w:val="00A47991"/>
    <w:rsid w:val="00A529E8"/>
    <w:rsid w:val="00A52B18"/>
    <w:rsid w:val="00A5302A"/>
    <w:rsid w:val="00A54B09"/>
    <w:rsid w:val="00A5586F"/>
    <w:rsid w:val="00A60910"/>
    <w:rsid w:val="00A61EED"/>
    <w:rsid w:val="00A62D0A"/>
    <w:rsid w:val="00A63DB6"/>
    <w:rsid w:val="00A6685A"/>
    <w:rsid w:val="00A70A90"/>
    <w:rsid w:val="00A7172A"/>
    <w:rsid w:val="00A73482"/>
    <w:rsid w:val="00A73BBB"/>
    <w:rsid w:val="00A7473B"/>
    <w:rsid w:val="00A753B3"/>
    <w:rsid w:val="00A75DCF"/>
    <w:rsid w:val="00A76400"/>
    <w:rsid w:val="00A81670"/>
    <w:rsid w:val="00A82022"/>
    <w:rsid w:val="00A9102F"/>
    <w:rsid w:val="00A935B1"/>
    <w:rsid w:val="00A95272"/>
    <w:rsid w:val="00A957CD"/>
    <w:rsid w:val="00AA0007"/>
    <w:rsid w:val="00AA0689"/>
    <w:rsid w:val="00AA069D"/>
    <w:rsid w:val="00AA39C3"/>
    <w:rsid w:val="00AA6249"/>
    <w:rsid w:val="00AA696B"/>
    <w:rsid w:val="00AA7FEE"/>
    <w:rsid w:val="00AB0A1A"/>
    <w:rsid w:val="00AB0F88"/>
    <w:rsid w:val="00AB1889"/>
    <w:rsid w:val="00AB1F15"/>
    <w:rsid w:val="00AB24CC"/>
    <w:rsid w:val="00AB3151"/>
    <w:rsid w:val="00AB3CFA"/>
    <w:rsid w:val="00AB470A"/>
    <w:rsid w:val="00AB677D"/>
    <w:rsid w:val="00AB6B3D"/>
    <w:rsid w:val="00AC05A6"/>
    <w:rsid w:val="00AC0695"/>
    <w:rsid w:val="00AC0FB9"/>
    <w:rsid w:val="00AC25EF"/>
    <w:rsid w:val="00AC3695"/>
    <w:rsid w:val="00AC7F0B"/>
    <w:rsid w:val="00AD08F4"/>
    <w:rsid w:val="00AD0D1D"/>
    <w:rsid w:val="00AD58A0"/>
    <w:rsid w:val="00AD74D1"/>
    <w:rsid w:val="00AE1577"/>
    <w:rsid w:val="00AE195B"/>
    <w:rsid w:val="00AE1A16"/>
    <w:rsid w:val="00AE1FC2"/>
    <w:rsid w:val="00AE34BD"/>
    <w:rsid w:val="00AE420A"/>
    <w:rsid w:val="00AE4D9C"/>
    <w:rsid w:val="00AF3EBB"/>
    <w:rsid w:val="00AF426E"/>
    <w:rsid w:val="00AF427E"/>
    <w:rsid w:val="00AF42F4"/>
    <w:rsid w:val="00AF5491"/>
    <w:rsid w:val="00B000B2"/>
    <w:rsid w:val="00B02160"/>
    <w:rsid w:val="00B02BE8"/>
    <w:rsid w:val="00B03FC6"/>
    <w:rsid w:val="00B0530C"/>
    <w:rsid w:val="00B10484"/>
    <w:rsid w:val="00B1146B"/>
    <w:rsid w:val="00B12F63"/>
    <w:rsid w:val="00B17FFC"/>
    <w:rsid w:val="00B21005"/>
    <w:rsid w:val="00B21840"/>
    <w:rsid w:val="00B22019"/>
    <w:rsid w:val="00B23C57"/>
    <w:rsid w:val="00B262C7"/>
    <w:rsid w:val="00B30441"/>
    <w:rsid w:val="00B304F3"/>
    <w:rsid w:val="00B30B38"/>
    <w:rsid w:val="00B318D7"/>
    <w:rsid w:val="00B33929"/>
    <w:rsid w:val="00B37608"/>
    <w:rsid w:val="00B439A7"/>
    <w:rsid w:val="00B45889"/>
    <w:rsid w:val="00B46B7C"/>
    <w:rsid w:val="00B506AB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3B51"/>
    <w:rsid w:val="00B63C93"/>
    <w:rsid w:val="00B64DFB"/>
    <w:rsid w:val="00B655A9"/>
    <w:rsid w:val="00B66BD2"/>
    <w:rsid w:val="00B720C7"/>
    <w:rsid w:val="00B757E0"/>
    <w:rsid w:val="00B761FE"/>
    <w:rsid w:val="00B77790"/>
    <w:rsid w:val="00B805C1"/>
    <w:rsid w:val="00B82F1D"/>
    <w:rsid w:val="00B83C04"/>
    <w:rsid w:val="00B8559B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A026C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5928"/>
    <w:rsid w:val="00BC4372"/>
    <w:rsid w:val="00BC45DB"/>
    <w:rsid w:val="00BC4DA5"/>
    <w:rsid w:val="00BC4E16"/>
    <w:rsid w:val="00BC4E2F"/>
    <w:rsid w:val="00BC5A10"/>
    <w:rsid w:val="00BC6619"/>
    <w:rsid w:val="00BD6E69"/>
    <w:rsid w:val="00BD77AE"/>
    <w:rsid w:val="00BE0157"/>
    <w:rsid w:val="00BE178D"/>
    <w:rsid w:val="00BE3CCA"/>
    <w:rsid w:val="00BE607C"/>
    <w:rsid w:val="00BE634A"/>
    <w:rsid w:val="00BE6E11"/>
    <w:rsid w:val="00BE78FA"/>
    <w:rsid w:val="00BE7BB6"/>
    <w:rsid w:val="00BE7FFC"/>
    <w:rsid w:val="00BF143C"/>
    <w:rsid w:val="00BF2338"/>
    <w:rsid w:val="00BF52FA"/>
    <w:rsid w:val="00BF7815"/>
    <w:rsid w:val="00BF7B5E"/>
    <w:rsid w:val="00C006A9"/>
    <w:rsid w:val="00C02BF2"/>
    <w:rsid w:val="00C061BB"/>
    <w:rsid w:val="00C06958"/>
    <w:rsid w:val="00C06AE3"/>
    <w:rsid w:val="00C06D33"/>
    <w:rsid w:val="00C114F4"/>
    <w:rsid w:val="00C13BCD"/>
    <w:rsid w:val="00C1716C"/>
    <w:rsid w:val="00C17458"/>
    <w:rsid w:val="00C17F69"/>
    <w:rsid w:val="00C215C6"/>
    <w:rsid w:val="00C24BFF"/>
    <w:rsid w:val="00C24D33"/>
    <w:rsid w:val="00C302AA"/>
    <w:rsid w:val="00C31B49"/>
    <w:rsid w:val="00C36F71"/>
    <w:rsid w:val="00C37571"/>
    <w:rsid w:val="00C40613"/>
    <w:rsid w:val="00C406E7"/>
    <w:rsid w:val="00C40AA4"/>
    <w:rsid w:val="00C446E3"/>
    <w:rsid w:val="00C50B7C"/>
    <w:rsid w:val="00C51F22"/>
    <w:rsid w:val="00C52C54"/>
    <w:rsid w:val="00C5325A"/>
    <w:rsid w:val="00C54475"/>
    <w:rsid w:val="00C54801"/>
    <w:rsid w:val="00C5521D"/>
    <w:rsid w:val="00C56781"/>
    <w:rsid w:val="00C57A5E"/>
    <w:rsid w:val="00C6024A"/>
    <w:rsid w:val="00C61851"/>
    <w:rsid w:val="00C62461"/>
    <w:rsid w:val="00C62CDB"/>
    <w:rsid w:val="00C638A7"/>
    <w:rsid w:val="00C65940"/>
    <w:rsid w:val="00C65C1A"/>
    <w:rsid w:val="00C677BF"/>
    <w:rsid w:val="00C67B33"/>
    <w:rsid w:val="00C716AC"/>
    <w:rsid w:val="00C71763"/>
    <w:rsid w:val="00C71AD6"/>
    <w:rsid w:val="00C7339A"/>
    <w:rsid w:val="00C750C4"/>
    <w:rsid w:val="00C75D8A"/>
    <w:rsid w:val="00C816EE"/>
    <w:rsid w:val="00C87467"/>
    <w:rsid w:val="00C87679"/>
    <w:rsid w:val="00C937BF"/>
    <w:rsid w:val="00C94F13"/>
    <w:rsid w:val="00C974BE"/>
    <w:rsid w:val="00C97FFE"/>
    <w:rsid w:val="00CA05F5"/>
    <w:rsid w:val="00CA1B09"/>
    <w:rsid w:val="00CA25C2"/>
    <w:rsid w:val="00CA3067"/>
    <w:rsid w:val="00CA345F"/>
    <w:rsid w:val="00CA426E"/>
    <w:rsid w:val="00CA5741"/>
    <w:rsid w:val="00CA69C2"/>
    <w:rsid w:val="00CB0A43"/>
    <w:rsid w:val="00CB0AAC"/>
    <w:rsid w:val="00CB190B"/>
    <w:rsid w:val="00CC18BD"/>
    <w:rsid w:val="00CC2B6C"/>
    <w:rsid w:val="00CC2C86"/>
    <w:rsid w:val="00CC5FF5"/>
    <w:rsid w:val="00CC6A8F"/>
    <w:rsid w:val="00CD0664"/>
    <w:rsid w:val="00CD2153"/>
    <w:rsid w:val="00CD482B"/>
    <w:rsid w:val="00CD6485"/>
    <w:rsid w:val="00CD7805"/>
    <w:rsid w:val="00CE49D2"/>
    <w:rsid w:val="00CE5B55"/>
    <w:rsid w:val="00CE6B5E"/>
    <w:rsid w:val="00CE7CDD"/>
    <w:rsid w:val="00CE7FB4"/>
    <w:rsid w:val="00CF18D6"/>
    <w:rsid w:val="00CF2D38"/>
    <w:rsid w:val="00CF3F83"/>
    <w:rsid w:val="00CF6406"/>
    <w:rsid w:val="00D01A4D"/>
    <w:rsid w:val="00D01A85"/>
    <w:rsid w:val="00D02B7C"/>
    <w:rsid w:val="00D04EB1"/>
    <w:rsid w:val="00D05219"/>
    <w:rsid w:val="00D06617"/>
    <w:rsid w:val="00D07134"/>
    <w:rsid w:val="00D10BF9"/>
    <w:rsid w:val="00D11133"/>
    <w:rsid w:val="00D12198"/>
    <w:rsid w:val="00D17EDB"/>
    <w:rsid w:val="00D20DF4"/>
    <w:rsid w:val="00D212B8"/>
    <w:rsid w:val="00D227E5"/>
    <w:rsid w:val="00D228CB"/>
    <w:rsid w:val="00D22B50"/>
    <w:rsid w:val="00D245D0"/>
    <w:rsid w:val="00D2512B"/>
    <w:rsid w:val="00D25A74"/>
    <w:rsid w:val="00D25A8E"/>
    <w:rsid w:val="00D32A3D"/>
    <w:rsid w:val="00D32D87"/>
    <w:rsid w:val="00D3352A"/>
    <w:rsid w:val="00D35FE6"/>
    <w:rsid w:val="00D367BE"/>
    <w:rsid w:val="00D367F3"/>
    <w:rsid w:val="00D37E7D"/>
    <w:rsid w:val="00D44883"/>
    <w:rsid w:val="00D45FE5"/>
    <w:rsid w:val="00D50061"/>
    <w:rsid w:val="00D50CF1"/>
    <w:rsid w:val="00D52989"/>
    <w:rsid w:val="00D5435C"/>
    <w:rsid w:val="00D55F30"/>
    <w:rsid w:val="00D56810"/>
    <w:rsid w:val="00D56A8F"/>
    <w:rsid w:val="00D61CF2"/>
    <w:rsid w:val="00D66376"/>
    <w:rsid w:val="00D674AF"/>
    <w:rsid w:val="00D67D78"/>
    <w:rsid w:val="00D726CB"/>
    <w:rsid w:val="00D72CE2"/>
    <w:rsid w:val="00D731E5"/>
    <w:rsid w:val="00D7382F"/>
    <w:rsid w:val="00D73AA5"/>
    <w:rsid w:val="00D803BC"/>
    <w:rsid w:val="00D80713"/>
    <w:rsid w:val="00D81450"/>
    <w:rsid w:val="00D8178E"/>
    <w:rsid w:val="00D82A54"/>
    <w:rsid w:val="00D8484E"/>
    <w:rsid w:val="00D86051"/>
    <w:rsid w:val="00D91F7D"/>
    <w:rsid w:val="00D92F24"/>
    <w:rsid w:val="00D934E2"/>
    <w:rsid w:val="00D95894"/>
    <w:rsid w:val="00D96E22"/>
    <w:rsid w:val="00DA1635"/>
    <w:rsid w:val="00DA5AF7"/>
    <w:rsid w:val="00DA7C61"/>
    <w:rsid w:val="00DB0BAF"/>
    <w:rsid w:val="00DB1CE0"/>
    <w:rsid w:val="00DC0335"/>
    <w:rsid w:val="00DC07B4"/>
    <w:rsid w:val="00DC0902"/>
    <w:rsid w:val="00DC09E4"/>
    <w:rsid w:val="00DC1534"/>
    <w:rsid w:val="00DC26D8"/>
    <w:rsid w:val="00DC3334"/>
    <w:rsid w:val="00DD06E5"/>
    <w:rsid w:val="00DD34E9"/>
    <w:rsid w:val="00DD563B"/>
    <w:rsid w:val="00DD600F"/>
    <w:rsid w:val="00DD66C1"/>
    <w:rsid w:val="00DD6B1F"/>
    <w:rsid w:val="00DD6DA6"/>
    <w:rsid w:val="00DE0C07"/>
    <w:rsid w:val="00DE2291"/>
    <w:rsid w:val="00DE4B77"/>
    <w:rsid w:val="00DE590E"/>
    <w:rsid w:val="00DF106E"/>
    <w:rsid w:val="00DF14B6"/>
    <w:rsid w:val="00DF2470"/>
    <w:rsid w:val="00DF3193"/>
    <w:rsid w:val="00E01243"/>
    <w:rsid w:val="00E03A3E"/>
    <w:rsid w:val="00E1120D"/>
    <w:rsid w:val="00E1217D"/>
    <w:rsid w:val="00E121F6"/>
    <w:rsid w:val="00E16EF0"/>
    <w:rsid w:val="00E173E1"/>
    <w:rsid w:val="00E20D93"/>
    <w:rsid w:val="00E20FFF"/>
    <w:rsid w:val="00E23E76"/>
    <w:rsid w:val="00E2439B"/>
    <w:rsid w:val="00E25ECF"/>
    <w:rsid w:val="00E261D7"/>
    <w:rsid w:val="00E2675C"/>
    <w:rsid w:val="00E3034D"/>
    <w:rsid w:val="00E33528"/>
    <w:rsid w:val="00E34FEE"/>
    <w:rsid w:val="00E35842"/>
    <w:rsid w:val="00E37A42"/>
    <w:rsid w:val="00E40941"/>
    <w:rsid w:val="00E424E8"/>
    <w:rsid w:val="00E43D80"/>
    <w:rsid w:val="00E46BA5"/>
    <w:rsid w:val="00E508A2"/>
    <w:rsid w:val="00E5099C"/>
    <w:rsid w:val="00E533B0"/>
    <w:rsid w:val="00E554BA"/>
    <w:rsid w:val="00E55F97"/>
    <w:rsid w:val="00E60407"/>
    <w:rsid w:val="00E6664F"/>
    <w:rsid w:val="00E70E54"/>
    <w:rsid w:val="00E712FF"/>
    <w:rsid w:val="00E73070"/>
    <w:rsid w:val="00E739A1"/>
    <w:rsid w:val="00E7462B"/>
    <w:rsid w:val="00E74916"/>
    <w:rsid w:val="00E74B4C"/>
    <w:rsid w:val="00E80FCD"/>
    <w:rsid w:val="00E82634"/>
    <w:rsid w:val="00E82EE4"/>
    <w:rsid w:val="00E835B1"/>
    <w:rsid w:val="00E84959"/>
    <w:rsid w:val="00E856A8"/>
    <w:rsid w:val="00E862F8"/>
    <w:rsid w:val="00E868E6"/>
    <w:rsid w:val="00E87390"/>
    <w:rsid w:val="00E90400"/>
    <w:rsid w:val="00E91084"/>
    <w:rsid w:val="00E93502"/>
    <w:rsid w:val="00E94041"/>
    <w:rsid w:val="00E95A96"/>
    <w:rsid w:val="00E966F0"/>
    <w:rsid w:val="00EA336C"/>
    <w:rsid w:val="00EA347C"/>
    <w:rsid w:val="00EA40EE"/>
    <w:rsid w:val="00EA510C"/>
    <w:rsid w:val="00EB4BB7"/>
    <w:rsid w:val="00EB681F"/>
    <w:rsid w:val="00EC30B6"/>
    <w:rsid w:val="00EC3163"/>
    <w:rsid w:val="00EC3E69"/>
    <w:rsid w:val="00EC46CA"/>
    <w:rsid w:val="00EC49ED"/>
    <w:rsid w:val="00EC4CF4"/>
    <w:rsid w:val="00EC51B2"/>
    <w:rsid w:val="00EC62E9"/>
    <w:rsid w:val="00ED2230"/>
    <w:rsid w:val="00ED4342"/>
    <w:rsid w:val="00ED68F9"/>
    <w:rsid w:val="00ED7DC6"/>
    <w:rsid w:val="00EE176C"/>
    <w:rsid w:val="00EE419D"/>
    <w:rsid w:val="00EE44B5"/>
    <w:rsid w:val="00EE44E8"/>
    <w:rsid w:val="00EE4941"/>
    <w:rsid w:val="00EE5D45"/>
    <w:rsid w:val="00EE6740"/>
    <w:rsid w:val="00EE69B7"/>
    <w:rsid w:val="00EF1461"/>
    <w:rsid w:val="00EF485E"/>
    <w:rsid w:val="00F00A4C"/>
    <w:rsid w:val="00F01C64"/>
    <w:rsid w:val="00F02606"/>
    <w:rsid w:val="00F02BAA"/>
    <w:rsid w:val="00F031EC"/>
    <w:rsid w:val="00F0320E"/>
    <w:rsid w:val="00F03996"/>
    <w:rsid w:val="00F043DC"/>
    <w:rsid w:val="00F0735B"/>
    <w:rsid w:val="00F07F41"/>
    <w:rsid w:val="00F10779"/>
    <w:rsid w:val="00F1120F"/>
    <w:rsid w:val="00F14E55"/>
    <w:rsid w:val="00F2108F"/>
    <w:rsid w:val="00F23026"/>
    <w:rsid w:val="00F24076"/>
    <w:rsid w:val="00F26E76"/>
    <w:rsid w:val="00F30528"/>
    <w:rsid w:val="00F3377A"/>
    <w:rsid w:val="00F34569"/>
    <w:rsid w:val="00F35D99"/>
    <w:rsid w:val="00F366D5"/>
    <w:rsid w:val="00F37019"/>
    <w:rsid w:val="00F37433"/>
    <w:rsid w:val="00F40612"/>
    <w:rsid w:val="00F433A8"/>
    <w:rsid w:val="00F43D65"/>
    <w:rsid w:val="00F45C19"/>
    <w:rsid w:val="00F463B5"/>
    <w:rsid w:val="00F51AA0"/>
    <w:rsid w:val="00F53CC2"/>
    <w:rsid w:val="00F540FE"/>
    <w:rsid w:val="00F549F4"/>
    <w:rsid w:val="00F55453"/>
    <w:rsid w:val="00F57196"/>
    <w:rsid w:val="00F5796C"/>
    <w:rsid w:val="00F57D7F"/>
    <w:rsid w:val="00F60737"/>
    <w:rsid w:val="00F60988"/>
    <w:rsid w:val="00F6137C"/>
    <w:rsid w:val="00F61E5B"/>
    <w:rsid w:val="00F64B80"/>
    <w:rsid w:val="00F75BCA"/>
    <w:rsid w:val="00F77DC6"/>
    <w:rsid w:val="00F806D1"/>
    <w:rsid w:val="00F82E61"/>
    <w:rsid w:val="00F84087"/>
    <w:rsid w:val="00F84AD4"/>
    <w:rsid w:val="00F870FC"/>
    <w:rsid w:val="00F87640"/>
    <w:rsid w:val="00F9321E"/>
    <w:rsid w:val="00F93503"/>
    <w:rsid w:val="00F93C4C"/>
    <w:rsid w:val="00FA19F1"/>
    <w:rsid w:val="00FA1DC7"/>
    <w:rsid w:val="00FA3232"/>
    <w:rsid w:val="00FA4A3A"/>
    <w:rsid w:val="00FA644B"/>
    <w:rsid w:val="00FA6B69"/>
    <w:rsid w:val="00FA6CD3"/>
    <w:rsid w:val="00FB0338"/>
    <w:rsid w:val="00FB18FC"/>
    <w:rsid w:val="00FB1A6F"/>
    <w:rsid w:val="00FB3587"/>
    <w:rsid w:val="00FB49DF"/>
    <w:rsid w:val="00FB6493"/>
    <w:rsid w:val="00FC3257"/>
    <w:rsid w:val="00FC3B39"/>
    <w:rsid w:val="00FC3D7A"/>
    <w:rsid w:val="00FC57F0"/>
    <w:rsid w:val="00FC6318"/>
    <w:rsid w:val="00FC67A2"/>
    <w:rsid w:val="00FC6E09"/>
    <w:rsid w:val="00FD09BF"/>
    <w:rsid w:val="00FD4548"/>
    <w:rsid w:val="00FE4843"/>
    <w:rsid w:val="00FE4962"/>
    <w:rsid w:val="00FE54FE"/>
    <w:rsid w:val="00FE5D6E"/>
    <w:rsid w:val="00FE745A"/>
    <w:rsid w:val="00FF048B"/>
    <w:rsid w:val="00FF1F9D"/>
    <w:rsid w:val="00FF32DA"/>
    <w:rsid w:val="00FF49CD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19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,Conclusion de partie,Nad,List Paragraph,Odstavec_muj,_Odstavec se seznamem,Odstavec_muj1,Odstavec_muj2,Odstavec_muj3,Nad1,Odstavec_muj4,Nad2,List Paragraph2,Odstavec_muj5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,Conclusion de partie Char,Nad Char,List Paragraph Char,Odstavec_muj Char,_Odstavec se seznamem Char,Odstavec_muj1 Char,Odstavec_muj2 Char,Odstavec_muj3 Char"/>
    <w:link w:val="Odstavecseseznamem"/>
    <w:uiPriority w:val="34"/>
    <w:qFormat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520FCC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0F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0FCC"/>
  </w:style>
  <w:style w:type="character" w:styleId="Znakapoznpodarou">
    <w:name w:val="footnote reference"/>
    <w:basedOn w:val="Standardnpsmoodstavce"/>
    <w:uiPriority w:val="99"/>
    <w:semiHidden/>
    <w:unhideWhenUsed/>
    <w:rsid w:val="00520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D39EE-FEBF-4535-925B-ED21FABA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3920</Words>
  <Characters>23128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2023-08-15T11:52:00Z</dcterms:created>
  <dcterms:modified xsi:type="dcterms:W3CDTF">2023-11-10T07:46:00Z</dcterms:modified>
</cp:coreProperties>
</file>