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97FD" w14:textId="269B97F4" w:rsidR="00A418E9" w:rsidRPr="00027B20" w:rsidRDefault="79BA808D" w:rsidP="5AE4A01C">
      <w:pPr>
        <w:spacing w:after="0" w:line="240" w:lineRule="auto"/>
        <w:rPr>
          <w:rFonts w:ascii="Arial Narrow" w:eastAsia="Arial Narrow" w:hAnsi="Arial Narrow" w:cs="Arial Narrow"/>
          <w:lang w:val="en-US"/>
        </w:rPr>
      </w:pPr>
      <w:bookmarkStart w:id="0" w:name="_GoBack"/>
      <w:bookmarkEnd w:id="0"/>
      <w:r w:rsidRPr="5AE4A01C">
        <w:rPr>
          <w:rFonts w:ascii="Arial Narrow" w:eastAsia="Arial Narrow" w:hAnsi="Arial Narrow" w:cs="Arial Narrow"/>
          <w:lang w:val="en-US"/>
        </w:rPr>
        <w:t xml:space="preserve">  </w:t>
      </w:r>
    </w:p>
    <w:p w14:paraId="7E878D26" w14:textId="4813E99C" w:rsidR="00756F40" w:rsidRPr="00027B20" w:rsidRDefault="00756F40" w:rsidP="5AE4A01C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5AE4A01C">
        <w:rPr>
          <w:rFonts w:ascii="Arial Narrow" w:eastAsia="Arial Narrow" w:hAnsi="Arial Narrow" w:cs="Arial Narrow"/>
          <w:sz w:val="24"/>
          <w:szCs w:val="24"/>
        </w:rPr>
        <w:t>Příloha č. 1</w:t>
      </w:r>
    </w:p>
    <w:p w14:paraId="1C390A39" w14:textId="77777777" w:rsidR="003B5CF4" w:rsidRPr="00027B20" w:rsidRDefault="003B5CF4" w:rsidP="5AE4A01C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caps/>
          <w:sz w:val="28"/>
          <w:szCs w:val="28"/>
        </w:rPr>
      </w:pPr>
    </w:p>
    <w:p w14:paraId="5AA1A185" w14:textId="61A54446" w:rsidR="00A418E9" w:rsidRPr="00027B20" w:rsidRDefault="00C63756" w:rsidP="5AE4A01C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caps/>
          <w:sz w:val="28"/>
          <w:szCs w:val="28"/>
        </w:rPr>
      </w:pPr>
      <w:r w:rsidRPr="5AE4A01C">
        <w:rPr>
          <w:rFonts w:ascii="Arial Narrow" w:eastAsia="Arial Narrow" w:hAnsi="Arial Narrow" w:cs="Arial Narrow"/>
          <w:b/>
          <w:bCs/>
          <w:caps/>
          <w:sz w:val="28"/>
          <w:szCs w:val="28"/>
        </w:rPr>
        <w:t>Technická dokumentace</w:t>
      </w:r>
    </w:p>
    <w:p w14:paraId="05BE58A4" w14:textId="77777777" w:rsidR="00A418E9" w:rsidRPr="00027B20" w:rsidRDefault="00C63756" w:rsidP="5AE4A01C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caps/>
          <w:sz w:val="28"/>
          <w:szCs w:val="28"/>
        </w:rPr>
      </w:pPr>
      <w:r w:rsidRPr="5AE4A01C">
        <w:rPr>
          <w:rFonts w:ascii="Arial Narrow" w:eastAsia="Arial Narrow" w:hAnsi="Arial Narrow" w:cs="Arial Narrow"/>
          <w:b/>
          <w:bCs/>
          <w:caps/>
          <w:sz w:val="28"/>
          <w:szCs w:val="28"/>
        </w:rPr>
        <w:t xml:space="preserve"> - specifikace požadovaného plnění</w:t>
      </w:r>
    </w:p>
    <w:p w14:paraId="1AFCF22F" w14:textId="3A9A80B7" w:rsidR="00A418E9" w:rsidRPr="00027B20" w:rsidRDefault="00A418E9" w:rsidP="5AE4A01C">
      <w:pPr>
        <w:spacing w:before="120" w:after="0" w:line="240" w:lineRule="auto"/>
        <w:jc w:val="center"/>
        <w:rPr>
          <w:rFonts w:ascii="Arial Narrow" w:eastAsia="Arial Narrow" w:hAnsi="Arial Narrow" w:cs="Arial Narrow"/>
          <w:caps/>
          <w:sz w:val="28"/>
          <w:szCs w:val="28"/>
        </w:rPr>
      </w:pPr>
    </w:p>
    <w:p w14:paraId="74E3C086" w14:textId="76DFE719" w:rsidR="00A418E9" w:rsidRPr="00027B20" w:rsidRDefault="00C63756" w:rsidP="5AE4A01C">
      <w:pPr>
        <w:pStyle w:val="Nzevkapitoly"/>
        <w:numPr>
          <w:ilvl w:val="0"/>
          <w:numId w:val="23"/>
        </w:numPr>
        <w:ind w:left="714" w:hanging="357"/>
        <w:rPr>
          <w:rFonts w:eastAsia="Arial Narrow" w:cs="Arial Narrow"/>
        </w:rPr>
      </w:pPr>
      <w:r w:rsidRPr="5AE4A01C">
        <w:rPr>
          <w:rFonts w:eastAsia="Arial Narrow" w:cs="Arial Narrow"/>
        </w:rPr>
        <w:t xml:space="preserve">Požadavky zadavatele na dodávku </w:t>
      </w:r>
      <w:r w:rsidR="004E6179" w:rsidRPr="5AE4A01C">
        <w:rPr>
          <w:rFonts w:eastAsia="Arial Narrow" w:cs="Arial Narrow"/>
        </w:rPr>
        <w:t xml:space="preserve">výpočetního clusteru </w:t>
      </w:r>
      <w:r w:rsidRPr="5AE4A01C">
        <w:rPr>
          <w:rFonts w:eastAsia="Arial Narrow" w:cs="Arial Narrow"/>
        </w:rPr>
        <w:t>jako celk</w:t>
      </w:r>
      <w:r w:rsidR="004E6179" w:rsidRPr="5AE4A01C">
        <w:rPr>
          <w:rFonts w:eastAsia="Arial Narrow" w:cs="Arial Narrow"/>
        </w:rPr>
        <w:t>u</w:t>
      </w:r>
    </w:p>
    <w:p w14:paraId="605DD182" w14:textId="3ED105DB" w:rsidR="00A418E9" w:rsidRPr="00430A61" w:rsidRDefault="1261A271" w:rsidP="5AE4A01C">
      <w:pPr>
        <w:pStyle w:val="2rove"/>
        <w:numPr>
          <w:ilvl w:val="0"/>
          <w:numId w:val="29"/>
        </w:numPr>
        <w:ind w:left="714" w:hanging="357"/>
        <w:rPr>
          <w:rFonts w:eastAsia="Arial Narrow" w:cs="Arial Narrow"/>
        </w:rPr>
      </w:pPr>
      <w:r w:rsidRPr="5AE4A01C">
        <w:rPr>
          <w:rFonts w:eastAsia="Arial Narrow" w:cs="Arial Narrow"/>
        </w:rPr>
        <w:t xml:space="preserve">Předmětem veřejné zakázky je kompletní řešení, sestávající se z dodávky, instalace a zprovoznění výpočetních uzlů clusteru. Součástí předmětu veřejné zakázky je poskytnutí rozšířené záruky včetně technické podpory (dále jen „rozšířená záruka“) ve formě reakce </w:t>
      </w:r>
      <w:proofErr w:type="spellStart"/>
      <w:r w:rsidRPr="5AE4A01C">
        <w:rPr>
          <w:rFonts w:eastAsia="Arial Narrow" w:cs="Arial Narrow"/>
        </w:rPr>
        <w:t>Next</w:t>
      </w:r>
      <w:proofErr w:type="spellEnd"/>
      <w:r w:rsidRPr="5AE4A01C">
        <w:rPr>
          <w:rFonts w:eastAsia="Arial Narrow" w:cs="Arial Narrow"/>
        </w:rPr>
        <w:t xml:space="preserve"> Business </w:t>
      </w:r>
      <w:proofErr w:type="spellStart"/>
      <w:r w:rsidRPr="5AE4A01C">
        <w:rPr>
          <w:rFonts w:eastAsia="Arial Narrow" w:cs="Arial Narrow"/>
        </w:rPr>
        <w:t>Day</w:t>
      </w:r>
      <w:proofErr w:type="spellEnd"/>
      <w:r w:rsidRPr="5AE4A01C">
        <w:rPr>
          <w:rFonts w:eastAsia="Arial Narrow" w:cs="Arial Narrow"/>
        </w:rPr>
        <w:t xml:space="preserve"> On-</w:t>
      </w:r>
      <w:proofErr w:type="spellStart"/>
      <w:r w:rsidRPr="5AE4A01C">
        <w:rPr>
          <w:rFonts w:eastAsia="Arial Narrow" w:cs="Arial Narrow"/>
        </w:rPr>
        <w:t>site</w:t>
      </w:r>
      <w:proofErr w:type="spellEnd"/>
      <w:r w:rsidRPr="5AE4A01C">
        <w:rPr>
          <w:rFonts w:eastAsia="Arial Narrow" w:cs="Arial Narrow"/>
        </w:rPr>
        <w:t xml:space="preserve"> v </w:t>
      </w:r>
      <w:bookmarkStart w:id="1" w:name="_Hlk55207733"/>
      <w:r w:rsidRPr="00CB60C9">
        <w:rPr>
          <w:rFonts w:eastAsia="Arial Narrow" w:cs="Arial Narrow"/>
        </w:rPr>
        <w:t xml:space="preserve">lokalitě </w:t>
      </w:r>
      <w:r w:rsidR="006C3758" w:rsidRPr="00CB60C9">
        <w:rPr>
          <w:rFonts w:cs="Liberation Serif"/>
        </w:rPr>
        <w:t>CEITEC MU, místnost 2S027 budovy E35, Kamenice 5, Brno</w:t>
      </w:r>
      <w:bookmarkEnd w:id="1"/>
      <w:r w:rsidR="00781FF5">
        <w:rPr>
          <w:rFonts w:cs="Liberation Serif"/>
        </w:rPr>
        <w:t>.</w:t>
      </w:r>
    </w:p>
    <w:p w14:paraId="337E3C02" w14:textId="41727C5D" w:rsidR="00430A61" w:rsidRPr="00430A61" w:rsidRDefault="00AD70D6" w:rsidP="00430A61">
      <w:pPr>
        <w:pStyle w:val="2rove"/>
        <w:ind w:left="1145" w:firstLine="0"/>
        <w:rPr>
          <w:rFonts w:eastAsia="Arial Narrow" w:cs="Arial Narrow"/>
        </w:rPr>
      </w:pPr>
      <w:bookmarkStart w:id="2" w:name="_Hlk146885549"/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bookmarkEnd w:id="2"/>
    <w:p w14:paraId="0A3B59BF" w14:textId="5A6130B7" w:rsidR="00A418E9" w:rsidRPr="009E7C1A" w:rsidRDefault="00C63756" w:rsidP="5AE4A01C">
      <w:pPr>
        <w:pStyle w:val="2rove"/>
        <w:numPr>
          <w:ilvl w:val="0"/>
          <w:numId w:val="26"/>
        </w:numPr>
        <w:ind w:left="1077" w:hanging="357"/>
        <w:rPr>
          <w:rFonts w:ascii="Helvetica" w:eastAsia="Helvetica" w:hAnsi="Helvetica" w:cs="Helvetica"/>
          <w:color w:val="auto"/>
          <w:sz w:val="18"/>
          <w:szCs w:val="18"/>
        </w:rPr>
      </w:pPr>
      <w:r w:rsidRPr="246C0C27">
        <w:rPr>
          <w:rFonts w:eastAsia="Arial Narrow" w:cs="Arial Narrow"/>
        </w:rPr>
        <w:t xml:space="preserve">Instalací a zprovozněním se rozumí instalace hardware do stávajících </w:t>
      </w:r>
      <w:proofErr w:type="spellStart"/>
      <w:r w:rsidRPr="246C0C27">
        <w:rPr>
          <w:rFonts w:eastAsia="Arial Narrow" w:cs="Arial Narrow"/>
        </w:rPr>
        <w:t>rack</w:t>
      </w:r>
      <w:proofErr w:type="spellEnd"/>
      <w:r w:rsidRPr="246C0C27">
        <w:rPr>
          <w:rFonts w:eastAsia="Arial Narrow" w:cs="Arial Narrow"/>
        </w:rPr>
        <w:t xml:space="preserve"> skříní</w:t>
      </w:r>
      <w:r w:rsidR="7371A0F0" w:rsidRPr="246C0C27">
        <w:rPr>
          <w:rFonts w:eastAsia="Arial Narrow" w:cs="Arial Narrow"/>
        </w:rPr>
        <w:t xml:space="preserve"> (</w:t>
      </w:r>
      <w:r w:rsidR="22D40F59" w:rsidRPr="246C0C27">
        <w:rPr>
          <w:rFonts w:eastAsia="Arial Narrow" w:cs="Arial Narrow"/>
          <w:color w:val="auto"/>
        </w:rPr>
        <w:t xml:space="preserve">šířka </w:t>
      </w:r>
      <w:proofErr w:type="gramStart"/>
      <w:r w:rsidR="7371A0F0" w:rsidRPr="246C0C27">
        <w:rPr>
          <w:rFonts w:eastAsia="Arial Narrow" w:cs="Arial Narrow"/>
          <w:color w:val="auto"/>
        </w:rPr>
        <w:t>800mm</w:t>
      </w:r>
      <w:proofErr w:type="gramEnd"/>
      <w:r w:rsidR="7371A0F0" w:rsidRPr="246C0C27">
        <w:rPr>
          <w:rFonts w:eastAsia="Arial Narrow" w:cs="Arial Narrow"/>
          <w:color w:val="auto"/>
        </w:rPr>
        <w:t>, hloubka 1000mm</w:t>
      </w:r>
      <w:r w:rsidR="7371A0F0" w:rsidRPr="246C0C27">
        <w:rPr>
          <w:rFonts w:eastAsia="Arial Narrow" w:cs="Arial Narrow"/>
        </w:rPr>
        <w:t>)</w:t>
      </w:r>
      <w:r w:rsidRPr="246C0C27">
        <w:rPr>
          <w:rFonts w:eastAsia="Arial Narrow" w:cs="Arial Narrow"/>
        </w:rPr>
        <w:t>, zapojení všech síťových rozhraní, zapojení do elektrické sítě</w:t>
      </w:r>
      <w:r w:rsidR="00687076" w:rsidRPr="246C0C27">
        <w:rPr>
          <w:rFonts w:eastAsia="Arial Narrow" w:cs="Arial Narrow"/>
        </w:rPr>
        <w:t>,</w:t>
      </w:r>
      <w:r w:rsidRPr="246C0C27">
        <w:rPr>
          <w:rFonts w:eastAsia="Arial Narrow" w:cs="Arial Narrow"/>
        </w:rPr>
        <w:t xml:space="preserve"> spuštění hardware a ověření bezchybného chodu všech komponent.</w:t>
      </w:r>
    </w:p>
    <w:p w14:paraId="0A4323FA" w14:textId="5A6F9AFF" w:rsidR="00AD70D6" w:rsidRPr="00430A61" w:rsidRDefault="00AD70D6" w:rsidP="00AD70D6">
      <w:pPr>
        <w:pStyle w:val="2rove"/>
        <w:rPr>
          <w:rFonts w:eastAsia="Arial Narrow" w:cs="Arial Narrow"/>
        </w:rPr>
      </w:pPr>
      <w:r>
        <w:rPr>
          <w:rFonts w:eastAsia="Arial Narrow" w:cs="Arial Narrow"/>
          <w:color w:val="FF0000"/>
        </w:rPr>
        <w:t xml:space="preserve">              </w:t>
      </w: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21EEAEFC" w14:textId="454A4884" w:rsidR="00A418E9" w:rsidRPr="00CB60C9" w:rsidRDefault="6B2D4379" w:rsidP="5AE4A01C">
      <w:pPr>
        <w:pStyle w:val="2rove"/>
        <w:numPr>
          <w:ilvl w:val="0"/>
          <w:numId w:val="29"/>
        </w:numPr>
        <w:ind w:left="714" w:hanging="357"/>
        <w:rPr>
          <w:rFonts w:eastAsia="Arial Narrow" w:cs="Arial Narrow"/>
        </w:rPr>
      </w:pPr>
      <w:r w:rsidRPr="09A03295">
        <w:rPr>
          <w:rFonts w:eastAsia="Arial Narrow" w:cs="Arial Narrow"/>
        </w:rPr>
        <w:t>Výpočetní cluster musí obsahovat</w:t>
      </w:r>
      <w:r w:rsidR="27AD6CE7" w:rsidRPr="09A03295">
        <w:rPr>
          <w:rFonts w:eastAsia="Arial Narrow" w:cs="Arial Narrow"/>
        </w:rPr>
        <w:t xml:space="preserve"> </w:t>
      </w:r>
      <w:r w:rsidR="005F2DA4" w:rsidRPr="005F2DA4">
        <w:rPr>
          <w:rFonts w:eastAsia="Arial Narrow" w:cs="Arial Narrow"/>
          <w:b/>
          <w:bCs/>
        </w:rPr>
        <w:t>7</w:t>
      </w:r>
      <w:r w:rsidR="3A18D541" w:rsidRPr="005F2DA4">
        <w:rPr>
          <w:rFonts w:eastAsia="Arial Narrow" w:cs="Arial Narrow"/>
          <w:b/>
          <w:bCs/>
        </w:rPr>
        <w:t xml:space="preserve"> </w:t>
      </w:r>
      <w:r w:rsidRPr="09A03295">
        <w:rPr>
          <w:rFonts w:eastAsia="Arial Narrow" w:cs="Arial Narrow"/>
          <w:b/>
          <w:bCs/>
        </w:rPr>
        <w:t>identických výpočetních uzlů</w:t>
      </w:r>
      <w:r w:rsidR="14F5063E" w:rsidRPr="09A03295">
        <w:rPr>
          <w:rFonts w:eastAsia="Arial Narrow" w:cs="Arial Narrow"/>
          <w:b/>
          <w:bCs/>
        </w:rPr>
        <w:t xml:space="preserve"> a 2 identické grafické uzly</w:t>
      </w:r>
      <w:r w:rsidR="19355560" w:rsidRPr="09A03295">
        <w:rPr>
          <w:rFonts w:eastAsia="Arial Narrow" w:cs="Arial Narrow"/>
          <w:b/>
          <w:bCs/>
        </w:rPr>
        <w:t xml:space="preserve"> </w:t>
      </w:r>
      <w:r w:rsidRPr="09A03295">
        <w:rPr>
          <w:rFonts w:eastAsia="Arial Narrow" w:cs="Arial Narrow"/>
        </w:rPr>
        <w:t>dle níže uvedené specifikace.</w:t>
      </w:r>
    </w:p>
    <w:p w14:paraId="2728CE02" w14:textId="0A93C680" w:rsidR="00A418E9" w:rsidRDefault="121B268F" w:rsidP="5AE4A01C">
      <w:pPr>
        <w:pStyle w:val="2rove"/>
        <w:numPr>
          <w:ilvl w:val="0"/>
          <w:numId w:val="30"/>
        </w:numPr>
        <w:ind w:left="1077" w:hanging="357"/>
        <w:rPr>
          <w:rFonts w:eastAsia="Arial Narrow" w:cs="Arial Narrow"/>
        </w:rPr>
      </w:pPr>
      <w:r w:rsidRPr="5AE4A01C">
        <w:rPr>
          <w:rFonts w:eastAsia="Arial Narrow" w:cs="Arial Narrow"/>
          <w:b/>
          <w:bCs/>
        </w:rPr>
        <w:t>Identickým výpočetním uzlem</w:t>
      </w:r>
      <w:r w:rsidRPr="5AE4A01C">
        <w:rPr>
          <w:rFonts w:eastAsia="Arial Narrow" w:cs="Arial Narrow"/>
        </w:rPr>
        <w:t xml:space="preserve"> se pro účely této dokumentace rozumí osazení zcela shodných komponent do každého uzlu včetně typu použitých pamětí.  </w:t>
      </w:r>
    </w:p>
    <w:p w14:paraId="3496D1DA" w14:textId="77777777" w:rsidR="00AD70D6" w:rsidRPr="00430A61" w:rsidRDefault="00AD70D6" w:rsidP="00AD70D6">
      <w:pPr>
        <w:pStyle w:val="2rove"/>
        <w:ind w:left="1145" w:firstLine="0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6373EE2D" w14:textId="12E0A0E4" w:rsidR="00A418E9" w:rsidRPr="00027B20" w:rsidRDefault="00C63756" w:rsidP="5AE4A01C">
      <w:pPr>
        <w:pStyle w:val="Nzevkapitoly"/>
        <w:numPr>
          <w:ilvl w:val="0"/>
          <w:numId w:val="23"/>
        </w:numPr>
        <w:ind w:left="714" w:hanging="357"/>
        <w:rPr>
          <w:rFonts w:eastAsia="Arial Narrow" w:cs="Arial Narrow"/>
        </w:rPr>
      </w:pPr>
      <w:r w:rsidRPr="5AE4A01C">
        <w:rPr>
          <w:rFonts w:eastAsia="Arial Narrow" w:cs="Arial Narrow"/>
        </w:rPr>
        <w:t xml:space="preserve">Požadavky zadavatele na </w:t>
      </w:r>
      <w:r w:rsidR="001A660F" w:rsidRPr="5AE4A01C">
        <w:rPr>
          <w:rFonts w:eastAsia="Arial Narrow" w:cs="Arial Narrow"/>
        </w:rPr>
        <w:t xml:space="preserve">výpočetní </w:t>
      </w:r>
      <w:r w:rsidR="004E6179" w:rsidRPr="5AE4A01C">
        <w:rPr>
          <w:rFonts w:eastAsia="Arial Narrow" w:cs="Arial Narrow"/>
        </w:rPr>
        <w:t xml:space="preserve">uzly </w:t>
      </w:r>
      <w:r w:rsidRPr="5AE4A01C">
        <w:rPr>
          <w:rFonts w:eastAsia="Arial Narrow" w:cs="Arial Narrow"/>
        </w:rPr>
        <w:t>výpočetní</w:t>
      </w:r>
      <w:r w:rsidR="001A660F" w:rsidRPr="5AE4A01C">
        <w:rPr>
          <w:rFonts w:eastAsia="Arial Narrow" w:cs="Arial Narrow"/>
        </w:rPr>
        <w:t>ho</w:t>
      </w:r>
      <w:r w:rsidRPr="5AE4A01C">
        <w:rPr>
          <w:rFonts w:eastAsia="Arial Narrow" w:cs="Arial Narrow"/>
        </w:rPr>
        <w:t xml:space="preserve"> cluster</w:t>
      </w:r>
      <w:r w:rsidR="001A660F" w:rsidRPr="5AE4A01C">
        <w:rPr>
          <w:rFonts w:eastAsia="Arial Narrow" w:cs="Arial Narrow"/>
        </w:rPr>
        <w:t>u</w:t>
      </w:r>
    </w:p>
    <w:p w14:paraId="7185312D" w14:textId="77777777" w:rsidR="00A418E9" w:rsidRPr="00027B20" w:rsidRDefault="00C63756" w:rsidP="5AE4A01C">
      <w:pPr>
        <w:pStyle w:val="2rove"/>
        <w:ind w:firstLine="0"/>
        <w:rPr>
          <w:rFonts w:eastAsia="Arial Narrow" w:cs="Arial Narrow"/>
          <w:b/>
          <w:bCs/>
        </w:rPr>
      </w:pPr>
      <w:r w:rsidRPr="5AE4A01C">
        <w:rPr>
          <w:rFonts w:eastAsia="Arial Narrow" w:cs="Arial Narrow"/>
          <w:b/>
          <w:bCs/>
        </w:rPr>
        <w:t>Každý výpočetní uzel clusteru musí splňovat tyto podmínky:</w:t>
      </w:r>
    </w:p>
    <w:p w14:paraId="41F8E3D2" w14:textId="77777777" w:rsidR="00226CF6" w:rsidRDefault="00C63756" w:rsidP="5AE4A01C">
      <w:pPr>
        <w:pStyle w:val="2rove"/>
        <w:rPr>
          <w:rFonts w:eastAsia="Arial Narrow" w:cs="Arial Narrow"/>
          <w:color w:val="FF0000"/>
        </w:rPr>
      </w:pPr>
      <w:r w:rsidRPr="5F31B478">
        <w:rPr>
          <w:rFonts w:eastAsia="Arial Narrow" w:cs="Arial Narrow"/>
        </w:rPr>
        <w:t>1.</w:t>
      </w:r>
      <w:r>
        <w:tab/>
      </w:r>
      <w:r w:rsidRPr="5F31B478">
        <w:rPr>
          <w:rFonts w:eastAsia="Arial Narrow" w:cs="Arial Narrow"/>
        </w:rPr>
        <w:t xml:space="preserve">Provedení do standardního 19" racku, velikost uzlu musí být maximálně </w:t>
      </w:r>
      <w:r w:rsidR="55BEB113" w:rsidRPr="5F31B478">
        <w:rPr>
          <w:rFonts w:eastAsia="Arial Narrow" w:cs="Arial Narrow"/>
        </w:rPr>
        <w:t>4</w:t>
      </w:r>
      <w:r w:rsidRPr="5F31B478">
        <w:rPr>
          <w:rFonts w:eastAsia="Arial Narrow" w:cs="Arial Narrow"/>
        </w:rPr>
        <w:t>U.</w:t>
      </w:r>
      <w:r w:rsidR="00B97C4E" w:rsidRPr="5F31B478">
        <w:rPr>
          <w:rFonts w:eastAsia="Arial Narrow" w:cs="Arial Narrow"/>
        </w:rPr>
        <w:t xml:space="preserve"> Dovolujeme sdílené konfigurace, např. 2 uzly ve společném šasi velikosti max. </w:t>
      </w:r>
      <w:r w:rsidR="1D638968" w:rsidRPr="5F31B478">
        <w:rPr>
          <w:rFonts w:eastAsia="Arial Narrow" w:cs="Arial Narrow"/>
        </w:rPr>
        <w:t>4</w:t>
      </w:r>
      <w:r w:rsidR="00B97C4E" w:rsidRPr="5F31B478">
        <w:rPr>
          <w:rFonts w:eastAsia="Arial Narrow" w:cs="Arial Narrow"/>
        </w:rPr>
        <w:t>U apod.</w:t>
      </w:r>
      <w:r w:rsidR="00226CF6" w:rsidRPr="00226CF6">
        <w:rPr>
          <w:rFonts w:eastAsia="Arial Narrow" w:cs="Arial Narrow"/>
          <w:color w:val="FF0000"/>
        </w:rPr>
        <w:t xml:space="preserve"> </w:t>
      </w:r>
    </w:p>
    <w:p w14:paraId="5B6A9FDD" w14:textId="21EFFDB2" w:rsidR="00AD70D6" w:rsidRPr="00AD70D6" w:rsidRDefault="00AD70D6" w:rsidP="00AD70D6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 xml:space="preserve">ANO, </w:t>
      </w:r>
      <w:r w:rsidR="005B183F">
        <w:rPr>
          <w:rFonts w:eastAsia="Arial Narrow" w:cs="Arial Narrow"/>
          <w:color w:val="FF0000"/>
        </w:rPr>
        <w:t>nabízení řešení je typu 2U a není sdílené.</w:t>
      </w:r>
    </w:p>
    <w:p w14:paraId="63094B93" w14:textId="30739CCD" w:rsidR="00A418E9" w:rsidRDefault="00B97C4E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 xml:space="preserve">2. </w:t>
      </w:r>
      <w:r w:rsidRPr="00027B20">
        <w:tab/>
      </w:r>
      <w:r w:rsidR="001A3130" w:rsidRPr="5AE4A01C">
        <w:rPr>
          <w:rFonts w:eastAsia="Arial Narrow" w:cs="Arial Narrow"/>
        </w:rPr>
        <w:t>V případě sdílení některých komponent mezi více uzly clusteru musí být všechny sdílené aktivní komponenty redundantní</w:t>
      </w:r>
      <w:r w:rsidRPr="5AE4A01C">
        <w:rPr>
          <w:rFonts w:eastAsia="Arial Narrow" w:cs="Arial Narrow"/>
        </w:rPr>
        <w:t>.</w:t>
      </w:r>
    </w:p>
    <w:p w14:paraId="4FB5985C" w14:textId="77777777" w:rsidR="00AD70D6" w:rsidRPr="00AD70D6" w:rsidRDefault="00AD70D6" w:rsidP="00AD70D6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>ANO, řešení splňuje uvedený bod</w:t>
      </w:r>
    </w:p>
    <w:p w14:paraId="76A53119" w14:textId="280ECCD9" w:rsidR="00A418E9" w:rsidRDefault="00B97C4E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3</w:t>
      </w:r>
      <w:r w:rsidR="00C63756" w:rsidRPr="5AE4A01C">
        <w:rPr>
          <w:rFonts w:eastAsia="Arial Narrow" w:cs="Arial Narrow"/>
        </w:rPr>
        <w:t>.</w:t>
      </w:r>
      <w:r w:rsidR="00C63756" w:rsidRPr="00027B20">
        <w:tab/>
      </w:r>
      <w:r w:rsidR="00C63756" w:rsidRPr="5AE4A01C">
        <w:rPr>
          <w:rFonts w:eastAsia="Arial Narrow" w:cs="Arial Narrow"/>
        </w:rPr>
        <w:t xml:space="preserve">Každý uzel clusteru (výpočetní jednotka se samostatnou pamětí, </w:t>
      </w:r>
      <w:proofErr w:type="spellStart"/>
      <w:r w:rsidR="00C63756" w:rsidRPr="5AE4A01C">
        <w:rPr>
          <w:rFonts w:eastAsia="Arial Narrow" w:cs="Arial Narrow"/>
        </w:rPr>
        <w:t>chipsetem</w:t>
      </w:r>
      <w:proofErr w:type="spellEnd"/>
      <w:r w:rsidR="00C63756" w:rsidRPr="5AE4A01C">
        <w:rPr>
          <w:rFonts w:eastAsia="Arial Narrow" w:cs="Arial Narrow"/>
        </w:rPr>
        <w:t xml:space="preserve">, procesory, </w:t>
      </w:r>
      <w:proofErr w:type="gramStart"/>
      <w:r w:rsidR="00C63756" w:rsidRPr="5AE4A01C">
        <w:rPr>
          <w:rFonts w:eastAsia="Arial Narrow" w:cs="Arial Narrow"/>
        </w:rPr>
        <w:t>diskem,</w:t>
      </w:r>
      <w:proofErr w:type="gramEnd"/>
      <w:r w:rsidR="00C63756" w:rsidRPr="5AE4A01C">
        <w:rPr>
          <w:rFonts w:eastAsia="Arial Narrow" w:cs="Arial Narrow"/>
        </w:rPr>
        <w:t xml:space="preserve"> atd.) musí mít procesor v architektuře x86_64.</w:t>
      </w:r>
    </w:p>
    <w:p w14:paraId="05FF5B92" w14:textId="77777777" w:rsidR="00AD70D6" w:rsidRPr="00AD70D6" w:rsidRDefault="00AD70D6" w:rsidP="00AD70D6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>ANO, řešení splňuje uvedený bod</w:t>
      </w:r>
    </w:p>
    <w:p w14:paraId="7BFEAB1A" w14:textId="77777777" w:rsidR="00226CF6" w:rsidRDefault="27EAB54B" w:rsidP="5AE4A01C">
      <w:pPr>
        <w:pStyle w:val="2rove"/>
        <w:rPr>
          <w:rFonts w:eastAsia="Arial Narrow" w:cs="Arial Narrow"/>
        </w:rPr>
      </w:pPr>
      <w:r w:rsidRPr="09A03295">
        <w:rPr>
          <w:rFonts w:eastAsia="Arial Narrow" w:cs="Arial Narrow"/>
        </w:rPr>
        <w:t>4</w:t>
      </w:r>
      <w:r w:rsidR="75C74E49" w:rsidRPr="09A03295">
        <w:rPr>
          <w:rFonts w:eastAsia="Arial Narrow" w:cs="Arial Narrow"/>
        </w:rPr>
        <w:t>.</w:t>
      </w:r>
      <w:r w:rsidR="00B97C4E">
        <w:tab/>
      </w:r>
      <w:r w:rsidR="5C8AFE57" w:rsidRPr="09A03295">
        <w:rPr>
          <w:rFonts w:eastAsia="Arial Narrow" w:cs="Arial Narrow"/>
        </w:rPr>
        <w:t xml:space="preserve">Výkon celého uzlu měřený nástrojem SPECfp2017 ve variantě </w:t>
      </w:r>
      <w:r w:rsidR="11AB148B" w:rsidRPr="09A03295">
        <w:rPr>
          <w:rFonts w:eastAsia="Arial Narrow" w:cs="Arial Narrow"/>
        </w:rPr>
        <w:t>“</w:t>
      </w:r>
      <w:r w:rsidR="5C8AFE57" w:rsidRPr="09A03295">
        <w:rPr>
          <w:rFonts w:eastAsia="Arial Narrow" w:cs="Arial Narrow"/>
        </w:rPr>
        <w:t xml:space="preserve">FP </w:t>
      </w:r>
      <w:proofErr w:type="spellStart"/>
      <w:r w:rsidR="5C8AFE57" w:rsidRPr="09A03295">
        <w:rPr>
          <w:rFonts w:eastAsia="Arial Narrow" w:cs="Arial Narrow"/>
        </w:rPr>
        <w:t>rate</w:t>
      </w:r>
      <w:proofErr w:type="spellEnd"/>
      <w:r w:rsidR="5C8AFE57" w:rsidRPr="09A03295">
        <w:rPr>
          <w:rFonts w:eastAsia="Arial Narrow" w:cs="Arial Narrow"/>
        </w:rPr>
        <w:t xml:space="preserve">, </w:t>
      </w:r>
      <w:proofErr w:type="spellStart"/>
      <w:r w:rsidR="5C8AFE57" w:rsidRPr="09A03295">
        <w:rPr>
          <w:rFonts w:eastAsia="Arial Narrow" w:cs="Arial Narrow"/>
        </w:rPr>
        <w:t>baseline</w:t>
      </w:r>
      <w:proofErr w:type="spellEnd"/>
      <w:r w:rsidR="298A155B" w:rsidRPr="09A03295">
        <w:rPr>
          <w:rFonts w:eastAsia="Arial Narrow" w:cs="Arial Narrow"/>
        </w:rPr>
        <w:t>”</w:t>
      </w:r>
      <w:r w:rsidR="5C8AFE57" w:rsidRPr="09A03295">
        <w:rPr>
          <w:rFonts w:eastAsia="Arial Narrow" w:cs="Arial Narrow"/>
        </w:rPr>
        <w:t xml:space="preserve"> musí být alespoň </w:t>
      </w:r>
      <w:r w:rsidR="2696F162" w:rsidRPr="09A03295">
        <w:rPr>
          <w:rFonts w:eastAsia="Arial Narrow" w:cs="Arial Narrow"/>
        </w:rPr>
        <w:t>6</w:t>
      </w:r>
      <w:r w:rsidR="1B3A1298" w:rsidRPr="09A03295">
        <w:rPr>
          <w:rFonts w:eastAsia="Arial Narrow" w:cs="Arial Narrow"/>
        </w:rPr>
        <w:t>70</w:t>
      </w:r>
      <w:r w:rsidR="5C8AFE57" w:rsidRPr="09A03295">
        <w:rPr>
          <w:rFonts w:eastAsia="Arial Narrow" w:cs="Arial Narrow"/>
        </w:rPr>
        <w:t xml:space="preserve"> bodů. Dále musí platit, že SPECfp2017 na jedno jádro ve variantě </w:t>
      </w:r>
      <w:r w:rsidR="495831F8" w:rsidRPr="09A03295">
        <w:rPr>
          <w:rFonts w:eastAsia="Arial Narrow" w:cs="Arial Narrow"/>
        </w:rPr>
        <w:t>“</w:t>
      </w:r>
      <w:r w:rsidR="5C8AFE57" w:rsidRPr="09A03295">
        <w:rPr>
          <w:rFonts w:eastAsia="Arial Narrow" w:cs="Arial Narrow"/>
        </w:rPr>
        <w:t xml:space="preserve">FP </w:t>
      </w:r>
      <w:proofErr w:type="spellStart"/>
      <w:r w:rsidR="5C8AFE57" w:rsidRPr="09A03295">
        <w:rPr>
          <w:rFonts w:eastAsia="Arial Narrow" w:cs="Arial Narrow"/>
        </w:rPr>
        <w:t>rate</w:t>
      </w:r>
      <w:proofErr w:type="spellEnd"/>
      <w:r w:rsidR="5C8AFE57" w:rsidRPr="09A03295">
        <w:rPr>
          <w:rFonts w:eastAsia="Arial Narrow" w:cs="Arial Narrow"/>
        </w:rPr>
        <w:t xml:space="preserve">, </w:t>
      </w:r>
      <w:proofErr w:type="spellStart"/>
      <w:r w:rsidR="5C8AFE57" w:rsidRPr="09A03295">
        <w:rPr>
          <w:rFonts w:eastAsia="Arial Narrow" w:cs="Arial Narrow"/>
        </w:rPr>
        <w:t>baseline</w:t>
      </w:r>
      <w:proofErr w:type="spellEnd"/>
      <w:r w:rsidR="3FADA308" w:rsidRPr="09A03295">
        <w:rPr>
          <w:rFonts w:eastAsia="Arial Narrow" w:cs="Arial Narrow"/>
        </w:rPr>
        <w:t>”</w:t>
      </w:r>
      <w:r w:rsidR="5C8AFE57" w:rsidRPr="09A03295">
        <w:rPr>
          <w:rFonts w:eastAsia="Arial Narrow" w:cs="Arial Narrow"/>
        </w:rPr>
        <w:t xml:space="preserve"> (tj. </w:t>
      </w:r>
      <w:proofErr w:type="spellStart"/>
      <w:r w:rsidR="5C8AFE57" w:rsidRPr="09A03295">
        <w:rPr>
          <w:rFonts w:eastAsia="Arial Narrow" w:cs="Arial Narrow"/>
        </w:rPr>
        <w:t>spec</w:t>
      </w:r>
      <w:proofErr w:type="spellEnd"/>
      <w:r w:rsidR="5C8AFE57" w:rsidRPr="09A03295">
        <w:rPr>
          <w:rFonts w:eastAsia="Arial Narrow" w:cs="Arial Narrow"/>
        </w:rPr>
        <w:t xml:space="preserve"> celého uzlu děleno počtem fyzických jader v celém uzlu bez </w:t>
      </w:r>
      <w:proofErr w:type="spellStart"/>
      <w:r w:rsidR="5C8AFE57" w:rsidRPr="09A03295">
        <w:rPr>
          <w:rFonts w:eastAsia="Arial Narrow" w:cs="Arial Narrow"/>
        </w:rPr>
        <w:t>hyperthreadingu</w:t>
      </w:r>
      <w:proofErr w:type="spellEnd"/>
      <w:r w:rsidR="5C8AFE57" w:rsidRPr="09A03295">
        <w:rPr>
          <w:rFonts w:eastAsia="Arial Narrow" w:cs="Arial Narrow"/>
        </w:rPr>
        <w:t xml:space="preserve">) musí být alespoň </w:t>
      </w:r>
      <w:r w:rsidR="1B3A1298" w:rsidRPr="09A03295">
        <w:rPr>
          <w:rFonts w:eastAsia="Arial Narrow" w:cs="Arial Narrow"/>
        </w:rPr>
        <w:t>7</w:t>
      </w:r>
      <w:r w:rsidR="5C8AFE57" w:rsidRPr="09A03295">
        <w:rPr>
          <w:rFonts w:eastAsia="Arial Narrow" w:cs="Arial Narrow"/>
        </w:rPr>
        <w:t xml:space="preserve">.  </w:t>
      </w:r>
    </w:p>
    <w:p w14:paraId="1954B53E" w14:textId="74AC9A52" w:rsidR="00A418E9" w:rsidRPr="00AD70D6" w:rsidRDefault="00AD70D6" w:rsidP="00AD70D6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 xml:space="preserve">ANO, </w:t>
      </w:r>
      <w:r w:rsidR="005B183F">
        <w:rPr>
          <w:rFonts w:eastAsia="Arial Narrow" w:cs="Arial Narrow"/>
          <w:color w:val="FF0000"/>
        </w:rPr>
        <w:t>garantujeme výkon 670 bodů, k nabídce je přiložený test, který požadovaný výkon převyšuje.</w:t>
      </w:r>
      <w:r w:rsidR="00B97C4E">
        <w:tab/>
      </w:r>
    </w:p>
    <w:p w14:paraId="6FEBC4D3" w14:textId="5EFB033A" w:rsidR="00A418E9" w:rsidRDefault="00B97C4E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5</w:t>
      </w:r>
      <w:r w:rsidR="00C63756" w:rsidRPr="5AE4A01C">
        <w:rPr>
          <w:rFonts w:eastAsia="Arial Narrow" w:cs="Arial Narrow"/>
        </w:rPr>
        <w:t>.</w:t>
      </w:r>
      <w:r w:rsidR="00C63756" w:rsidRPr="00027B20">
        <w:tab/>
      </w:r>
      <w:r w:rsidR="00C63756" w:rsidRPr="5AE4A01C">
        <w:rPr>
          <w:rFonts w:eastAsia="Arial Narrow" w:cs="Arial Narrow"/>
        </w:rPr>
        <w:t>Nabízený procesor i další komponenty (motherboard, BIOS) musí podporovat virtualizaci, včetně virtualizace I/O (v terminologii firmy Intel VT-d, v terminologii firmy AMD AMD-</w:t>
      </w:r>
      <w:proofErr w:type="spellStart"/>
      <w:r w:rsidR="00C63756" w:rsidRPr="5AE4A01C">
        <w:rPr>
          <w:rFonts w:eastAsia="Arial Narrow" w:cs="Arial Narrow"/>
        </w:rPr>
        <w:t>Vi</w:t>
      </w:r>
      <w:proofErr w:type="spellEnd"/>
      <w:r w:rsidR="00C63756" w:rsidRPr="5AE4A01C">
        <w:rPr>
          <w:rFonts w:eastAsia="Arial Narrow" w:cs="Arial Narrow"/>
        </w:rPr>
        <w:t xml:space="preserve">). </w:t>
      </w:r>
    </w:p>
    <w:p w14:paraId="57E70B5B" w14:textId="77777777" w:rsidR="00AD70D6" w:rsidRPr="00AD70D6" w:rsidRDefault="00AD70D6" w:rsidP="00AD70D6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>ANO, řešení splňuje uvedený bod</w:t>
      </w:r>
    </w:p>
    <w:p w14:paraId="09C6AA4F" w14:textId="1509C6BB" w:rsidR="00A418E9" w:rsidRDefault="00B97C4E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6</w:t>
      </w:r>
      <w:r w:rsidR="00C63756" w:rsidRPr="5AE4A01C">
        <w:rPr>
          <w:rFonts w:eastAsia="Arial Narrow" w:cs="Arial Narrow"/>
        </w:rPr>
        <w:t>.</w:t>
      </w:r>
      <w:r w:rsidR="00C63756" w:rsidRPr="00027B20">
        <w:tab/>
      </w:r>
      <w:r w:rsidR="00C63756" w:rsidRPr="5AE4A01C">
        <w:rPr>
          <w:rFonts w:eastAsia="Arial Narrow" w:cs="Arial Narrow"/>
        </w:rPr>
        <w:t xml:space="preserve">Operační paměť alespoň </w:t>
      </w:r>
      <w:proofErr w:type="gramStart"/>
      <w:r w:rsidR="00DD54C6">
        <w:rPr>
          <w:rFonts w:eastAsia="Arial Narrow" w:cs="Arial Narrow"/>
        </w:rPr>
        <w:t>192</w:t>
      </w:r>
      <w:r w:rsidR="00C63756" w:rsidRPr="5AE4A01C">
        <w:rPr>
          <w:rFonts w:eastAsia="Arial Narrow" w:cs="Arial Narrow"/>
        </w:rPr>
        <w:t>GB</w:t>
      </w:r>
      <w:proofErr w:type="gramEnd"/>
      <w:r w:rsidR="00C63756" w:rsidRPr="5AE4A01C">
        <w:rPr>
          <w:rFonts w:eastAsia="Arial Narrow" w:cs="Arial Narrow"/>
        </w:rPr>
        <w:t xml:space="preserve"> ECC. Rychlost pamětí nesmí být horší než rychlost paměti použit</w:t>
      </w:r>
      <w:r w:rsidR="007310D6" w:rsidRPr="5AE4A01C">
        <w:rPr>
          <w:rFonts w:eastAsia="Arial Narrow" w:cs="Arial Narrow"/>
        </w:rPr>
        <w:t>é ve </w:t>
      </w:r>
      <w:r w:rsidR="00C63756" w:rsidRPr="5AE4A01C">
        <w:rPr>
          <w:rFonts w:eastAsia="Arial Narrow" w:cs="Arial Narrow"/>
        </w:rPr>
        <w:t>SPEC benchmarku v bodu B.</w:t>
      </w:r>
      <w:r w:rsidRPr="5AE4A01C">
        <w:rPr>
          <w:rFonts w:eastAsia="Arial Narrow" w:cs="Arial Narrow"/>
        </w:rPr>
        <w:t>4</w:t>
      </w:r>
      <w:r w:rsidR="66173DBF" w:rsidRPr="5AE4A01C">
        <w:rPr>
          <w:rFonts w:eastAsia="Arial Narrow" w:cs="Arial Narrow"/>
        </w:rPr>
        <w:t xml:space="preserve"> a musí být stejná nebo v</w:t>
      </w:r>
      <w:r w:rsidR="77BA4337" w:rsidRPr="5AE4A01C">
        <w:rPr>
          <w:rFonts w:eastAsia="Arial Narrow" w:cs="Arial Narrow"/>
        </w:rPr>
        <w:t>y</w:t>
      </w:r>
      <w:r w:rsidR="2DD17A84" w:rsidRPr="5AE4A01C">
        <w:rPr>
          <w:rFonts w:eastAsia="Arial Narrow" w:cs="Arial Narrow"/>
        </w:rPr>
        <w:t>š</w:t>
      </w:r>
      <w:r w:rsidR="66173DBF" w:rsidRPr="5AE4A01C">
        <w:rPr>
          <w:rFonts w:eastAsia="Arial Narrow" w:cs="Arial Narrow"/>
        </w:rPr>
        <w:t>ší</w:t>
      </w:r>
      <w:r w:rsidR="4BAD89C8" w:rsidRPr="5AE4A01C">
        <w:rPr>
          <w:rFonts w:eastAsia="Arial Narrow" w:cs="Arial Narrow"/>
        </w:rPr>
        <w:t>,</w:t>
      </w:r>
      <w:r w:rsidR="66173DBF" w:rsidRPr="5AE4A01C">
        <w:rPr>
          <w:rFonts w:eastAsia="Arial Narrow" w:cs="Arial Narrow"/>
        </w:rPr>
        <w:t xml:space="preserve"> než kterou podporuje</w:t>
      </w:r>
      <w:r w:rsidR="4242D536" w:rsidRPr="5AE4A01C">
        <w:rPr>
          <w:rFonts w:eastAsia="Arial Narrow" w:cs="Arial Narrow"/>
        </w:rPr>
        <w:t xml:space="preserve"> dodávané</w:t>
      </w:r>
      <w:r w:rsidR="66173DBF" w:rsidRPr="5AE4A01C">
        <w:rPr>
          <w:rFonts w:eastAsia="Arial Narrow" w:cs="Arial Narrow"/>
        </w:rPr>
        <w:t xml:space="preserve"> CPU</w:t>
      </w:r>
      <w:r w:rsidR="00C63756" w:rsidRPr="5AE4A01C">
        <w:rPr>
          <w:rFonts w:eastAsia="Arial Narrow" w:cs="Arial Narrow"/>
        </w:rPr>
        <w:t xml:space="preserve">. Na všech použitých paměťových kanálech musí být stejný počet </w:t>
      </w:r>
      <w:proofErr w:type="spellStart"/>
      <w:r w:rsidR="00C63756" w:rsidRPr="5AE4A01C">
        <w:rPr>
          <w:rFonts w:eastAsia="Arial Narrow" w:cs="Arial Narrow"/>
        </w:rPr>
        <w:t>DIMMů</w:t>
      </w:r>
      <w:proofErr w:type="spellEnd"/>
      <w:r w:rsidR="00C63756" w:rsidRPr="5AE4A01C">
        <w:rPr>
          <w:rFonts w:eastAsia="Arial Narrow" w:cs="Arial Narrow"/>
        </w:rPr>
        <w:t>. Všechny použité paměťové kanály musí být osazeny stejně.</w:t>
      </w:r>
    </w:p>
    <w:p w14:paraId="5C3AA2A9" w14:textId="796359BC" w:rsidR="00AD70D6" w:rsidRPr="00AD70D6" w:rsidRDefault="00AD70D6" w:rsidP="00AD70D6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 xml:space="preserve">ANO, </w:t>
      </w:r>
      <w:r w:rsidR="005B183F">
        <w:rPr>
          <w:rFonts w:eastAsia="Arial Narrow" w:cs="Arial Narrow"/>
          <w:color w:val="FF0000"/>
        </w:rPr>
        <w:t xml:space="preserve">součástí řešení je dodávka </w:t>
      </w:r>
      <w:proofErr w:type="gramStart"/>
      <w:r w:rsidR="005B183F">
        <w:rPr>
          <w:rFonts w:eastAsia="Arial Narrow" w:cs="Arial Narrow"/>
          <w:color w:val="FF0000"/>
        </w:rPr>
        <w:t>192GB</w:t>
      </w:r>
      <w:proofErr w:type="gramEnd"/>
      <w:r w:rsidR="005B183F">
        <w:rPr>
          <w:rFonts w:eastAsia="Arial Narrow" w:cs="Arial Narrow"/>
          <w:color w:val="FF0000"/>
        </w:rPr>
        <w:t xml:space="preserve"> RAM, rovnoměrně osazené ve 12 kanálech.</w:t>
      </w:r>
    </w:p>
    <w:p w14:paraId="2580473B" w14:textId="587A4F7D" w:rsidR="00A418E9" w:rsidRDefault="00B97C4E" w:rsidP="5F31B478">
      <w:pPr>
        <w:pStyle w:val="2rove"/>
        <w:rPr>
          <w:rFonts w:eastAsia="Arial Narrow" w:cs="Arial Narrow"/>
        </w:rPr>
      </w:pPr>
      <w:r w:rsidRPr="5F31B478">
        <w:rPr>
          <w:rFonts w:eastAsia="Arial Narrow" w:cs="Arial Narrow"/>
        </w:rPr>
        <w:lastRenderedPageBreak/>
        <w:t>7</w:t>
      </w:r>
      <w:r w:rsidR="00C63756" w:rsidRPr="5F31B478">
        <w:rPr>
          <w:rFonts w:eastAsia="Arial Narrow" w:cs="Arial Narrow"/>
        </w:rPr>
        <w:t>.</w:t>
      </w:r>
      <w:r>
        <w:tab/>
      </w:r>
      <w:r w:rsidR="00C63756" w:rsidRPr="5F31B478">
        <w:rPr>
          <w:rFonts w:eastAsia="Arial Narrow" w:cs="Arial Narrow"/>
        </w:rPr>
        <w:t>Každý uzel clusteru musí mít přístup k lokálnímu SSD prostoru, na kterém bude nainstalován operační systém, realizováno SSD disk</w:t>
      </w:r>
      <w:r w:rsidR="00DD54C6" w:rsidRPr="5F31B478">
        <w:rPr>
          <w:rFonts w:eastAsia="Arial Narrow" w:cs="Arial Narrow"/>
        </w:rPr>
        <w:t>em či disky</w:t>
      </w:r>
      <w:r w:rsidR="7C0A3455" w:rsidRPr="5F31B478">
        <w:rPr>
          <w:rFonts w:eastAsia="Arial Narrow" w:cs="Arial Narrow"/>
        </w:rPr>
        <w:t xml:space="preserve"> s rozhraním NVME</w:t>
      </w:r>
      <w:r w:rsidR="00C63756" w:rsidRPr="5F31B478">
        <w:rPr>
          <w:rFonts w:eastAsia="Arial Narrow" w:cs="Arial Narrow"/>
        </w:rPr>
        <w:t xml:space="preserve"> s</w:t>
      </w:r>
      <w:r w:rsidR="00DD54C6" w:rsidRPr="5F31B478">
        <w:rPr>
          <w:rFonts w:eastAsia="Arial Narrow" w:cs="Arial Narrow"/>
        </w:rPr>
        <w:t xml:space="preserve"> celkovou </w:t>
      </w:r>
      <w:r w:rsidR="00C63756" w:rsidRPr="5F31B478">
        <w:rPr>
          <w:rFonts w:eastAsia="Arial Narrow" w:cs="Arial Narrow"/>
        </w:rPr>
        <w:t xml:space="preserve">kapacitou alespoň </w:t>
      </w:r>
      <w:r w:rsidR="37CE89A7" w:rsidRPr="5F31B478">
        <w:rPr>
          <w:rFonts w:eastAsia="Arial Narrow" w:cs="Arial Narrow"/>
        </w:rPr>
        <w:t>1</w:t>
      </w:r>
      <w:r w:rsidR="00DD54C6" w:rsidRPr="5F31B478">
        <w:rPr>
          <w:rFonts w:eastAsia="Arial Narrow" w:cs="Arial Narrow"/>
        </w:rPr>
        <w:t>,</w:t>
      </w:r>
      <w:r w:rsidR="00434628" w:rsidRPr="5F31B478">
        <w:rPr>
          <w:rFonts w:eastAsia="Arial Narrow" w:cs="Arial Narrow"/>
        </w:rPr>
        <w:t>9</w:t>
      </w:r>
      <w:r w:rsidR="00C63756" w:rsidRPr="5F31B478">
        <w:rPr>
          <w:rFonts w:eastAsia="Arial Narrow" w:cs="Arial Narrow"/>
        </w:rPr>
        <w:t xml:space="preserve"> </w:t>
      </w:r>
      <w:r w:rsidR="76AD39B0" w:rsidRPr="5F31B478">
        <w:rPr>
          <w:rFonts w:eastAsia="Arial Narrow" w:cs="Arial Narrow"/>
        </w:rPr>
        <w:t>T</w:t>
      </w:r>
      <w:r w:rsidR="00C63756" w:rsidRPr="5F31B478">
        <w:rPr>
          <w:rFonts w:eastAsia="Arial Narrow" w:cs="Arial Narrow"/>
        </w:rPr>
        <w:t xml:space="preserve">B a </w:t>
      </w:r>
      <w:r w:rsidR="53884DB3" w:rsidRPr="5F31B478">
        <w:rPr>
          <w:rFonts w:eastAsia="Arial Narrow" w:cs="Arial Narrow"/>
        </w:rPr>
        <w:t>TBW (</w:t>
      </w:r>
      <w:proofErr w:type="spellStart"/>
      <w:r w:rsidR="53884DB3" w:rsidRPr="5F31B478">
        <w:rPr>
          <w:rFonts w:eastAsia="Arial Narrow" w:cs="Arial Narrow"/>
        </w:rPr>
        <w:t>TeraBytes</w:t>
      </w:r>
      <w:proofErr w:type="spellEnd"/>
      <w:r w:rsidR="53884DB3" w:rsidRPr="5F31B478">
        <w:rPr>
          <w:rFonts w:eastAsia="Arial Narrow" w:cs="Arial Narrow"/>
        </w:rPr>
        <w:t xml:space="preserve"> </w:t>
      </w:r>
      <w:proofErr w:type="spellStart"/>
      <w:r w:rsidR="53884DB3" w:rsidRPr="5F31B478">
        <w:rPr>
          <w:rFonts w:eastAsia="Arial Narrow" w:cs="Arial Narrow"/>
        </w:rPr>
        <w:t>Written</w:t>
      </w:r>
      <w:proofErr w:type="spellEnd"/>
      <w:r w:rsidR="53884DB3" w:rsidRPr="5F31B478">
        <w:rPr>
          <w:rFonts w:eastAsia="Arial Narrow" w:cs="Arial Narrow"/>
        </w:rPr>
        <w:t xml:space="preserve">) </w:t>
      </w:r>
      <w:r w:rsidR="00DD54C6" w:rsidRPr="5F31B478">
        <w:rPr>
          <w:rFonts w:eastAsia="Arial Narrow" w:cs="Arial Narrow"/>
        </w:rPr>
        <w:t xml:space="preserve">celkem </w:t>
      </w:r>
      <w:r w:rsidR="53884DB3" w:rsidRPr="5F31B478">
        <w:rPr>
          <w:rFonts w:eastAsia="Arial Narrow" w:cs="Arial Narrow"/>
        </w:rPr>
        <w:t xml:space="preserve">alespoň </w:t>
      </w:r>
      <w:r w:rsidR="1031D465" w:rsidRPr="5F31B478">
        <w:rPr>
          <w:rFonts w:eastAsia="Arial Narrow" w:cs="Arial Narrow"/>
        </w:rPr>
        <w:t>3</w:t>
      </w:r>
      <w:r w:rsidR="53884DB3" w:rsidRPr="5F31B478">
        <w:rPr>
          <w:rFonts w:eastAsia="Arial Narrow" w:cs="Arial Narrow"/>
        </w:rPr>
        <w:t xml:space="preserve"> PB</w:t>
      </w:r>
      <w:r w:rsidR="00C63756" w:rsidRPr="5F31B478">
        <w:rPr>
          <w:rFonts w:eastAsia="Arial Narrow" w:cs="Arial Narrow"/>
        </w:rPr>
        <w:t>.</w:t>
      </w:r>
      <w:r w:rsidR="00D00C82" w:rsidRPr="5F31B478">
        <w:rPr>
          <w:rFonts w:eastAsia="Arial Narrow" w:cs="Arial Narrow"/>
        </w:rPr>
        <w:t xml:space="preserve"> </w:t>
      </w:r>
      <w:r w:rsidR="5F75198C" w:rsidRPr="5F31B478">
        <w:rPr>
          <w:rFonts w:eastAsia="Arial Narrow" w:cs="Arial Narrow"/>
        </w:rPr>
        <w:t xml:space="preserve">Požadovaná rychlost lineárního čtení alespoň </w:t>
      </w:r>
      <w:proofErr w:type="gramStart"/>
      <w:r w:rsidR="00DD54C6" w:rsidRPr="5F31B478">
        <w:rPr>
          <w:rFonts w:eastAsia="Arial Narrow" w:cs="Arial Narrow"/>
        </w:rPr>
        <w:t>60</w:t>
      </w:r>
      <w:r w:rsidR="5F75198C" w:rsidRPr="5F31B478">
        <w:rPr>
          <w:rFonts w:eastAsia="Arial Narrow" w:cs="Arial Narrow"/>
        </w:rPr>
        <w:t>00MB</w:t>
      </w:r>
      <w:proofErr w:type="gramEnd"/>
      <w:r w:rsidR="5F75198C" w:rsidRPr="5F31B478">
        <w:rPr>
          <w:rFonts w:eastAsia="Arial Narrow" w:cs="Arial Narrow"/>
        </w:rPr>
        <w:t xml:space="preserve">/s, lineárního zápisu alespoň </w:t>
      </w:r>
      <w:r w:rsidR="00DD54C6" w:rsidRPr="5F31B478">
        <w:rPr>
          <w:rFonts w:eastAsia="Arial Narrow" w:cs="Arial Narrow"/>
        </w:rPr>
        <w:t>25</w:t>
      </w:r>
      <w:r w:rsidR="5F75198C" w:rsidRPr="5F31B478">
        <w:rPr>
          <w:rFonts w:eastAsia="Arial Narrow" w:cs="Arial Narrow"/>
        </w:rPr>
        <w:t xml:space="preserve">00MB/s. Rychlost náhodného čtení alespoň </w:t>
      </w:r>
      <w:r w:rsidR="00DD54C6" w:rsidRPr="5F31B478">
        <w:rPr>
          <w:rFonts w:eastAsia="Arial Narrow" w:cs="Arial Narrow"/>
        </w:rPr>
        <w:t>7</w:t>
      </w:r>
      <w:r w:rsidR="5F75198C" w:rsidRPr="5F31B478">
        <w:rPr>
          <w:rFonts w:eastAsia="Arial Narrow" w:cs="Arial Narrow"/>
        </w:rPr>
        <w:t xml:space="preserve">50000 IOPS, náhodného zápisu alespoň </w:t>
      </w:r>
      <w:r w:rsidR="00DD54C6" w:rsidRPr="5F31B478">
        <w:rPr>
          <w:rFonts w:eastAsia="Arial Narrow" w:cs="Arial Narrow"/>
        </w:rPr>
        <w:t>10</w:t>
      </w:r>
      <w:r w:rsidR="5F75198C" w:rsidRPr="5F31B478">
        <w:rPr>
          <w:rFonts w:eastAsia="Arial Narrow" w:cs="Arial Narrow"/>
        </w:rPr>
        <w:t>000</w:t>
      </w:r>
      <w:r w:rsidR="0B9AF0A7" w:rsidRPr="5F31B478">
        <w:rPr>
          <w:rFonts w:eastAsia="Arial Narrow" w:cs="Arial Narrow"/>
        </w:rPr>
        <w:t xml:space="preserve">0 IOPS. </w:t>
      </w:r>
      <w:r w:rsidR="5EB4EC53" w:rsidRPr="5F31B478">
        <w:rPr>
          <w:rFonts w:eastAsia="Arial Narrow" w:cs="Arial Narrow"/>
        </w:rPr>
        <w:t>Disk</w:t>
      </w:r>
      <w:r w:rsidR="6388F88A" w:rsidRPr="5F31B478">
        <w:rPr>
          <w:rFonts w:eastAsia="Arial Narrow" w:cs="Arial Narrow"/>
        </w:rPr>
        <w:t>(y)</w:t>
      </w:r>
      <w:r w:rsidR="00C63756" w:rsidRPr="5F31B478">
        <w:rPr>
          <w:rFonts w:eastAsia="Arial Narrow" w:cs="Arial Narrow"/>
        </w:rPr>
        <w:t xml:space="preserve"> musí být vyměniteln</w:t>
      </w:r>
      <w:r w:rsidR="6F4D9CB7" w:rsidRPr="5F31B478">
        <w:rPr>
          <w:rFonts w:eastAsia="Arial Narrow" w:cs="Arial Narrow"/>
        </w:rPr>
        <w:t>ý</w:t>
      </w:r>
      <w:r w:rsidR="00C63756" w:rsidRPr="5F31B478">
        <w:rPr>
          <w:rFonts w:eastAsia="Arial Narrow" w:cs="Arial Narrow"/>
        </w:rPr>
        <w:t xml:space="preserve"> za chodu.</w:t>
      </w:r>
    </w:p>
    <w:p w14:paraId="6526F538" w14:textId="6F1C4C7B" w:rsidR="00AD70D6" w:rsidRPr="00AD70D6" w:rsidRDefault="00AD70D6" w:rsidP="00AD70D6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>ANO, řešení splňuje uvedený bod</w:t>
      </w:r>
    </w:p>
    <w:p w14:paraId="4539748E" w14:textId="7B66A89E" w:rsidR="00A418E9" w:rsidRDefault="20295AF7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8</w:t>
      </w:r>
      <w:r w:rsidR="00C63756" w:rsidRPr="5AE4A01C">
        <w:rPr>
          <w:rFonts w:eastAsia="Arial Narrow" w:cs="Arial Narrow"/>
        </w:rPr>
        <w:t>.</w:t>
      </w:r>
      <w:r w:rsidR="00C63756" w:rsidRPr="00027B20">
        <w:tab/>
      </w:r>
      <w:r w:rsidR="00C63756" w:rsidRPr="5AE4A01C">
        <w:rPr>
          <w:rFonts w:eastAsia="Arial Narrow" w:cs="Arial Narrow"/>
        </w:rPr>
        <w:t xml:space="preserve">Každý uzel clusteru musí mít </w:t>
      </w:r>
      <w:r w:rsidR="2A1DB3C3" w:rsidRPr="5AE4A01C">
        <w:rPr>
          <w:rFonts w:eastAsia="Arial Narrow" w:cs="Arial Narrow"/>
        </w:rPr>
        <w:t>alespoň jedno</w:t>
      </w:r>
      <w:r w:rsidR="00C63756" w:rsidRPr="5AE4A01C">
        <w:rPr>
          <w:rFonts w:eastAsia="Arial Narrow" w:cs="Arial Narrow"/>
        </w:rPr>
        <w:t xml:space="preserve"> síťov</w:t>
      </w:r>
      <w:r w:rsidR="3EE80944" w:rsidRPr="5AE4A01C">
        <w:rPr>
          <w:rFonts w:eastAsia="Arial Narrow" w:cs="Arial Narrow"/>
        </w:rPr>
        <w:t>é</w:t>
      </w:r>
      <w:r w:rsidR="00C63756" w:rsidRPr="5AE4A01C">
        <w:rPr>
          <w:rFonts w:eastAsia="Arial Narrow" w:cs="Arial Narrow"/>
        </w:rPr>
        <w:t xml:space="preserve"> rozhraní 10 </w:t>
      </w:r>
      <w:proofErr w:type="spellStart"/>
      <w:r w:rsidR="00C63756" w:rsidRPr="5AE4A01C">
        <w:rPr>
          <w:rFonts w:eastAsia="Arial Narrow" w:cs="Arial Narrow"/>
        </w:rPr>
        <w:t>Gb</w:t>
      </w:r>
      <w:proofErr w:type="spellEnd"/>
      <w:r w:rsidR="00C63756" w:rsidRPr="5AE4A01C">
        <w:rPr>
          <w:rFonts w:eastAsia="Arial Narrow" w:cs="Arial Narrow"/>
        </w:rPr>
        <w:t xml:space="preserve"> </w:t>
      </w:r>
      <w:proofErr w:type="spellStart"/>
      <w:r w:rsidR="00C63756" w:rsidRPr="5AE4A01C">
        <w:rPr>
          <w:rFonts w:eastAsia="Arial Narrow" w:cs="Arial Narrow"/>
        </w:rPr>
        <w:t>Ethernet</w:t>
      </w:r>
      <w:proofErr w:type="spellEnd"/>
      <w:r w:rsidR="00C63756" w:rsidRPr="5AE4A01C">
        <w:rPr>
          <w:rFonts w:eastAsia="Arial Narrow" w:cs="Arial Narrow"/>
        </w:rPr>
        <w:t>. Rozhraní 1</w:t>
      </w:r>
      <w:r w:rsidR="211F8259" w:rsidRPr="5AE4A01C">
        <w:rPr>
          <w:rFonts w:eastAsia="Arial Narrow" w:cs="Arial Narrow"/>
        </w:rPr>
        <w:t>0</w:t>
      </w:r>
      <w:r w:rsidR="00C63756" w:rsidRPr="5AE4A01C">
        <w:rPr>
          <w:rFonts w:eastAsia="Arial Narrow" w:cs="Arial Narrow"/>
        </w:rPr>
        <w:t xml:space="preserve">Gb Ethernet musí podporovat bootování přes PXE, 10Gb rozhraní musí být typu </w:t>
      </w:r>
      <w:proofErr w:type="spellStart"/>
      <w:r w:rsidR="00C63756" w:rsidRPr="5AE4A01C">
        <w:rPr>
          <w:rFonts w:eastAsia="Arial Narrow" w:cs="Arial Narrow"/>
        </w:rPr>
        <w:t>BaseT</w:t>
      </w:r>
      <w:proofErr w:type="spellEnd"/>
      <w:r w:rsidR="00C63756" w:rsidRPr="5AE4A01C">
        <w:rPr>
          <w:rFonts w:eastAsia="Arial Narrow" w:cs="Arial Narrow"/>
        </w:rPr>
        <w:t xml:space="preserve"> s</w:t>
      </w:r>
      <w:r w:rsidR="00910CBD" w:rsidRPr="5AE4A01C">
        <w:rPr>
          <w:rFonts w:eastAsia="Arial Narrow" w:cs="Arial Narrow"/>
        </w:rPr>
        <w:t> </w:t>
      </w:r>
      <w:r w:rsidR="00C63756" w:rsidRPr="5AE4A01C">
        <w:rPr>
          <w:rFonts w:eastAsia="Arial Narrow" w:cs="Arial Narrow"/>
        </w:rPr>
        <w:t>RJ45 konektorem.</w:t>
      </w:r>
    </w:p>
    <w:p w14:paraId="7198625F" w14:textId="28123982" w:rsidR="00AD70D6" w:rsidRPr="00AD70D6" w:rsidRDefault="00AD70D6" w:rsidP="00AD70D6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>ANO, řešení splňuje uvedený bod</w:t>
      </w:r>
    </w:p>
    <w:p w14:paraId="67D6C7D2" w14:textId="2194A33C" w:rsidR="61D06215" w:rsidRDefault="351944C8" w:rsidP="5AE4A01C">
      <w:pPr>
        <w:pStyle w:val="2rove"/>
        <w:jc w:val="left"/>
        <w:rPr>
          <w:rFonts w:eastAsia="Arial Narrow" w:cs="Arial Narrow"/>
        </w:rPr>
      </w:pPr>
      <w:r w:rsidRPr="5AE4A01C">
        <w:rPr>
          <w:rFonts w:eastAsia="Arial Narrow" w:cs="Arial Narrow"/>
        </w:rPr>
        <w:t>9</w:t>
      </w:r>
      <w:r w:rsidR="121B268F" w:rsidRPr="5AE4A01C">
        <w:rPr>
          <w:rFonts w:eastAsia="Arial Narrow" w:cs="Arial Narrow"/>
        </w:rPr>
        <w:t>.</w:t>
      </w:r>
      <w:r w:rsidR="00DD54C6">
        <w:rPr>
          <w:rFonts w:eastAsia="Arial Narrow" w:cs="Arial Narrow"/>
        </w:rPr>
        <w:tab/>
      </w:r>
      <w:r w:rsidR="121B268F" w:rsidRPr="5AE4A01C">
        <w:rPr>
          <w:rFonts w:eastAsia="Arial Narrow" w:cs="Arial Narrow"/>
        </w:rPr>
        <w:t xml:space="preserve">10Gb Ethernet rozhraní musí podporovat UDP TNL </w:t>
      </w:r>
      <w:proofErr w:type="spellStart"/>
      <w:r w:rsidR="121B268F" w:rsidRPr="5AE4A01C">
        <w:rPr>
          <w:rFonts w:eastAsia="Arial Narrow" w:cs="Arial Narrow"/>
        </w:rPr>
        <w:t>offload</w:t>
      </w:r>
      <w:proofErr w:type="spellEnd"/>
      <w:r w:rsidR="121B268F" w:rsidRPr="5AE4A01C">
        <w:rPr>
          <w:rFonts w:eastAsia="Arial Narrow" w:cs="Arial Narrow"/>
        </w:rPr>
        <w:t xml:space="preserve"> v Linuxovém ovladači.</w:t>
      </w:r>
    </w:p>
    <w:p w14:paraId="2F4C73D7" w14:textId="7751AC36" w:rsidR="00AD70D6" w:rsidRPr="00AD70D6" w:rsidRDefault="00AD70D6" w:rsidP="00AD70D6">
      <w:pPr>
        <w:pStyle w:val="2rove"/>
        <w:jc w:val="left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>ANO, řešení splňuje uvedený bod</w:t>
      </w:r>
    </w:p>
    <w:p w14:paraId="4839486C" w14:textId="3EFADAC0" w:rsidR="00A418E9" w:rsidRDefault="00C63756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1</w:t>
      </w:r>
      <w:r w:rsidR="7A87E614" w:rsidRPr="5AE4A01C">
        <w:rPr>
          <w:rFonts w:eastAsia="Arial Narrow" w:cs="Arial Narrow"/>
        </w:rPr>
        <w:t>0</w:t>
      </w:r>
      <w:r w:rsidRPr="5AE4A01C">
        <w:rPr>
          <w:rFonts w:eastAsia="Arial Narrow" w:cs="Arial Narrow"/>
        </w:rPr>
        <w:t>.</w:t>
      </w:r>
      <w:r w:rsidRPr="00027B20">
        <w:tab/>
      </w:r>
      <w:r w:rsidRPr="5AE4A01C">
        <w:rPr>
          <w:rFonts w:eastAsia="Arial Narrow" w:cs="Arial Narrow"/>
        </w:rPr>
        <w:t>Každý uzel clusteru umožňuje centralizovaný přístup ke konzoli (klávesnice + monitor), a to jak lokálně (KVM switch), tak po síti (síťový KVM nebo BMC).</w:t>
      </w:r>
    </w:p>
    <w:p w14:paraId="71900682" w14:textId="4083E982" w:rsidR="00AD70D6" w:rsidRPr="00AD70D6" w:rsidRDefault="00AD70D6" w:rsidP="5AE4A01C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>ANO, řešení splňuje uvedený bod</w:t>
      </w:r>
    </w:p>
    <w:p w14:paraId="589C3318" w14:textId="78AC243E" w:rsidR="00A418E9" w:rsidRDefault="00B97C4E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1</w:t>
      </w:r>
      <w:r w:rsidR="3AFA2F90" w:rsidRPr="5AE4A01C">
        <w:rPr>
          <w:rFonts w:eastAsia="Arial Narrow" w:cs="Arial Narrow"/>
        </w:rPr>
        <w:t>1</w:t>
      </w:r>
      <w:r w:rsidR="00C63756" w:rsidRPr="5AE4A01C">
        <w:rPr>
          <w:rFonts w:eastAsia="Arial Narrow" w:cs="Arial Narrow"/>
        </w:rPr>
        <w:t>.</w:t>
      </w:r>
      <w:r w:rsidR="00C63756" w:rsidRPr="00027B20">
        <w:tab/>
      </w:r>
      <w:r w:rsidR="00C63756" w:rsidRPr="5AE4A01C">
        <w:rPr>
          <w:rFonts w:eastAsia="Arial Narrow" w:cs="Arial Narrow"/>
        </w:rPr>
        <w:t>Každý uzel clusteru podporuje bootování z externího zařízení, a to jak lokálně (</w:t>
      </w:r>
      <w:proofErr w:type="spellStart"/>
      <w:r w:rsidR="00C63756" w:rsidRPr="5AE4A01C">
        <w:rPr>
          <w:rFonts w:eastAsia="Arial Narrow" w:cs="Arial Narrow"/>
        </w:rPr>
        <w:t>boot</w:t>
      </w:r>
      <w:proofErr w:type="spellEnd"/>
      <w:r w:rsidR="00C63756" w:rsidRPr="5AE4A01C">
        <w:rPr>
          <w:rFonts w:eastAsia="Arial Narrow" w:cs="Arial Narrow"/>
        </w:rPr>
        <w:t xml:space="preserve"> z USB – CD-ROM, </w:t>
      </w:r>
      <w:proofErr w:type="spellStart"/>
      <w:r w:rsidR="00C63756" w:rsidRPr="5AE4A01C">
        <w:rPr>
          <w:rFonts w:eastAsia="Arial Narrow" w:cs="Arial Narrow"/>
        </w:rPr>
        <w:t>flash</w:t>
      </w:r>
      <w:proofErr w:type="spellEnd"/>
      <w:r w:rsidR="00C63756" w:rsidRPr="5AE4A01C">
        <w:rPr>
          <w:rFonts w:eastAsia="Arial Narrow" w:cs="Arial Narrow"/>
        </w:rPr>
        <w:t xml:space="preserve"> disk, harddisk), tak po síti (</w:t>
      </w:r>
      <w:proofErr w:type="spellStart"/>
      <w:r w:rsidR="00C63756" w:rsidRPr="5AE4A01C">
        <w:rPr>
          <w:rFonts w:eastAsia="Arial Narrow" w:cs="Arial Narrow"/>
        </w:rPr>
        <w:t>boot</w:t>
      </w:r>
      <w:proofErr w:type="spellEnd"/>
      <w:r w:rsidR="00C63756" w:rsidRPr="5AE4A01C">
        <w:rPr>
          <w:rFonts w:eastAsia="Arial Narrow" w:cs="Arial Narrow"/>
        </w:rPr>
        <w:t xml:space="preserve"> z virtuálního média implementovaného pomocí síťového KVM nebo BMC). Je-li na provoz síťového KVM nutná licence, musí být tato licence součástí dodávky.</w:t>
      </w:r>
    </w:p>
    <w:p w14:paraId="2550A0D9" w14:textId="53531E5C" w:rsidR="00AD70D6" w:rsidRPr="00027B20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7B611414" w14:textId="3A4CED3D" w:rsidR="00A418E9" w:rsidRDefault="00B97C4E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1</w:t>
      </w:r>
      <w:r w:rsidR="4355ADF7" w:rsidRPr="5AE4A01C">
        <w:rPr>
          <w:rFonts w:eastAsia="Arial Narrow" w:cs="Arial Narrow"/>
        </w:rPr>
        <w:t>2</w:t>
      </w:r>
      <w:r w:rsidR="00C63756" w:rsidRPr="5AE4A01C">
        <w:rPr>
          <w:rFonts w:eastAsia="Arial Narrow" w:cs="Arial Narrow"/>
        </w:rPr>
        <w:t>.</w:t>
      </w:r>
      <w:r w:rsidR="00C63756" w:rsidRPr="00027B20">
        <w:tab/>
      </w:r>
      <w:r w:rsidR="00C63756" w:rsidRPr="5AE4A01C">
        <w:rPr>
          <w:rFonts w:eastAsia="Arial Narrow" w:cs="Arial Narrow"/>
        </w:rPr>
        <w:t xml:space="preserve">Základní deska musí umožňovat změnu pořadí </w:t>
      </w:r>
      <w:proofErr w:type="spellStart"/>
      <w:r w:rsidR="00C63756" w:rsidRPr="5AE4A01C">
        <w:rPr>
          <w:rFonts w:eastAsia="Arial Narrow" w:cs="Arial Narrow"/>
        </w:rPr>
        <w:t>bootovacích</w:t>
      </w:r>
      <w:proofErr w:type="spellEnd"/>
      <w:r w:rsidR="00C63756" w:rsidRPr="5AE4A01C">
        <w:rPr>
          <w:rFonts w:eastAsia="Arial Narrow" w:cs="Arial Narrow"/>
        </w:rPr>
        <w:t xml:space="preserve"> zařízení.</w:t>
      </w:r>
    </w:p>
    <w:p w14:paraId="15446B29" w14:textId="5BF89358" w:rsidR="00AD70D6" w:rsidRPr="00027B20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564C46D7" w14:textId="6C7AEF77" w:rsidR="00A418E9" w:rsidRDefault="00B97C4E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1</w:t>
      </w:r>
      <w:r w:rsidR="3144E7CA" w:rsidRPr="5AE4A01C">
        <w:rPr>
          <w:rFonts w:eastAsia="Arial Narrow" w:cs="Arial Narrow"/>
        </w:rPr>
        <w:t>3</w:t>
      </w:r>
      <w:r w:rsidR="00C63756" w:rsidRPr="5AE4A01C">
        <w:rPr>
          <w:rFonts w:eastAsia="Arial Narrow" w:cs="Arial Narrow"/>
        </w:rPr>
        <w:t>.</w:t>
      </w:r>
      <w:r w:rsidR="00C63756" w:rsidRPr="00027B20">
        <w:tab/>
      </w:r>
      <w:r w:rsidR="00C63756" w:rsidRPr="5AE4A01C">
        <w:rPr>
          <w:rFonts w:eastAsia="Arial Narrow" w:cs="Arial Narrow"/>
        </w:rPr>
        <w:t xml:space="preserve">Základní deska musí obsahovat management </w:t>
      </w:r>
      <w:proofErr w:type="spellStart"/>
      <w:r w:rsidR="00C63756" w:rsidRPr="5AE4A01C">
        <w:rPr>
          <w:rFonts w:eastAsia="Arial Narrow" w:cs="Arial Narrow"/>
        </w:rPr>
        <w:t>controller</w:t>
      </w:r>
      <w:proofErr w:type="spellEnd"/>
      <w:r w:rsidR="00C63756" w:rsidRPr="5AE4A01C">
        <w:rPr>
          <w:rFonts w:eastAsia="Arial Narrow" w:cs="Arial Narrow"/>
        </w:rPr>
        <w:t xml:space="preserve"> (BMC) kompatibilní se specifikací IPMI 2.0 nebo vyšší. BMC musí umět monitorovat minimálně funkčnost ventilátorů a zdroje, teplotu CPU a základní desky; dále musí BMC poskytovat základní vzdálený </w:t>
      </w:r>
      <w:proofErr w:type="spellStart"/>
      <w:r w:rsidR="00C63756" w:rsidRPr="5AE4A01C">
        <w:rPr>
          <w:rFonts w:eastAsia="Arial Narrow" w:cs="Arial Narrow"/>
        </w:rPr>
        <w:t>power</w:t>
      </w:r>
      <w:proofErr w:type="spellEnd"/>
      <w:r w:rsidR="00C63756" w:rsidRPr="5AE4A01C">
        <w:rPr>
          <w:rFonts w:eastAsia="Arial Narrow" w:cs="Arial Narrow"/>
        </w:rPr>
        <w:t xml:space="preserve"> management (vypnout, zapnout, reset). Požadujeme možnost změny </w:t>
      </w:r>
      <w:proofErr w:type="spellStart"/>
      <w:r w:rsidR="00C63756" w:rsidRPr="5AE4A01C">
        <w:rPr>
          <w:rFonts w:eastAsia="Arial Narrow" w:cs="Arial Narrow"/>
        </w:rPr>
        <w:t>bootovacího</w:t>
      </w:r>
      <w:proofErr w:type="spellEnd"/>
      <w:r w:rsidR="00C63756" w:rsidRPr="5AE4A01C">
        <w:rPr>
          <w:rFonts w:eastAsia="Arial Narrow" w:cs="Arial Narrow"/>
        </w:rPr>
        <w:t xml:space="preserve"> zařízení vzdáleně pomocí BMC nebo KVM. Funkcionalita BMC musí být přístupná po dedikovaném portu (100BaseT nebo 1000BaseT). Ve spojení s bodem B.</w:t>
      </w:r>
      <w:r w:rsidRPr="5AE4A01C">
        <w:rPr>
          <w:rFonts w:eastAsia="Arial Narrow" w:cs="Arial Narrow"/>
        </w:rPr>
        <w:t>8</w:t>
      </w:r>
      <w:r w:rsidR="003B5CF4" w:rsidRPr="5AE4A01C">
        <w:rPr>
          <w:rFonts w:eastAsia="Arial Narrow" w:cs="Arial Narrow"/>
        </w:rPr>
        <w:t>.</w:t>
      </w:r>
      <w:r w:rsidR="00C63756" w:rsidRPr="5AE4A01C">
        <w:rPr>
          <w:rFonts w:eastAsia="Arial Narrow" w:cs="Arial Narrow"/>
        </w:rPr>
        <w:t xml:space="preserve"> musí mít každý uzel alespoň </w:t>
      </w:r>
      <w:r w:rsidR="7444C6F8" w:rsidRPr="5AE4A01C">
        <w:rPr>
          <w:rFonts w:eastAsia="Arial Narrow" w:cs="Arial Narrow"/>
          <w:b/>
          <w:bCs/>
        </w:rPr>
        <w:t>2</w:t>
      </w:r>
      <w:r w:rsidR="00C63756" w:rsidRPr="5AE4A01C">
        <w:rPr>
          <w:rFonts w:eastAsia="Arial Narrow" w:cs="Arial Narrow"/>
          <w:b/>
          <w:bCs/>
        </w:rPr>
        <w:t xml:space="preserve"> Ethernet</w:t>
      </w:r>
      <w:r w:rsidR="00C63756" w:rsidRPr="5AE4A01C">
        <w:rPr>
          <w:rFonts w:eastAsia="Arial Narrow" w:cs="Arial Narrow"/>
        </w:rPr>
        <w:t xml:space="preserve"> rozhraní.</w:t>
      </w:r>
    </w:p>
    <w:p w14:paraId="3B8965C4" w14:textId="6AF27060" w:rsidR="00AD70D6" w:rsidRPr="00027B20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342A827D" w14:textId="5CC48C63" w:rsidR="00A418E9" w:rsidRDefault="00B97C4E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1</w:t>
      </w:r>
      <w:r w:rsidR="0EB89026" w:rsidRPr="5AE4A01C">
        <w:rPr>
          <w:rFonts w:eastAsia="Arial Narrow" w:cs="Arial Narrow"/>
        </w:rPr>
        <w:t>4</w:t>
      </w:r>
      <w:r w:rsidR="00C63756" w:rsidRPr="5AE4A01C">
        <w:rPr>
          <w:rFonts w:eastAsia="Arial Narrow" w:cs="Arial Narrow"/>
        </w:rPr>
        <w:t>.</w:t>
      </w:r>
      <w:r w:rsidR="007310D6">
        <w:tab/>
      </w:r>
      <w:r w:rsidR="00C63756" w:rsidRPr="5AE4A01C">
        <w:rPr>
          <w:rFonts w:eastAsia="Arial Narrow" w:cs="Arial Narrow"/>
        </w:rPr>
        <w:t>Každý uzel musí mít duální napájení. Zdroje musí být vyměnitelné za chodu.</w:t>
      </w:r>
    </w:p>
    <w:p w14:paraId="08576842" w14:textId="7AA9BBFF" w:rsidR="00AD70D6" w:rsidRPr="00027B20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2409CA06" w14:textId="7ACB50A7" w:rsidR="00A418E9" w:rsidRDefault="21DCE585" w:rsidP="5AE4A01C">
      <w:pPr>
        <w:pStyle w:val="2rove"/>
        <w:rPr>
          <w:rFonts w:eastAsia="Arial Narrow" w:cs="Arial Narrow"/>
        </w:rPr>
      </w:pPr>
      <w:r w:rsidRPr="5AE4A01C">
        <w:rPr>
          <w:rFonts w:eastAsia="Arial Narrow" w:cs="Arial Narrow"/>
        </w:rPr>
        <w:t>15.</w:t>
      </w:r>
      <w:r w:rsidR="00DD54C6">
        <w:rPr>
          <w:rFonts w:eastAsia="Arial Narrow" w:cs="Arial Narrow"/>
        </w:rPr>
        <w:tab/>
      </w:r>
      <w:r w:rsidRPr="5AE4A01C">
        <w:rPr>
          <w:rFonts w:eastAsia="Arial Narrow" w:cs="Arial Narrow"/>
        </w:rPr>
        <w:t xml:space="preserve">V každém uzlu musí být </w:t>
      </w:r>
      <w:r w:rsidR="1278527A" w:rsidRPr="5AE4A01C">
        <w:rPr>
          <w:rFonts w:eastAsia="Arial Narrow" w:cs="Arial Narrow"/>
        </w:rPr>
        <w:t xml:space="preserve">celkem </w:t>
      </w:r>
      <w:r w:rsidRPr="5AE4A01C">
        <w:rPr>
          <w:rFonts w:eastAsia="Arial Narrow" w:cs="Arial Narrow"/>
        </w:rPr>
        <w:t xml:space="preserve">alespoň </w:t>
      </w:r>
      <w:r w:rsidR="00DD54C6">
        <w:rPr>
          <w:rFonts w:eastAsia="Arial Narrow" w:cs="Arial Narrow"/>
        </w:rPr>
        <w:t xml:space="preserve">osm </w:t>
      </w:r>
      <w:r w:rsidRPr="5AE4A01C">
        <w:rPr>
          <w:rFonts w:eastAsia="Arial Narrow" w:cs="Arial Narrow"/>
        </w:rPr>
        <w:t>slot</w:t>
      </w:r>
      <w:r w:rsidR="00DD54C6">
        <w:rPr>
          <w:rFonts w:eastAsia="Arial Narrow" w:cs="Arial Narrow"/>
        </w:rPr>
        <w:t>ů</w:t>
      </w:r>
      <w:r w:rsidRPr="5AE4A01C">
        <w:rPr>
          <w:rFonts w:eastAsia="Arial Narrow" w:cs="Arial Narrow"/>
        </w:rPr>
        <w:t xml:space="preserve"> </w:t>
      </w:r>
      <w:r w:rsidR="6A10CBF4" w:rsidRPr="5AE4A01C">
        <w:rPr>
          <w:rFonts w:eastAsia="Arial Narrow" w:cs="Arial Narrow"/>
        </w:rPr>
        <w:t>pro</w:t>
      </w:r>
      <w:r w:rsidRPr="5AE4A01C">
        <w:rPr>
          <w:rFonts w:eastAsia="Arial Narrow" w:cs="Arial Narrow"/>
        </w:rPr>
        <w:t xml:space="preserve"> GPU kart</w:t>
      </w:r>
      <w:r w:rsidR="4397D0E9" w:rsidRPr="5AE4A01C">
        <w:rPr>
          <w:rFonts w:eastAsia="Arial Narrow" w:cs="Arial Narrow"/>
        </w:rPr>
        <w:t>y</w:t>
      </w:r>
      <w:r w:rsidRPr="5AE4A01C">
        <w:rPr>
          <w:rFonts w:eastAsia="Arial Narrow" w:cs="Arial Narrow"/>
        </w:rPr>
        <w:t xml:space="preserve"> </w:t>
      </w:r>
      <w:r w:rsidR="6EC70EE6" w:rsidRPr="5AE4A01C">
        <w:rPr>
          <w:rFonts w:eastAsia="Arial Narrow" w:cs="Arial Narrow"/>
        </w:rPr>
        <w:t>nabízeného typu, dle specifikace bod</w:t>
      </w:r>
      <w:r w:rsidR="47D35F66" w:rsidRPr="5AE4A01C">
        <w:rPr>
          <w:rFonts w:eastAsia="Arial Narrow" w:cs="Arial Narrow"/>
        </w:rPr>
        <w:t xml:space="preserve">ů </w:t>
      </w:r>
      <w:r w:rsidR="00784957">
        <w:rPr>
          <w:rFonts w:eastAsia="Arial Narrow" w:cs="Arial Narrow"/>
        </w:rPr>
        <w:t>B</w:t>
      </w:r>
      <w:r w:rsidR="47D35F66" w:rsidRPr="5AE4A01C">
        <w:rPr>
          <w:rFonts w:eastAsia="Arial Narrow" w:cs="Arial Narrow"/>
        </w:rPr>
        <w:t xml:space="preserve">.16 a </w:t>
      </w:r>
      <w:r w:rsidR="00784957">
        <w:rPr>
          <w:rFonts w:eastAsia="Arial Narrow" w:cs="Arial Narrow"/>
        </w:rPr>
        <w:t>B</w:t>
      </w:r>
      <w:r w:rsidR="47D35F66" w:rsidRPr="5AE4A01C">
        <w:rPr>
          <w:rFonts w:eastAsia="Arial Narrow" w:cs="Arial Narrow"/>
        </w:rPr>
        <w:t>.17</w:t>
      </w:r>
      <w:r w:rsidR="6EC70EE6" w:rsidRPr="5AE4A01C">
        <w:rPr>
          <w:rFonts w:eastAsia="Arial Narrow" w:cs="Arial Narrow"/>
        </w:rPr>
        <w:t xml:space="preserve">. </w:t>
      </w:r>
      <w:r w:rsidRPr="5AE4A01C">
        <w:rPr>
          <w:rFonts w:eastAsia="Arial Narrow" w:cs="Arial Narrow"/>
        </w:rPr>
        <w:t>Uzel musí mít dimenzované chlazení i napájení tak, aby GPU karty ve stroji dlouhodobě fungovaly.</w:t>
      </w:r>
    </w:p>
    <w:p w14:paraId="38DF6922" w14:textId="4B9CB466" w:rsidR="00AD70D6" w:rsidRPr="00027B20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0535230C" w14:textId="618FCF47" w:rsidR="00A418E9" w:rsidRDefault="21DCE585" w:rsidP="5AE4A01C">
      <w:pPr>
        <w:pStyle w:val="2rove"/>
        <w:rPr>
          <w:rFonts w:eastAsia="Arial Narrow" w:cs="Arial Narrow"/>
        </w:rPr>
      </w:pPr>
      <w:r w:rsidRPr="5F31B478">
        <w:rPr>
          <w:rFonts w:eastAsia="Arial Narrow" w:cs="Arial Narrow"/>
        </w:rPr>
        <w:t xml:space="preserve">16. </w:t>
      </w:r>
      <w:r>
        <w:tab/>
      </w:r>
      <w:r w:rsidRPr="5F31B478">
        <w:rPr>
          <w:rFonts w:eastAsia="Arial Narrow" w:cs="Arial Narrow"/>
        </w:rPr>
        <w:t>V každém uzlu musí být osazen</w:t>
      </w:r>
      <w:r w:rsidR="00784957" w:rsidRPr="5F31B478">
        <w:rPr>
          <w:rFonts w:eastAsia="Arial Narrow" w:cs="Arial Narrow"/>
        </w:rPr>
        <w:t xml:space="preserve">o </w:t>
      </w:r>
      <w:r w:rsidR="6CCB6128" w:rsidRPr="5F31B478">
        <w:rPr>
          <w:rFonts w:eastAsia="Arial Narrow" w:cs="Arial Narrow"/>
          <w:color w:val="auto"/>
        </w:rPr>
        <w:t xml:space="preserve">alespoň </w:t>
      </w:r>
      <w:r w:rsidR="00784957" w:rsidRPr="5F31B478">
        <w:rPr>
          <w:rFonts w:eastAsia="Arial Narrow" w:cs="Arial Narrow"/>
        </w:rPr>
        <w:t>osm</w:t>
      </w:r>
      <w:r w:rsidRPr="5F31B478">
        <w:rPr>
          <w:rFonts w:eastAsia="Arial Narrow" w:cs="Arial Narrow"/>
        </w:rPr>
        <w:t xml:space="preserve"> GPU kar</w:t>
      </w:r>
      <w:r w:rsidR="00784957" w:rsidRPr="5F31B478">
        <w:rPr>
          <w:rFonts w:eastAsia="Arial Narrow" w:cs="Arial Narrow"/>
        </w:rPr>
        <w:t>e</w:t>
      </w:r>
      <w:r w:rsidRPr="5F31B478">
        <w:rPr>
          <w:rFonts w:eastAsia="Arial Narrow" w:cs="Arial Narrow"/>
        </w:rPr>
        <w:t>t podporující rozhraní CUDA</w:t>
      </w:r>
      <w:r w:rsidR="7959AE5B" w:rsidRPr="5F31B478">
        <w:rPr>
          <w:rFonts w:eastAsia="Arial Narrow" w:cs="Arial Narrow"/>
        </w:rPr>
        <w:t>, každá</w:t>
      </w:r>
      <w:r w:rsidRPr="5F31B478">
        <w:rPr>
          <w:rFonts w:eastAsia="Arial Narrow" w:cs="Arial Narrow"/>
        </w:rPr>
        <w:t xml:space="preserve"> s výkonem </w:t>
      </w:r>
      <w:r w:rsidR="374D8EE1" w:rsidRPr="5F31B478">
        <w:rPr>
          <w:rFonts w:eastAsia="Arial Narrow" w:cs="Arial Narrow"/>
        </w:rPr>
        <w:t xml:space="preserve">FLOPS </w:t>
      </w:r>
      <w:r w:rsidR="00784957" w:rsidRPr="5F31B478">
        <w:rPr>
          <w:rFonts w:eastAsia="Arial Narrow" w:cs="Arial Narrow"/>
        </w:rPr>
        <w:t>30</w:t>
      </w:r>
      <w:r w:rsidRPr="5F31B478">
        <w:rPr>
          <w:rFonts w:eastAsia="Arial Narrow" w:cs="Arial Narrow"/>
        </w:rPr>
        <w:t xml:space="preserve"> TFLOPS</w:t>
      </w:r>
      <w:r w:rsidR="14A7E51E" w:rsidRPr="5F31B478">
        <w:rPr>
          <w:rFonts w:eastAsia="Arial Narrow" w:cs="Arial Narrow"/>
        </w:rPr>
        <w:t xml:space="preserve"> </w:t>
      </w:r>
      <w:proofErr w:type="gramStart"/>
      <w:r w:rsidR="14A7E51E" w:rsidRPr="5F31B478">
        <w:rPr>
          <w:rFonts w:eastAsia="Arial Narrow" w:cs="Arial Narrow"/>
          <w:color w:val="000000" w:themeColor="text1"/>
        </w:rPr>
        <w:t>v</w:t>
      </w:r>
      <w:proofErr w:type="gramEnd"/>
      <w:r w:rsidR="00784957" w:rsidRPr="5F31B478">
        <w:rPr>
          <w:rFonts w:eastAsia="Arial Narrow" w:cs="Arial Narrow"/>
          <w:color w:val="000000" w:themeColor="text1"/>
        </w:rPr>
        <w:t> </w:t>
      </w:r>
      <w:r w:rsidR="14A7E51E" w:rsidRPr="5F31B478">
        <w:rPr>
          <w:rFonts w:eastAsia="Arial Narrow" w:cs="Arial Narrow"/>
          <w:color w:val="000000" w:themeColor="text1"/>
        </w:rPr>
        <w:t>FP</w:t>
      </w:r>
      <w:r w:rsidR="00784957" w:rsidRPr="5F31B478">
        <w:rPr>
          <w:rFonts w:eastAsia="Arial Narrow" w:cs="Arial Narrow"/>
          <w:color w:val="000000" w:themeColor="text1"/>
        </w:rPr>
        <w:t>32</w:t>
      </w:r>
      <w:r w:rsidR="14A7E51E" w:rsidRPr="5F31B478">
        <w:rPr>
          <w:rFonts w:eastAsia="Arial Narrow" w:cs="Arial Narrow"/>
          <w:color w:val="000000" w:themeColor="text1"/>
        </w:rPr>
        <w:t xml:space="preserve"> </w:t>
      </w:r>
      <w:r w:rsidR="00DF6FF3" w:rsidRPr="5F31B478">
        <w:rPr>
          <w:rFonts w:eastAsia="Arial Narrow" w:cs="Arial Narrow"/>
          <w:color w:val="000000" w:themeColor="text1"/>
        </w:rPr>
        <w:t xml:space="preserve">nebo lepším </w:t>
      </w:r>
      <w:r w:rsidR="14A7E51E" w:rsidRPr="5F31B478">
        <w:rPr>
          <w:rFonts w:eastAsia="Arial Narrow" w:cs="Arial Narrow"/>
          <w:color w:val="000000" w:themeColor="text1"/>
        </w:rPr>
        <w:t xml:space="preserve">a pamětí </w:t>
      </w:r>
      <w:r w:rsidR="00DF6FF3" w:rsidRPr="5F31B478">
        <w:rPr>
          <w:rFonts w:eastAsia="Arial Narrow" w:cs="Arial Narrow"/>
          <w:color w:val="000000" w:themeColor="text1"/>
        </w:rPr>
        <w:t xml:space="preserve">nejméně </w:t>
      </w:r>
      <w:r w:rsidR="00784957" w:rsidRPr="5F31B478">
        <w:rPr>
          <w:rFonts w:eastAsia="Arial Narrow" w:cs="Arial Narrow"/>
          <w:color w:val="000000" w:themeColor="text1"/>
        </w:rPr>
        <w:t>24</w:t>
      </w:r>
      <w:r w:rsidR="4F209905" w:rsidRPr="5F31B478">
        <w:rPr>
          <w:rFonts w:eastAsia="Arial Narrow" w:cs="Arial Narrow"/>
          <w:color w:val="000000" w:themeColor="text1"/>
        </w:rPr>
        <w:t>GB</w:t>
      </w:r>
      <w:r w:rsidRPr="5F31B478">
        <w:rPr>
          <w:rFonts w:eastAsia="Arial Narrow" w:cs="Arial Narrow"/>
        </w:rPr>
        <w:t>.</w:t>
      </w:r>
    </w:p>
    <w:p w14:paraId="421AB98B" w14:textId="1D01AF4E" w:rsidR="00E562BC" w:rsidRPr="00430A61" w:rsidRDefault="00AD70D6" w:rsidP="00E562BC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 xml:space="preserve">, </w:t>
      </w:r>
      <w:r w:rsidR="005B183F">
        <w:rPr>
          <w:rFonts w:eastAsia="Arial Narrow" w:cs="Arial Narrow"/>
          <w:color w:val="FF0000"/>
        </w:rPr>
        <w:t xml:space="preserve">součástí nabídky je </w:t>
      </w:r>
      <w:r w:rsidR="00E562BC">
        <w:rPr>
          <w:rFonts w:eastAsia="Arial Narrow" w:cs="Arial Narrow"/>
          <w:color w:val="FF0000"/>
        </w:rPr>
        <w:t xml:space="preserve">8x </w:t>
      </w:r>
      <w:r w:rsidR="005B183F">
        <w:rPr>
          <w:rFonts w:eastAsia="Arial Narrow" w:cs="Arial Narrow"/>
          <w:color w:val="FF0000"/>
        </w:rPr>
        <w:t xml:space="preserve">GPU karta </w:t>
      </w:r>
      <w:proofErr w:type="spellStart"/>
      <w:r w:rsidR="005B183F">
        <w:rPr>
          <w:rFonts w:eastAsia="Arial Narrow" w:cs="Arial Narrow"/>
          <w:color w:val="FF0000"/>
        </w:rPr>
        <w:t>nVidia</w:t>
      </w:r>
      <w:proofErr w:type="spellEnd"/>
      <w:r w:rsidR="005B183F">
        <w:rPr>
          <w:rFonts w:eastAsia="Arial Narrow" w:cs="Arial Narrow"/>
          <w:color w:val="FF0000"/>
        </w:rPr>
        <w:t xml:space="preserve"> L4 s 24GB RAM s požadovaným výkonem</w:t>
      </w:r>
      <w:r w:rsidR="00E562BC">
        <w:rPr>
          <w:rFonts w:eastAsia="Arial Narrow" w:cs="Arial Narrow"/>
          <w:color w:val="FF0000"/>
        </w:rPr>
        <w:t xml:space="preserve"> v každém výpočetním serveru</w:t>
      </w:r>
    </w:p>
    <w:p w14:paraId="25DA9BE6" w14:textId="22556BF1" w:rsidR="00AD70D6" w:rsidRPr="00027B20" w:rsidRDefault="00AD70D6" w:rsidP="00AD70D6">
      <w:pPr>
        <w:pStyle w:val="2rove"/>
        <w:rPr>
          <w:rFonts w:eastAsia="Arial Narrow" w:cs="Arial Narrow"/>
        </w:rPr>
      </w:pPr>
    </w:p>
    <w:p w14:paraId="1EDCB8AB" w14:textId="0E750337" w:rsidR="00A418E9" w:rsidRDefault="21DCE585" w:rsidP="5AE4A01C">
      <w:pPr>
        <w:pStyle w:val="2rove"/>
        <w:rPr>
          <w:rFonts w:eastAsia="Arial Narrow" w:cs="Arial Narrow"/>
        </w:rPr>
      </w:pPr>
      <w:r w:rsidRPr="5F31B478">
        <w:rPr>
          <w:rFonts w:eastAsia="Arial Narrow" w:cs="Arial Narrow"/>
        </w:rPr>
        <w:t xml:space="preserve">17. </w:t>
      </w:r>
      <w:r>
        <w:tab/>
      </w:r>
      <w:r w:rsidRPr="5F31B478">
        <w:rPr>
          <w:rFonts w:eastAsia="Arial Narrow" w:cs="Arial Narrow"/>
        </w:rPr>
        <w:t>GPU kart</w:t>
      </w:r>
      <w:r w:rsidR="0A619B43" w:rsidRPr="5F31B478">
        <w:rPr>
          <w:rFonts w:eastAsia="Arial Narrow" w:cs="Arial Narrow"/>
        </w:rPr>
        <w:t>y</w:t>
      </w:r>
      <w:r w:rsidRPr="5F31B478">
        <w:rPr>
          <w:rFonts w:eastAsia="Arial Narrow" w:cs="Arial Narrow"/>
        </w:rPr>
        <w:t xml:space="preserve"> musí být připojen</w:t>
      </w:r>
      <w:r w:rsidR="6E00E59B" w:rsidRPr="5F31B478">
        <w:rPr>
          <w:rFonts w:eastAsia="Arial Narrow" w:cs="Arial Narrow"/>
        </w:rPr>
        <w:t>y</w:t>
      </w:r>
      <w:r w:rsidRPr="5F31B478">
        <w:rPr>
          <w:rFonts w:eastAsia="Arial Narrow" w:cs="Arial Narrow"/>
        </w:rPr>
        <w:t xml:space="preserve"> rozhraním PCIE-4.0.</w:t>
      </w:r>
    </w:p>
    <w:p w14:paraId="0B38C601" w14:textId="04B1E811" w:rsidR="00AD70D6" w:rsidRPr="00027B20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1953AB22" w14:textId="5B7B1747" w:rsidR="03EA5AC7" w:rsidRDefault="03EA5AC7" w:rsidP="5F31B478">
      <w:pPr>
        <w:pStyle w:val="2rove"/>
        <w:rPr>
          <w:rFonts w:eastAsia="Arial Narrow" w:cs="Arial Narrow"/>
        </w:rPr>
      </w:pPr>
      <w:r w:rsidRPr="5F31B478">
        <w:rPr>
          <w:rFonts w:eastAsia="Arial Narrow" w:cs="Arial Narrow"/>
        </w:rPr>
        <w:t xml:space="preserve">18. </w:t>
      </w:r>
      <w:r>
        <w:tab/>
      </w:r>
      <w:r w:rsidR="5461357D" w:rsidRPr="5F31B478">
        <w:rPr>
          <w:rFonts w:eastAsia="Arial Narrow" w:cs="Arial Narrow"/>
        </w:rPr>
        <w:t xml:space="preserve">V každém uzlu musí být alespoň jeden PCIE-4.0 slot pro přídavnou kartu (je možný jak </w:t>
      </w:r>
      <w:proofErr w:type="spellStart"/>
      <w:r w:rsidR="5461357D" w:rsidRPr="5F31B478">
        <w:rPr>
          <w:rFonts w:eastAsia="Arial Narrow" w:cs="Arial Narrow"/>
        </w:rPr>
        <w:t>low</w:t>
      </w:r>
      <w:proofErr w:type="spellEnd"/>
      <w:r w:rsidR="5461357D" w:rsidRPr="5F31B478">
        <w:rPr>
          <w:rFonts w:eastAsia="Arial Narrow" w:cs="Arial Narrow"/>
        </w:rPr>
        <w:t xml:space="preserve">-profile tak </w:t>
      </w:r>
      <w:r w:rsidR="07E735FD" w:rsidRPr="5F31B478">
        <w:rPr>
          <w:rFonts w:eastAsia="Arial Narrow" w:cs="Arial Narrow"/>
        </w:rPr>
        <w:t>full profile)</w:t>
      </w:r>
      <w:r w:rsidR="5461357D" w:rsidRPr="5F31B478">
        <w:rPr>
          <w:rFonts w:eastAsia="Arial Narrow" w:cs="Arial Narrow"/>
        </w:rPr>
        <w:t xml:space="preserve">. </w:t>
      </w:r>
      <w:r w:rsidR="0E4DCC61" w:rsidRPr="002137CA">
        <w:rPr>
          <w:rFonts w:eastAsia="Arial Narrow" w:cs="Arial Narrow"/>
        </w:rPr>
        <w:t xml:space="preserve">Zadavatel požaduje </w:t>
      </w:r>
      <w:r w:rsidR="002137CA" w:rsidRPr="5F31B478">
        <w:rPr>
          <w:rFonts w:eastAsia="Arial Narrow" w:cs="Arial Narrow"/>
        </w:rPr>
        <w:t>do tohoto slotu</w:t>
      </w:r>
      <w:r w:rsidR="002137CA" w:rsidRPr="002137CA">
        <w:rPr>
          <w:rFonts w:eastAsia="Arial Narrow" w:cs="Arial Narrow"/>
        </w:rPr>
        <w:t xml:space="preserve"> </w:t>
      </w:r>
      <w:r w:rsidR="0E4DCC61" w:rsidRPr="002137CA">
        <w:rPr>
          <w:rFonts w:eastAsia="Arial Narrow" w:cs="Arial Narrow"/>
        </w:rPr>
        <w:t xml:space="preserve">instalaci </w:t>
      </w:r>
      <w:r w:rsidR="002137CA">
        <w:rPr>
          <w:rFonts w:eastAsia="Arial Narrow" w:cs="Arial Narrow"/>
        </w:rPr>
        <w:t xml:space="preserve">stávající použité </w:t>
      </w:r>
      <w:proofErr w:type="spellStart"/>
      <w:r w:rsidR="0E4DCC61" w:rsidRPr="5F31B478">
        <w:rPr>
          <w:rFonts w:eastAsia="Arial Narrow" w:cs="Arial Narrow"/>
        </w:rPr>
        <w:t>InfiniBand</w:t>
      </w:r>
      <w:proofErr w:type="spellEnd"/>
      <w:r w:rsidR="0E4DCC61" w:rsidRPr="5F31B478">
        <w:rPr>
          <w:rFonts w:eastAsia="Arial Narrow" w:cs="Arial Narrow"/>
        </w:rPr>
        <w:t xml:space="preserve"> karty</w:t>
      </w:r>
      <w:r w:rsidR="002137CA">
        <w:rPr>
          <w:rFonts w:eastAsia="Arial Narrow" w:cs="Arial Narrow"/>
        </w:rPr>
        <w:t>, která je ve vlastnictví zadavatele a dodavateli ji poskytne na požádání před instalací uzlů.</w:t>
      </w:r>
    </w:p>
    <w:p w14:paraId="432B405A" w14:textId="71BC373F" w:rsidR="00A418E9" w:rsidRPr="00027B20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710BC1F9" w14:textId="21F2C867" w:rsidR="25C23FDB" w:rsidRDefault="25C23FDB" w:rsidP="09A03295">
      <w:pPr>
        <w:pStyle w:val="2rove"/>
        <w:numPr>
          <w:ilvl w:val="0"/>
          <w:numId w:val="23"/>
        </w:numPr>
        <w:rPr>
          <w:rFonts w:eastAsia="Arial Narrow" w:cs="Arial Narrow"/>
          <w:b/>
          <w:bCs/>
        </w:rPr>
      </w:pPr>
      <w:r w:rsidRPr="09A03295">
        <w:rPr>
          <w:rFonts w:eastAsia="Arial Narrow" w:cs="Arial Narrow"/>
        </w:rPr>
        <w:t>Požadavky zadavatele na grafické uzly výpočetního clusteru</w:t>
      </w:r>
    </w:p>
    <w:p w14:paraId="4C027B61" w14:textId="34D269C5" w:rsidR="25C23FDB" w:rsidRDefault="25C23FDB" w:rsidP="09A03295">
      <w:pPr>
        <w:pStyle w:val="2rove"/>
        <w:ind w:left="0" w:firstLine="0"/>
        <w:rPr>
          <w:rFonts w:eastAsia="Arial Narrow" w:cs="Arial Narrow"/>
          <w:b/>
          <w:bCs/>
        </w:rPr>
      </w:pPr>
      <w:r w:rsidRPr="09A03295">
        <w:rPr>
          <w:rFonts w:eastAsia="Arial Narrow" w:cs="Arial Narrow"/>
          <w:b/>
          <w:bCs/>
        </w:rPr>
        <w:lastRenderedPageBreak/>
        <w:t xml:space="preserve">     </w:t>
      </w:r>
      <w:r>
        <w:tab/>
      </w:r>
      <w:r w:rsidRPr="09A03295">
        <w:rPr>
          <w:rFonts w:eastAsia="Arial Narrow" w:cs="Arial Narrow"/>
          <w:b/>
          <w:bCs/>
        </w:rPr>
        <w:t xml:space="preserve">Každý </w:t>
      </w:r>
      <w:r w:rsidR="684E796C" w:rsidRPr="09A03295">
        <w:rPr>
          <w:rFonts w:eastAsia="Arial Narrow" w:cs="Arial Narrow"/>
          <w:b/>
          <w:bCs/>
        </w:rPr>
        <w:t>grafický</w:t>
      </w:r>
      <w:r w:rsidRPr="09A03295">
        <w:rPr>
          <w:rFonts w:eastAsia="Arial Narrow" w:cs="Arial Narrow"/>
          <w:b/>
          <w:bCs/>
        </w:rPr>
        <w:t xml:space="preserve"> uzel clusteru musí splňovat tyto podmínky:</w:t>
      </w:r>
    </w:p>
    <w:p w14:paraId="7DB56DF1" w14:textId="4B3535F1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1.</w:t>
      </w:r>
      <w:r>
        <w:tab/>
      </w:r>
      <w:r w:rsidRPr="09A03295">
        <w:rPr>
          <w:rFonts w:eastAsia="Arial Narrow" w:cs="Arial Narrow"/>
        </w:rPr>
        <w:t>Provedení do standardního 19" racku, velikost uzlu musí být maximálně 4U. Dovolujeme sdílené konfigurace, např. 2 uzly ve společném šasi velikosti max. 4U apod.</w:t>
      </w:r>
    </w:p>
    <w:p w14:paraId="0D01527D" w14:textId="37B6BC7B" w:rsidR="00AD70D6" w:rsidRPr="005B183F" w:rsidRDefault="00AD70D6" w:rsidP="005B183F">
      <w:pPr>
        <w:pStyle w:val="2rove"/>
        <w:rPr>
          <w:rFonts w:eastAsia="Arial Narrow" w:cs="Arial Narrow"/>
          <w:color w:val="FF0000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 xml:space="preserve">, </w:t>
      </w:r>
      <w:r w:rsidR="005B183F">
        <w:rPr>
          <w:rFonts w:eastAsia="Arial Narrow" w:cs="Arial Narrow"/>
          <w:color w:val="FF0000"/>
        </w:rPr>
        <w:t>nabízení řešení je typu 4U a není sdílené.</w:t>
      </w:r>
    </w:p>
    <w:p w14:paraId="08BE80BB" w14:textId="30739CCD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 xml:space="preserve">2. </w:t>
      </w:r>
      <w:r>
        <w:tab/>
      </w:r>
      <w:r w:rsidRPr="09A03295">
        <w:rPr>
          <w:rFonts w:eastAsia="Arial Narrow" w:cs="Arial Narrow"/>
        </w:rPr>
        <w:t>V případě sdílení některých komponent mezi více uzly clusteru musí být všechny sdílené aktivní komponenty redundantní.</w:t>
      </w:r>
    </w:p>
    <w:p w14:paraId="611D7A2D" w14:textId="76512116" w:rsidR="00AD70D6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16AFD125" w14:textId="280ECCD9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3.</w:t>
      </w:r>
      <w:r>
        <w:tab/>
      </w:r>
      <w:r w:rsidRPr="09A03295">
        <w:rPr>
          <w:rFonts w:eastAsia="Arial Narrow" w:cs="Arial Narrow"/>
        </w:rPr>
        <w:t xml:space="preserve">Každý uzel clusteru (výpočetní jednotka se samostatnou pamětí, </w:t>
      </w:r>
      <w:proofErr w:type="spellStart"/>
      <w:r w:rsidRPr="09A03295">
        <w:rPr>
          <w:rFonts w:eastAsia="Arial Narrow" w:cs="Arial Narrow"/>
        </w:rPr>
        <w:t>chipsetem</w:t>
      </w:r>
      <w:proofErr w:type="spellEnd"/>
      <w:r w:rsidRPr="09A03295">
        <w:rPr>
          <w:rFonts w:eastAsia="Arial Narrow" w:cs="Arial Narrow"/>
        </w:rPr>
        <w:t xml:space="preserve">, procesory, </w:t>
      </w:r>
      <w:proofErr w:type="gramStart"/>
      <w:r w:rsidRPr="09A03295">
        <w:rPr>
          <w:rFonts w:eastAsia="Arial Narrow" w:cs="Arial Narrow"/>
        </w:rPr>
        <w:t>diskem,</w:t>
      </w:r>
      <w:proofErr w:type="gramEnd"/>
      <w:r w:rsidRPr="09A03295">
        <w:rPr>
          <w:rFonts w:eastAsia="Arial Narrow" w:cs="Arial Narrow"/>
        </w:rPr>
        <w:t xml:space="preserve"> atd.) musí mít procesor v architektuře x86_64.</w:t>
      </w:r>
    </w:p>
    <w:p w14:paraId="46888734" w14:textId="0223B466" w:rsidR="00AD70D6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563836A9" w14:textId="03AE262F" w:rsidR="25C23FDB" w:rsidRDefault="25C23FDB" w:rsidP="09A03295">
      <w:pPr>
        <w:pStyle w:val="2rove"/>
        <w:ind w:left="720" w:hanging="360"/>
      </w:pPr>
      <w:r w:rsidRPr="09A03295">
        <w:rPr>
          <w:rFonts w:eastAsia="Arial Narrow" w:cs="Arial Narrow"/>
        </w:rPr>
        <w:t>4.</w:t>
      </w:r>
      <w:r>
        <w:tab/>
      </w:r>
      <w:r w:rsidRPr="09A03295">
        <w:rPr>
          <w:rFonts w:eastAsia="Arial Narrow" w:cs="Arial Narrow"/>
        </w:rPr>
        <w:t xml:space="preserve">Výkon celého uzlu měřený nástrojem SPECfp2017 ve variantě “FP </w:t>
      </w:r>
      <w:proofErr w:type="spellStart"/>
      <w:r w:rsidRPr="09A03295">
        <w:rPr>
          <w:rFonts w:eastAsia="Arial Narrow" w:cs="Arial Narrow"/>
        </w:rPr>
        <w:t>rate</w:t>
      </w:r>
      <w:proofErr w:type="spellEnd"/>
      <w:r w:rsidRPr="09A03295">
        <w:rPr>
          <w:rFonts w:eastAsia="Arial Narrow" w:cs="Arial Narrow"/>
        </w:rPr>
        <w:t xml:space="preserve">, </w:t>
      </w:r>
      <w:proofErr w:type="spellStart"/>
      <w:r w:rsidRPr="09A03295">
        <w:rPr>
          <w:rFonts w:eastAsia="Arial Narrow" w:cs="Arial Narrow"/>
        </w:rPr>
        <w:t>baseline</w:t>
      </w:r>
      <w:proofErr w:type="spellEnd"/>
      <w:r w:rsidRPr="09A03295">
        <w:rPr>
          <w:rFonts w:eastAsia="Arial Narrow" w:cs="Arial Narrow"/>
        </w:rPr>
        <w:t xml:space="preserve">” musí být alespoň </w:t>
      </w:r>
      <w:r w:rsidR="15F449BD" w:rsidRPr="09A03295">
        <w:rPr>
          <w:rFonts w:eastAsia="Arial Narrow" w:cs="Arial Narrow"/>
        </w:rPr>
        <w:t>50</w:t>
      </w:r>
      <w:r w:rsidRPr="09A03295">
        <w:rPr>
          <w:rFonts w:eastAsia="Arial Narrow" w:cs="Arial Narrow"/>
        </w:rPr>
        <w:t xml:space="preserve">0 bodů. Dále musí platit, že SPECfp2017 na jedno jádro ve variantě “FP </w:t>
      </w:r>
      <w:proofErr w:type="spellStart"/>
      <w:r w:rsidRPr="09A03295">
        <w:rPr>
          <w:rFonts w:eastAsia="Arial Narrow" w:cs="Arial Narrow"/>
        </w:rPr>
        <w:t>rate</w:t>
      </w:r>
      <w:proofErr w:type="spellEnd"/>
      <w:r w:rsidRPr="09A03295">
        <w:rPr>
          <w:rFonts w:eastAsia="Arial Narrow" w:cs="Arial Narrow"/>
        </w:rPr>
        <w:t xml:space="preserve">, </w:t>
      </w:r>
      <w:proofErr w:type="spellStart"/>
      <w:r w:rsidRPr="09A03295">
        <w:rPr>
          <w:rFonts w:eastAsia="Arial Narrow" w:cs="Arial Narrow"/>
        </w:rPr>
        <w:t>baseline</w:t>
      </w:r>
      <w:proofErr w:type="spellEnd"/>
      <w:r w:rsidRPr="09A03295">
        <w:rPr>
          <w:rFonts w:eastAsia="Arial Narrow" w:cs="Arial Narrow"/>
        </w:rPr>
        <w:t xml:space="preserve">” (tj. </w:t>
      </w:r>
      <w:proofErr w:type="spellStart"/>
      <w:r w:rsidRPr="09A03295">
        <w:rPr>
          <w:rFonts w:eastAsia="Arial Narrow" w:cs="Arial Narrow"/>
        </w:rPr>
        <w:t>spec</w:t>
      </w:r>
      <w:proofErr w:type="spellEnd"/>
      <w:r w:rsidRPr="09A03295">
        <w:rPr>
          <w:rFonts w:eastAsia="Arial Narrow" w:cs="Arial Narrow"/>
        </w:rPr>
        <w:t xml:space="preserve"> celého uzlu děleno počtem fyzických jader v celém uzlu bez </w:t>
      </w:r>
      <w:proofErr w:type="spellStart"/>
      <w:r w:rsidRPr="09A03295">
        <w:rPr>
          <w:rFonts w:eastAsia="Arial Narrow" w:cs="Arial Narrow"/>
        </w:rPr>
        <w:t>hyperthreadingu</w:t>
      </w:r>
      <w:proofErr w:type="spellEnd"/>
      <w:r w:rsidRPr="09A03295">
        <w:rPr>
          <w:rFonts w:eastAsia="Arial Narrow" w:cs="Arial Narrow"/>
        </w:rPr>
        <w:t xml:space="preserve">) musí být alespoň </w:t>
      </w:r>
      <w:r w:rsidR="5070A6F0" w:rsidRPr="09A03295">
        <w:rPr>
          <w:rFonts w:eastAsia="Arial Narrow" w:cs="Arial Narrow"/>
        </w:rPr>
        <w:t>10</w:t>
      </w:r>
      <w:r w:rsidRPr="09A03295">
        <w:rPr>
          <w:rFonts w:eastAsia="Arial Narrow" w:cs="Arial Narrow"/>
        </w:rPr>
        <w:t xml:space="preserve">.  </w:t>
      </w:r>
      <w:r>
        <w:tab/>
      </w:r>
    </w:p>
    <w:p w14:paraId="7149D6F5" w14:textId="41C0E9E0" w:rsidR="00AD70D6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 xml:space="preserve">, </w:t>
      </w:r>
      <w:r w:rsidR="005B183F">
        <w:rPr>
          <w:rFonts w:eastAsia="Arial Narrow" w:cs="Arial Narrow"/>
          <w:color w:val="FF0000"/>
        </w:rPr>
        <w:t>garantujeme výkon 500 bodů, k nabídce je přiložený test, který požadovaný výkon převyšuje.</w:t>
      </w:r>
    </w:p>
    <w:p w14:paraId="2B2AC63E" w14:textId="5EFB033A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5.</w:t>
      </w:r>
      <w:r>
        <w:tab/>
      </w:r>
      <w:r w:rsidRPr="09A03295">
        <w:rPr>
          <w:rFonts w:eastAsia="Arial Narrow" w:cs="Arial Narrow"/>
        </w:rPr>
        <w:t>Nabízený procesor i další komponenty (motherboard, BIOS) musí podporovat virtualizaci, včetně virtualizace I/O (v terminologii firmy Intel VT-d, v terminologii firmy AMD AMD-</w:t>
      </w:r>
      <w:proofErr w:type="spellStart"/>
      <w:r w:rsidRPr="09A03295">
        <w:rPr>
          <w:rFonts w:eastAsia="Arial Narrow" w:cs="Arial Narrow"/>
        </w:rPr>
        <w:t>Vi</w:t>
      </w:r>
      <w:proofErr w:type="spellEnd"/>
      <w:r w:rsidRPr="09A03295">
        <w:rPr>
          <w:rFonts w:eastAsia="Arial Narrow" w:cs="Arial Narrow"/>
        </w:rPr>
        <w:t xml:space="preserve">). </w:t>
      </w:r>
    </w:p>
    <w:p w14:paraId="20DF1FC5" w14:textId="6177EB8D" w:rsidR="00AD70D6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7DFA035C" w14:textId="4B7F94A9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6.</w:t>
      </w:r>
      <w:r>
        <w:tab/>
      </w:r>
      <w:r w:rsidRPr="09A03295">
        <w:rPr>
          <w:rFonts w:eastAsia="Arial Narrow" w:cs="Arial Narrow"/>
        </w:rPr>
        <w:t xml:space="preserve">Operační paměť alespoň </w:t>
      </w:r>
      <w:proofErr w:type="gramStart"/>
      <w:r w:rsidR="235D1AB0" w:rsidRPr="09A03295">
        <w:rPr>
          <w:rFonts w:eastAsia="Arial Narrow" w:cs="Arial Narrow"/>
        </w:rPr>
        <w:t>384</w:t>
      </w:r>
      <w:r w:rsidRPr="09A03295">
        <w:rPr>
          <w:rFonts w:eastAsia="Arial Narrow" w:cs="Arial Narrow"/>
        </w:rPr>
        <w:t>GB</w:t>
      </w:r>
      <w:proofErr w:type="gramEnd"/>
      <w:r w:rsidRPr="09A03295">
        <w:rPr>
          <w:rFonts w:eastAsia="Arial Narrow" w:cs="Arial Narrow"/>
        </w:rPr>
        <w:t xml:space="preserve"> ECC. Rychlost pamětí nesmí být horší než rychlost paměti použité ve SPEC benchmarku </w:t>
      </w:r>
      <w:r w:rsidRPr="002137CA">
        <w:rPr>
          <w:rFonts w:eastAsia="Arial Narrow" w:cs="Arial Narrow"/>
        </w:rPr>
        <w:t xml:space="preserve">v bodu </w:t>
      </w:r>
      <w:r w:rsidR="002137CA">
        <w:rPr>
          <w:rFonts w:eastAsia="Arial Narrow" w:cs="Arial Narrow"/>
        </w:rPr>
        <w:t>C</w:t>
      </w:r>
      <w:r w:rsidRPr="002137CA">
        <w:rPr>
          <w:rFonts w:eastAsia="Arial Narrow" w:cs="Arial Narrow"/>
        </w:rPr>
        <w:t>.4</w:t>
      </w:r>
      <w:r w:rsidRPr="09A03295">
        <w:rPr>
          <w:rFonts w:eastAsia="Arial Narrow" w:cs="Arial Narrow"/>
        </w:rPr>
        <w:t xml:space="preserve"> a musí být stejná nebo vyšší, než kterou podporuje dodávané CPU. Na všech použitých paměťových kanálech musí být stejný počet </w:t>
      </w:r>
      <w:proofErr w:type="spellStart"/>
      <w:r w:rsidRPr="09A03295">
        <w:rPr>
          <w:rFonts w:eastAsia="Arial Narrow" w:cs="Arial Narrow"/>
        </w:rPr>
        <w:t>DIMMů</w:t>
      </w:r>
      <w:proofErr w:type="spellEnd"/>
      <w:r w:rsidRPr="09A03295">
        <w:rPr>
          <w:rFonts w:eastAsia="Arial Narrow" w:cs="Arial Narrow"/>
        </w:rPr>
        <w:t>. Všechny použité paměťové kanály musí být osazeny stejně.</w:t>
      </w:r>
    </w:p>
    <w:p w14:paraId="68C28D4A" w14:textId="7DDB6702" w:rsidR="00AD70D6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 xml:space="preserve">, </w:t>
      </w:r>
      <w:r w:rsidR="005B183F" w:rsidRPr="005B183F">
        <w:rPr>
          <w:rFonts w:eastAsia="Arial Narrow" w:cs="Arial Narrow"/>
          <w:color w:val="FF0000"/>
        </w:rPr>
        <w:t xml:space="preserve">součástí řešení je dodávka </w:t>
      </w:r>
      <w:proofErr w:type="gramStart"/>
      <w:r w:rsidR="005B183F">
        <w:rPr>
          <w:rFonts w:eastAsia="Arial Narrow" w:cs="Arial Narrow"/>
          <w:color w:val="FF0000"/>
        </w:rPr>
        <w:t>384</w:t>
      </w:r>
      <w:r w:rsidR="005B183F" w:rsidRPr="005B183F">
        <w:rPr>
          <w:rFonts w:eastAsia="Arial Narrow" w:cs="Arial Narrow"/>
          <w:color w:val="FF0000"/>
        </w:rPr>
        <w:t>GB</w:t>
      </w:r>
      <w:proofErr w:type="gramEnd"/>
      <w:r w:rsidR="005B183F" w:rsidRPr="005B183F">
        <w:rPr>
          <w:rFonts w:eastAsia="Arial Narrow" w:cs="Arial Narrow"/>
          <w:color w:val="FF0000"/>
        </w:rPr>
        <w:t xml:space="preserve"> RAM, rovnoměrně osazené ve 12 kanálech.</w:t>
      </w:r>
    </w:p>
    <w:p w14:paraId="79A77E44" w14:textId="587A4F7D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7.</w:t>
      </w:r>
      <w:r>
        <w:tab/>
      </w:r>
      <w:r w:rsidRPr="09A03295">
        <w:rPr>
          <w:rFonts w:eastAsia="Arial Narrow" w:cs="Arial Narrow"/>
        </w:rPr>
        <w:t>Každý uzel clusteru musí mít přístup k lokálnímu SSD prostoru, na kterém bude nainstalován operační systém, realizováno SSD diskem či disky s rozhraním NVME s celkovou kapacitou alespoň 1,9 TB a TBW (</w:t>
      </w:r>
      <w:proofErr w:type="spellStart"/>
      <w:r w:rsidRPr="09A03295">
        <w:rPr>
          <w:rFonts w:eastAsia="Arial Narrow" w:cs="Arial Narrow"/>
        </w:rPr>
        <w:t>TeraBytes</w:t>
      </w:r>
      <w:proofErr w:type="spellEnd"/>
      <w:r w:rsidRPr="09A03295">
        <w:rPr>
          <w:rFonts w:eastAsia="Arial Narrow" w:cs="Arial Narrow"/>
        </w:rPr>
        <w:t xml:space="preserve"> </w:t>
      </w:r>
      <w:proofErr w:type="spellStart"/>
      <w:r w:rsidRPr="09A03295">
        <w:rPr>
          <w:rFonts w:eastAsia="Arial Narrow" w:cs="Arial Narrow"/>
        </w:rPr>
        <w:t>Written</w:t>
      </w:r>
      <w:proofErr w:type="spellEnd"/>
      <w:r w:rsidRPr="09A03295">
        <w:rPr>
          <w:rFonts w:eastAsia="Arial Narrow" w:cs="Arial Narrow"/>
        </w:rPr>
        <w:t xml:space="preserve">) celkem alespoň 3 PB. Požadovaná rychlost lineárního čtení alespoň </w:t>
      </w:r>
      <w:proofErr w:type="gramStart"/>
      <w:r w:rsidRPr="09A03295">
        <w:rPr>
          <w:rFonts w:eastAsia="Arial Narrow" w:cs="Arial Narrow"/>
        </w:rPr>
        <w:t>6000MB</w:t>
      </w:r>
      <w:proofErr w:type="gramEnd"/>
      <w:r w:rsidRPr="09A03295">
        <w:rPr>
          <w:rFonts w:eastAsia="Arial Narrow" w:cs="Arial Narrow"/>
        </w:rPr>
        <w:t>/s, lineárního zápisu alespoň 2500MB/s. Rychlost náhodného čtení alespoň 750000 IOPS, náhodného zápisu alespoň 100000 IOPS. Disk(y) musí být vyměnitelný za chodu.</w:t>
      </w:r>
    </w:p>
    <w:p w14:paraId="6FA052B2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7C52CA3B" w14:textId="2F8DF61F" w:rsidR="4DED0E23" w:rsidRDefault="4DED0E23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8.   Výpočetní uzel musí mít přístup k lokálnímu disku s alespoň 7.200 RPM (SAS, FC, SCSI nebo SATA s NCQ), s celkovou kapacitou alespoň 10 TB.</w:t>
      </w:r>
    </w:p>
    <w:p w14:paraId="42EFF164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1D6AAB31" w14:textId="59E3DE8C" w:rsidR="4DED0E23" w:rsidRDefault="4DED0E23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9</w:t>
      </w:r>
      <w:r w:rsidR="25C23FDB" w:rsidRPr="09A03295">
        <w:rPr>
          <w:rFonts w:eastAsia="Arial Narrow" w:cs="Arial Narrow"/>
        </w:rPr>
        <w:t>.</w:t>
      </w:r>
      <w:r>
        <w:tab/>
      </w:r>
      <w:r w:rsidR="25C23FDB" w:rsidRPr="09A03295">
        <w:rPr>
          <w:rFonts w:eastAsia="Arial Narrow" w:cs="Arial Narrow"/>
        </w:rPr>
        <w:t xml:space="preserve">Každý uzel clusteru musí mít alespoň jedno síťové rozhraní 10 </w:t>
      </w:r>
      <w:proofErr w:type="spellStart"/>
      <w:r w:rsidR="25C23FDB" w:rsidRPr="09A03295">
        <w:rPr>
          <w:rFonts w:eastAsia="Arial Narrow" w:cs="Arial Narrow"/>
        </w:rPr>
        <w:t>Gb</w:t>
      </w:r>
      <w:proofErr w:type="spellEnd"/>
      <w:r w:rsidR="25C23FDB" w:rsidRPr="09A03295">
        <w:rPr>
          <w:rFonts w:eastAsia="Arial Narrow" w:cs="Arial Narrow"/>
        </w:rPr>
        <w:t xml:space="preserve"> </w:t>
      </w:r>
      <w:proofErr w:type="spellStart"/>
      <w:r w:rsidR="25C23FDB" w:rsidRPr="09A03295">
        <w:rPr>
          <w:rFonts w:eastAsia="Arial Narrow" w:cs="Arial Narrow"/>
        </w:rPr>
        <w:t>Ethernet</w:t>
      </w:r>
      <w:proofErr w:type="spellEnd"/>
      <w:r w:rsidR="25C23FDB" w:rsidRPr="09A03295">
        <w:rPr>
          <w:rFonts w:eastAsia="Arial Narrow" w:cs="Arial Narrow"/>
        </w:rPr>
        <w:t xml:space="preserve">. Rozhraní 10Gb Ethernet musí podporovat bootování přes PXE, 10Gb rozhraní musí být typu </w:t>
      </w:r>
      <w:proofErr w:type="spellStart"/>
      <w:r w:rsidR="25C23FDB" w:rsidRPr="09A03295">
        <w:rPr>
          <w:rFonts w:eastAsia="Arial Narrow" w:cs="Arial Narrow"/>
        </w:rPr>
        <w:t>BaseT</w:t>
      </w:r>
      <w:proofErr w:type="spellEnd"/>
      <w:r w:rsidR="25C23FDB" w:rsidRPr="09A03295">
        <w:rPr>
          <w:rFonts w:eastAsia="Arial Narrow" w:cs="Arial Narrow"/>
        </w:rPr>
        <w:t xml:space="preserve"> s RJ45 konektorem.</w:t>
      </w:r>
    </w:p>
    <w:p w14:paraId="513AE427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54AFC6C3" w14:textId="3038DD93" w:rsidR="6810CC0A" w:rsidRDefault="6810CC0A" w:rsidP="09A03295">
      <w:pPr>
        <w:pStyle w:val="2rove"/>
        <w:ind w:left="720" w:hanging="360"/>
        <w:jc w:val="left"/>
        <w:rPr>
          <w:rFonts w:eastAsia="Arial Narrow" w:cs="Arial Narrow"/>
        </w:rPr>
      </w:pPr>
      <w:r w:rsidRPr="09A03295">
        <w:rPr>
          <w:rFonts w:eastAsia="Arial Narrow" w:cs="Arial Narrow"/>
        </w:rPr>
        <w:t>10</w:t>
      </w:r>
      <w:r w:rsidR="25C23FDB" w:rsidRPr="09A03295">
        <w:rPr>
          <w:rFonts w:eastAsia="Arial Narrow" w:cs="Arial Narrow"/>
        </w:rPr>
        <w:t>.</w:t>
      </w:r>
      <w:r>
        <w:tab/>
      </w:r>
      <w:r w:rsidR="25C23FDB" w:rsidRPr="09A03295">
        <w:rPr>
          <w:rFonts w:eastAsia="Arial Narrow" w:cs="Arial Narrow"/>
        </w:rPr>
        <w:t xml:space="preserve">10Gb Ethernet rozhraní musí podporovat UDP TNL </w:t>
      </w:r>
      <w:proofErr w:type="spellStart"/>
      <w:r w:rsidR="25C23FDB" w:rsidRPr="09A03295">
        <w:rPr>
          <w:rFonts w:eastAsia="Arial Narrow" w:cs="Arial Narrow"/>
        </w:rPr>
        <w:t>offload</w:t>
      </w:r>
      <w:proofErr w:type="spellEnd"/>
      <w:r w:rsidR="25C23FDB" w:rsidRPr="09A03295">
        <w:rPr>
          <w:rFonts w:eastAsia="Arial Narrow" w:cs="Arial Narrow"/>
        </w:rPr>
        <w:t xml:space="preserve"> v Linuxovém ovladači.</w:t>
      </w:r>
    </w:p>
    <w:p w14:paraId="3861814B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30A5AF5B" w14:textId="60A89C9B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1</w:t>
      </w:r>
      <w:r w:rsidR="6810CC0A" w:rsidRPr="09A03295">
        <w:rPr>
          <w:rFonts w:eastAsia="Arial Narrow" w:cs="Arial Narrow"/>
        </w:rPr>
        <w:t>1</w:t>
      </w:r>
      <w:r w:rsidRPr="09A03295">
        <w:rPr>
          <w:rFonts w:eastAsia="Arial Narrow" w:cs="Arial Narrow"/>
        </w:rPr>
        <w:t>.</w:t>
      </w:r>
      <w:r>
        <w:tab/>
      </w:r>
      <w:r w:rsidRPr="09A03295">
        <w:rPr>
          <w:rFonts w:eastAsia="Arial Narrow" w:cs="Arial Narrow"/>
        </w:rPr>
        <w:t>Každý uzel clusteru umožňuje centralizovaný přístup ke konzoli (klávesnice + monitor), a to jak lokálně (KVM switch), tak po síti (síťový KVM nebo BMC).</w:t>
      </w:r>
    </w:p>
    <w:p w14:paraId="1F2EFCC2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0459E182" w14:textId="2EB4B885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1</w:t>
      </w:r>
      <w:r w:rsidR="009959A1">
        <w:rPr>
          <w:rFonts w:eastAsia="Arial Narrow" w:cs="Arial Narrow"/>
        </w:rPr>
        <w:t>2</w:t>
      </w:r>
      <w:r w:rsidRPr="09A03295">
        <w:rPr>
          <w:rFonts w:eastAsia="Arial Narrow" w:cs="Arial Narrow"/>
        </w:rPr>
        <w:t>.</w:t>
      </w:r>
      <w:r>
        <w:tab/>
      </w:r>
      <w:r w:rsidRPr="09A03295">
        <w:rPr>
          <w:rFonts w:eastAsia="Arial Narrow" w:cs="Arial Narrow"/>
        </w:rPr>
        <w:t>Každý uzel clusteru podporuje bootování z externího zařízení, a to jak lokálně (</w:t>
      </w:r>
      <w:proofErr w:type="spellStart"/>
      <w:r w:rsidRPr="09A03295">
        <w:rPr>
          <w:rFonts w:eastAsia="Arial Narrow" w:cs="Arial Narrow"/>
        </w:rPr>
        <w:t>boot</w:t>
      </w:r>
      <w:proofErr w:type="spellEnd"/>
      <w:r w:rsidRPr="09A03295">
        <w:rPr>
          <w:rFonts w:eastAsia="Arial Narrow" w:cs="Arial Narrow"/>
        </w:rPr>
        <w:t xml:space="preserve"> z USB – CD-ROM, </w:t>
      </w:r>
      <w:proofErr w:type="spellStart"/>
      <w:r w:rsidRPr="09A03295">
        <w:rPr>
          <w:rFonts w:eastAsia="Arial Narrow" w:cs="Arial Narrow"/>
        </w:rPr>
        <w:t>flash</w:t>
      </w:r>
      <w:proofErr w:type="spellEnd"/>
      <w:r w:rsidRPr="09A03295">
        <w:rPr>
          <w:rFonts w:eastAsia="Arial Narrow" w:cs="Arial Narrow"/>
        </w:rPr>
        <w:t xml:space="preserve"> disk, harddisk), tak po síti (</w:t>
      </w:r>
      <w:proofErr w:type="spellStart"/>
      <w:r w:rsidRPr="09A03295">
        <w:rPr>
          <w:rFonts w:eastAsia="Arial Narrow" w:cs="Arial Narrow"/>
        </w:rPr>
        <w:t>boot</w:t>
      </w:r>
      <w:proofErr w:type="spellEnd"/>
      <w:r w:rsidRPr="09A03295">
        <w:rPr>
          <w:rFonts w:eastAsia="Arial Narrow" w:cs="Arial Narrow"/>
        </w:rPr>
        <w:t xml:space="preserve"> z virtuálního média implementovaného pomocí síťového KVM nebo BMC). Je-li na provoz síťového KVM nutná licence, musí být tato licence součástí dodávky.</w:t>
      </w:r>
    </w:p>
    <w:p w14:paraId="739E1ED1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63A2D119" w14:textId="5C1C60EC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1</w:t>
      </w:r>
      <w:r w:rsidR="72777C3E" w:rsidRPr="09A03295">
        <w:rPr>
          <w:rFonts w:eastAsia="Arial Narrow" w:cs="Arial Narrow"/>
        </w:rPr>
        <w:t>3</w:t>
      </w:r>
      <w:r w:rsidRPr="09A03295">
        <w:rPr>
          <w:rFonts w:eastAsia="Arial Narrow" w:cs="Arial Narrow"/>
        </w:rPr>
        <w:t>.</w:t>
      </w:r>
      <w:r>
        <w:tab/>
      </w:r>
      <w:r w:rsidRPr="09A03295">
        <w:rPr>
          <w:rFonts w:eastAsia="Arial Narrow" w:cs="Arial Narrow"/>
        </w:rPr>
        <w:t xml:space="preserve">Základní deska musí umožňovat změnu pořadí </w:t>
      </w:r>
      <w:proofErr w:type="spellStart"/>
      <w:r w:rsidRPr="09A03295">
        <w:rPr>
          <w:rFonts w:eastAsia="Arial Narrow" w:cs="Arial Narrow"/>
        </w:rPr>
        <w:t>bootovacích</w:t>
      </w:r>
      <w:proofErr w:type="spellEnd"/>
      <w:r w:rsidRPr="09A03295">
        <w:rPr>
          <w:rFonts w:eastAsia="Arial Narrow" w:cs="Arial Narrow"/>
        </w:rPr>
        <w:t xml:space="preserve"> zařízení.</w:t>
      </w:r>
    </w:p>
    <w:p w14:paraId="787F8E1D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6F8E61AF" w14:textId="08840048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lastRenderedPageBreak/>
        <w:t>1</w:t>
      </w:r>
      <w:r w:rsidR="72777C3E" w:rsidRPr="09A03295">
        <w:rPr>
          <w:rFonts w:eastAsia="Arial Narrow" w:cs="Arial Narrow"/>
        </w:rPr>
        <w:t>4</w:t>
      </w:r>
      <w:r w:rsidRPr="09A03295">
        <w:rPr>
          <w:rFonts w:eastAsia="Arial Narrow" w:cs="Arial Narrow"/>
        </w:rPr>
        <w:t>.</w:t>
      </w:r>
      <w:r>
        <w:tab/>
      </w:r>
      <w:r w:rsidRPr="09A03295">
        <w:rPr>
          <w:rFonts w:eastAsia="Arial Narrow" w:cs="Arial Narrow"/>
        </w:rPr>
        <w:t xml:space="preserve">Základní deska musí obsahovat management </w:t>
      </w:r>
      <w:proofErr w:type="spellStart"/>
      <w:r w:rsidRPr="09A03295">
        <w:rPr>
          <w:rFonts w:eastAsia="Arial Narrow" w:cs="Arial Narrow"/>
        </w:rPr>
        <w:t>controller</w:t>
      </w:r>
      <w:proofErr w:type="spellEnd"/>
      <w:r w:rsidRPr="09A03295">
        <w:rPr>
          <w:rFonts w:eastAsia="Arial Narrow" w:cs="Arial Narrow"/>
        </w:rPr>
        <w:t xml:space="preserve"> (BMC) kompatibilní se specifikací IPMI 2.0 nebo vyšší. BMC musí umět monitorovat minimálně funkčnost ventilátorů a zdroje, teplotu CPU a základní desky; dále musí BMC poskytovat základní vzdálený </w:t>
      </w:r>
      <w:proofErr w:type="spellStart"/>
      <w:r w:rsidRPr="09A03295">
        <w:rPr>
          <w:rFonts w:eastAsia="Arial Narrow" w:cs="Arial Narrow"/>
        </w:rPr>
        <w:t>power</w:t>
      </w:r>
      <w:proofErr w:type="spellEnd"/>
      <w:r w:rsidRPr="09A03295">
        <w:rPr>
          <w:rFonts w:eastAsia="Arial Narrow" w:cs="Arial Narrow"/>
        </w:rPr>
        <w:t xml:space="preserve"> management (vypnout, zapnout, reset). Požadujeme možnost změny </w:t>
      </w:r>
      <w:proofErr w:type="spellStart"/>
      <w:r w:rsidRPr="09A03295">
        <w:rPr>
          <w:rFonts w:eastAsia="Arial Narrow" w:cs="Arial Narrow"/>
        </w:rPr>
        <w:t>bootovacího</w:t>
      </w:r>
      <w:proofErr w:type="spellEnd"/>
      <w:r w:rsidRPr="09A03295">
        <w:rPr>
          <w:rFonts w:eastAsia="Arial Narrow" w:cs="Arial Narrow"/>
        </w:rPr>
        <w:t xml:space="preserve"> zařízení vzdáleně pomocí BMC nebo KVM. Funkcionalita BMC musí být přístupná po dedikovaném portu (100BaseT nebo 1000BaseT). </w:t>
      </w:r>
      <w:r w:rsidRPr="002137CA">
        <w:rPr>
          <w:rFonts w:eastAsia="Arial Narrow" w:cs="Arial Narrow"/>
        </w:rPr>
        <w:t xml:space="preserve">Ve spojení s bodem </w:t>
      </w:r>
      <w:r w:rsidR="1F216B01" w:rsidRPr="002137CA">
        <w:rPr>
          <w:rFonts w:eastAsia="Arial Narrow" w:cs="Arial Narrow"/>
        </w:rPr>
        <w:t>C</w:t>
      </w:r>
      <w:r w:rsidRPr="002137CA">
        <w:rPr>
          <w:rFonts w:eastAsia="Arial Narrow" w:cs="Arial Narrow"/>
        </w:rPr>
        <w:t>.</w:t>
      </w:r>
      <w:r w:rsidR="002137CA">
        <w:rPr>
          <w:rFonts w:eastAsia="Arial Narrow" w:cs="Arial Narrow"/>
        </w:rPr>
        <w:t>9</w:t>
      </w:r>
      <w:r w:rsidRPr="09A03295">
        <w:rPr>
          <w:rFonts w:eastAsia="Arial Narrow" w:cs="Arial Narrow"/>
        </w:rPr>
        <w:t xml:space="preserve">. musí mít každý uzel alespoň </w:t>
      </w:r>
      <w:r w:rsidRPr="09A03295">
        <w:rPr>
          <w:rFonts w:eastAsia="Arial Narrow" w:cs="Arial Narrow"/>
          <w:b/>
          <w:bCs/>
        </w:rPr>
        <w:t>2 Ethernet</w:t>
      </w:r>
      <w:r w:rsidRPr="09A03295">
        <w:rPr>
          <w:rFonts w:eastAsia="Arial Narrow" w:cs="Arial Narrow"/>
        </w:rPr>
        <w:t xml:space="preserve"> rozhraní.</w:t>
      </w:r>
    </w:p>
    <w:p w14:paraId="4DB0FD86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4471C740" w14:textId="2F754968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1</w:t>
      </w:r>
      <w:r w:rsidR="7215BBD1" w:rsidRPr="09A03295">
        <w:rPr>
          <w:rFonts w:eastAsia="Arial Narrow" w:cs="Arial Narrow"/>
        </w:rPr>
        <w:t>5</w:t>
      </w:r>
      <w:r w:rsidRPr="09A03295">
        <w:rPr>
          <w:rFonts w:eastAsia="Arial Narrow" w:cs="Arial Narrow"/>
        </w:rPr>
        <w:t>.</w:t>
      </w:r>
      <w:r>
        <w:tab/>
      </w:r>
      <w:r w:rsidRPr="09A03295">
        <w:rPr>
          <w:rFonts w:eastAsia="Arial Narrow" w:cs="Arial Narrow"/>
        </w:rPr>
        <w:t>Každý uzel musí mít duální napájení. Zdroje musí být vyměnitelné za chodu.</w:t>
      </w:r>
    </w:p>
    <w:p w14:paraId="17AA391A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4C886A7F" w14:textId="1B6BEAB6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1</w:t>
      </w:r>
      <w:r w:rsidR="5B137140" w:rsidRPr="09A03295">
        <w:rPr>
          <w:rFonts w:eastAsia="Arial Narrow" w:cs="Arial Narrow"/>
        </w:rPr>
        <w:t>6</w:t>
      </w:r>
      <w:r w:rsidRPr="09A03295">
        <w:rPr>
          <w:rFonts w:eastAsia="Arial Narrow" w:cs="Arial Narrow"/>
        </w:rPr>
        <w:t>.</w:t>
      </w:r>
      <w:r>
        <w:tab/>
      </w:r>
      <w:r w:rsidRPr="09A03295">
        <w:rPr>
          <w:rFonts w:eastAsia="Arial Narrow" w:cs="Arial Narrow"/>
        </w:rPr>
        <w:t xml:space="preserve">V každém uzlu musí být celkem alespoň osm slotů pro GPU karty nabízeného typu, dle specifikace bodů </w:t>
      </w:r>
      <w:r w:rsidR="6697B286" w:rsidRPr="09A03295">
        <w:rPr>
          <w:rFonts w:eastAsia="Arial Narrow" w:cs="Arial Narrow"/>
        </w:rPr>
        <w:t>C</w:t>
      </w:r>
      <w:r w:rsidRPr="09A03295">
        <w:rPr>
          <w:rFonts w:eastAsia="Arial Narrow" w:cs="Arial Narrow"/>
        </w:rPr>
        <w:t>.1</w:t>
      </w:r>
      <w:r w:rsidR="28F66DD1" w:rsidRPr="09A03295">
        <w:rPr>
          <w:rFonts w:eastAsia="Arial Narrow" w:cs="Arial Narrow"/>
        </w:rPr>
        <w:t>7</w:t>
      </w:r>
      <w:r w:rsidRPr="09A03295">
        <w:rPr>
          <w:rFonts w:eastAsia="Arial Narrow" w:cs="Arial Narrow"/>
        </w:rPr>
        <w:t xml:space="preserve"> a </w:t>
      </w:r>
      <w:r w:rsidR="28F66DD1" w:rsidRPr="09A03295">
        <w:rPr>
          <w:rFonts w:eastAsia="Arial Narrow" w:cs="Arial Narrow"/>
        </w:rPr>
        <w:t>C</w:t>
      </w:r>
      <w:r w:rsidRPr="09A03295">
        <w:rPr>
          <w:rFonts w:eastAsia="Arial Narrow" w:cs="Arial Narrow"/>
        </w:rPr>
        <w:t>.1</w:t>
      </w:r>
      <w:r w:rsidR="2320A23A" w:rsidRPr="09A03295">
        <w:rPr>
          <w:rFonts w:eastAsia="Arial Narrow" w:cs="Arial Narrow"/>
        </w:rPr>
        <w:t>8</w:t>
      </w:r>
      <w:r w:rsidRPr="09A03295">
        <w:rPr>
          <w:rFonts w:eastAsia="Arial Narrow" w:cs="Arial Narrow"/>
        </w:rPr>
        <w:t>. Uzel musí mít dimenzované chlazení i napájení tak, aby GPU karty ve stroji dlouhodobě fungovaly.</w:t>
      </w:r>
    </w:p>
    <w:p w14:paraId="0FFF5CA5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395B5C95" w14:textId="216448C7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51DCE63F">
        <w:rPr>
          <w:rFonts w:eastAsia="Arial Narrow" w:cs="Arial Narrow"/>
        </w:rPr>
        <w:t>1</w:t>
      </w:r>
      <w:r w:rsidR="3258ADA7" w:rsidRPr="51DCE63F">
        <w:rPr>
          <w:rFonts w:eastAsia="Arial Narrow" w:cs="Arial Narrow"/>
        </w:rPr>
        <w:t>7</w:t>
      </w:r>
      <w:r w:rsidRPr="51DCE63F">
        <w:rPr>
          <w:rFonts w:eastAsia="Arial Narrow" w:cs="Arial Narrow"/>
        </w:rPr>
        <w:t xml:space="preserve">. </w:t>
      </w:r>
      <w:r>
        <w:tab/>
      </w:r>
      <w:r w:rsidRPr="51DCE63F">
        <w:rPr>
          <w:rFonts w:eastAsia="Arial Narrow" w:cs="Arial Narrow"/>
        </w:rPr>
        <w:t xml:space="preserve">V každém uzlu musí být osazeno </w:t>
      </w:r>
      <w:r w:rsidRPr="51DCE63F">
        <w:rPr>
          <w:rFonts w:eastAsia="Arial Narrow" w:cs="Arial Narrow"/>
          <w:color w:val="auto"/>
        </w:rPr>
        <w:t xml:space="preserve">alespoň </w:t>
      </w:r>
      <w:r w:rsidR="56C83FEE" w:rsidRPr="51DCE63F">
        <w:rPr>
          <w:rFonts w:eastAsia="Arial Narrow" w:cs="Arial Narrow"/>
          <w:color w:val="auto"/>
        </w:rPr>
        <w:t>čtyři</w:t>
      </w:r>
      <w:r w:rsidRPr="51DCE63F">
        <w:rPr>
          <w:rFonts w:eastAsia="Arial Narrow" w:cs="Arial Narrow"/>
        </w:rPr>
        <w:t xml:space="preserve"> GPU karet</w:t>
      </w:r>
      <w:r w:rsidR="46D34A2C" w:rsidRPr="51DCE63F">
        <w:rPr>
          <w:rFonts w:eastAsia="Arial Narrow" w:cs="Arial Narrow"/>
        </w:rPr>
        <w:t>y</w:t>
      </w:r>
      <w:r w:rsidRPr="51DCE63F">
        <w:rPr>
          <w:rFonts w:eastAsia="Arial Narrow" w:cs="Arial Narrow"/>
        </w:rPr>
        <w:t xml:space="preserve"> podporující rozhraní CUDA, každá s výkonem FLOPS </w:t>
      </w:r>
      <w:r w:rsidR="245EC26B" w:rsidRPr="51DCE63F">
        <w:rPr>
          <w:rFonts w:eastAsia="Arial Narrow" w:cs="Arial Narrow"/>
        </w:rPr>
        <w:t>90.52</w:t>
      </w:r>
      <w:r w:rsidRPr="51DCE63F">
        <w:rPr>
          <w:rFonts w:eastAsia="Arial Narrow" w:cs="Arial Narrow"/>
        </w:rPr>
        <w:t xml:space="preserve"> TFLOPS </w:t>
      </w:r>
      <w:proofErr w:type="gramStart"/>
      <w:r w:rsidRPr="51DCE63F">
        <w:rPr>
          <w:rFonts w:eastAsia="Arial Narrow" w:cs="Arial Narrow"/>
          <w:color w:val="000000" w:themeColor="text1"/>
        </w:rPr>
        <w:t>v</w:t>
      </w:r>
      <w:proofErr w:type="gramEnd"/>
      <w:r w:rsidRPr="51DCE63F">
        <w:rPr>
          <w:rFonts w:eastAsia="Arial Narrow" w:cs="Arial Narrow"/>
          <w:color w:val="000000" w:themeColor="text1"/>
        </w:rPr>
        <w:t xml:space="preserve"> FP32 nebo lepším a pamětí nejméně </w:t>
      </w:r>
      <w:r w:rsidR="0D0577B2" w:rsidRPr="51DCE63F">
        <w:rPr>
          <w:rFonts w:eastAsia="Arial Narrow" w:cs="Arial Narrow"/>
          <w:color w:val="000000" w:themeColor="text1"/>
        </w:rPr>
        <w:t>48</w:t>
      </w:r>
      <w:r w:rsidRPr="51DCE63F">
        <w:rPr>
          <w:rFonts w:eastAsia="Arial Narrow" w:cs="Arial Narrow"/>
          <w:color w:val="000000" w:themeColor="text1"/>
        </w:rPr>
        <w:t>GB</w:t>
      </w:r>
      <w:r w:rsidRPr="51DCE63F">
        <w:rPr>
          <w:rFonts w:eastAsia="Arial Narrow" w:cs="Arial Narrow"/>
        </w:rPr>
        <w:t>.</w:t>
      </w:r>
    </w:p>
    <w:p w14:paraId="77364EF7" w14:textId="63090371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 xml:space="preserve">, </w:t>
      </w:r>
      <w:r w:rsidR="005B183F">
        <w:rPr>
          <w:rFonts w:eastAsia="Arial Narrow" w:cs="Arial Narrow"/>
          <w:color w:val="FF0000"/>
        </w:rPr>
        <w:t xml:space="preserve">součástí nabídky je </w:t>
      </w:r>
      <w:r w:rsidR="00E562BC">
        <w:rPr>
          <w:rFonts w:eastAsia="Arial Narrow" w:cs="Arial Narrow"/>
          <w:color w:val="FF0000"/>
        </w:rPr>
        <w:t xml:space="preserve">4x </w:t>
      </w:r>
      <w:r w:rsidR="005B183F">
        <w:rPr>
          <w:rFonts w:eastAsia="Arial Narrow" w:cs="Arial Narrow"/>
          <w:color w:val="FF0000"/>
        </w:rPr>
        <w:t xml:space="preserve">GPU karta </w:t>
      </w:r>
      <w:proofErr w:type="spellStart"/>
      <w:r w:rsidR="005B183F">
        <w:rPr>
          <w:rFonts w:eastAsia="Arial Narrow" w:cs="Arial Narrow"/>
          <w:color w:val="FF0000"/>
        </w:rPr>
        <w:t>nVidia</w:t>
      </w:r>
      <w:proofErr w:type="spellEnd"/>
      <w:r w:rsidR="005B183F">
        <w:rPr>
          <w:rFonts w:eastAsia="Arial Narrow" w:cs="Arial Narrow"/>
          <w:color w:val="FF0000"/>
        </w:rPr>
        <w:t xml:space="preserve"> L40 s </w:t>
      </w:r>
      <w:proofErr w:type="gramStart"/>
      <w:r w:rsidR="005B183F">
        <w:rPr>
          <w:rFonts w:eastAsia="Arial Narrow" w:cs="Arial Narrow"/>
          <w:color w:val="FF0000"/>
        </w:rPr>
        <w:t>48GB</w:t>
      </w:r>
      <w:proofErr w:type="gramEnd"/>
      <w:r w:rsidR="005B183F">
        <w:rPr>
          <w:rFonts w:eastAsia="Arial Narrow" w:cs="Arial Narrow"/>
          <w:color w:val="FF0000"/>
        </w:rPr>
        <w:t xml:space="preserve"> RAM s požadovaným výkonem</w:t>
      </w:r>
      <w:r w:rsidR="00E562BC">
        <w:rPr>
          <w:rFonts w:eastAsia="Arial Narrow" w:cs="Arial Narrow"/>
          <w:color w:val="FF0000"/>
        </w:rPr>
        <w:t xml:space="preserve"> v každém GPU serveru</w:t>
      </w:r>
    </w:p>
    <w:p w14:paraId="58B46E1F" w14:textId="38A36E8B" w:rsidR="25C23FDB" w:rsidRDefault="25C23FDB" w:rsidP="09A03295">
      <w:pPr>
        <w:pStyle w:val="2rove"/>
        <w:ind w:left="720" w:hanging="360"/>
        <w:rPr>
          <w:rFonts w:eastAsia="Arial Narrow" w:cs="Arial Narrow"/>
        </w:rPr>
      </w:pPr>
      <w:r w:rsidRPr="09A03295">
        <w:rPr>
          <w:rFonts w:eastAsia="Arial Narrow" w:cs="Arial Narrow"/>
        </w:rPr>
        <w:t>1</w:t>
      </w:r>
      <w:r w:rsidR="2726612B" w:rsidRPr="09A03295">
        <w:rPr>
          <w:rFonts w:eastAsia="Arial Narrow" w:cs="Arial Narrow"/>
        </w:rPr>
        <w:t>8</w:t>
      </w:r>
      <w:r w:rsidRPr="09A03295">
        <w:rPr>
          <w:rFonts w:eastAsia="Arial Narrow" w:cs="Arial Narrow"/>
        </w:rPr>
        <w:t xml:space="preserve">. </w:t>
      </w:r>
      <w:r>
        <w:tab/>
      </w:r>
      <w:r w:rsidRPr="09A03295">
        <w:rPr>
          <w:rFonts w:eastAsia="Arial Narrow" w:cs="Arial Narrow"/>
        </w:rPr>
        <w:t>GPU karty musí být připojeny rozhraním PCIE-4.0.</w:t>
      </w:r>
    </w:p>
    <w:p w14:paraId="3D7A7B69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082AF6D6" w14:textId="48452FC1" w:rsidR="09A03295" w:rsidRDefault="09A03295" w:rsidP="09A03295">
      <w:pPr>
        <w:pStyle w:val="2rove"/>
        <w:ind w:left="0" w:firstLine="0"/>
        <w:rPr>
          <w:rFonts w:eastAsia="Arial Narrow" w:cs="Arial Narrow"/>
        </w:rPr>
      </w:pPr>
    </w:p>
    <w:p w14:paraId="6A3E3C3B" w14:textId="77777777" w:rsidR="00226CF6" w:rsidRDefault="00226CF6" w:rsidP="09A03295">
      <w:pPr>
        <w:pStyle w:val="2rove"/>
        <w:ind w:left="0" w:firstLine="0"/>
        <w:rPr>
          <w:rFonts w:eastAsia="Arial Narrow" w:cs="Arial Narrow"/>
        </w:rPr>
      </w:pPr>
    </w:p>
    <w:p w14:paraId="4DCEDC6D" w14:textId="77777777" w:rsidR="00226CF6" w:rsidRDefault="00226CF6" w:rsidP="09A03295">
      <w:pPr>
        <w:pStyle w:val="2rove"/>
        <w:ind w:left="0" w:firstLine="0"/>
        <w:rPr>
          <w:rFonts w:eastAsia="Arial Narrow" w:cs="Arial Narrow"/>
        </w:rPr>
      </w:pPr>
    </w:p>
    <w:p w14:paraId="151A428C" w14:textId="77777777" w:rsidR="00A418E9" w:rsidRPr="00027B20" w:rsidRDefault="1743406F" w:rsidP="5AE4A01C">
      <w:pPr>
        <w:pStyle w:val="Nzevkapitoly"/>
        <w:numPr>
          <w:ilvl w:val="0"/>
          <w:numId w:val="23"/>
        </w:numPr>
        <w:ind w:left="714" w:hanging="357"/>
        <w:rPr>
          <w:rFonts w:eastAsia="Arial Narrow" w:cs="Arial Narrow"/>
        </w:rPr>
      </w:pPr>
      <w:r w:rsidRPr="09A03295">
        <w:rPr>
          <w:rFonts w:eastAsia="Arial Narrow" w:cs="Arial Narrow"/>
        </w:rPr>
        <w:t>Další společné požadavky</w:t>
      </w:r>
    </w:p>
    <w:p w14:paraId="42D5B4AA" w14:textId="5BEE26D2" w:rsidR="00CE2063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5AE4A01C">
        <w:rPr>
          <w:rFonts w:ascii="Arial Narrow" w:eastAsia="Arial Narrow" w:hAnsi="Arial Narrow" w:cs="Arial Narrow"/>
        </w:rPr>
        <w:t>1.</w:t>
      </w:r>
      <w:r w:rsidRPr="00027B20">
        <w:rPr>
          <w:rFonts w:ascii="Arial Narrow" w:hAnsi="Arial Narrow"/>
        </w:rPr>
        <w:tab/>
      </w:r>
      <w:r w:rsidR="002F5271" w:rsidRPr="5AE4A01C">
        <w:rPr>
          <w:rFonts w:ascii="Arial Narrow" w:eastAsia="Arial Narrow" w:hAnsi="Arial Narrow" w:cs="Arial Narrow"/>
        </w:rPr>
        <w:t>Délka záruční doby musí být min.</w:t>
      </w:r>
      <w:r w:rsidR="006124AD" w:rsidRPr="5AE4A01C">
        <w:rPr>
          <w:rFonts w:ascii="Arial Narrow" w:eastAsia="Arial Narrow" w:hAnsi="Arial Narrow" w:cs="Arial Narrow"/>
        </w:rPr>
        <w:t xml:space="preserve"> 36 měsíců s reakční dobou nejpozději následující pracovní den (NBD)</w:t>
      </w:r>
      <w:r w:rsidR="00CE2063" w:rsidRPr="5AE4A01C">
        <w:rPr>
          <w:rFonts w:ascii="Arial Narrow" w:eastAsia="Arial Narrow" w:hAnsi="Arial Narrow" w:cs="Arial Narrow"/>
        </w:rPr>
        <w:t xml:space="preserve">. </w:t>
      </w:r>
    </w:p>
    <w:p w14:paraId="4BAAC7D7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2925958B" w14:textId="556B38EB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5AE4A01C">
        <w:rPr>
          <w:rFonts w:ascii="Arial Narrow" w:eastAsia="Arial Narrow" w:hAnsi="Arial Narrow" w:cs="Arial Narrow"/>
        </w:rPr>
        <w:t>2.</w:t>
      </w:r>
      <w:r w:rsidRPr="00027B20">
        <w:rPr>
          <w:rFonts w:ascii="Arial Narrow" w:hAnsi="Arial Narrow"/>
        </w:rPr>
        <w:tab/>
      </w:r>
      <w:r w:rsidRPr="5AE4A01C">
        <w:rPr>
          <w:rFonts w:ascii="Arial Narrow" w:eastAsia="Arial Narrow" w:hAnsi="Arial Narrow" w:cs="Arial Narrow"/>
        </w:rPr>
        <w:t>Veškeré zařízení by mělo být možno koupit bez jakéhokoliv software. Pokud je programové vybavení nutnou součástí nabídky (například SW pro vzdálenou správu), musí b</w:t>
      </w:r>
      <w:r w:rsidR="007310D6" w:rsidRPr="5AE4A01C">
        <w:rPr>
          <w:rFonts w:ascii="Arial Narrow" w:eastAsia="Arial Narrow" w:hAnsi="Arial Narrow" w:cs="Arial Narrow"/>
        </w:rPr>
        <w:t>ýt jasně specifikovány důvody a </w:t>
      </w:r>
      <w:r w:rsidRPr="5AE4A01C">
        <w:rPr>
          <w:rFonts w:ascii="Arial Narrow" w:eastAsia="Arial Narrow" w:hAnsi="Arial Narrow" w:cs="Arial Narrow"/>
        </w:rPr>
        <w:t xml:space="preserve">cena za takový SW musí být zahrnuta do ceny dodávky (na dobu neurčitou; pokud autor / výrobce / dodavatel SW neposkytuje licenci na dobu neurčitou, je účastník povinen tuto skutečnost zadavateli prokázat a zajistit licenci nejméně </w:t>
      </w:r>
      <w:r w:rsidR="57B31113" w:rsidRPr="5AE4A01C">
        <w:rPr>
          <w:rFonts w:ascii="Arial Narrow" w:eastAsia="Arial Narrow" w:hAnsi="Arial Narrow" w:cs="Arial Narrow"/>
        </w:rPr>
        <w:t xml:space="preserve">po </w:t>
      </w:r>
      <w:r w:rsidR="57B31113" w:rsidRPr="002137CA">
        <w:rPr>
          <w:rFonts w:ascii="Arial Narrow" w:eastAsia="Arial Narrow" w:hAnsi="Arial Narrow" w:cs="Arial Narrow"/>
        </w:rPr>
        <w:t>dobu 48 měsíců od dodání</w:t>
      </w:r>
      <w:r w:rsidRPr="5AE4A01C">
        <w:rPr>
          <w:rFonts w:ascii="Arial Narrow" w:eastAsia="Arial Narrow" w:hAnsi="Arial Narrow" w:cs="Arial Narrow"/>
        </w:rPr>
        <w:t xml:space="preserve">). </w:t>
      </w:r>
    </w:p>
    <w:p w14:paraId="5C5A1DAA" w14:textId="1317C56D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 xml:space="preserve">, řešení </w:t>
      </w:r>
      <w:r w:rsidR="005B183F">
        <w:rPr>
          <w:rFonts w:eastAsia="Arial Narrow" w:cs="Arial Narrow"/>
          <w:color w:val="FF0000"/>
        </w:rPr>
        <w:t>lze koupit bez jakéhokoliv SW</w:t>
      </w:r>
    </w:p>
    <w:p w14:paraId="12E58731" w14:textId="402E21CD" w:rsidR="0053608C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5F31B478">
        <w:rPr>
          <w:rFonts w:ascii="Arial Narrow" w:eastAsia="Arial Narrow" w:hAnsi="Arial Narrow" w:cs="Arial Narrow"/>
        </w:rPr>
        <w:t>3.</w:t>
      </w:r>
      <w:r>
        <w:tab/>
      </w:r>
      <w:r w:rsidRPr="5F31B478">
        <w:rPr>
          <w:rFonts w:ascii="Arial Narrow" w:eastAsia="Arial Narrow" w:hAnsi="Arial Narrow" w:cs="Arial Narrow"/>
        </w:rPr>
        <w:t xml:space="preserve">Všechny komponenty, které jsou touto technickou specifikací požadovány, musí být použitelné v prostředí operačního systému Linux (zejména, ale nikoliv výhradně 64bit </w:t>
      </w:r>
      <w:proofErr w:type="spellStart"/>
      <w:r w:rsidR="66E8FCE6" w:rsidRPr="5F31B478">
        <w:rPr>
          <w:rFonts w:ascii="Arial Narrow" w:eastAsia="Arial Narrow" w:hAnsi="Arial Narrow" w:cs="Arial Narrow"/>
        </w:rPr>
        <w:t>Debian</w:t>
      </w:r>
      <w:proofErr w:type="spellEnd"/>
      <w:r w:rsidRPr="5F31B478">
        <w:rPr>
          <w:rFonts w:ascii="Arial Narrow" w:eastAsia="Arial Narrow" w:hAnsi="Arial Narrow" w:cs="Arial Narrow"/>
        </w:rPr>
        <w:t>), tj. musí být podporovány distribučním nebo originálním jádrem nebo s využitím externích ovladačů dostupných ve zdrojovém kódu.</w:t>
      </w:r>
      <w:r w:rsidR="0055359A" w:rsidRPr="5F31B478">
        <w:rPr>
          <w:rFonts w:ascii="Arial Narrow" w:eastAsia="Arial Narrow" w:hAnsi="Arial Narrow" w:cs="Arial Narrow"/>
        </w:rPr>
        <w:t xml:space="preserve"> </w:t>
      </w:r>
    </w:p>
    <w:p w14:paraId="0F88AFEA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2DE690D7" w14:textId="51B067FE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2CFF165E">
        <w:rPr>
          <w:rFonts w:ascii="Arial Narrow" w:eastAsia="Arial Narrow" w:hAnsi="Arial Narrow" w:cs="Arial Narrow"/>
        </w:rPr>
        <w:t>4.</w:t>
      </w:r>
      <w:r>
        <w:tab/>
      </w:r>
      <w:r w:rsidRPr="2CFF165E">
        <w:rPr>
          <w:rFonts w:ascii="Arial Narrow" w:eastAsia="Arial Narrow" w:hAnsi="Arial Narrow" w:cs="Arial Narrow"/>
        </w:rPr>
        <w:t xml:space="preserve">Součástí nabídky musí být celková maximální spotřeba sestavy (maximální spotřeba odpovídá spotřebě při plném zatížení všech komponent, tedy </w:t>
      </w:r>
      <w:r w:rsidR="00F6371F" w:rsidRPr="2CFF165E">
        <w:rPr>
          <w:rFonts w:ascii="Arial Narrow" w:eastAsia="Arial Narrow" w:hAnsi="Arial Narrow" w:cs="Arial Narrow"/>
        </w:rPr>
        <w:t>uzlů</w:t>
      </w:r>
      <w:r w:rsidRPr="2CFF165E">
        <w:rPr>
          <w:rFonts w:ascii="Arial Narrow" w:eastAsia="Arial Narrow" w:hAnsi="Arial Narrow" w:cs="Arial Narrow"/>
        </w:rPr>
        <w:t>).</w:t>
      </w:r>
    </w:p>
    <w:p w14:paraId="2B07A6B5" w14:textId="7C98BCFF" w:rsidR="00AD70D6" w:rsidRPr="00430A61" w:rsidRDefault="005B183F" w:rsidP="00AD70D6">
      <w:pPr>
        <w:pStyle w:val="2rove"/>
        <w:rPr>
          <w:rFonts w:eastAsia="Arial Narrow" w:cs="Arial Narrow"/>
        </w:rPr>
      </w:pPr>
      <w:r>
        <w:rPr>
          <w:rFonts w:eastAsia="Arial Narrow" w:cs="Arial Narrow"/>
          <w:color w:val="FF0000"/>
        </w:rPr>
        <w:t>Maximální spotřeba celé sestavy nepřesáhne 20kW</w:t>
      </w:r>
    </w:p>
    <w:p w14:paraId="014F4AF2" w14:textId="0B994177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5AE4A01C">
        <w:rPr>
          <w:rFonts w:ascii="Arial Narrow" w:eastAsia="Arial Narrow" w:hAnsi="Arial Narrow" w:cs="Arial Narrow"/>
        </w:rPr>
        <w:t>5.</w:t>
      </w:r>
      <w:r w:rsidRPr="00027B20">
        <w:rPr>
          <w:rFonts w:ascii="Arial Narrow" w:hAnsi="Arial Narrow"/>
        </w:rPr>
        <w:tab/>
      </w:r>
      <w:r w:rsidRPr="5AE4A01C">
        <w:rPr>
          <w:rFonts w:ascii="Arial Narrow" w:eastAsia="Arial Narrow" w:hAnsi="Arial Narrow" w:cs="Arial Narrow"/>
        </w:rPr>
        <w:t xml:space="preserve">Zařízení budou uchycena ve </w:t>
      </w:r>
      <w:proofErr w:type="spellStart"/>
      <w:r w:rsidRPr="5AE4A01C">
        <w:rPr>
          <w:rFonts w:ascii="Arial Narrow" w:eastAsia="Arial Narrow" w:hAnsi="Arial Narrow" w:cs="Arial Narrow"/>
        </w:rPr>
        <w:t>std</w:t>
      </w:r>
      <w:proofErr w:type="spellEnd"/>
      <w:r w:rsidRPr="5AE4A01C">
        <w:rPr>
          <w:rFonts w:ascii="Arial Narrow" w:eastAsia="Arial Narrow" w:hAnsi="Arial Narrow" w:cs="Arial Narrow"/>
        </w:rPr>
        <w:t xml:space="preserve">. 19" rámu, montážní sady </w:t>
      </w:r>
      <w:r w:rsidR="00746F8C" w:rsidRPr="5AE4A01C">
        <w:rPr>
          <w:rFonts w:ascii="Arial Narrow" w:eastAsia="Arial Narrow" w:hAnsi="Arial Narrow" w:cs="Arial Narrow"/>
        </w:rPr>
        <w:t xml:space="preserve">je potřeba </w:t>
      </w:r>
      <w:r w:rsidRPr="5AE4A01C">
        <w:rPr>
          <w:rFonts w:ascii="Arial Narrow" w:eastAsia="Arial Narrow" w:hAnsi="Arial Narrow" w:cs="Arial Narrow"/>
        </w:rPr>
        <w:t>dodat spolu se zařízením v</w:t>
      </w:r>
      <w:r w:rsidR="00910CBD" w:rsidRPr="5AE4A01C">
        <w:rPr>
          <w:rFonts w:ascii="Arial Narrow" w:eastAsia="Arial Narrow" w:hAnsi="Arial Narrow" w:cs="Arial Narrow"/>
        </w:rPr>
        <w:t> </w:t>
      </w:r>
      <w:r w:rsidRPr="5AE4A01C">
        <w:rPr>
          <w:rFonts w:ascii="Arial Narrow" w:eastAsia="Arial Narrow" w:hAnsi="Arial Narrow" w:cs="Arial Narrow"/>
        </w:rPr>
        <w:t xml:space="preserve">potřebném počtu, doporučené provedení šroubů M6 </w:t>
      </w:r>
      <w:proofErr w:type="spellStart"/>
      <w:r w:rsidRPr="5AE4A01C">
        <w:rPr>
          <w:rFonts w:ascii="Arial Narrow" w:eastAsia="Arial Narrow" w:hAnsi="Arial Narrow" w:cs="Arial Narrow"/>
        </w:rPr>
        <w:t>philips</w:t>
      </w:r>
      <w:proofErr w:type="spellEnd"/>
      <w:r w:rsidRPr="5AE4A01C">
        <w:rPr>
          <w:rFonts w:ascii="Arial Narrow" w:eastAsia="Arial Narrow" w:hAnsi="Arial Narrow" w:cs="Arial Narrow"/>
        </w:rPr>
        <w:t xml:space="preserve"> (PH).</w:t>
      </w:r>
    </w:p>
    <w:p w14:paraId="1B3FBCC6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59FADA4A" w14:textId="77777777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  <w:lang w:eastAsia="cs-CZ"/>
        </w:rPr>
      </w:pPr>
      <w:r w:rsidRPr="5AE4A01C">
        <w:rPr>
          <w:rFonts w:ascii="Arial Narrow" w:eastAsia="Arial Narrow" w:hAnsi="Arial Narrow" w:cs="Arial Narrow"/>
        </w:rPr>
        <w:t>6.</w:t>
      </w:r>
      <w:r w:rsidRPr="00027B20">
        <w:rPr>
          <w:rFonts w:ascii="Arial Narrow" w:hAnsi="Arial Narrow"/>
        </w:rPr>
        <w:tab/>
      </w:r>
      <w:r w:rsidRPr="5AE4A01C">
        <w:rPr>
          <w:rFonts w:ascii="Arial Narrow" w:eastAsia="Arial Narrow" w:hAnsi="Arial Narrow" w:cs="Arial Narrow"/>
        </w:rPr>
        <w:t xml:space="preserve">Napájení v rozvaděčích je jednofázové </w:t>
      </w:r>
      <w:proofErr w:type="gramStart"/>
      <w:r w:rsidRPr="5AE4A01C">
        <w:rPr>
          <w:rFonts w:ascii="Arial Narrow" w:eastAsia="Arial Narrow" w:hAnsi="Arial Narrow" w:cs="Arial Narrow"/>
        </w:rPr>
        <w:t>230V</w:t>
      </w:r>
      <w:proofErr w:type="gramEnd"/>
      <w:r w:rsidRPr="5AE4A01C">
        <w:rPr>
          <w:rFonts w:ascii="Arial Narrow" w:eastAsia="Arial Narrow" w:hAnsi="Arial Narrow" w:cs="Arial Narrow"/>
        </w:rPr>
        <w:t>~. PDU lišty zadavatele obsahují kulaté zásuvky</w:t>
      </w:r>
      <w:r w:rsidRPr="5AE4A01C">
        <w:rPr>
          <w:rFonts w:ascii="Arial Narrow" w:eastAsia="Arial Narrow" w:hAnsi="Arial Narrow" w:cs="Arial Narrow"/>
          <w:lang w:eastAsia="cs-CZ"/>
        </w:rPr>
        <w:t xml:space="preserve"> CEE 7/5.</w:t>
      </w:r>
    </w:p>
    <w:p w14:paraId="419FA08F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07952174" w14:textId="77777777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5AE4A01C">
        <w:rPr>
          <w:rFonts w:ascii="Arial Narrow" w:eastAsia="Arial Narrow" w:hAnsi="Arial Narrow" w:cs="Arial Narrow"/>
        </w:rPr>
        <w:t>7.</w:t>
      </w:r>
      <w:r w:rsidRPr="00027B20">
        <w:rPr>
          <w:rFonts w:ascii="Arial Narrow" w:hAnsi="Arial Narrow"/>
        </w:rPr>
        <w:tab/>
      </w:r>
      <w:r w:rsidRPr="5AE4A01C">
        <w:rPr>
          <w:rFonts w:ascii="Arial Narrow" w:eastAsia="Arial Narrow" w:hAnsi="Arial Narrow" w:cs="Arial Narrow"/>
        </w:rPr>
        <w:t>Při montáži zařízení musí být proudění vzduchu v rozvaděči orientováno vodorovným podélným směrem, od předních dveří rozvaděče do teplé uličky.</w:t>
      </w:r>
    </w:p>
    <w:p w14:paraId="167D6E58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lastRenderedPageBreak/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7F31128A" w14:textId="0E17A42D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246C0C27">
        <w:rPr>
          <w:rFonts w:ascii="Arial Narrow" w:eastAsia="Arial Narrow" w:hAnsi="Arial Narrow" w:cs="Arial Narrow"/>
        </w:rPr>
        <w:t>8.</w:t>
      </w:r>
      <w:r>
        <w:tab/>
      </w:r>
      <w:r w:rsidRPr="246C0C27">
        <w:rPr>
          <w:rFonts w:ascii="Arial Narrow" w:eastAsia="Arial Narrow" w:hAnsi="Arial Narrow" w:cs="Arial Narrow"/>
        </w:rPr>
        <w:t xml:space="preserve">Součástí dodávky musí být veškerá propojovací kabeláž pro připojení </w:t>
      </w:r>
      <w:r w:rsidR="00746F8C" w:rsidRPr="246C0C27">
        <w:rPr>
          <w:rFonts w:ascii="Arial Narrow" w:eastAsia="Arial Narrow" w:hAnsi="Arial Narrow" w:cs="Arial Narrow"/>
        </w:rPr>
        <w:t xml:space="preserve">uzlů </w:t>
      </w:r>
      <w:r w:rsidRPr="246C0C27">
        <w:rPr>
          <w:rFonts w:ascii="Arial Narrow" w:eastAsia="Arial Narrow" w:hAnsi="Arial Narrow" w:cs="Arial Narrow"/>
        </w:rPr>
        <w:t xml:space="preserve">do síťových </w:t>
      </w:r>
      <w:proofErr w:type="spellStart"/>
      <w:r w:rsidRPr="246C0C27">
        <w:rPr>
          <w:rFonts w:ascii="Arial Narrow" w:eastAsia="Arial Narrow" w:hAnsi="Arial Narrow" w:cs="Arial Narrow"/>
        </w:rPr>
        <w:t>switchů</w:t>
      </w:r>
      <w:proofErr w:type="spellEnd"/>
      <w:r w:rsidRPr="246C0C27">
        <w:rPr>
          <w:rFonts w:ascii="Arial Narrow" w:eastAsia="Arial Narrow" w:hAnsi="Arial Narrow" w:cs="Arial Narrow"/>
        </w:rPr>
        <w:t xml:space="preserve"> pro 1Gb a 10Gb rozhraní, všechny o délce až </w:t>
      </w:r>
      <w:r w:rsidR="03B930B4" w:rsidRPr="246C0C27">
        <w:rPr>
          <w:rFonts w:ascii="Arial Narrow" w:eastAsia="Arial Narrow" w:hAnsi="Arial Narrow" w:cs="Arial Narrow"/>
        </w:rPr>
        <w:t>20</w:t>
      </w:r>
      <w:r w:rsidRPr="246C0C27">
        <w:rPr>
          <w:rFonts w:ascii="Arial Narrow" w:eastAsia="Arial Narrow" w:hAnsi="Arial Narrow" w:cs="Arial Narrow"/>
        </w:rPr>
        <w:t xml:space="preserve"> m, po dohodě se zadavatelem budou dodány kabely na míru</w:t>
      </w:r>
      <w:r w:rsidR="007310D6" w:rsidRPr="246C0C27">
        <w:rPr>
          <w:rFonts w:ascii="Arial Narrow" w:eastAsia="Arial Narrow" w:hAnsi="Arial Narrow" w:cs="Arial Narrow"/>
        </w:rPr>
        <w:t>.</w:t>
      </w:r>
    </w:p>
    <w:p w14:paraId="35F8322B" w14:textId="2AEA67DD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 xml:space="preserve">, </w:t>
      </w:r>
      <w:r w:rsidR="005B183F">
        <w:rPr>
          <w:rFonts w:eastAsia="Arial Narrow" w:cs="Arial Narrow"/>
          <w:color w:val="FF0000"/>
        </w:rPr>
        <w:t>budou dodány kabely dle požadavků</w:t>
      </w:r>
    </w:p>
    <w:p w14:paraId="2BF386EC" w14:textId="3AC36E13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5AE4A01C">
        <w:rPr>
          <w:rFonts w:ascii="Arial Narrow" w:eastAsia="Arial Narrow" w:hAnsi="Arial Narrow" w:cs="Arial Narrow"/>
        </w:rPr>
        <w:t>9.</w:t>
      </w:r>
      <w:r w:rsidRPr="00027B20">
        <w:rPr>
          <w:rFonts w:ascii="Arial Narrow" w:hAnsi="Arial Narrow"/>
        </w:rPr>
        <w:tab/>
      </w:r>
      <w:r w:rsidRPr="5AE4A01C">
        <w:rPr>
          <w:rFonts w:ascii="Arial Narrow" w:eastAsia="Arial Narrow" w:hAnsi="Arial Narrow" w:cs="Arial Narrow"/>
        </w:rPr>
        <w:t xml:space="preserve">Pro účely posouzení nabídky je účastník povinen uvést SPEC výkon pro jeden </w:t>
      </w:r>
      <w:r w:rsidR="00772721" w:rsidRPr="5AE4A01C">
        <w:rPr>
          <w:rFonts w:ascii="Arial Narrow" w:eastAsia="Arial Narrow" w:hAnsi="Arial Narrow" w:cs="Arial Narrow"/>
        </w:rPr>
        <w:t xml:space="preserve">výpočetní </w:t>
      </w:r>
      <w:r w:rsidRPr="5AE4A01C">
        <w:rPr>
          <w:rFonts w:ascii="Arial Narrow" w:eastAsia="Arial Narrow" w:hAnsi="Arial Narrow" w:cs="Arial Narrow"/>
        </w:rPr>
        <w:t>uzel.</w:t>
      </w:r>
    </w:p>
    <w:p w14:paraId="09C40E8D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79B6671C" w14:textId="0748F8C8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5AE4A01C">
        <w:rPr>
          <w:rFonts w:ascii="Arial Narrow" w:eastAsia="Arial Narrow" w:hAnsi="Arial Narrow" w:cs="Arial Narrow"/>
        </w:rPr>
        <w:t>10.</w:t>
      </w:r>
      <w:r w:rsidRPr="00772721">
        <w:rPr>
          <w:rFonts w:ascii="Arial Narrow" w:hAnsi="Arial Narrow"/>
        </w:rPr>
        <w:tab/>
      </w:r>
      <w:r w:rsidRPr="5AE4A01C">
        <w:rPr>
          <w:rFonts w:ascii="Arial Narrow" w:eastAsia="Arial Narrow" w:hAnsi="Arial Narrow" w:cs="Arial Narrow"/>
        </w:rPr>
        <w:t xml:space="preserve">Přesné umístění serverů a </w:t>
      </w:r>
      <w:proofErr w:type="spellStart"/>
      <w:r w:rsidRPr="5AE4A01C">
        <w:rPr>
          <w:rFonts w:ascii="Arial Narrow" w:eastAsia="Arial Narrow" w:hAnsi="Arial Narrow" w:cs="Arial Narrow"/>
        </w:rPr>
        <w:t>switchů</w:t>
      </w:r>
      <w:proofErr w:type="spellEnd"/>
      <w:r w:rsidRPr="5AE4A01C">
        <w:rPr>
          <w:rFonts w:ascii="Arial Narrow" w:eastAsia="Arial Narrow" w:hAnsi="Arial Narrow" w:cs="Arial Narrow"/>
        </w:rPr>
        <w:t xml:space="preserve"> v racích bude zadavatelem upřesněno během dodání.</w:t>
      </w:r>
    </w:p>
    <w:p w14:paraId="7EB6B07B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157CBC91" w14:textId="362270CB" w:rsidR="00F5167E" w:rsidRDefault="00F5167E" w:rsidP="5AE4A01C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11.</w:t>
      </w:r>
      <w:r>
        <w:rPr>
          <w:rFonts w:ascii="Arial Narrow" w:eastAsia="Arial Narrow" w:hAnsi="Arial Narrow" w:cs="Arial Narrow"/>
        </w:rPr>
        <w:tab/>
        <w:t xml:space="preserve">Součástí dodávky musí být dodávka a montáž záslepek volného prostoru mezi instalovanými uzly tak, aby při instalaci </w:t>
      </w:r>
      <w:r w:rsidR="00B31E46">
        <w:rPr>
          <w:rFonts w:ascii="Arial Narrow" w:eastAsia="Arial Narrow" w:hAnsi="Arial Narrow" w:cs="Arial Narrow"/>
        </w:rPr>
        <w:t xml:space="preserve">výpočetních uzlů do dvou racků velikosti 42U a při instalaci </w:t>
      </w:r>
      <w:r w:rsidR="00DC7811">
        <w:rPr>
          <w:rFonts w:ascii="Arial Narrow" w:eastAsia="Arial Narrow" w:hAnsi="Arial Narrow" w:cs="Arial Narrow"/>
        </w:rPr>
        <w:t xml:space="preserve">grafických uzlů do samostatného racku velikosti 42U </w:t>
      </w:r>
      <w:r>
        <w:rPr>
          <w:rFonts w:ascii="Arial Narrow" w:eastAsia="Arial Narrow" w:hAnsi="Arial Narrow" w:cs="Arial Narrow"/>
        </w:rPr>
        <w:t>byly všechny volné pozice zaslepeny.</w:t>
      </w:r>
      <w:r w:rsidR="009959A1">
        <w:rPr>
          <w:rFonts w:ascii="Arial Narrow" w:eastAsia="Arial Narrow" w:hAnsi="Arial Narrow" w:cs="Arial Narrow"/>
        </w:rPr>
        <w:t xml:space="preserve"> Použity mohou být kombinace záslepek 1U</w:t>
      </w:r>
      <w:r w:rsidR="00DC7811">
        <w:rPr>
          <w:rFonts w:ascii="Arial Narrow" w:eastAsia="Arial Narrow" w:hAnsi="Arial Narrow" w:cs="Arial Narrow"/>
        </w:rPr>
        <w:t xml:space="preserve"> </w:t>
      </w:r>
      <w:proofErr w:type="gramStart"/>
      <w:r w:rsidR="00DC7811">
        <w:rPr>
          <w:rFonts w:ascii="Arial Narrow" w:eastAsia="Arial Narrow" w:hAnsi="Arial Narrow" w:cs="Arial Narrow"/>
        </w:rPr>
        <w:t xml:space="preserve">a </w:t>
      </w:r>
      <w:r w:rsidR="009959A1">
        <w:rPr>
          <w:rFonts w:ascii="Arial Narrow" w:eastAsia="Arial Narrow" w:hAnsi="Arial Narrow" w:cs="Arial Narrow"/>
        </w:rPr>
        <w:t xml:space="preserve"> 2</w:t>
      </w:r>
      <w:proofErr w:type="gramEnd"/>
      <w:r w:rsidR="009959A1">
        <w:rPr>
          <w:rFonts w:ascii="Arial Narrow" w:eastAsia="Arial Narrow" w:hAnsi="Arial Narrow" w:cs="Arial Narrow"/>
        </w:rPr>
        <w:t>U.</w:t>
      </w:r>
    </w:p>
    <w:p w14:paraId="31411DA5" w14:textId="77777777" w:rsidR="00AD70D6" w:rsidRPr="00430A61" w:rsidRDefault="00AD70D6" w:rsidP="00AD70D6">
      <w:pPr>
        <w:pStyle w:val="2rove"/>
        <w:rPr>
          <w:rFonts w:eastAsia="Arial Narrow" w:cs="Arial Narrow"/>
        </w:rPr>
      </w:pPr>
      <w:r w:rsidRPr="00AD70D6">
        <w:rPr>
          <w:rFonts w:eastAsia="Arial Narrow" w:cs="Arial Narrow"/>
          <w:color w:val="FF0000"/>
        </w:rPr>
        <w:t>A</w:t>
      </w:r>
      <w:r>
        <w:rPr>
          <w:rFonts w:eastAsia="Arial Narrow" w:cs="Arial Narrow"/>
          <w:color w:val="FF0000"/>
        </w:rPr>
        <w:t>NO</w:t>
      </w:r>
      <w:r w:rsidRPr="00AD70D6">
        <w:rPr>
          <w:rFonts w:eastAsia="Arial Narrow" w:cs="Arial Narrow"/>
          <w:color w:val="FF0000"/>
        </w:rPr>
        <w:t>, řešení splňuje uvedený bod</w:t>
      </w:r>
    </w:p>
    <w:p w14:paraId="01465472" w14:textId="5712EA41" w:rsidR="00226CF6" w:rsidRPr="00027B20" w:rsidRDefault="00C63756" w:rsidP="00002B12">
      <w:pPr>
        <w:pStyle w:val="ColorfulList-Accent11"/>
        <w:tabs>
          <w:tab w:val="left" w:pos="993"/>
        </w:tabs>
        <w:spacing w:after="120" w:line="240" w:lineRule="auto"/>
        <w:ind w:left="714" w:hanging="357"/>
        <w:jc w:val="both"/>
        <w:rPr>
          <w:rFonts w:ascii="Arial Narrow" w:eastAsia="Arial Narrow" w:hAnsi="Arial Narrow" w:cs="Arial Narrow"/>
        </w:rPr>
      </w:pPr>
      <w:r w:rsidRPr="5AE4A01C">
        <w:rPr>
          <w:rFonts w:ascii="Arial Narrow" w:eastAsia="Arial Narrow" w:hAnsi="Arial Narrow" w:cs="Arial Narrow"/>
        </w:rPr>
        <w:t>1</w:t>
      </w:r>
      <w:r w:rsidR="00F5167E">
        <w:rPr>
          <w:rFonts w:ascii="Arial Narrow" w:eastAsia="Arial Narrow" w:hAnsi="Arial Narrow" w:cs="Arial Narrow"/>
        </w:rPr>
        <w:t>2</w:t>
      </w:r>
      <w:r w:rsidRPr="5AE4A01C">
        <w:rPr>
          <w:rFonts w:ascii="Arial Narrow" w:eastAsia="Arial Narrow" w:hAnsi="Arial Narrow" w:cs="Arial Narrow"/>
        </w:rPr>
        <w:t>.</w:t>
      </w:r>
      <w:r w:rsidRPr="00772721">
        <w:rPr>
          <w:rFonts w:ascii="Arial Narrow" w:hAnsi="Arial Narrow"/>
        </w:rPr>
        <w:tab/>
      </w:r>
      <w:r w:rsidRPr="5AE4A01C">
        <w:rPr>
          <w:rFonts w:ascii="Arial Narrow" w:eastAsia="Arial Narrow" w:hAnsi="Arial Narrow" w:cs="Arial Narrow"/>
        </w:rPr>
        <w:t xml:space="preserve">Pro účely posouzení splnění technických parametrů je účastník povinen popsat technické parametry nabízené sestavy. Popis lze realizovat formou komentářů k jednotlivým bodům </w:t>
      </w:r>
      <w:r w:rsidR="005C5508" w:rsidRPr="5AE4A01C">
        <w:rPr>
          <w:rFonts w:ascii="Arial Narrow" w:eastAsia="Arial Narrow" w:hAnsi="Arial Narrow" w:cs="Arial Narrow"/>
        </w:rPr>
        <w:t>T</w:t>
      </w:r>
      <w:r w:rsidRPr="5AE4A01C">
        <w:rPr>
          <w:rFonts w:ascii="Arial Narrow" w:eastAsia="Arial Narrow" w:hAnsi="Arial Narrow" w:cs="Arial Narrow"/>
        </w:rPr>
        <w:t>echnické dokumentace, zpravidla však nepostačují odpovědi typu ANO/NE, je nutné konkrétně popsat konfiguraci navrženého řešení. Nabídky bez techn</w:t>
      </w:r>
      <w:r w:rsidR="007310D6" w:rsidRPr="5AE4A01C">
        <w:rPr>
          <w:rFonts w:ascii="Arial Narrow" w:eastAsia="Arial Narrow" w:hAnsi="Arial Narrow" w:cs="Arial Narrow"/>
        </w:rPr>
        <w:t>ického popisu nejsou přípustné.</w:t>
      </w:r>
    </w:p>
    <w:p w14:paraId="659E985A" w14:textId="6B782788" w:rsidR="00A418E9" w:rsidRDefault="00C63756" w:rsidP="5AE4A01C">
      <w:pPr>
        <w:pStyle w:val="ColorfulList-Accent11"/>
        <w:tabs>
          <w:tab w:val="left" w:pos="993"/>
        </w:tabs>
        <w:spacing w:after="120" w:line="240" w:lineRule="auto"/>
        <w:jc w:val="both"/>
        <w:rPr>
          <w:rFonts w:ascii="Arial Narrow" w:eastAsia="Arial Narrow" w:hAnsi="Arial Narrow" w:cs="Arial Narrow"/>
        </w:rPr>
      </w:pPr>
      <w:r w:rsidRPr="5AE4A01C">
        <w:rPr>
          <w:rFonts w:ascii="Arial Narrow" w:eastAsia="Arial Narrow" w:hAnsi="Arial Narrow" w:cs="Arial Narrow"/>
        </w:rPr>
        <w:t xml:space="preserve">Navrženou konfiguraci ve formě </w:t>
      </w:r>
      <w:r w:rsidR="00756F40" w:rsidRPr="5AE4A01C">
        <w:rPr>
          <w:rFonts w:ascii="Arial Narrow" w:eastAsia="Arial Narrow" w:hAnsi="Arial Narrow" w:cs="Arial Narrow"/>
        </w:rPr>
        <w:t xml:space="preserve">uvedení </w:t>
      </w:r>
      <w:r w:rsidR="00DD3A34" w:rsidRPr="5AE4A01C">
        <w:rPr>
          <w:rFonts w:ascii="Arial Narrow" w:eastAsia="Arial Narrow" w:hAnsi="Arial Narrow" w:cs="Arial Narrow"/>
        </w:rPr>
        <w:t>výrobce a jednoznačného typového označení každé položky</w:t>
      </w:r>
      <w:r w:rsidRPr="5AE4A01C">
        <w:rPr>
          <w:rFonts w:ascii="Arial Narrow" w:eastAsia="Arial Narrow" w:hAnsi="Arial Narrow" w:cs="Arial Narrow"/>
        </w:rPr>
        <w:t xml:space="preserve"> předmětu veřejné zakázky</w:t>
      </w:r>
      <w:r w:rsidR="00DE194B" w:rsidRPr="5AE4A01C">
        <w:rPr>
          <w:rFonts w:ascii="Arial Narrow" w:eastAsia="Arial Narrow" w:hAnsi="Arial Narrow" w:cs="Arial Narrow"/>
        </w:rPr>
        <w:t xml:space="preserve"> včetně řádného ocenění všech položek rozpočtu</w:t>
      </w:r>
      <w:r w:rsidRPr="5AE4A01C">
        <w:rPr>
          <w:rFonts w:ascii="Arial Narrow" w:eastAsia="Arial Narrow" w:hAnsi="Arial Narrow" w:cs="Arial Narrow"/>
        </w:rPr>
        <w:t xml:space="preserve"> přiloží účastník k formuláři nabídky</w:t>
      </w:r>
      <w:r w:rsidR="00DE194B" w:rsidRPr="5AE4A01C">
        <w:rPr>
          <w:rFonts w:ascii="Arial Narrow" w:eastAsia="Arial Narrow" w:hAnsi="Arial Narrow" w:cs="Arial Narrow"/>
        </w:rPr>
        <w:t xml:space="preserve"> </w:t>
      </w:r>
      <w:r w:rsidRPr="5AE4A01C">
        <w:rPr>
          <w:rFonts w:ascii="Arial Narrow" w:eastAsia="Arial Narrow" w:hAnsi="Arial Narrow" w:cs="Arial Narrow"/>
        </w:rPr>
        <w:t>jako samostatnou přílohu</w:t>
      </w:r>
      <w:r w:rsidR="005C5508" w:rsidRPr="5AE4A01C">
        <w:rPr>
          <w:rFonts w:ascii="Arial Narrow" w:eastAsia="Arial Narrow" w:hAnsi="Arial Narrow" w:cs="Arial Narrow"/>
        </w:rPr>
        <w:t xml:space="preserve"> Položkový rozpočet.</w:t>
      </w:r>
    </w:p>
    <w:p w14:paraId="2A5120DA" w14:textId="6E1B95B2" w:rsidR="00226CF6" w:rsidRPr="00027B20" w:rsidRDefault="00226CF6" w:rsidP="00002B12">
      <w:pPr>
        <w:pStyle w:val="2rove"/>
        <w:ind w:left="0" w:firstLine="0"/>
        <w:rPr>
          <w:rFonts w:eastAsia="Arial Narrow" w:cs="Arial Narrow"/>
        </w:rPr>
      </w:pPr>
    </w:p>
    <w:p w14:paraId="1047A637" w14:textId="258E4BB4" w:rsidR="00A418E9" w:rsidRPr="00027B20" w:rsidRDefault="734D728A" w:rsidP="5AE4A01C">
      <w:pPr>
        <w:pStyle w:val="Nzevkapitoly"/>
        <w:numPr>
          <w:ilvl w:val="0"/>
          <w:numId w:val="23"/>
        </w:numPr>
        <w:ind w:left="714" w:hanging="357"/>
        <w:rPr>
          <w:rFonts w:eastAsia="Arial Narrow" w:cs="Arial Narrow"/>
        </w:rPr>
      </w:pPr>
      <w:r w:rsidRPr="09A03295">
        <w:rPr>
          <w:rFonts w:eastAsia="Arial Narrow" w:cs="Arial Narrow"/>
        </w:rPr>
        <w:t>Měření výkonu výpočetních uzlů výpočetního clusteru</w:t>
      </w:r>
    </w:p>
    <w:p w14:paraId="27C04694" w14:textId="4D07885D" w:rsidR="00A418E9" w:rsidRDefault="75C74E49" w:rsidP="5AE4A01C">
      <w:pPr>
        <w:spacing w:before="120" w:after="0" w:line="240" w:lineRule="auto"/>
        <w:ind w:left="708" w:hanging="291"/>
        <w:jc w:val="both"/>
        <w:rPr>
          <w:rFonts w:ascii="Arial Narrow" w:eastAsia="Arial Narrow" w:hAnsi="Arial Narrow" w:cs="Arial Narrow"/>
        </w:rPr>
      </w:pPr>
      <w:r w:rsidRPr="09A03295">
        <w:rPr>
          <w:rFonts w:ascii="Arial Narrow" w:eastAsia="Arial Narrow" w:hAnsi="Arial Narrow" w:cs="Arial Narrow"/>
        </w:rPr>
        <w:t>1.</w:t>
      </w:r>
      <w:r w:rsidR="00C63756">
        <w:tab/>
      </w:r>
      <w:r w:rsidRPr="09A03295">
        <w:rPr>
          <w:rFonts w:ascii="Arial Narrow" w:eastAsia="Arial Narrow" w:hAnsi="Arial Narrow" w:cs="Arial Narrow"/>
        </w:rPr>
        <w:t xml:space="preserve">Součástí nabídky budou výkonnostní testy </w:t>
      </w:r>
      <w:r w:rsidR="6601F56D" w:rsidRPr="09A03295">
        <w:rPr>
          <w:rFonts w:ascii="Arial Narrow" w:eastAsia="Arial Narrow" w:hAnsi="Arial Narrow" w:cs="Arial Narrow"/>
        </w:rPr>
        <w:t xml:space="preserve">výpočetních </w:t>
      </w:r>
      <w:r w:rsidRPr="09A03295">
        <w:rPr>
          <w:rFonts w:ascii="Arial Narrow" w:eastAsia="Arial Narrow" w:hAnsi="Arial Narrow" w:cs="Arial Narrow"/>
        </w:rPr>
        <w:t>uzlů, kterými dodavatel demonstruje dosažení požadovaných parametrů procesorů dle bodu B.4</w:t>
      </w:r>
      <w:r w:rsidR="50925146" w:rsidRPr="09A03295">
        <w:rPr>
          <w:rFonts w:ascii="Arial Narrow" w:eastAsia="Arial Narrow" w:hAnsi="Arial Narrow" w:cs="Arial Narrow"/>
        </w:rPr>
        <w:t xml:space="preserve"> a C.4</w:t>
      </w:r>
      <w:r w:rsidR="4CC8C173" w:rsidRPr="09A03295">
        <w:rPr>
          <w:rFonts w:ascii="Arial Narrow" w:eastAsia="Arial Narrow" w:hAnsi="Arial Narrow" w:cs="Arial Narrow"/>
        </w:rPr>
        <w:t xml:space="preserve"> </w:t>
      </w:r>
      <w:r w:rsidRPr="09A03295">
        <w:rPr>
          <w:rFonts w:ascii="Arial Narrow" w:eastAsia="Arial Narrow" w:hAnsi="Arial Narrow" w:cs="Arial Narrow"/>
        </w:rPr>
        <w:t>(Spec2017). Výkon lze prokázat předložením oficiálního výsledku z webu www.spec.org dosaženého na ekvivalentním stroji (typ a počet procesorů totožný s dodanými procesory; počet a frekvence</w:t>
      </w:r>
      <w:r w:rsidR="4ED115AD" w:rsidRPr="09A03295">
        <w:rPr>
          <w:rFonts w:ascii="Arial Narrow" w:eastAsia="Arial Narrow" w:hAnsi="Arial Narrow" w:cs="Arial Narrow"/>
        </w:rPr>
        <w:t xml:space="preserve"> paměťových </w:t>
      </w:r>
      <w:proofErr w:type="spellStart"/>
      <w:r w:rsidR="4ED115AD" w:rsidRPr="09A03295">
        <w:rPr>
          <w:rFonts w:ascii="Arial Narrow" w:eastAsia="Arial Narrow" w:hAnsi="Arial Narrow" w:cs="Arial Narrow"/>
        </w:rPr>
        <w:t>DIMMů</w:t>
      </w:r>
      <w:proofErr w:type="spellEnd"/>
      <w:r w:rsidR="4ED115AD" w:rsidRPr="09A03295">
        <w:rPr>
          <w:rFonts w:ascii="Arial Narrow" w:eastAsia="Arial Narrow" w:hAnsi="Arial Narrow" w:cs="Arial Narrow"/>
        </w:rPr>
        <w:t xml:space="preserve"> a </w:t>
      </w:r>
      <w:r w:rsidRPr="09A03295">
        <w:rPr>
          <w:rFonts w:ascii="Arial Narrow" w:eastAsia="Arial Narrow" w:hAnsi="Arial Narrow" w:cs="Arial Narrow"/>
        </w:rPr>
        <w:t>organizace paměti totožné s dodanou pamětí, velikost paměti se může lišit) nebo výsledkem spuštění benchmarku na uzlu nakonfigurovaném dle uvedené technické specifikace. Zadavatel je schopen poskytnout kompilátor Intel verze 17.1 a CPU2017 SPEC. Případné licence pro komerční distribuce Linuxu si dodavatel musí zajistit sám.</w:t>
      </w:r>
    </w:p>
    <w:p w14:paraId="7F388265" w14:textId="0E78C4A9" w:rsidR="00226CF6" w:rsidRPr="00027B20" w:rsidRDefault="00226CF6" w:rsidP="00226CF6">
      <w:pPr>
        <w:pStyle w:val="2rove"/>
        <w:rPr>
          <w:rFonts w:eastAsia="Arial Narrow" w:cs="Arial Narrow"/>
        </w:rPr>
      </w:pPr>
      <w:r w:rsidRPr="00226CF6">
        <w:rPr>
          <w:rFonts w:eastAsia="Arial Narrow" w:cs="Arial Narrow"/>
          <w:color w:val="FF0000"/>
        </w:rPr>
        <w:t>ANO</w:t>
      </w:r>
      <w:r w:rsidR="005B183F">
        <w:rPr>
          <w:rFonts w:eastAsia="Arial Narrow" w:cs="Arial Narrow"/>
          <w:color w:val="FF0000"/>
        </w:rPr>
        <w:t>, testy jsou součástí nabídky.</w:t>
      </w:r>
    </w:p>
    <w:p w14:paraId="080C0C5B" w14:textId="1F186C8E" w:rsidR="00A418E9" w:rsidRDefault="75C74E49" w:rsidP="5AE4A01C">
      <w:pPr>
        <w:spacing w:before="120" w:after="0" w:line="240" w:lineRule="auto"/>
        <w:ind w:left="708" w:hanging="291"/>
        <w:jc w:val="both"/>
        <w:rPr>
          <w:rFonts w:ascii="Arial Narrow" w:eastAsia="Arial Narrow" w:hAnsi="Arial Narrow" w:cs="Arial Narrow"/>
        </w:rPr>
      </w:pPr>
      <w:r w:rsidRPr="09A03295">
        <w:rPr>
          <w:rFonts w:ascii="Arial Narrow" w:eastAsia="Arial Narrow" w:hAnsi="Arial Narrow" w:cs="Arial Narrow"/>
        </w:rPr>
        <w:t>2.</w:t>
      </w:r>
      <w:r w:rsidR="00C63756">
        <w:tab/>
      </w:r>
      <w:r w:rsidRPr="09A03295">
        <w:rPr>
          <w:rFonts w:ascii="Arial Narrow" w:eastAsia="Arial Narrow" w:hAnsi="Arial Narrow" w:cs="Arial Narrow"/>
        </w:rPr>
        <w:t xml:space="preserve">Testy dodané pro účely </w:t>
      </w:r>
      <w:r w:rsidR="1FF5B62B" w:rsidRPr="09A03295">
        <w:rPr>
          <w:rFonts w:ascii="Arial Narrow" w:eastAsia="Arial Narrow" w:hAnsi="Arial Narrow" w:cs="Arial Narrow"/>
        </w:rPr>
        <w:t xml:space="preserve">posouzení </w:t>
      </w:r>
      <w:r w:rsidRPr="09A03295">
        <w:rPr>
          <w:rFonts w:ascii="Arial Narrow" w:eastAsia="Arial Narrow" w:hAnsi="Arial Narrow" w:cs="Arial Narrow"/>
        </w:rPr>
        <w:t xml:space="preserve">nemusejí být pořízeny na stejném hardware, který bude dodán, případně v dodávané konfiguraci. Dodavatel nicméně odpovídá za to, že případné skutečně naměřené hodnoty během </w:t>
      </w:r>
      <w:r w:rsidR="5897A3DC" w:rsidRPr="09A03295">
        <w:rPr>
          <w:rFonts w:ascii="Arial Narrow" w:eastAsia="Arial Narrow" w:hAnsi="Arial Narrow" w:cs="Arial Narrow"/>
        </w:rPr>
        <w:t xml:space="preserve">možného provedení </w:t>
      </w:r>
      <w:r w:rsidRPr="09A03295">
        <w:rPr>
          <w:rFonts w:ascii="Arial Narrow" w:eastAsia="Arial Narrow" w:hAnsi="Arial Narrow" w:cs="Arial Narrow"/>
        </w:rPr>
        <w:t xml:space="preserve">akceptačních testů na skutečně dodané konfiguraci nebudou horší, než jaké </w:t>
      </w:r>
      <w:r w:rsidR="580C5048" w:rsidRPr="09A03295">
        <w:rPr>
          <w:rFonts w:ascii="Arial Narrow" w:eastAsia="Arial Narrow" w:hAnsi="Arial Narrow" w:cs="Arial Narrow"/>
        </w:rPr>
        <w:t>jsou požadovány v bodech B.4</w:t>
      </w:r>
      <w:r w:rsidR="6D12B295" w:rsidRPr="09A03295">
        <w:rPr>
          <w:rFonts w:ascii="Arial Narrow" w:eastAsia="Arial Narrow" w:hAnsi="Arial Narrow" w:cs="Arial Narrow"/>
        </w:rPr>
        <w:t xml:space="preserve"> a C.4.</w:t>
      </w:r>
      <w:r w:rsidRPr="09A03295">
        <w:rPr>
          <w:rFonts w:ascii="Arial Narrow" w:eastAsia="Arial Narrow" w:hAnsi="Arial Narrow" w:cs="Arial Narrow"/>
        </w:rPr>
        <w:t xml:space="preserve"> Nevadí, budou-li skutečně naměřené hodnoty lepší.</w:t>
      </w:r>
    </w:p>
    <w:p w14:paraId="6AA97F36" w14:textId="35F02C2B" w:rsidR="005B183F" w:rsidRPr="00027B20" w:rsidRDefault="005B183F" w:rsidP="005B183F">
      <w:pPr>
        <w:pStyle w:val="2rove"/>
        <w:rPr>
          <w:rFonts w:eastAsia="Arial Narrow" w:cs="Arial Narrow"/>
        </w:rPr>
      </w:pPr>
      <w:r w:rsidRPr="00226CF6">
        <w:rPr>
          <w:rFonts w:eastAsia="Arial Narrow" w:cs="Arial Narrow"/>
          <w:color w:val="FF0000"/>
        </w:rPr>
        <w:t>ANO</w:t>
      </w:r>
    </w:p>
    <w:p w14:paraId="71C9D74F" w14:textId="69ECC76E" w:rsidR="00226CF6" w:rsidRPr="00027B20" w:rsidRDefault="00226CF6" w:rsidP="00226CF6">
      <w:pPr>
        <w:pStyle w:val="2rove"/>
        <w:rPr>
          <w:rFonts w:eastAsia="Arial Narrow" w:cs="Arial Narrow"/>
        </w:rPr>
      </w:pPr>
    </w:p>
    <w:sectPr w:rsidR="00226CF6" w:rsidRPr="00027B20">
      <w:footerReference w:type="default" r:id="rId9"/>
      <w:pgSz w:w="11906" w:h="16838"/>
      <w:pgMar w:top="765" w:right="1418" w:bottom="1418" w:left="1418" w:header="708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4FDF" w14:textId="77777777" w:rsidR="00F91F06" w:rsidRDefault="00F91F06">
      <w:pPr>
        <w:spacing w:after="0" w:line="240" w:lineRule="auto"/>
      </w:pPr>
      <w:r>
        <w:separator/>
      </w:r>
    </w:p>
  </w:endnote>
  <w:endnote w:type="continuationSeparator" w:id="0">
    <w:p w14:paraId="592C83B1" w14:textId="77777777" w:rsidR="00F91F06" w:rsidRDefault="00F9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17">
    <w:altName w:val="Cambri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iberation Mono">
    <w:altName w:val="Courier New"/>
    <w:charset w:val="EE"/>
    <w:family w:val="modern"/>
    <w:pitch w:val="default"/>
  </w:font>
  <w:font w:name="Liberation Serif">
    <w:altName w:val="Times New Roman"/>
    <w:charset w:val="01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E730D" w14:textId="6D729601" w:rsidR="00A418E9" w:rsidRDefault="00C63756">
    <w:pPr>
      <w:widowControl w:val="0"/>
      <w:pBdr>
        <w:top w:val="single" w:sz="4" w:space="1" w:color="00000A"/>
      </w:pBdr>
      <w:tabs>
        <w:tab w:val="center" w:pos="4680"/>
        <w:tab w:val="right" w:pos="8820"/>
      </w:tabs>
      <w:suppressAutoHyphens w:val="0"/>
      <w:spacing w:after="0" w:line="240" w:lineRule="auto"/>
      <w:rPr>
        <w:rFonts w:ascii="Arial Narrow" w:eastAsia="Times New Roman" w:hAnsi="Arial Narrow" w:cs="Times New Roman"/>
        <w:sz w:val="16"/>
        <w:szCs w:val="16"/>
        <w:lang w:eastAsia="en-US"/>
      </w:rPr>
    </w:pPr>
    <w:r>
      <w:rPr>
        <w:rFonts w:ascii="Arial Narrow" w:eastAsia="Times New Roman" w:hAnsi="Arial Narrow" w:cs="Times New Roman"/>
        <w:bCs/>
        <w:sz w:val="16"/>
        <w:szCs w:val="16"/>
        <w:lang w:eastAsia="en-US"/>
      </w:rPr>
      <w:t xml:space="preserve">Technická </w:t>
    </w:r>
    <w:r w:rsidR="00AA4FD9">
      <w:rPr>
        <w:rFonts w:ascii="Arial Narrow" w:eastAsia="Times New Roman" w:hAnsi="Arial Narrow" w:cs="Times New Roman"/>
        <w:bCs/>
        <w:sz w:val="16"/>
        <w:szCs w:val="16"/>
        <w:lang w:eastAsia="en-US"/>
      </w:rPr>
      <w:t>dokumentace</w:t>
    </w:r>
    <w:r>
      <w:rPr>
        <w:rFonts w:ascii="Arial Narrow" w:eastAsia="Times New Roman" w:hAnsi="Arial Narrow" w:cs="Times New Roman"/>
        <w:bCs/>
        <w:sz w:val="16"/>
        <w:szCs w:val="16"/>
        <w:lang w:eastAsia="en-US"/>
      </w:rPr>
      <w:tab/>
    </w:r>
    <w:r>
      <w:rPr>
        <w:rFonts w:ascii="Arial Narrow" w:eastAsia="Times New Roman" w:hAnsi="Arial Narrow" w:cs="Times New Roman"/>
        <w:bCs/>
        <w:sz w:val="16"/>
        <w:szCs w:val="16"/>
        <w:lang w:eastAsia="en-US"/>
      </w:rPr>
      <w:tab/>
    </w:r>
  </w:p>
  <w:p w14:paraId="7190846C" w14:textId="46AB05E9" w:rsidR="00A418E9" w:rsidRDefault="00C63756">
    <w:pPr>
      <w:widowControl w:val="0"/>
      <w:pBdr>
        <w:top w:val="single" w:sz="4" w:space="1" w:color="00000A"/>
      </w:pBdr>
      <w:tabs>
        <w:tab w:val="center" w:pos="4680"/>
        <w:tab w:val="right" w:pos="8820"/>
      </w:tabs>
      <w:suppressAutoHyphens w:val="0"/>
      <w:spacing w:after="0" w:line="240" w:lineRule="auto"/>
    </w:pPr>
    <w:r>
      <w:rPr>
        <w:rFonts w:ascii="Arial Narrow" w:eastAsia="Times New Roman" w:hAnsi="Arial Narrow" w:cs="Times New Roman"/>
        <w:sz w:val="16"/>
        <w:szCs w:val="16"/>
        <w:lang w:eastAsia="en-US"/>
      </w:rPr>
      <w:tab/>
    </w:r>
    <w:r>
      <w:rPr>
        <w:rFonts w:ascii="Arial Narrow" w:eastAsia="Times New Roman" w:hAnsi="Arial Narrow" w:cs="Times New Roman"/>
        <w:sz w:val="16"/>
        <w:szCs w:val="16"/>
        <w:lang w:eastAsia="en-US"/>
      </w:rPr>
      <w:tab/>
      <w:t xml:space="preserve">Strana </w:t>
    </w:r>
    <w:r>
      <w:rPr>
        <w:rFonts w:ascii="Arial Narrow" w:eastAsia="Times New Roman" w:hAnsi="Arial Narrow" w:cs="Times New Roman"/>
        <w:sz w:val="16"/>
        <w:szCs w:val="16"/>
        <w:lang w:eastAsia="en-US"/>
      </w:rPr>
      <w:fldChar w:fldCharType="begin"/>
    </w:r>
    <w:r>
      <w:rPr>
        <w:rFonts w:ascii="Arial Narrow" w:eastAsia="Times New Roman" w:hAnsi="Arial Narrow" w:cs="Times New Roman"/>
        <w:sz w:val="16"/>
        <w:szCs w:val="16"/>
      </w:rPr>
      <w:instrText>PAGE</w:instrText>
    </w:r>
    <w:r>
      <w:rPr>
        <w:rFonts w:ascii="Arial Narrow" w:eastAsia="Times New Roman" w:hAnsi="Arial Narrow" w:cs="Times New Roman"/>
        <w:sz w:val="16"/>
        <w:szCs w:val="16"/>
      </w:rPr>
      <w:fldChar w:fldCharType="separate"/>
    </w:r>
    <w:r w:rsidR="00772721">
      <w:rPr>
        <w:rFonts w:ascii="Arial Narrow" w:eastAsia="Times New Roman" w:hAnsi="Arial Narrow" w:cs="Times New Roman"/>
        <w:noProof/>
        <w:sz w:val="16"/>
        <w:szCs w:val="16"/>
      </w:rPr>
      <w:t>3</w:t>
    </w:r>
    <w:r>
      <w:rPr>
        <w:rFonts w:ascii="Arial Narrow" w:eastAsia="Times New Roman" w:hAnsi="Arial Narrow" w:cs="Times New Roman"/>
        <w:sz w:val="16"/>
        <w:szCs w:val="16"/>
      </w:rPr>
      <w:fldChar w:fldCharType="end"/>
    </w:r>
    <w:r>
      <w:rPr>
        <w:rFonts w:ascii="Arial Narrow" w:eastAsia="Times New Roman" w:hAnsi="Arial Narrow" w:cs="Times New Roman"/>
        <w:sz w:val="16"/>
        <w:szCs w:val="16"/>
        <w:lang w:eastAsia="en-US"/>
      </w:rPr>
      <w:t xml:space="preserve"> (celkem </w:t>
    </w:r>
    <w:r>
      <w:rPr>
        <w:rFonts w:ascii="Arial Narrow" w:eastAsia="Times New Roman" w:hAnsi="Arial Narrow" w:cs="Times New Roman"/>
        <w:sz w:val="16"/>
        <w:szCs w:val="16"/>
        <w:lang w:eastAsia="en-US"/>
      </w:rPr>
      <w:fldChar w:fldCharType="begin"/>
    </w:r>
    <w:r>
      <w:rPr>
        <w:rFonts w:ascii="Arial Narrow" w:eastAsia="Times New Roman" w:hAnsi="Arial Narrow" w:cs="Times New Roman"/>
        <w:sz w:val="16"/>
        <w:szCs w:val="16"/>
      </w:rPr>
      <w:instrText>NUMPAGES</w:instrText>
    </w:r>
    <w:r>
      <w:rPr>
        <w:rFonts w:ascii="Arial Narrow" w:eastAsia="Times New Roman" w:hAnsi="Arial Narrow" w:cs="Times New Roman"/>
        <w:sz w:val="16"/>
        <w:szCs w:val="16"/>
      </w:rPr>
      <w:fldChar w:fldCharType="separate"/>
    </w:r>
    <w:r w:rsidR="00772721">
      <w:rPr>
        <w:rFonts w:ascii="Arial Narrow" w:eastAsia="Times New Roman" w:hAnsi="Arial Narrow" w:cs="Times New Roman"/>
        <w:noProof/>
        <w:sz w:val="16"/>
        <w:szCs w:val="16"/>
      </w:rPr>
      <w:t>5</w:t>
    </w:r>
    <w:r>
      <w:rPr>
        <w:rFonts w:ascii="Arial Narrow" w:eastAsia="Times New Roman" w:hAnsi="Arial Narrow" w:cs="Times New Roman"/>
        <w:sz w:val="16"/>
        <w:szCs w:val="16"/>
      </w:rPr>
      <w:fldChar w:fldCharType="end"/>
    </w:r>
    <w:r>
      <w:rPr>
        <w:rFonts w:ascii="Arial Narrow" w:eastAsia="Times New Roman" w:hAnsi="Arial Narrow" w:cs="Times New Roman"/>
        <w:sz w:val="16"/>
        <w:szCs w:val="16"/>
        <w:lang w:eastAsia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F4AA" w14:textId="77777777" w:rsidR="00F91F06" w:rsidRDefault="00F91F06">
      <w:pPr>
        <w:spacing w:after="0" w:line="240" w:lineRule="auto"/>
      </w:pPr>
      <w:r>
        <w:separator/>
      </w:r>
    </w:p>
  </w:footnote>
  <w:footnote w:type="continuationSeparator" w:id="0">
    <w:p w14:paraId="23F4963F" w14:textId="77777777" w:rsidR="00F91F06" w:rsidRDefault="00F9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294"/>
    <w:multiLevelType w:val="multilevel"/>
    <w:tmpl w:val="19063C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403F6"/>
    <w:multiLevelType w:val="hybridMultilevel"/>
    <w:tmpl w:val="5B4E307E"/>
    <w:lvl w:ilvl="0" w:tplc="C796824E">
      <w:start w:val="1"/>
      <w:numFmt w:val="decimal"/>
      <w:lvlText w:val="%1."/>
      <w:lvlJc w:val="left"/>
      <w:pPr>
        <w:ind w:left="720" w:hanging="360"/>
      </w:pPr>
    </w:lvl>
    <w:lvl w:ilvl="1" w:tplc="4DC0121A">
      <w:start w:val="1"/>
      <w:numFmt w:val="lowerLetter"/>
      <w:lvlText w:val="%2."/>
      <w:lvlJc w:val="left"/>
      <w:pPr>
        <w:ind w:left="1440" w:hanging="360"/>
      </w:pPr>
    </w:lvl>
    <w:lvl w:ilvl="2" w:tplc="C6AEB348">
      <w:start w:val="1"/>
      <w:numFmt w:val="lowerRoman"/>
      <w:lvlText w:val="%3."/>
      <w:lvlJc w:val="right"/>
      <w:pPr>
        <w:ind w:left="2160" w:hanging="180"/>
      </w:pPr>
    </w:lvl>
    <w:lvl w:ilvl="3" w:tplc="4A9CA906">
      <w:start w:val="1"/>
      <w:numFmt w:val="decimal"/>
      <w:lvlText w:val="%4."/>
      <w:lvlJc w:val="left"/>
      <w:pPr>
        <w:ind w:left="2880" w:hanging="360"/>
      </w:pPr>
    </w:lvl>
    <w:lvl w:ilvl="4" w:tplc="F22E874E">
      <w:start w:val="1"/>
      <w:numFmt w:val="lowerLetter"/>
      <w:lvlText w:val="%5."/>
      <w:lvlJc w:val="left"/>
      <w:pPr>
        <w:ind w:left="3600" w:hanging="360"/>
      </w:pPr>
    </w:lvl>
    <w:lvl w:ilvl="5" w:tplc="30442576">
      <w:start w:val="1"/>
      <w:numFmt w:val="lowerRoman"/>
      <w:lvlText w:val="%6."/>
      <w:lvlJc w:val="right"/>
      <w:pPr>
        <w:ind w:left="4320" w:hanging="180"/>
      </w:pPr>
    </w:lvl>
    <w:lvl w:ilvl="6" w:tplc="73D08838">
      <w:start w:val="1"/>
      <w:numFmt w:val="decimal"/>
      <w:lvlText w:val="%7."/>
      <w:lvlJc w:val="left"/>
      <w:pPr>
        <w:ind w:left="5040" w:hanging="360"/>
      </w:pPr>
    </w:lvl>
    <w:lvl w:ilvl="7" w:tplc="4858C8E2">
      <w:start w:val="1"/>
      <w:numFmt w:val="lowerLetter"/>
      <w:lvlText w:val="%8."/>
      <w:lvlJc w:val="left"/>
      <w:pPr>
        <w:ind w:left="5760" w:hanging="360"/>
      </w:pPr>
    </w:lvl>
    <w:lvl w:ilvl="8" w:tplc="20AEF7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0D89"/>
    <w:multiLevelType w:val="multilevel"/>
    <w:tmpl w:val="F14CAF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2E33CAC"/>
    <w:multiLevelType w:val="hybridMultilevel"/>
    <w:tmpl w:val="5CE63610"/>
    <w:lvl w:ilvl="0" w:tplc="7980A382">
      <w:start w:val="1"/>
      <w:numFmt w:val="upperLetter"/>
      <w:lvlText w:val="%1."/>
      <w:lvlJc w:val="left"/>
      <w:pPr>
        <w:ind w:left="720" w:hanging="360"/>
      </w:pPr>
    </w:lvl>
    <w:lvl w:ilvl="1" w:tplc="445610A6">
      <w:start w:val="1"/>
      <w:numFmt w:val="lowerLetter"/>
      <w:lvlText w:val="%2."/>
      <w:lvlJc w:val="left"/>
      <w:pPr>
        <w:ind w:left="1440" w:hanging="360"/>
      </w:pPr>
    </w:lvl>
    <w:lvl w:ilvl="2" w:tplc="2D848248">
      <w:start w:val="1"/>
      <w:numFmt w:val="lowerRoman"/>
      <w:lvlText w:val="%3."/>
      <w:lvlJc w:val="right"/>
      <w:pPr>
        <w:ind w:left="2160" w:hanging="180"/>
      </w:pPr>
    </w:lvl>
    <w:lvl w:ilvl="3" w:tplc="9A9CE9AE">
      <w:start w:val="1"/>
      <w:numFmt w:val="decimal"/>
      <w:lvlText w:val="%4."/>
      <w:lvlJc w:val="left"/>
      <w:pPr>
        <w:ind w:left="2880" w:hanging="360"/>
      </w:pPr>
    </w:lvl>
    <w:lvl w:ilvl="4" w:tplc="4348A08E">
      <w:start w:val="1"/>
      <w:numFmt w:val="lowerLetter"/>
      <w:lvlText w:val="%5."/>
      <w:lvlJc w:val="left"/>
      <w:pPr>
        <w:ind w:left="3600" w:hanging="360"/>
      </w:pPr>
    </w:lvl>
    <w:lvl w:ilvl="5" w:tplc="F6F8365A">
      <w:start w:val="1"/>
      <w:numFmt w:val="lowerRoman"/>
      <w:lvlText w:val="%6."/>
      <w:lvlJc w:val="right"/>
      <w:pPr>
        <w:ind w:left="4320" w:hanging="180"/>
      </w:pPr>
    </w:lvl>
    <w:lvl w:ilvl="6" w:tplc="A5FAE21E">
      <w:start w:val="1"/>
      <w:numFmt w:val="decimal"/>
      <w:lvlText w:val="%7."/>
      <w:lvlJc w:val="left"/>
      <w:pPr>
        <w:ind w:left="5040" w:hanging="360"/>
      </w:pPr>
    </w:lvl>
    <w:lvl w:ilvl="7" w:tplc="1FB00F7A">
      <w:start w:val="1"/>
      <w:numFmt w:val="lowerLetter"/>
      <w:lvlText w:val="%8."/>
      <w:lvlJc w:val="left"/>
      <w:pPr>
        <w:ind w:left="5760" w:hanging="360"/>
      </w:pPr>
    </w:lvl>
    <w:lvl w:ilvl="8" w:tplc="1C4CF8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55F84"/>
    <w:multiLevelType w:val="hybridMultilevel"/>
    <w:tmpl w:val="20BE7F9E"/>
    <w:lvl w:ilvl="0" w:tplc="4DE49D5A">
      <w:start w:val="1"/>
      <w:numFmt w:val="upperLetter"/>
      <w:lvlText w:val="%1."/>
      <w:lvlJc w:val="left"/>
      <w:pPr>
        <w:ind w:left="720" w:hanging="360"/>
      </w:pPr>
    </w:lvl>
    <w:lvl w:ilvl="1" w:tplc="17EC415E">
      <w:start w:val="1"/>
      <w:numFmt w:val="lowerLetter"/>
      <w:lvlText w:val="%2."/>
      <w:lvlJc w:val="left"/>
      <w:pPr>
        <w:ind w:left="1440" w:hanging="360"/>
      </w:pPr>
    </w:lvl>
    <w:lvl w:ilvl="2" w:tplc="281E5C62">
      <w:start w:val="1"/>
      <w:numFmt w:val="lowerRoman"/>
      <w:lvlText w:val="%3."/>
      <w:lvlJc w:val="right"/>
      <w:pPr>
        <w:ind w:left="2160" w:hanging="180"/>
      </w:pPr>
    </w:lvl>
    <w:lvl w:ilvl="3" w:tplc="7DA0CD20">
      <w:start w:val="1"/>
      <w:numFmt w:val="decimal"/>
      <w:lvlText w:val="%4."/>
      <w:lvlJc w:val="left"/>
      <w:pPr>
        <w:ind w:left="2880" w:hanging="360"/>
      </w:pPr>
    </w:lvl>
    <w:lvl w:ilvl="4" w:tplc="E618D2A0">
      <w:start w:val="1"/>
      <w:numFmt w:val="lowerLetter"/>
      <w:lvlText w:val="%5."/>
      <w:lvlJc w:val="left"/>
      <w:pPr>
        <w:ind w:left="3600" w:hanging="360"/>
      </w:pPr>
    </w:lvl>
    <w:lvl w:ilvl="5" w:tplc="BC20D1D4">
      <w:start w:val="1"/>
      <w:numFmt w:val="lowerRoman"/>
      <w:lvlText w:val="%6."/>
      <w:lvlJc w:val="right"/>
      <w:pPr>
        <w:ind w:left="4320" w:hanging="180"/>
      </w:pPr>
    </w:lvl>
    <w:lvl w:ilvl="6" w:tplc="2AE87FEE">
      <w:start w:val="1"/>
      <w:numFmt w:val="decimal"/>
      <w:lvlText w:val="%7."/>
      <w:lvlJc w:val="left"/>
      <w:pPr>
        <w:ind w:left="5040" w:hanging="360"/>
      </w:pPr>
    </w:lvl>
    <w:lvl w:ilvl="7" w:tplc="6802861C">
      <w:start w:val="1"/>
      <w:numFmt w:val="lowerLetter"/>
      <w:lvlText w:val="%8."/>
      <w:lvlJc w:val="left"/>
      <w:pPr>
        <w:ind w:left="5760" w:hanging="360"/>
      </w:pPr>
    </w:lvl>
    <w:lvl w:ilvl="8" w:tplc="48B6DD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838"/>
    <w:multiLevelType w:val="hybridMultilevel"/>
    <w:tmpl w:val="BC3CC862"/>
    <w:lvl w:ilvl="0" w:tplc="D78CA57E">
      <w:start w:val="1"/>
      <w:numFmt w:val="upperLetter"/>
      <w:lvlText w:val="%1."/>
      <w:lvlJc w:val="left"/>
      <w:pPr>
        <w:ind w:left="720" w:hanging="360"/>
      </w:pPr>
    </w:lvl>
    <w:lvl w:ilvl="1" w:tplc="5E7E6698">
      <w:start w:val="1"/>
      <w:numFmt w:val="lowerLetter"/>
      <w:lvlText w:val="%2."/>
      <w:lvlJc w:val="left"/>
      <w:pPr>
        <w:ind w:left="1440" w:hanging="360"/>
      </w:pPr>
    </w:lvl>
    <w:lvl w:ilvl="2" w:tplc="45F2A09A">
      <w:start w:val="1"/>
      <w:numFmt w:val="lowerRoman"/>
      <w:lvlText w:val="%3."/>
      <w:lvlJc w:val="right"/>
      <w:pPr>
        <w:ind w:left="2160" w:hanging="180"/>
      </w:pPr>
    </w:lvl>
    <w:lvl w:ilvl="3" w:tplc="CA941D6A">
      <w:start w:val="1"/>
      <w:numFmt w:val="decimal"/>
      <w:lvlText w:val="%4."/>
      <w:lvlJc w:val="left"/>
      <w:pPr>
        <w:ind w:left="2880" w:hanging="360"/>
      </w:pPr>
    </w:lvl>
    <w:lvl w:ilvl="4" w:tplc="EDF4674A">
      <w:start w:val="1"/>
      <w:numFmt w:val="lowerLetter"/>
      <w:lvlText w:val="%5."/>
      <w:lvlJc w:val="left"/>
      <w:pPr>
        <w:ind w:left="3600" w:hanging="360"/>
      </w:pPr>
    </w:lvl>
    <w:lvl w:ilvl="5" w:tplc="E8E08BB2">
      <w:start w:val="1"/>
      <w:numFmt w:val="lowerRoman"/>
      <w:lvlText w:val="%6."/>
      <w:lvlJc w:val="right"/>
      <w:pPr>
        <w:ind w:left="4320" w:hanging="180"/>
      </w:pPr>
    </w:lvl>
    <w:lvl w:ilvl="6" w:tplc="9E5A561E">
      <w:start w:val="1"/>
      <w:numFmt w:val="decimal"/>
      <w:lvlText w:val="%7."/>
      <w:lvlJc w:val="left"/>
      <w:pPr>
        <w:ind w:left="5040" w:hanging="360"/>
      </w:pPr>
    </w:lvl>
    <w:lvl w:ilvl="7" w:tplc="4A6EDBB2">
      <w:start w:val="1"/>
      <w:numFmt w:val="lowerLetter"/>
      <w:lvlText w:val="%8."/>
      <w:lvlJc w:val="left"/>
      <w:pPr>
        <w:ind w:left="5760" w:hanging="360"/>
      </w:pPr>
    </w:lvl>
    <w:lvl w:ilvl="8" w:tplc="C90C70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0AC3"/>
    <w:multiLevelType w:val="hybridMultilevel"/>
    <w:tmpl w:val="873ED646"/>
    <w:lvl w:ilvl="0" w:tplc="EB4441A0">
      <w:start w:val="1"/>
      <w:numFmt w:val="upperLetter"/>
      <w:lvlText w:val="%1."/>
      <w:lvlJc w:val="left"/>
      <w:pPr>
        <w:ind w:left="720" w:hanging="360"/>
      </w:pPr>
    </w:lvl>
    <w:lvl w:ilvl="1" w:tplc="230CEA00">
      <w:start w:val="1"/>
      <w:numFmt w:val="lowerLetter"/>
      <w:lvlText w:val="%2."/>
      <w:lvlJc w:val="left"/>
      <w:pPr>
        <w:ind w:left="1440" w:hanging="360"/>
      </w:pPr>
    </w:lvl>
    <w:lvl w:ilvl="2" w:tplc="951A9F44">
      <w:start w:val="1"/>
      <w:numFmt w:val="lowerRoman"/>
      <w:lvlText w:val="%3."/>
      <w:lvlJc w:val="right"/>
      <w:pPr>
        <w:ind w:left="2160" w:hanging="180"/>
      </w:pPr>
    </w:lvl>
    <w:lvl w:ilvl="3" w:tplc="5B38E8AE">
      <w:start w:val="1"/>
      <w:numFmt w:val="decimal"/>
      <w:lvlText w:val="%4."/>
      <w:lvlJc w:val="left"/>
      <w:pPr>
        <w:ind w:left="2880" w:hanging="360"/>
      </w:pPr>
    </w:lvl>
    <w:lvl w:ilvl="4" w:tplc="22AEE752">
      <w:start w:val="1"/>
      <w:numFmt w:val="lowerLetter"/>
      <w:lvlText w:val="%5."/>
      <w:lvlJc w:val="left"/>
      <w:pPr>
        <w:ind w:left="3600" w:hanging="360"/>
      </w:pPr>
    </w:lvl>
    <w:lvl w:ilvl="5" w:tplc="F9D02BB4">
      <w:start w:val="1"/>
      <w:numFmt w:val="lowerRoman"/>
      <w:lvlText w:val="%6."/>
      <w:lvlJc w:val="right"/>
      <w:pPr>
        <w:ind w:left="4320" w:hanging="180"/>
      </w:pPr>
    </w:lvl>
    <w:lvl w:ilvl="6" w:tplc="F2461836">
      <w:start w:val="1"/>
      <w:numFmt w:val="decimal"/>
      <w:lvlText w:val="%7."/>
      <w:lvlJc w:val="left"/>
      <w:pPr>
        <w:ind w:left="5040" w:hanging="360"/>
      </w:pPr>
    </w:lvl>
    <w:lvl w:ilvl="7" w:tplc="2F7E63EC">
      <w:start w:val="1"/>
      <w:numFmt w:val="lowerLetter"/>
      <w:lvlText w:val="%8."/>
      <w:lvlJc w:val="left"/>
      <w:pPr>
        <w:ind w:left="5760" w:hanging="360"/>
      </w:pPr>
    </w:lvl>
    <w:lvl w:ilvl="8" w:tplc="D26028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9989"/>
    <w:multiLevelType w:val="hybridMultilevel"/>
    <w:tmpl w:val="4C9EAB80"/>
    <w:lvl w:ilvl="0" w:tplc="D0F2657C">
      <w:start w:val="1"/>
      <w:numFmt w:val="upperLetter"/>
      <w:lvlText w:val="%1."/>
      <w:lvlJc w:val="left"/>
      <w:pPr>
        <w:ind w:left="720" w:hanging="360"/>
      </w:pPr>
    </w:lvl>
    <w:lvl w:ilvl="1" w:tplc="9ECA1B70">
      <w:start w:val="1"/>
      <w:numFmt w:val="lowerLetter"/>
      <w:lvlText w:val="%2."/>
      <w:lvlJc w:val="left"/>
      <w:pPr>
        <w:ind w:left="1440" w:hanging="360"/>
      </w:pPr>
    </w:lvl>
    <w:lvl w:ilvl="2" w:tplc="E0A6E04A">
      <w:start w:val="1"/>
      <w:numFmt w:val="lowerRoman"/>
      <w:lvlText w:val="%3."/>
      <w:lvlJc w:val="right"/>
      <w:pPr>
        <w:ind w:left="2160" w:hanging="180"/>
      </w:pPr>
    </w:lvl>
    <w:lvl w:ilvl="3" w:tplc="1A8EF800">
      <w:start w:val="1"/>
      <w:numFmt w:val="decimal"/>
      <w:lvlText w:val="%4."/>
      <w:lvlJc w:val="left"/>
      <w:pPr>
        <w:ind w:left="2880" w:hanging="360"/>
      </w:pPr>
    </w:lvl>
    <w:lvl w:ilvl="4" w:tplc="DB640C42">
      <w:start w:val="1"/>
      <w:numFmt w:val="lowerLetter"/>
      <w:lvlText w:val="%5."/>
      <w:lvlJc w:val="left"/>
      <w:pPr>
        <w:ind w:left="3600" w:hanging="360"/>
      </w:pPr>
    </w:lvl>
    <w:lvl w:ilvl="5" w:tplc="BD5C02C6">
      <w:start w:val="1"/>
      <w:numFmt w:val="lowerRoman"/>
      <w:lvlText w:val="%6."/>
      <w:lvlJc w:val="right"/>
      <w:pPr>
        <w:ind w:left="4320" w:hanging="180"/>
      </w:pPr>
    </w:lvl>
    <w:lvl w:ilvl="6" w:tplc="DD56C7AA">
      <w:start w:val="1"/>
      <w:numFmt w:val="decimal"/>
      <w:lvlText w:val="%7."/>
      <w:lvlJc w:val="left"/>
      <w:pPr>
        <w:ind w:left="5040" w:hanging="360"/>
      </w:pPr>
    </w:lvl>
    <w:lvl w:ilvl="7" w:tplc="803E41C4">
      <w:start w:val="1"/>
      <w:numFmt w:val="lowerLetter"/>
      <w:lvlText w:val="%8."/>
      <w:lvlJc w:val="left"/>
      <w:pPr>
        <w:ind w:left="5760" w:hanging="360"/>
      </w:pPr>
    </w:lvl>
    <w:lvl w:ilvl="8" w:tplc="6A42F2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492F6"/>
    <w:multiLevelType w:val="hybridMultilevel"/>
    <w:tmpl w:val="C2583676"/>
    <w:lvl w:ilvl="0" w:tplc="CA42F51E">
      <w:start w:val="1"/>
      <w:numFmt w:val="upperLetter"/>
      <w:lvlText w:val="%1."/>
      <w:lvlJc w:val="left"/>
      <w:pPr>
        <w:ind w:left="720" w:hanging="360"/>
      </w:pPr>
    </w:lvl>
    <w:lvl w:ilvl="1" w:tplc="4A4486B8">
      <w:start w:val="1"/>
      <w:numFmt w:val="lowerLetter"/>
      <w:lvlText w:val="%2."/>
      <w:lvlJc w:val="left"/>
      <w:pPr>
        <w:ind w:left="1440" w:hanging="360"/>
      </w:pPr>
    </w:lvl>
    <w:lvl w:ilvl="2" w:tplc="B2E0AB26">
      <w:start w:val="1"/>
      <w:numFmt w:val="lowerRoman"/>
      <w:lvlText w:val="%3."/>
      <w:lvlJc w:val="right"/>
      <w:pPr>
        <w:ind w:left="2160" w:hanging="180"/>
      </w:pPr>
    </w:lvl>
    <w:lvl w:ilvl="3" w:tplc="469C3548">
      <w:start w:val="1"/>
      <w:numFmt w:val="decimal"/>
      <w:lvlText w:val="%4."/>
      <w:lvlJc w:val="left"/>
      <w:pPr>
        <w:ind w:left="2880" w:hanging="360"/>
      </w:pPr>
    </w:lvl>
    <w:lvl w:ilvl="4" w:tplc="9800DDD6">
      <w:start w:val="1"/>
      <w:numFmt w:val="lowerLetter"/>
      <w:lvlText w:val="%5."/>
      <w:lvlJc w:val="left"/>
      <w:pPr>
        <w:ind w:left="3600" w:hanging="360"/>
      </w:pPr>
    </w:lvl>
    <w:lvl w:ilvl="5" w:tplc="03CA998C">
      <w:start w:val="1"/>
      <w:numFmt w:val="lowerRoman"/>
      <w:lvlText w:val="%6."/>
      <w:lvlJc w:val="right"/>
      <w:pPr>
        <w:ind w:left="4320" w:hanging="180"/>
      </w:pPr>
    </w:lvl>
    <w:lvl w:ilvl="6" w:tplc="00421A34">
      <w:start w:val="1"/>
      <w:numFmt w:val="decimal"/>
      <w:lvlText w:val="%7."/>
      <w:lvlJc w:val="left"/>
      <w:pPr>
        <w:ind w:left="5040" w:hanging="360"/>
      </w:pPr>
    </w:lvl>
    <w:lvl w:ilvl="7" w:tplc="BBB456F8">
      <w:start w:val="1"/>
      <w:numFmt w:val="lowerLetter"/>
      <w:lvlText w:val="%8."/>
      <w:lvlJc w:val="left"/>
      <w:pPr>
        <w:ind w:left="5760" w:hanging="360"/>
      </w:pPr>
    </w:lvl>
    <w:lvl w:ilvl="8" w:tplc="EF8436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3039"/>
    <w:multiLevelType w:val="hybridMultilevel"/>
    <w:tmpl w:val="74927D32"/>
    <w:lvl w:ilvl="0" w:tplc="95182506">
      <w:start w:val="1"/>
      <w:numFmt w:val="lowerLetter"/>
      <w:lvlText w:val="%1)"/>
      <w:lvlJc w:val="left"/>
      <w:pPr>
        <w:ind w:left="150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2A83244D"/>
    <w:multiLevelType w:val="hybridMultilevel"/>
    <w:tmpl w:val="D8523D7A"/>
    <w:lvl w:ilvl="0" w:tplc="FBF803E0">
      <w:start w:val="1"/>
      <w:numFmt w:val="decimal"/>
      <w:lvlText w:val="%1."/>
      <w:lvlJc w:val="left"/>
      <w:pPr>
        <w:ind w:left="785" w:hanging="360"/>
      </w:pPr>
      <w:rPr>
        <w:rFonts w:ascii="Arial Narrow" w:eastAsia="Calibri" w:hAnsi="Arial Narrow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0FE46AF"/>
    <w:multiLevelType w:val="hybridMultilevel"/>
    <w:tmpl w:val="EF38D5F4"/>
    <w:lvl w:ilvl="0" w:tplc="A9E4162C">
      <w:start w:val="1"/>
      <w:numFmt w:val="upperLetter"/>
      <w:lvlText w:val="%1."/>
      <w:lvlJc w:val="left"/>
      <w:pPr>
        <w:ind w:left="720" w:hanging="360"/>
      </w:pPr>
    </w:lvl>
    <w:lvl w:ilvl="1" w:tplc="1520B794">
      <w:start w:val="1"/>
      <w:numFmt w:val="lowerLetter"/>
      <w:lvlText w:val="%2."/>
      <w:lvlJc w:val="left"/>
      <w:pPr>
        <w:ind w:left="1440" w:hanging="360"/>
      </w:pPr>
    </w:lvl>
    <w:lvl w:ilvl="2" w:tplc="4D38EF6A">
      <w:start w:val="1"/>
      <w:numFmt w:val="lowerRoman"/>
      <w:lvlText w:val="%3."/>
      <w:lvlJc w:val="right"/>
      <w:pPr>
        <w:ind w:left="2160" w:hanging="180"/>
      </w:pPr>
    </w:lvl>
    <w:lvl w:ilvl="3" w:tplc="4A5C0CD4">
      <w:start w:val="1"/>
      <w:numFmt w:val="decimal"/>
      <w:lvlText w:val="%4."/>
      <w:lvlJc w:val="left"/>
      <w:pPr>
        <w:ind w:left="2880" w:hanging="360"/>
      </w:pPr>
    </w:lvl>
    <w:lvl w:ilvl="4" w:tplc="9B94099C">
      <w:start w:val="1"/>
      <w:numFmt w:val="lowerLetter"/>
      <w:lvlText w:val="%5."/>
      <w:lvlJc w:val="left"/>
      <w:pPr>
        <w:ind w:left="3600" w:hanging="360"/>
      </w:pPr>
    </w:lvl>
    <w:lvl w:ilvl="5" w:tplc="0CD6DFEA">
      <w:start w:val="1"/>
      <w:numFmt w:val="lowerRoman"/>
      <w:lvlText w:val="%6."/>
      <w:lvlJc w:val="right"/>
      <w:pPr>
        <w:ind w:left="4320" w:hanging="180"/>
      </w:pPr>
    </w:lvl>
    <w:lvl w:ilvl="6" w:tplc="C79AFD82">
      <w:start w:val="1"/>
      <w:numFmt w:val="decimal"/>
      <w:lvlText w:val="%7."/>
      <w:lvlJc w:val="left"/>
      <w:pPr>
        <w:ind w:left="5040" w:hanging="360"/>
      </w:pPr>
    </w:lvl>
    <w:lvl w:ilvl="7" w:tplc="31DACE94">
      <w:start w:val="1"/>
      <w:numFmt w:val="lowerLetter"/>
      <w:lvlText w:val="%8."/>
      <w:lvlJc w:val="left"/>
      <w:pPr>
        <w:ind w:left="5760" w:hanging="360"/>
      </w:pPr>
    </w:lvl>
    <w:lvl w:ilvl="8" w:tplc="A016DB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02BE"/>
    <w:multiLevelType w:val="hybridMultilevel"/>
    <w:tmpl w:val="F2C87F9C"/>
    <w:lvl w:ilvl="0" w:tplc="EB70DBC4">
      <w:start w:val="1"/>
      <w:numFmt w:val="upperLetter"/>
      <w:lvlText w:val="%1."/>
      <w:lvlJc w:val="left"/>
      <w:pPr>
        <w:ind w:left="720" w:hanging="360"/>
      </w:pPr>
    </w:lvl>
    <w:lvl w:ilvl="1" w:tplc="A11885D4">
      <w:start w:val="1"/>
      <w:numFmt w:val="lowerLetter"/>
      <w:lvlText w:val="%2."/>
      <w:lvlJc w:val="left"/>
      <w:pPr>
        <w:ind w:left="1440" w:hanging="360"/>
      </w:pPr>
    </w:lvl>
    <w:lvl w:ilvl="2" w:tplc="8480AB64">
      <w:start w:val="1"/>
      <w:numFmt w:val="lowerRoman"/>
      <w:lvlText w:val="%3."/>
      <w:lvlJc w:val="right"/>
      <w:pPr>
        <w:ind w:left="2160" w:hanging="180"/>
      </w:pPr>
    </w:lvl>
    <w:lvl w:ilvl="3" w:tplc="A7225E24">
      <w:start w:val="1"/>
      <w:numFmt w:val="decimal"/>
      <w:lvlText w:val="%4."/>
      <w:lvlJc w:val="left"/>
      <w:pPr>
        <w:ind w:left="2880" w:hanging="360"/>
      </w:pPr>
    </w:lvl>
    <w:lvl w:ilvl="4" w:tplc="FEDE2820">
      <w:start w:val="1"/>
      <w:numFmt w:val="lowerLetter"/>
      <w:lvlText w:val="%5."/>
      <w:lvlJc w:val="left"/>
      <w:pPr>
        <w:ind w:left="3600" w:hanging="360"/>
      </w:pPr>
    </w:lvl>
    <w:lvl w:ilvl="5" w:tplc="99527FB2">
      <w:start w:val="1"/>
      <w:numFmt w:val="lowerRoman"/>
      <w:lvlText w:val="%6."/>
      <w:lvlJc w:val="right"/>
      <w:pPr>
        <w:ind w:left="4320" w:hanging="180"/>
      </w:pPr>
    </w:lvl>
    <w:lvl w:ilvl="6" w:tplc="5BF4331A">
      <w:start w:val="1"/>
      <w:numFmt w:val="decimal"/>
      <w:lvlText w:val="%7."/>
      <w:lvlJc w:val="left"/>
      <w:pPr>
        <w:ind w:left="5040" w:hanging="360"/>
      </w:pPr>
    </w:lvl>
    <w:lvl w:ilvl="7" w:tplc="F5928960">
      <w:start w:val="1"/>
      <w:numFmt w:val="lowerLetter"/>
      <w:lvlText w:val="%8."/>
      <w:lvlJc w:val="left"/>
      <w:pPr>
        <w:ind w:left="5760" w:hanging="360"/>
      </w:pPr>
    </w:lvl>
    <w:lvl w:ilvl="8" w:tplc="CA6418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A02E5"/>
    <w:multiLevelType w:val="multilevel"/>
    <w:tmpl w:val="8206AA52"/>
    <w:lvl w:ilvl="0">
      <w:start w:val="1"/>
      <w:numFmt w:val="upperLetter"/>
      <w:lvlText w:val="%1."/>
      <w:lvlJc w:val="left"/>
      <w:pPr>
        <w:ind w:left="644" w:hanging="360"/>
      </w:pPr>
      <w:rPr>
        <w:b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9E9F537"/>
    <w:multiLevelType w:val="hybridMultilevel"/>
    <w:tmpl w:val="D076F476"/>
    <w:lvl w:ilvl="0" w:tplc="EFCE371A">
      <w:start w:val="1"/>
      <w:numFmt w:val="upperLetter"/>
      <w:lvlText w:val="%1."/>
      <w:lvlJc w:val="left"/>
      <w:pPr>
        <w:ind w:left="720" w:hanging="360"/>
      </w:pPr>
    </w:lvl>
    <w:lvl w:ilvl="1" w:tplc="3796C728">
      <w:start w:val="1"/>
      <w:numFmt w:val="lowerLetter"/>
      <w:lvlText w:val="%2."/>
      <w:lvlJc w:val="left"/>
      <w:pPr>
        <w:ind w:left="1440" w:hanging="360"/>
      </w:pPr>
    </w:lvl>
    <w:lvl w:ilvl="2" w:tplc="E02EDB0A">
      <w:start w:val="1"/>
      <w:numFmt w:val="lowerRoman"/>
      <w:lvlText w:val="%3."/>
      <w:lvlJc w:val="right"/>
      <w:pPr>
        <w:ind w:left="2160" w:hanging="180"/>
      </w:pPr>
    </w:lvl>
    <w:lvl w:ilvl="3" w:tplc="D2800BC4">
      <w:start w:val="1"/>
      <w:numFmt w:val="decimal"/>
      <w:lvlText w:val="%4."/>
      <w:lvlJc w:val="left"/>
      <w:pPr>
        <w:ind w:left="2880" w:hanging="360"/>
      </w:pPr>
    </w:lvl>
    <w:lvl w:ilvl="4" w:tplc="C2D0544A">
      <w:start w:val="1"/>
      <w:numFmt w:val="lowerLetter"/>
      <w:lvlText w:val="%5."/>
      <w:lvlJc w:val="left"/>
      <w:pPr>
        <w:ind w:left="3600" w:hanging="360"/>
      </w:pPr>
    </w:lvl>
    <w:lvl w:ilvl="5" w:tplc="2B105EE0">
      <w:start w:val="1"/>
      <w:numFmt w:val="lowerRoman"/>
      <w:lvlText w:val="%6."/>
      <w:lvlJc w:val="right"/>
      <w:pPr>
        <w:ind w:left="4320" w:hanging="180"/>
      </w:pPr>
    </w:lvl>
    <w:lvl w:ilvl="6" w:tplc="36921220">
      <w:start w:val="1"/>
      <w:numFmt w:val="decimal"/>
      <w:lvlText w:val="%7."/>
      <w:lvlJc w:val="left"/>
      <w:pPr>
        <w:ind w:left="5040" w:hanging="360"/>
      </w:pPr>
    </w:lvl>
    <w:lvl w:ilvl="7" w:tplc="C406B404">
      <w:start w:val="1"/>
      <w:numFmt w:val="lowerLetter"/>
      <w:lvlText w:val="%8."/>
      <w:lvlJc w:val="left"/>
      <w:pPr>
        <w:ind w:left="5760" w:hanging="360"/>
      </w:pPr>
    </w:lvl>
    <w:lvl w:ilvl="8" w:tplc="914C8F6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15CD"/>
    <w:multiLevelType w:val="hybridMultilevel"/>
    <w:tmpl w:val="D5385558"/>
    <w:lvl w:ilvl="0" w:tplc="781EAB76">
      <w:start w:val="1"/>
      <w:numFmt w:val="upperLetter"/>
      <w:lvlText w:val="%1."/>
      <w:lvlJc w:val="left"/>
      <w:pPr>
        <w:ind w:left="720" w:hanging="360"/>
      </w:pPr>
    </w:lvl>
    <w:lvl w:ilvl="1" w:tplc="559CD8F6">
      <w:start w:val="1"/>
      <w:numFmt w:val="lowerLetter"/>
      <w:lvlText w:val="%2."/>
      <w:lvlJc w:val="left"/>
      <w:pPr>
        <w:ind w:left="1440" w:hanging="360"/>
      </w:pPr>
    </w:lvl>
    <w:lvl w:ilvl="2" w:tplc="D08C0816">
      <w:start w:val="1"/>
      <w:numFmt w:val="lowerRoman"/>
      <w:lvlText w:val="%3."/>
      <w:lvlJc w:val="right"/>
      <w:pPr>
        <w:ind w:left="2160" w:hanging="180"/>
      </w:pPr>
    </w:lvl>
    <w:lvl w:ilvl="3" w:tplc="9AFAEF9A">
      <w:start w:val="1"/>
      <w:numFmt w:val="decimal"/>
      <w:lvlText w:val="%4."/>
      <w:lvlJc w:val="left"/>
      <w:pPr>
        <w:ind w:left="2880" w:hanging="360"/>
      </w:pPr>
    </w:lvl>
    <w:lvl w:ilvl="4" w:tplc="AC84B606">
      <w:start w:val="1"/>
      <w:numFmt w:val="lowerLetter"/>
      <w:lvlText w:val="%5."/>
      <w:lvlJc w:val="left"/>
      <w:pPr>
        <w:ind w:left="3600" w:hanging="360"/>
      </w:pPr>
    </w:lvl>
    <w:lvl w:ilvl="5" w:tplc="AA58696C">
      <w:start w:val="1"/>
      <w:numFmt w:val="lowerRoman"/>
      <w:lvlText w:val="%6."/>
      <w:lvlJc w:val="right"/>
      <w:pPr>
        <w:ind w:left="4320" w:hanging="180"/>
      </w:pPr>
    </w:lvl>
    <w:lvl w:ilvl="6" w:tplc="B7AA6F50">
      <w:start w:val="1"/>
      <w:numFmt w:val="decimal"/>
      <w:lvlText w:val="%7."/>
      <w:lvlJc w:val="left"/>
      <w:pPr>
        <w:ind w:left="5040" w:hanging="360"/>
      </w:pPr>
    </w:lvl>
    <w:lvl w:ilvl="7" w:tplc="BDA2818E">
      <w:start w:val="1"/>
      <w:numFmt w:val="lowerLetter"/>
      <w:lvlText w:val="%8."/>
      <w:lvlJc w:val="left"/>
      <w:pPr>
        <w:ind w:left="5760" w:hanging="360"/>
      </w:pPr>
    </w:lvl>
    <w:lvl w:ilvl="8" w:tplc="898410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F0AA6"/>
    <w:multiLevelType w:val="hybridMultilevel"/>
    <w:tmpl w:val="5538CD9A"/>
    <w:lvl w:ilvl="0" w:tplc="64D224B0">
      <w:start w:val="1"/>
      <w:numFmt w:val="decimal"/>
      <w:lvlText w:val="%1."/>
      <w:lvlJc w:val="left"/>
      <w:pPr>
        <w:ind w:left="717" w:hanging="360"/>
      </w:pPr>
    </w:lvl>
    <w:lvl w:ilvl="1" w:tplc="DE725FF2">
      <w:start w:val="1"/>
      <w:numFmt w:val="lowerLetter"/>
      <w:lvlText w:val="%2."/>
      <w:lvlJc w:val="left"/>
      <w:pPr>
        <w:ind w:left="1437" w:hanging="360"/>
      </w:pPr>
    </w:lvl>
    <w:lvl w:ilvl="2" w:tplc="1BDC3E3E">
      <w:start w:val="1"/>
      <w:numFmt w:val="lowerRoman"/>
      <w:lvlText w:val="%3."/>
      <w:lvlJc w:val="right"/>
      <w:pPr>
        <w:ind w:left="2157" w:hanging="180"/>
      </w:pPr>
    </w:lvl>
    <w:lvl w:ilvl="3" w:tplc="4CE8E6C4">
      <w:start w:val="1"/>
      <w:numFmt w:val="decimal"/>
      <w:lvlText w:val="%4."/>
      <w:lvlJc w:val="left"/>
      <w:pPr>
        <w:ind w:left="2877" w:hanging="360"/>
      </w:pPr>
    </w:lvl>
    <w:lvl w:ilvl="4" w:tplc="966E6090">
      <w:start w:val="1"/>
      <w:numFmt w:val="lowerLetter"/>
      <w:lvlText w:val="%5."/>
      <w:lvlJc w:val="left"/>
      <w:pPr>
        <w:ind w:left="3597" w:hanging="360"/>
      </w:pPr>
    </w:lvl>
    <w:lvl w:ilvl="5" w:tplc="E4565372">
      <w:start w:val="1"/>
      <w:numFmt w:val="lowerRoman"/>
      <w:lvlText w:val="%6."/>
      <w:lvlJc w:val="right"/>
      <w:pPr>
        <w:ind w:left="4317" w:hanging="180"/>
      </w:pPr>
    </w:lvl>
    <w:lvl w:ilvl="6" w:tplc="921A5518">
      <w:start w:val="1"/>
      <w:numFmt w:val="decimal"/>
      <w:lvlText w:val="%7."/>
      <w:lvlJc w:val="left"/>
      <w:pPr>
        <w:ind w:left="5037" w:hanging="360"/>
      </w:pPr>
    </w:lvl>
    <w:lvl w:ilvl="7" w:tplc="DD661918">
      <w:start w:val="1"/>
      <w:numFmt w:val="lowerLetter"/>
      <w:lvlText w:val="%8."/>
      <w:lvlJc w:val="left"/>
      <w:pPr>
        <w:ind w:left="5757" w:hanging="360"/>
      </w:pPr>
    </w:lvl>
    <w:lvl w:ilvl="8" w:tplc="FD8C8162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C16E58"/>
    <w:multiLevelType w:val="hybridMultilevel"/>
    <w:tmpl w:val="419A4136"/>
    <w:lvl w:ilvl="0" w:tplc="47F4E28E">
      <w:start w:val="1"/>
      <w:numFmt w:val="upperLetter"/>
      <w:lvlText w:val="%1."/>
      <w:lvlJc w:val="left"/>
      <w:pPr>
        <w:ind w:left="720" w:hanging="360"/>
      </w:pPr>
    </w:lvl>
    <w:lvl w:ilvl="1" w:tplc="15A2711E">
      <w:start w:val="1"/>
      <w:numFmt w:val="lowerLetter"/>
      <w:lvlText w:val="%2."/>
      <w:lvlJc w:val="left"/>
      <w:pPr>
        <w:ind w:left="1440" w:hanging="360"/>
      </w:pPr>
    </w:lvl>
    <w:lvl w:ilvl="2" w:tplc="EFC270FC">
      <w:start w:val="1"/>
      <w:numFmt w:val="lowerRoman"/>
      <w:lvlText w:val="%3."/>
      <w:lvlJc w:val="right"/>
      <w:pPr>
        <w:ind w:left="2160" w:hanging="180"/>
      </w:pPr>
    </w:lvl>
    <w:lvl w:ilvl="3" w:tplc="EF9CB34C">
      <w:start w:val="1"/>
      <w:numFmt w:val="decimal"/>
      <w:lvlText w:val="%4."/>
      <w:lvlJc w:val="left"/>
      <w:pPr>
        <w:ind w:left="2880" w:hanging="360"/>
      </w:pPr>
    </w:lvl>
    <w:lvl w:ilvl="4" w:tplc="20E201E2">
      <w:start w:val="1"/>
      <w:numFmt w:val="lowerLetter"/>
      <w:lvlText w:val="%5."/>
      <w:lvlJc w:val="left"/>
      <w:pPr>
        <w:ind w:left="3600" w:hanging="360"/>
      </w:pPr>
    </w:lvl>
    <w:lvl w:ilvl="5" w:tplc="B9068EB6">
      <w:start w:val="1"/>
      <w:numFmt w:val="lowerRoman"/>
      <w:lvlText w:val="%6."/>
      <w:lvlJc w:val="right"/>
      <w:pPr>
        <w:ind w:left="4320" w:hanging="180"/>
      </w:pPr>
    </w:lvl>
    <w:lvl w:ilvl="6" w:tplc="448AF068">
      <w:start w:val="1"/>
      <w:numFmt w:val="decimal"/>
      <w:lvlText w:val="%7."/>
      <w:lvlJc w:val="left"/>
      <w:pPr>
        <w:ind w:left="5040" w:hanging="360"/>
      </w:pPr>
    </w:lvl>
    <w:lvl w:ilvl="7" w:tplc="780CBFC8">
      <w:start w:val="1"/>
      <w:numFmt w:val="lowerLetter"/>
      <w:lvlText w:val="%8."/>
      <w:lvlJc w:val="left"/>
      <w:pPr>
        <w:ind w:left="5760" w:hanging="360"/>
      </w:pPr>
    </w:lvl>
    <w:lvl w:ilvl="8" w:tplc="FD843C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53BC"/>
    <w:multiLevelType w:val="hybridMultilevel"/>
    <w:tmpl w:val="5B84563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7D97F7D"/>
    <w:multiLevelType w:val="hybridMultilevel"/>
    <w:tmpl w:val="ECCE2992"/>
    <w:lvl w:ilvl="0" w:tplc="0BDAFA98">
      <w:start w:val="1"/>
      <w:numFmt w:val="upperLetter"/>
      <w:lvlText w:val="%1."/>
      <w:lvlJc w:val="left"/>
      <w:pPr>
        <w:ind w:left="720" w:hanging="360"/>
      </w:pPr>
    </w:lvl>
    <w:lvl w:ilvl="1" w:tplc="1F766056">
      <w:start w:val="1"/>
      <w:numFmt w:val="lowerLetter"/>
      <w:lvlText w:val="%2."/>
      <w:lvlJc w:val="left"/>
      <w:pPr>
        <w:ind w:left="1440" w:hanging="360"/>
      </w:pPr>
    </w:lvl>
    <w:lvl w:ilvl="2" w:tplc="396AE9A2">
      <w:start w:val="1"/>
      <w:numFmt w:val="lowerRoman"/>
      <w:lvlText w:val="%3."/>
      <w:lvlJc w:val="right"/>
      <w:pPr>
        <w:ind w:left="2160" w:hanging="180"/>
      </w:pPr>
    </w:lvl>
    <w:lvl w:ilvl="3" w:tplc="6C5A2BB6">
      <w:start w:val="1"/>
      <w:numFmt w:val="decimal"/>
      <w:lvlText w:val="%4."/>
      <w:lvlJc w:val="left"/>
      <w:pPr>
        <w:ind w:left="2880" w:hanging="360"/>
      </w:pPr>
    </w:lvl>
    <w:lvl w:ilvl="4" w:tplc="2BA6D4AE">
      <w:start w:val="1"/>
      <w:numFmt w:val="lowerLetter"/>
      <w:lvlText w:val="%5."/>
      <w:lvlJc w:val="left"/>
      <w:pPr>
        <w:ind w:left="3600" w:hanging="360"/>
      </w:pPr>
    </w:lvl>
    <w:lvl w:ilvl="5" w:tplc="C19E6716">
      <w:start w:val="1"/>
      <w:numFmt w:val="lowerRoman"/>
      <w:lvlText w:val="%6."/>
      <w:lvlJc w:val="right"/>
      <w:pPr>
        <w:ind w:left="4320" w:hanging="180"/>
      </w:pPr>
    </w:lvl>
    <w:lvl w:ilvl="6" w:tplc="165AF516">
      <w:start w:val="1"/>
      <w:numFmt w:val="decimal"/>
      <w:lvlText w:val="%7."/>
      <w:lvlJc w:val="left"/>
      <w:pPr>
        <w:ind w:left="5040" w:hanging="360"/>
      </w:pPr>
    </w:lvl>
    <w:lvl w:ilvl="7" w:tplc="CD885E3C">
      <w:start w:val="1"/>
      <w:numFmt w:val="lowerLetter"/>
      <w:lvlText w:val="%8."/>
      <w:lvlJc w:val="left"/>
      <w:pPr>
        <w:ind w:left="5760" w:hanging="360"/>
      </w:pPr>
    </w:lvl>
    <w:lvl w:ilvl="8" w:tplc="B66851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05F13"/>
    <w:multiLevelType w:val="hybridMultilevel"/>
    <w:tmpl w:val="013A7654"/>
    <w:lvl w:ilvl="0" w:tplc="E6889270">
      <w:start w:val="1"/>
      <w:numFmt w:val="upperLetter"/>
      <w:lvlText w:val="%1."/>
      <w:lvlJc w:val="left"/>
      <w:pPr>
        <w:ind w:left="720" w:hanging="360"/>
      </w:pPr>
    </w:lvl>
    <w:lvl w:ilvl="1" w:tplc="7082C908">
      <w:start w:val="1"/>
      <w:numFmt w:val="lowerLetter"/>
      <w:lvlText w:val="%2."/>
      <w:lvlJc w:val="left"/>
      <w:pPr>
        <w:ind w:left="1440" w:hanging="360"/>
      </w:pPr>
    </w:lvl>
    <w:lvl w:ilvl="2" w:tplc="F1A84978">
      <w:start w:val="1"/>
      <w:numFmt w:val="lowerRoman"/>
      <w:lvlText w:val="%3."/>
      <w:lvlJc w:val="right"/>
      <w:pPr>
        <w:ind w:left="2160" w:hanging="180"/>
      </w:pPr>
    </w:lvl>
    <w:lvl w:ilvl="3" w:tplc="D20235B2">
      <w:start w:val="1"/>
      <w:numFmt w:val="decimal"/>
      <w:lvlText w:val="%4."/>
      <w:lvlJc w:val="left"/>
      <w:pPr>
        <w:ind w:left="2880" w:hanging="360"/>
      </w:pPr>
    </w:lvl>
    <w:lvl w:ilvl="4" w:tplc="444ED1B8">
      <w:start w:val="1"/>
      <w:numFmt w:val="lowerLetter"/>
      <w:lvlText w:val="%5."/>
      <w:lvlJc w:val="left"/>
      <w:pPr>
        <w:ind w:left="3600" w:hanging="360"/>
      </w:pPr>
    </w:lvl>
    <w:lvl w:ilvl="5" w:tplc="30988716">
      <w:start w:val="1"/>
      <w:numFmt w:val="lowerRoman"/>
      <w:lvlText w:val="%6."/>
      <w:lvlJc w:val="right"/>
      <w:pPr>
        <w:ind w:left="4320" w:hanging="180"/>
      </w:pPr>
    </w:lvl>
    <w:lvl w:ilvl="6" w:tplc="F72A9DB8">
      <w:start w:val="1"/>
      <w:numFmt w:val="decimal"/>
      <w:lvlText w:val="%7."/>
      <w:lvlJc w:val="left"/>
      <w:pPr>
        <w:ind w:left="5040" w:hanging="360"/>
      </w:pPr>
    </w:lvl>
    <w:lvl w:ilvl="7" w:tplc="25209A14">
      <w:start w:val="1"/>
      <w:numFmt w:val="lowerLetter"/>
      <w:lvlText w:val="%8."/>
      <w:lvlJc w:val="left"/>
      <w:pPr>
        <w:ind w:left="5760" w:hanging="360"/>
      </w:pPr>
    </w:lvl>
    <w:lvl w:ilvl="8" w:tplc="8B829B7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4FEC8"/>
    <w:multiLevelType w:val="multilevel"/>
    <w:tmpl w:val="74684B44"/>
    <w:lvl w:ilvl="0">
      <w:start w:val="1"/>
      <w:numFmt w:val="upp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5359E"/>
    <w:multiLevelType w:val="multilevel"/>
    <w:tmpl w:val="B3C63564"/>
    <w:lvl w:ilvl="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041020B"/>
    <w:multiLevelType w:val="multilevel"/>
    <w:tmpl w:val="33E4428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6E6A935"/>
    <w:multiLevelType w:val="hybridMultilevel"/>
    <w:tmpl w:val="4F6EA4C8"/>
    <w:lvl w:ilvl="0" w:tplc="2CBC7C02">
      <w:start w:val="1"/>
      <w:numFmt w:val="upperLetter"/>
      <w:lvlText w:val="%1."/>
      <w:lvlJc w:val="left"/>
      <w:pPr>
        <w:ind w:left="720" w:hanging="360"/>
      </w:pPr>
    </w:lvl>
    <w:lvl w:ilvl="1" w:tplc="F41A542C">
      <w:start w:val="1"/>
      <w:numFmt w:val="lowerLetter"/>
      <w:lvlText w:val="%2."/>
      <w:lvlJc w:val="left"/>
      <w:pPr>
        <w:ind w:left="1440" w:hanging="360"/>
      </w:pPr>
    </w:lvl>
    <w:lvl w:ilvl="2" w:tplc="7400C4BA">
      <w:start w:val="1"/>
      <w:numFmt w:val="lowerRoman"/>
      <w:lvlText w:val="%3."/>
      <w:lvlJc w:val="right"/>
      <w:pPr>
        <w:ind w:left="2160" w:hanging="180"/>
      </w:pPr>
    </w:lvl>
    <w:lvl w:ilvl="3" w:tplc="C9AC4C54">
      <w:start w:val="1"/>
      <w:numFmt w:val="decimal"/>
      <w:lvlText w:val="%4."/>
      <w:lvlJc w:val="left"/>
      <w:pPr>
        <w:ind w:left="2880" w:hanging="360"/>
      </w:pPr>
    </w:lvl>
    <w:lvl w:ilvl="4" w:tplc="B35AF038">
      <w:start w:val="1"/>
      <w:numFmt w:val="lowerLetter"/>
      <w:lvlText w:val="%5."/>
      <w:lvlJc w:val="left"/>
      <w:pPr>
        <w:ind w:left="3600" w:hanging="360"/>
      </w:pPr>
    </w:lvl>
    <w:lvl w:ilvl="5" w:tplc="187E057A">
      <w:start w:val="1"/>
      <w:numFmt w:val="lowerRoman"/>
      <w:lvlText w:val="%6."/>
      <w:lvlJc w:val="right"/>
      <w:pPr>
        <w:ind w:left="4320" w:hanging="180"/>
      </w:pPr>
    </w:lvl>
    <w:lvl w:ilvl="6" w:tplc="9962AC32">
      <w:start w:val="1"/>
      <w:numFmt w:val="decimal"/>
      <w:lvlText w:val="%7."/>
      <w:lvlJc w:val="left"/>
      <w:pPr>
        <w:ind w:left="5040" w:hanging="360"/>
      </w:pPr>
    </w:lvl>
    <w:lvl w:ilvl="7" w:tplc="73888592">
      <w:start w:val="1"/>
      <w:numFmt w:val="lowerLetter"/>
      <w:lvlText w:val="%8."/>
      <w:lvlJc w:val="left"/>
      <w:pPr>
        <w:ind w:left="5760" w:hanging="360"/>
      </w:pPr>
    </w:lvl>
    <w:lvl w:ilvl="8" w:tplc="9B1CF99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31ED"/>
    <w:multiLevelType w:val="hybridMultilevel"/>
    <w:tmpl w:val="4716AD2E"/>
    <w:lvl w:ilvl="0" w:tplc="538A5394">
      <w:start w:val="1"/>
      <w:numFmt w:val="upperLetter"/>
      <w:lvlText w:val="%1."/>
      <w:lvlJc w:val="left"/>
      <w:pPr>
        <w:ind w:left="720" w:hanging="360"/>
      </w:pPr>
    </w:lvl>
    <w:lvl w:ilvl="1" w:tplc="B0705298">
      <w:start w:val="1"/>
      <w:numFmt w:val="lowerLetter"/>
      <w:lvlText w:val="%2."/>
      <w:lvlJc w:val="left"/>
      <w:pPr>
        <w:ind w:left="1440" w:hanging="360"/>
      </w:pPr>
    </w:lvl>
    <w:lvl w:ilvl="2" w:tplc="0EC27E76">
      <w:start w:val="1"/>
      <w:numFmt w:val="lowerRoman"/>
      <w:lvlText w:val="%3."/>
      <w:lvlJc w:val="right"/>
      <w:pPr>
        <w:ind w:left="2160" w:hanging="180"/>
      </w:pPr>
    </w:lvl>
    <w:lvl w:ilvl="3" w:tplc="F92A81BC">
      <w:start w:val="1"/>
      <w:numFmt w:val="decimal"/>
      <w:lvlText w:val="%4."/>
      <w:lvlJc w:val="left"/>
      <w:pPr>
        <w:ind w:left="2880" w:hanging="360"/>
      </w:pPr>
    </w:lvl>
    <w:lvl w:ilvl="4" w:tplc="A824EFEC">
      <w:start w:val="1"/>
      <w:numFmt w:val="lowerLetter"/>
      <w:lvlText w:val="%5."/>
      <w:lvlJc w:val="left"/>
      <w:pPr>
        <w:ind w:left="3600" w:hanging="360"/>
      </w:pPr>
    </w:lvl>
    <w:lvl w:ilvl="5" w:tplc="D764AD9E">
      <w:start w:val="1"/>
      <w:numFmt w:val="lowerRoman"/>
      <w:lvlText w:val="%6."/>
      <w:lvlJc w:val="right"/>
      <w:pPr>
        <w:ind w:left="4320" w:hanging="180"/>
      </w:pPr>
    </w:lvl>
    <w:lvl w:ilvl="6" w:tplc="F8B49862">
      <w:start w:val="1"/>
      <w:numFmt w:val="decimal"/>
      <w:lvlText w:val="%7."/>
      <w:lvlJc w:val="left"/>
      <w:pPr>
        <w:ind w:left="5040" w:hanging="360"/>
      </w:pPr>
    </w:lvl>
    <w:lvl w:ilvl="7" w:tplc="6C32516E">
      <w:start w:val="1"/>
      <w:numFmt w:val="lowerLetter"/>
      <w:lvlText w:val="%8."/>
      <w:lvlJc w:val="left"/>
      <w:pPr>
        <w:ind w:left="5760" w:hanging="360"/>
      </w:pPr>
    </w:lvl>
    <w:lvl w:ilvl="8" w:tplc="606EE3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0ACAF"/>
    <w:multiLevelType w:val="hybridMultilevel"/>
    <w:tmpl w:val="F7B2F4C2"/>
    <w:lvl w:ilvl="0" w:tplc="77544D54">
      <w:start w:val="1"/>
      <w:numFmt w:val="upperLetter"/>
      <w:lvlText w:val="%1."/>
      <w:lvlJc w:val="left"/>
      <w:pPr>
        <w:ind w:left="720" w:hanging="360"/>
      </w:pPr>
    </w:lvl>
    <w:lvl w:ilvl="1" w:tplc="083886EC">
      <w:start w:val="1"/>
      <w:numFmt w:val="lowerLetter"/>
      <w:lvlText w:val="%2."/>
      <w:lvlJc w:val="left"/>
      <w:pPr>
        <w:ind w:left="1440" w:hanging="360"/>
      </w:pPr>
    </w:lvl>
    <w:lvl w:ilvl="2" w:tplc="90A0ADE0">
      <w:start w:val="1"/>
      <w:numFmt w:val="lowerRoman"/>
      <w:lvlText w:val="%3."/>
      <w:lvlJc w:val="right"/>
      <w:pPr>
        <w:ind w:left="2160" w:hanging="180"/>
      </w:pPr>
    </w:lvl>
    <w:lvl w:ilvl="3" w:tplc="04105392">
      <w:start w:val="1"/>
      <w:numFmt w:val="decimal"/>
      <w:lvlText w:val="%4."/>
      <w:lvlJc w:val="left"/>
      <w:pPr>
        <w:ind w:left="2880" w:hanging="360"/>
      </w:pPr>
    </w:lvl>
    <w:lvl w:ilvl="4" w:tplc="874AAC34">
      <w:start w:val="1"/>
      <w:numFmt w:val="lowerLetter"/>
      <w:lvlText w:val="%5."/>
      <w:lvlJc w:val="left"/>
      <w:pPr>
        <w:ind w:left="3600" w:hanging="360"/>
      </w:pPr>
    </w:lvl>
    <w:lvl w:ilvl="5" w:tplc="D834C25C">
      <w:start w:val="1"/>
      <w:numFmt w:val="lowerRoman"/>
      <w:lvlText w:val="%6."/>
      <w:lvlJc w:val="right"/>
      <w:pPr>
        <w:ind w:left="4320" w:hanging="180"/>
      </w:pPr>
    </w:lvl>
    <w:lvl w:ilvl="6" w:tplc="FD3EC5E2">
      <w:start w:val="1"/>
      <w:numFmt w:val="decimal"/>
      <w:lvlText w:val="%7."/>
      <w:lvlJc w:val="left"/>
      <w:pPr>
        <w:ind w:left="5040" w:hanging="360"/>
      </w:pPr>
    </w:lvl>
    <w:lvl w:ilvl="7" w:tplc="2BF239DA">
      <w:start w:val="1"/>
      <w:numFmt w:val="lowerLetter"/>
      <w:lvlText w:val="%8."/>
      <w:lvlJc w:val="left"/>
      <w:pPr>
        <w:ind w:left="5760" w:hanging="360"/>
      </w:pPr>
    </w:lvl>
    <w:lvl w:ilvl="8" w:tplc="DA06C9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0DED"/>
    <w:multiLevelType w:val="hybridMultilevel"/>
    <w:tmpl w:val="B4C6B71E"/>
    <w:lvl w:ilvl="0" w:tplc="A428FFAE">
      <w:start w:val="1"/>
      <w:numFmt w:val="upperLetter"/>
      <w:lvlText w:val="%1."/>
      <w:lvlJc w:val="left"/>
      <w:pPr>
        <w:ind w:left="720" w:hanging="360"/>
      </w:pPr>
    </w:lvl>
    <w:lvl w:ilvl="1" w:tplc="57CCB634">
      <w:start w:val="1"/>
      <w:numFmt w:val="lowerLetter"/>
      <w:lvlText w:val="%2."/>
      <w:lvlJc w:val="left"/>
      <w:pPr>
        <w:ind w:left="1440" w:hanging="360"/>
      </w:pPr>
    </w:lvl>
    <w:lvl w:ilvl="2" w:tplc="88A6CA2E">
      <w:start w:val="1"/>
      <w:numFmt w:val="lowerRoman"/>
      <w:lvlText w:val="%3."/>
      <w:lvlJc w:val="right"/>
      <w:pPr>
        <w:ind w:left="2160" w:hanging="180"/>
      </w:pPr>
    </w:lvl>
    <w:lvl w:ilvl="3" w:tplc="D6C4992A">
      <w:start w:val="1"/>
      <w:numFmt w:val="decimal"/>
      <w:lvlText w:val="%4."/>
      <w:lvlJc w:val="left"/>
      <w:pPr>
        <w:ind w:left="2880" w:hanging="360"/>
      </w:pPr>
    </w:lvl>
    <w:lvl w:ilvl="4" w:tplc="7A9069CE">
      <w:start w:val="1"/>
      <w:numFmt w:val="lowerLetter"/>
      <w:lvlText w:val="%5."/>
      <w:lvlJc w:val="left"/>
      <w:pPr>
        <w:ind w:left="3600" w:hanging="360"/>
      </w:pPr>
    </w:lvl>
    <w:lvl w:ilvl="5" w:tplc="9A485AA8">
      <w:start w:val="1"/>
      <w:numFmt w:val="lowerRoman"/>
      <w:lvlText w:val="%6."/>
      <w:lvlJc w:val="right"/>
      <w:pPr>
        <w:ind w:left="4320" w:hanging="180"/>
      </w:pPr>
    </w:lvl>
    <w:lvl w:ilvl="6" w:tplc="64EC1EE2">
      <w:start w:val="1"/>
      <w:numFmt w:val="decimal"/>
      <w:lvlText w:val="%7."/>
      <w:lvlJc w:val="left"/>
      <w:pPr>
        <w:ind w:left="5040" w:hanging="360"/>
      </w:pPr>
    </w:lvl>
    <w:lvl w:ilvl="7" w:tplc="1004E360">
      <w:start w:val="1"/>
      <w:numFmt w:val="lowerLetter"/>
      <w:lvlText w:val="%8."/>
      <w:lvlJc w:val="left"/>
      <w:pPr>
        <w:ind w:left="5760" w:hanging="360"/>
      </w:pPr>
    </w:lvl>
    <w:lvl w:ilvl="8" w:tplc="782CA1D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0D25A"/>
    <w:multiLevelType w:val="hybridMultilevel"/>
    <w:tmpl w:val="C6729BE0"/>
    <w:lvl w:ilvl="0" w:tplc="54CC76C6">
      <w:start w:val="1"/>
      <w:numFmt w:val="upperLetter"/>
      <w:lvlText w:val="%1."/>
      <w:lvlJc w:val="left"/>
      <w:pPr>
        <w:ind w:left="720" w:hanging="360"/>
      </w:pPr>
    </w:lvl>
    <w:lvl w:ilvl="1" w:tplc="178A7C5C">
      <w:start w:val="1"/>
      <w:numFmt w:val="lowerLetter"/>
      <w:lvlText w:val="%2."/>
      <w:lvlJc w:val="left"/>
      <w:pPr>
        <w:ind w:left="1440" w:hanging="360"/>
      </w:pPr>
    </w:lvl>
    <w:lvl w:ilvl="2" w:tplc="4DD2F8A2">
      <w:start w:val="1"/>
      <w:numFmt w:val="lowerRoman"/>
      <w:lvlText w:val="%3."/>
      <w:lvlJc w:val="right"/>
      <w:pPr>
        <w:ind w:left="2160" w:hanging="180"/>
      </w:pPr>
    </w:lvl>
    <w:lvl w:ilvl="3" w:tplc="F3FE11AC">
      <w:start w:val="1"/>
      <w:numFmt w:val="decimal"/>
      <w:lvlText w:val="%4."/>
      <w:lvlJc w:val="left"/>
      <w:pPr>
        <w:ind w:left="2880" w:hanging="360"/>
      </w:pPr>
    </w:lvl>
    <w:lvl w:ilvl="4" w:tplc="6EF04D5A">
      <w:start w:val="1"/>
      <w:numFmt w:val="lowerLetter"/>
      <w:lvlText w:val="%5."/>
      <w:lvlJc w:val="left"/>
      <w:pPr>
        <w:ind w:left="3600" w:hanging="360"/>
      </w:pPr>
    </w:lvl>
    <w:lvl w:ilvl="5" w:tplc="F8FA4A9E">
      <w:start w:val="1"/>
      <w:numFmt w:val="lowerRoman"/>
      <w:lvlText w:val="%6."/>
      <w:lvlJc w:val="right"/>
      <w:pPr>
        <w:ind w:left="4320" w:hanging="180"/>
      </w:pPr>
    </w:lvl>
    <w:lvl w:ilvl="6" w:tplc="2534B546">
      <w:start w:val="1"/>
      <w:numFmt w:val="decimal"/>
      <w:lvlText w:val="%7."/>
      <w:lvlJc w:val="left"/>
      <w:pPr>
        <w:ind w:left="5040" w:hanging="360"/>
      </w:pPr>
    </w:lvl>
    <w:lvl w:ilvl="7" w:tplc="CD4203DE">
      <w:start w:val="1"/>
      <w:numFmt w:val="lowerLetter"/>
      <w:lvlText w:val="%8."/>
      <w:lvlJc w:val="left"/>
      <w:pPr>
        <w:ind w:left="5760" w:hanging="360"/>
      </w:pPr>
    </w:lvl>
    <w:lvl w:ilvl="8" w:tplc="A0D8FDB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277EB"/>
    <w:multiLevelType w:val="multilevel"/>
    <w:tmpl w:val="6838CA90"/>
    <w:lvl w:ilvl="0">
      <w:start w:val="4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47C789D"/>
    <w:multiLevelType w:val="hybridMultilevel"/>
    <w:tmpl w:val="8DB000DC"/>
    <w:lvl w:ilvl="0" w:tplc="2F8C9CAC">
      <w:start w:val="1"/>
      <w:numFmt w:val="upperLetter"/>
      <w:lvlText w:val="%1."/>
      <w:lvlJc w:val="left"/>
      <w:pPr>
        <w:ind w:left="720" w:hanging="360"/>
      </w:pPr>
    </w:lvl>
    <w:lvl w:ilvl="1" w:tplc="EF66BCA0">
      <w:start w:val="1"/>
      <w:numFmt w:val="lowerLetter"/>
      <w:lvlText w:val="%2."/>
      <w:lvlJc w:val="left"/>
      <w:pPr>
        <w:ind w:left="1440" w:hanging="360"/>
      </w:pPr>
    </w:lvl>
    <w:lvl w:ilvl="2" w:tplc="013EDE22">
      <w:start w:val="1"/>
      <w:numFmt w:val="lowerRoman"/>
      <w:lvlText w:val="%3."/>
      <w:lvlJc w:val="right"/>
      <w:pPr>
        <w:ind w:left="2160" w:hanging="180"/>
      </w:pPr>
    </w:lvl>
    <w:lvl w:ilvl="3" w:tplc="6BC0305A">
      <w:start w:val="1"/>
      <w:numFmt w:val="decimal"/>
      <w:lvlText w:val="%4."/>
      <w:lvlJc w:val="left"/>
      <w:pPr>
        <w:ind w:left="2880" w:hanging="360"/>
      </w:pPr>
    </w:lvl>
    <w:lvl w:ilvl="4" w:tplc="38B86062">
      <w:start w:val="1"/>
      <w:numFmt w:val="lowerLetter"/>
      <w:lvlText w:val="%5."/>
      <w:lvlJc w:val="left"/>
      <w:pPr>
        <w:ind w:left="3600" w:hanging="360"/>
      </w:pPr>
    </w:lvl>
    <w:lvl w:ilvl="5" w:tplc="F8F09BD8">
      <w:start w:val="1"/>
      <w:numFmt w:val="lowerRoman"/>
      <w:lvlText w:val="%6."/>
      <w:lvlJc w:val="right"/>
      <w:pPr>
        <w:ind w:left="4320" w:hanging="180"/>
      </w:pPr>
    </w:lvl>
    <w:lvl w:ilvl="6" w:tplc="2D7A2F86">
      <w:start w:val="1"/>
      <w:numFmt w:val="decimal"/>
      <w:lvlText w:val="%7."/>
      <w:lvlJc w:val="left"/>
      <w:pPr>
        <w:ind w:left="5040" w:hanging="360"/>
      </w:pPr>
    </w:lvl>
    <w:lvl w:ilvl="7" w:tplc="94A6239E">
      <w:start w:val="1"/>
      <w:numFmt w:val="lowerLetter"/>
      <w:lvlText w:val="%8."/>
      <w:lvlJc w:val="left"/>
      <w:pPr>
        <w:ind w:left="5760" w:hanging="360"/>
      </w:pPr>
    </w:lvl>
    <w:lvl w:ilvl="8" w:tplc="EB1A0A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14"/>
  </w:num>
  <w:num w:numId="5">
    <w:abstractNumId w:val="15"/>
  </w:num>
  <w:num w:numId="6">
    <w:abstractNumId w:val="5"/>
  </w:num>
  <w:num w:numId="7">
    <w:abstractNumId w:val="19"/>
  </w:num>
  <w:num w:numId="8">
    <w:abstractNumId w:val="30"/>
  </w:num>
  <w:num w:numId="9">
    <w:abstractNumId w:val="6"/>
  </w:num>
  <w:num w:numId="10">
    <w:abstractNumId w:val="26"/>
  </w:num>
  <w:num w:numId="11">
    <w:abstractNumId w:val="4"/>
  </w:num>
  <w:num w:numId="12">
    <w:abstractNumId w:val="17"/>
  </w:num>
  <w:num w:numId="13">
    <w:abstractNumId w:val="28"/>
  </w:num>
  <w:num w:numId="14">
    <w:abstractNumId w:val="8"/>
  </w:num>
  <w:num w:numId="15">
    <w:abstractNumId w:val="12"/>
  </w:num>
  <w:num w:numId="16">
    <w:abstractNumId w:val="24"/>
  </w:num>
  <w:num w:numId="17">
    <w:abstractNumId w:val="3"/>
  </w:num>
  <w:num w:numId="18">
    <w:abstractNumId w:val="20"/>
  </w:num>
  <w:num w:numId="19">
    <w:abstractNumId w:val="7"/>
  </w:num>
  <w:num w:numId="20">
    <w:abstractNumId w:val="21"/>
  </w:num>
  <w:num w:numId="21">
    <w:abstractNumId w:val="1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2"/>
  </w:num>
  <w:num w:numId="27">
    <w:abstractNumId w:val="29"/>
  </w:num>
  <w:num w:numId="28">
    <w:abstractNumId w:val="23"/>
  </w:num>
  <w:num w:numId="29">
    <w:abstractNumId w:val="18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E9"/>
    <w:rsid w:val="00001538"/>
    <w:rsid w:val="00002B12"/>
    <w:rsid w:val="00027B20"/>
    <w:rsid w:val="00067E5E"/>
    <w:rsid w:val="00073210"/>
    <w:rsid w:val="001051F4"/>
    <w:rsid w:val="0012602E"/>
    <w:rsid w:val="00134AAA"/>
    <w:rsid w:val="001A3130"/>
    <w:rsid w:val="001A660F"/>
    <w:rsid w:val="001D2161"/>
    <w:rsid w:val="001E1AFF"/>
    <w:rsid w:val="001E2F0F"/>
    <w:rsid w:val="001F1C4C"/>
    <w:rsid w:val="002009C1"/>
    <w:rsid w:val="002137CA"/>
    <w:rsid w:val="00226CF6"/>
    <w:rsid w:val="00254BAF"/>
    <w:rsid w:val="00283597"/>
    <w:rsid w:val="00284F38"/>
    <w:rsid w:val="002A76CD"/>
    <w:rsid w:val="002C5DCD"/>
    <w:rsid w:val="002E0F94"/>
    <w:rsid w:val="002F5271"/>
    <w:rsid w:val="00313E2D"/>
    <w:rsid w:val="00320F79"/>
    <w:rsid w:val="00325F7C"/>
    <w:rsid w:val="003636EE"/>
    <w:rsid w:val="003B5CF4"/>
    <w:rsid w:val="003F70F0"/>
    <w:rsid w:val="00430A61"/>
    <w:rsid w:val="00434628"/>
    <w:rsid w:val="00445144"/>
    <w:rsid w:val="00467CF6"/>
    <w:rsid w:val="00496826"/>
    <w:rsid w:val="004E6179"/>
    <w:rsid w:val="0052755A"/>
    <w:rsid w:val="005293FC"/>
    <w:rsid w:val="00534124"/>
    <w:rsid w:val="0053608C"/>
    <w:rsid w:val="0055359A"/>
    <w:rsid w:val="005B183F"/>
    <w:rsid w:val="005B3BDC"/>
    <w:rsid w:val="005C5508"/>
    <w:rsid w:val="005F2DA4"/>
    <w:rsid w:val="006124AD"/>
    <w:rsid w:val="00631C6D"/>
    <w:rsid w:val="00642749"/>
    <w:rsid w:val="00687076"/>
    <w:rsid w:val="006C3758"/>
    <w:rsid w:val="006E2295"/>
    <w:rsid w:val="007310D6"/>
    <w:rsid w:val="00746F8C"/>
    <w:rsid w:val="00756F40"/>
    <w:rsid w:val="00772721"/>
    <w:rsid w:val="00781FF5"/>
    <w:rsid w:val="00784957"/>
    <w:rsid w:val="00797005"/>
    <w:rsid w:val="007B588B"/>
    <w:rsid w:val="007C00BA"/>
    <w:rsid w:val="00830DB8"/>
    <w:rsid w:val="008F5524"/>
    <w:rsid w:val="00910CBD"/>
    <w:rsid w:val="0093D7B3"/>
    <w:rsid w:val="009415F6"/>
    <w:rsid w:val="009447E4"/>
    <w:rsid w:val="00980566"/>
    <w:rsid w:val="009959A1"/>
    <w:rsid w:val="009B5700"/>
    <w:rsid w:val="009E7C1A"/>
    <w:rsid w:val="009F4898"/>
    <w:rsid w:val="00A418E9"/>
    <w:rsid w:val="00A72153"/>
    <w:rsid w:val="00AA4FD9"/>
    <w:rsid w:val="00AD70D6"/>
    <w:rsid w:val="00AE2570"/>
    <w:rsid w:val="00B03419"/>
    <w:rsid w:val="00B31E46"/>
    <w:rsid w:val="00B4672A"/>
    <w:rsid w:val="00B63227"/>
    <w:rsid w:val="00B650B9"/>
    <w:rsid w:val="00B97C4E"/>
    <w:rsid w:val="00BB3921"/>
    <w:rsid w:val="00C16971"/>
    <w:rsid w:val="00C63756"/>
    <w:rsid w:val="00C949C1"/>
    <w:rsid w:val="00CB60C9"/>
    <w:rsid w:val="00CC6676"/>
    <w:rsid w:val="00CE2063"/>
    <w:rsid w:val="00D00C82"/>
    <w:rsid w:val="00D2249F"/>
    <w:rsid w:val="00D23737"/>
    <w:rsid w:val="00D411E9"/>
    <w:rsid w:val="00D95CA9"/>
    <w:rsid w:val="00DC7811"/>
    <w:rsid w:val="00DD3A34"/>
    <w:rsid w:val="00DD54C6"/>
    <w:rsid w:val="00DE194B"/>
    <w:rsid w:val="00DF3BF4"/>
    <w:rsid w:val="00DF6FF3"/>
    <w:rsid w:val="00E562BC"/>
    <w:rsid w:val="00E6736C"/>
    <w:rsid w:val="00E976B1"/>
    <w:rsid w:val="00EAE03A"/>
    <w:rsid w:val="00EB13CA"/>
    <w:rsid w:val="00F1632D"/>
    <w:rsid w:val="00F21659"/>
    <w:rsid w:val="00F21DBC"/>
    <w:rsid w:val="00F241CC"/>
    <w:rsid w:val="00F5167E"/>
    <w:rsid w:val="00F578F2"/>
    <w:rsid w:val="00F6371F"/>
    <w:rsid w:val="00F66A17"/>
    <w:rsid w:val="00F91F06"/>
    <w:rsid w:val="00F9219D"/>
    <w:rsid w:val="00FE1873"/>
    <w:rsid w:val="00FF0584"/>
    <w:rsid w:val="00FF0F8F"/>
    <w:rsid w:val="0150A59F"/>
    <w:rsid w:val="01573E0D"/>
    <w:rsid w:val="0187012B"/>
    <w:rsid w:val="018B8BC3"/>
    <w:rsid w:val="01E70B79"/>
    <w:rsid w:val="021DEB29"/>
    <w:rsid w:val="023001DE"/>
    <w:rsid w:val="024AA42A"/>
    <w:rsid w:val="03255651"/>
    <w:rsid w:val="03A09101"/>
    <w:rsid w:val="03B930B4"/>
    <w:rsid w:val="03C9CB7D"/>
    <w:rsid w:val="03E15408"/>
    <w:rsid w:val="03EA5AC7"/>
    <w:rsid w:val="043F3BB8"/>
    <w:rsid w:val="0472D779"/>
    <w:rsid w:val="049B941A"/>
    <w:rsid w:val="0543CE2F"/>
    <w:rsid w:val="05D19B76"/>
    <w:rsid w:val="05F4465A"/>
    <w:rsid w:val="067DD596"/>
    <w:rsid w:val="06A1DC96"/>
    <w:rsid w:val="0747B179"/>
    <w:rsid w:val="075DF4CA"/>
    <w:rsid w:val="07C7D9B5"/>
    <w:rsid w:val="07E735FD"/>
    <w:rsid w:val="09008835"/>
    <w:rsid w:val="09A03295"/>
    <w:rsid w:val="0A619B43"/>
    <w:rsid w:val="0AF5050B"/>
    <w:rsid w:val="0B9AF0A7"/>
    <w:rsid w:val="0BB01D24"/>
    <w:rsid w:val="0C8E095A"/>
    <w:rsid w:val="0CAF4136"/>
    <w:rsid w:val="0D0577B2"/>
    <w:rsid w:val="0D3D1F94"/>
    <w:rsid w:val="0D6E47A9"/>
    <w:rsid w:val="0D79F8E2"/>
    <w:rsid w:val="0E4DCC61"/>
    <w:rsid w:val="0E5B77E2"/>
    <w:rsid w:val="0EB89026"/>
    <w:rsid w:val="0EB9CFB1"/>
    <w:rsid w:val="0F77B73F"/>
    <w:rsid w:val="0F9A4CE7"/>
    <w:rsid w:val="0FA5B649"/>
    <w:rsid w:val="1031D465"/>
    <w:rsid w:val="103EA4FA"/>
    <w:rsid w:val="10D7BD6E"/>
    <w:rsid w:val="114630A2"/>
    <w:rsid w:val="11AB148B"/>
    <w:rsid w:val="1201AFAD"/>
    <w:rsid w:val="121B268F"/>
    <w:rsid w:val="12339344"/>
    <w:rsid w:val="1261A271"/>
    <w:rsid w:val="1278527A"/>
    <w:rsid w:val="12F7454A"/>
    <w:rsid w:val="132B5CC8"/>
    <w:rsid w:val="138AEC62"/>
    <w:rsid w:val="14A7E51E"/>
    <w:rsid w:val="14D0D535"/>
    <w:rsid w:val="14F5063E"/>
    <w:rsid w:val="15224982"/>
    <w:rsid w:val="15599CB6"/>
    <w:rsid w:val="156316BA"/>
    <w:rsid w:val="159699BB"/>
    <w:rsid w:val="15E4679E"/>
    <w:rsid w:val="15E6F8C3"/>
    <w:rsid w:val="15F449BD"/>
    <w:rsid w:val="1636C7C1"/>
    <w:rsid w:val="16BECC8B"/>
    <w:rsid w:val="1743406F"/>
    <w:rsid w:val="1782C924"/>
    <w:rsid w:val="18630BA6"/>
    <w:rsid w:val="18872022"/>
    <w:rsid w:val="18F0B397"/>
    <w:rsid w:val="1900015A"/>
    <w:rsid w:val="19355560"/>
    <w:rsid w:val="194222A7"/>
    <w:rsid w:val="19C1457B"/>
    <w:rsid w:val="19E59B41"/>
    <w:rsid w:val="1A0A5FFA"/>
    <w:rsid w:val="1A336A15"/>
    <w:rsid w:val="1B2F2C66"/>
    <w:rsid w:val="1B3A1298"/>
    <w:rsid w:val="1B6A0695"/>
    <w:rsid w:val="1B6BB96F"/>
    <w:rsid w:val="1BA6305B"/>
    <w:rsid w:val="1C10336C"/>
    <w:rsid w:val="1CD32478"/>
    <w:rsid w:val="1D30DCA4"/>
    <w:rsid w:val="1D638968"/>
    <w:rsid w:val="1D848AFA"/>
    <w:rsid w:val="1D95AFA6"/>
    <w:rsid w:val="1DBB5443"/>
    <w:rsid w:val="1F216B01"/>
    <w:rsid w:val="1F92584C"/>
    <w:rsid w:val="1FF5B62B"/>
    <w:rsid w:val="20295AF7"/>
    <w:rsid w:val="2039091C"/>
    <w:rsid w:val="20BD4647"/>
    <w:rsid w:val="20EA4EDD"/>
    <w:rsid w:val="211F8259"/>
    <w:rsid w:val="21DCE585"/>
    <w:rsid w:val="223C82C8"/>
    <w:rsid w:val="229FA879"/>
    <w:rsid w:val="22D40F4B"/>
    <w:rsid w:val="22D40F59"/>
    <w:rsid w:val="22E1B176"/>
    <w:rsid w:val="2320A23A"/>
    <w:rsid w:val="235D1AB0"/>
    <w:rsid w:val="2369DFBE"/>
    <w:rsid w:val="238C6DD0"/>
    <w:rsid w:val="23D85329"/>
    <w:rsid w:val="245EC26B"/>
    <w:rsid w:val="246A88C3"/>
    <w:rsid w:val="246C0C27"/>
    <w:rsid w:val="25867D9E"/>
    <w:rsid w:val="25C23FDB"/>
    <w:rsid w:val="25EB1808"/>
    <w:rsid w:val="26052666"/>
    <w:rsid w:val="2615983A"/>
    <w:rsid w:val="2696F162"/>
    <w:rsid w:val="2726612B"/>
    <w:rsid w:val="278AA9C5"/>
    <w:rsid w:val="279F9DBF"/>
    <w:rsid w:val="27AD6CE7"/>
    <w:rsid w:val="27EAB54B"/>
    <w:rsid w:val="2806D26D"/>
    <w:rsid w:val="2860B114"/>
    <w:rsid w:val="28F66DD1"/>
    <w:rsid w:val="2945F0E2"/>
    <w:rsid w:val="298A155B"/>
    <w:rsid w:val="29E7246D"/>
    <w:rsid w:val="29EC9B29"/>
    <w:rsid w:val="2A1DB3C3"/>
    <w:rsid w:val="2A51B3A4"/>
    <w:rsid w:val="2AC18810"/>
    <w:rsid w:val="2AECE94F"/>
    <w:rsid w:val="2B61FAA2"/>
    <w:rsid w:val="2BFD9C75"/>
    <w:rsid w:val="2C21EF39"/>
    <w:rsid w:val="2CF8016C"/>
    <w:rsid w:val="2CFF165E"/>
    <w:rsid w:val="2D0F5A55"/>
    <w:rsid w:val="2D2EBC39"/>
    <w:rsid w:val="2D46F8A7"/>
    <w:rsid w:val="2DD17A84"/>
    <w:rsid w:val="2DF62EAD"/>
    <w:rsid w:val="2E4716F3"/>
    <w:rsid w:val="2E8A25CA"/>
    <w:rsid w:val="2E8A352E"/>
    <w:rsid w:val="2EDC49C9"/>
    <w:rsid w:val="2F264794"/>
    <w:rsid w:val="2FE277CF"/>
    <w:rsid w:val="3049AD41"/>
    <w:rsid w:val="30BFCC6B"/>
    <w:rsid w:val="30C35C64"/>
    <w:rsid w:val="30F904B4"/>
    <w:rsid w:val="3144E7CA"/>
    <w:rsid w:val="3258ADA7"/>
    <w:rsid w:val="32ABF483"/>
    <w:rsid w:val="33B63A2B"/>
    <w:rsid w:val="33F1C26F"/>
    <w:rsid w:val="34A7C393"/>
    <w:rsid w:val="351944C8"/>
    <w:rsid w:val="35520A8C"/>
    <w:rsid w:val="3560E2F6"/>
    <w:rsid w:val="35717A6E"/>
    <w:rsid w:val="35A086E1"/>
    <w:rsid w:val="35BFB516"/>
    <w:rsid w:val="3602F5F5"/>
    <w:rsid w:val="3646BCC0"/>
    <w:rsid w:val="374D8EE1"/>
    <w:rsid w:val="375814DC"/>
    <w:rsid w:val="375B67D1"/>
    <w:rsid w:val="37CE89A7"/>
    <w:rsid w:val="399C82AC"/>
    <w:rsid w:val="3A18D541"/>
    <w:rsid w:val="3A9E3C80"/>
    <w:rsid w:val="3AC2F5E5"/>
    <w:rsid w:val="3AFA2F90"/>
    <w:rsid w:val="3B46D17E"/>
    <w:rsid w:val="3BDF5B17"/>
    <w:rsid w:val="3C0A4C0A"/>
    <w:rsid w:val="3CA8AA76"/>
    <w:rsid w:val="3CB82EED"/>
    <w:rsid w:val="3E48F6F3"/>
    <w:rsid w:val="3E538C1E"/>
    <w:rsid w:val="3E9C6596"/>
    <w:rsid w:val="3EA47C45"/>
    <w:rsid w:val="3EE80944"/>
    <w:rsid w:val="3F1CEB0F"/>
    <w:rsid w:val="3F3BD8AC"/>
    <w:rsid w:val="3F42DDDA"/>
    <w:rsid w:val="3FADA308"/>
    <w:rsid w:val="41C994DB"/>
    <w:rsid w:val="4242D536"/>
    <w:rsid w:val="4342349C"/>
    <w:rsid w:val="4355ADF7"/>
    <w:rsid w:val="43688761"/>
    <w:rsid w:val="4397D0E9"/>
    <w:rsid w:val="4415C683"/>
    <w:rsid w:val="44491B4D"/>
    <w:rsid w:val="447CD692"/>
    <w:rsid w:val="4518162A"/>
    <w:rsid w:val="4535B560"/>
    <w:rsid w:val="4645E8D6"/>
    <w:rsid w:val="46D34A2C"/>
    <w:rsid w:val="471A144A"/>
    <w:rsid w:val="47A7BC6B"/>
    <w:rsid w:val="47B9DC2D"/>
    <w:rsid w:val="47D35F66"/>
    <w:rsid w:val="4820F50C"/>
    <w:rsid w:val="48D0F000"/>
    <w:rsid w:val="490923D6"/>
    <w:rsid w:val="4937A83C"/>
    <w:rsid w:val="495831F8"/>
    <w:rsid w:val="4960FAE2"/>
    <w:rsid w:val="49BCC56D"/>
    <w:rsid w:val="4A5838E2"/>
    <w:rsid w:val="4AA37DCC"/>
    <w:rsid w:val="4AD10A03"/>
    <w:rsid w:val="4B24BDC3"/>
    <w:rsid w:val="4BAD89C8"/>
    <w:rsid w:val="4C1B334C"/>
    <w:rsid w:val="4CC8C173"/>
    <w:rsid w:val="4CE6B883"/>
    <w:rsid w:val="4CF234BE"/>
    <w:rsid w:val="4D634755"/>
    <w:rsid w:val="4DED0E23"/>
    <w:rsid w:val="4E999506"/>
    <w:rsid w:val="4ED115AD"/>
    <w:rsid w:val="4F209905"/>
    <w:rsid w:val="4F5D91C8"/>
    <w:rsid w:val="500C9566"/>
    <w:rsid w:val="50650BD5"/>
    <w:rsid w:val="5070A6F0"/>
    <w:rsid w:val="50925146"/>
    <w:rsid w:val="50DA2363"/>
    <w:rsid w:val="5197CCDD"/>
    <w:rsid w:val="51DCE63F"/>
    <w:rsid w:val="51ED4DDF"/>
    <w:rsid w:val="5221B898"/>
    <w:rsid w:val="52582511"/>
    <w:rsid w:val="52B0FF15"/>
    <w:rsid w:val="52B17A82"/>
    <w:rsid w:val="53341D19"/>
    <w:rsid w:val="53884DB3"/>
    <w:rsid w:val="539114E6"/>
    <w:rsid w:val="541E6381"/>
    <w:rsid w:val="54537D38"/>
    <w:rsid w:val="5461357D"/>
    <w:rsid w:val="55755CEA"/>
    <w:rsid w:val="55BEB113"/>
    <w:rsid w:val="56C83FEE"/>
    <w:rsid w:val="57871C57"/>
    <w:rsid w:val="57B31113"/>
    <w:rsid w:val="580C5048"/>
    <w:rsid w:val="58697B6C"/>
    <w:rsid w:val="5897A3DC"/>
    <w:rsid w:val="5955FAC9"/>
    <w:rsid w:val="59DB6674"/>
    <w:rsid w:val="5A1564ED"/>
    <w:rsid w:val="5AE4A01C"/>
    <w:rsid w:val="5AEAE39A"/>
    <w:rsid w:val="5B137140"/>
    <w:rsid w:val="5BD430F0"/>
    <w:rsid w:val="5C8AFE57"/>
    <w:rsid w:val="5CDA7BA5"/>
    <w:rsid w:val="5DE5248F"/>
    <w:rsid w:val="5E9DDC2D"/>
    <w:rsid w:val="5EAA015A"/>
    <w:rsid w:val="5EB4EC53"/>
    <w:rsid w:val="5EEA3D10"/>
    <w:rsid w:val="5F2C84E9"/>
    <w:rsid w:val="5F31B478"/>
    <w:rsid w:val="5F75198C"/>
    <w:rsid w:val="6007BC82"/>
    <w:rsid w:val="607FD312"/>
    <w:rsid w:val="617BF65E"/>
    <w:rsid w:val="6183AF4B"/>
    <w:rsid w:val="61D06215"/>
    <w:rsid w:val="623D3ADB"/>
    <w:rsid w:val="62B9B7C2"/>
    <w:rsid w:val="631605AF"/>
    <w:rsid w:val="634D322F"/>
    <w:rsid w:val="6388F88A"/>
    <w:rsid w:val="640D79F0"/>
    <w:rsid w:val="64634098"/>
    <w:rsid w:val="646A22AA"/>
    <w:rsid w:val="64D46525"/>
    <w:rsid w:val="6601F56D"/>
    <w:rsid w:val="660FF04F"/>
    <w:rsid w:val="66173DBF"/>
    <w:rsid w:val="6697B286"/>
    <w:rsid w:val="66E8FCE6"/>
    <w:rsid w:val="67162EF4"/>
    <w:rsid w:val="67316DC7"/>
    <w:rsid w:val="674E16EC"/>
    <w:rsid w:val="6757558B"/>
    <w:rsid w:val="6810CC0A"/>
    <w:rsid w:val="684E796C"/>
    <w:rsid w:val="6862ADDE"/>
    <w:rsid w:val="687028C0"/>
    <w:rsid w:val="68C9DCE8"/>
    <w:rsid w:val="692C3A4A"/>
    <w:rsid w:val="6A10CBF4"/>
    <w:rsid w:val="6A570738"/>
    <w:rsid w:val="6A6BB7ED"/>
    <w:rsid w:val="6A725BB0"/>
    <w:rsid w:val="6A83CC69"/>
    <w:rsid w:val="6B2D4379"/>
    <w:rsid w:val="6BD8665C"/>
    <w:rsid w:val="6C0BC730"/>
    <w:rsid w:val="6C9AFDA6"/>
    <w:rsid w:val="6CCB6128"/>
    <w:rsid w:val="6D12B295"/>
    <w:rsid w:val="6D479F51"/>
    <w:rsid w:val="6E00E59B"/>
    <w:rsid w:val="6EA586FA"/>
    <w:rsid w:val="6EC70EE6"/>
    <w:rsid w:val="6EF063D8"/>
    <w:rsid w:val="6F4D9CB7"/>
    <w:rsid w:val="6F53695A"/>
    <w:rsid w:val="6FE75F4F"/>
    <w:rsid w:val="70456963"/>
    <w:rsid w:val="7055F3FA"/>
    <w:rsid w:val="7063460A"/>
    <w:rsid w:val="70CDE1BD"/>
    <w:rsid w:val="70F87AE2"/>
    <w:rsid w:val="712FEEC9"/>
    <w:rsid w:val="71319CD2"/>
    <w:rsid w:val="720DE69B"/>
    <w:rsid w:val="7215BBD1"/>
    <w:rsid w:val="726A9B2B"/>
    <w:rsid w:val="72777C3E"/>
    <w:rsid w:val="72950333"/>
    <w:rsid w:val="731B1C61"/>
    <w:rsid w:val="733CBC35"/>
    <w:rsid w:val="734D728A"/>
    <w:rsid w:val="7371A0F0"/>
    <w:rsid w:val="73AE3C0C"/>
    <w:rsid w:val="743FA1B1"/>
    <w:rsid w:val="7444C6F8"/>
    <w:rsid w:val="74F07C4B"/>
    <w:rsid w:val="74F5F12D"/>
    <w:rsid w:val="759875E9"/>
    <w:rsid w:val="75C74E49"/>
    <w:rsid w:val="75C7D08E"/>
    <w:rsid w:val="76972607"/>
    <w:rsid w:val="76A3A980"/>
    <w:rsid w:val="76AD39B0"/>
    <w:rsid w:val="76C48819"/>
    <w:rsid w:val="771AA737"/>
    <w:rsid w:val="774FED11"/>
    <w:rsid w:val="77B4A257"/>
    <w:rsid w:val="77BA4337"/>
    <w:rsid w:val="781FF032"/>
    <w:rsid w:val="78EC90C5"/>
    <w:rsid w:val="78FEDEDD"/>
    <w:rsid w:val="79076655"/>
    <w:rsid w:val="791BA1D0"/>
    <w:rsid w:val="7959AE5B"/>
    <w:rsid w:val="7961FDDF"/>
    <w:rsid w:val="7968BA45"/>
    <w:rsid w:val="7998FE98"/>
    <w:rsid w:val="799FF11F"/>
    <w:rsid w:val="79BA808D"/>
    <w:rsid w:val="79BEBEAB"/>
    <w:rsid w:val="7A352191"/>
    <w:rsid w:val="7A3C03B8"/>
    <w:rsid w:val="7A87E614"/>
    <w:rsid w:val="7ACF910D"/>
    <w:rsid w:val="7B5226CD"/>
    <w:rsid w:val="7BA22076"/>
    <w:rsid w:val="7BC474AE"/>
    <w:rsid w:val="7BE62F46"/>
    <w:rsid w:val="7C0A3455"/>
    <w:rsid w:val="7DBDD58D"/>
    <w:rsid w:val="7DBE66D4"/>
    <w:rsid w:val="7E2DB7D4"/>
    <w:rsid w:val="7E55DF7D"/>
    <w:rsid w:val="7ED3D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5CC1"/>
  <w15:docId w15:val="{5A8505D5-877D-0F41-B2A9-90435FAD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2B3E3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2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2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Verdana" w:eastAsia="Verdana" w:hAnsi="Verdana" w:cs="Courier New"/>
      <w:vanish/>
      <w:sz w:val="20"/>
      <w:szCs w:val="2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Verdana" w:eastAsia="Calibri" w:hAnsi="Verdana" w:cs="F17"/>
      <w:b/>
      <w:bCs/>
    </w:rPr>
  </w:style>
  <w:style w:type="character" w:customStyle="1" w:styleId="WW8Num3z1">
    <w:name w:val="WW8Num3z1"/>
    <w:qFormat/>
    <w:rPr>
      <w:rFonts w:ascii="Verdana" w:eastAsia="Verdana" w:hAnsi="Verdana" w:cs="Verdana"/>
      <w:b w:val="0"/>
      <w:bCs/>
      <w:sz w:val="20"/>
      <w:szCs w:val="20"/>
    </w:rPr>
  </w:style>
  <w:style w:type="character" w:customStyle="1" w:styleId="WW8Num3z2">
    <w:name w:val="WW8Num3z2"/>
    <w:qFormat/>
  </w:style>
  <w:style w:type="character" w:customStyle="1" w:styleId="WW8Num4z0">
    <w:name w:val="WW8Num4z0"/>
    <w:qFormat/>
    <w:rPr>
      <w:rFonts w:ascii="Verdana" w:hAnsi="Verdana" w:cs="Symbol"/>
      <w:b w:val="0"/>
      <w:bCs w:val="0"/>
    </w:rPr>
  </w:style>
  <w:style w:type="character" w:customStyle="1" w:styleId="WW8Num4z1">
    <w:name w:val="WW8Num4z1"/>
    <w:qFormat/>
    <w:rPr>
      <w:rFonts w:ascii="Courier New" w:eastAsia="Verdana" w:hAnsi="Courier New" w:cs="Courier New"/>
      <w:b/>
      <w:sz w:val="20"/>
      <w:szCs w:val="20"/>
      <w:lang w:val="en-US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Verdana" w:eastAsia="Verdana" w:hAnsi="Verdana" w:cs="Symbol"/>
      <w:b/>
      <w:bCs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9">
    <w:name w:val="Standardní písmo odstavce9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andardnpsmoodstavce8">
    <w:name w:val="Standardní písmo odstavce8"/>
    <w:qFormat/>
  </w:style>
  <w:style w:type="character" w:customStyle="1" w:styleId="Absatz-Standardschriftart">
    <w:name w:val="Absatz-Standardschriftart"/>
    <w:qFormat/>
  </w:style>
  <w:style w:type="character" w:customStyle="1" w:styleId="Standardnpsmoodstavce7">
    <w:name w:val="Standardní písmo odstavce7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8Num6z0">
    <w:name w:val="WW8Num6z0"/>
    <w:qFormat/>
    <w:rPr>
      <w:b w:val="0"/>
    </w:rPr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Standardnpsmoodstavce6">
    <w:name w:val="Standardní písmo odstavce6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8Num6z1">
    <w:name w:val="WW8Num6z1"/>
    <w:qFormat/>
    <w:rPr>
      <w:b w:val="0"/>
      <w:sz w:val="20"/>
      <w:szCs w:val="20"/>
    </w:rPr>
  </w:style>
  <w:style w:type="character" w:customStyle="1" w:styleId="WW8Num7z0">
    <w:name w:val="WW8Num7z0"/>
    <w:qFormat/>
    <w:rPr>
      <w:b/>
      <w:sz w:val="22"/>
      <w:szCs w:val="22"/>
    </w:rPr>
  </w:style>
  <w:style w:type="character" w:customStyle="1" w:styleId="Standardnpsmoodstavce3">
    <w:name w:val="Standardní písmo odstavce3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8Num9z0">
    <w:name w:val="WW8Num9z0"/>
    <w:qFormat/>
    <w:rPr>
      <w:rFonts w:ascii="Verdana" w:hAnsi="Verdana" w:cs="F15"/>
    </w:rPr>
  </w:style>
  <w:style w:type="character" w:customStyle="1" w:styleId="Standardnpsmoodstavce2">
    <w:name w:val="Standardní písmo odstavce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Verdana" w:eastAsia="Calibri" w:hAnsi="Verdana" w:cs="F15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TextpoznpodarouChar">
    <w:name w:val="Text pozn. pod čarou Char"/>
    <w:qFormat/>
    <w:rPr>
      <w:sz w:val="20"/>
      <w:szCs w:val="20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hlavChar">
    <w:name w:val="Záhlaví Char"/>
    <w:qFormat/>
    <w:rPr>
      <w:sz w:val="22"/>
      <w:szCs w:val="22"/>
    </w:rPr>
  </w:style>
  <w:style w:type="character" w:customStyle="1" w:styleId="ZpatChar">
    <w:name w:val="Zápatí Char"/>
    <w:qFormat/>
    <w:rPr>
      <w:sz w:val="22"/>
      <w:szCs w:val="22"/>
    </w:rPr>
  </w:style>
  <w:style w:type="character" w:styleId="slostrnky">
    <w:name w:val="page number"/>
    <w:basedOn w:val="Standardnpsmoodstavce1"/>
    <w:qFormat/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apoznpodarou1">
    <w:name w:val="Značka pozn. pod čarou1"/>
    <w:qFormat/>
    <w:rPr>
      <w:vertAlign w:val="superscript"/>
    </w:rPr>
  </w:style>
  <w:style w:type="character" w:customStyle="1" w:styleId="Symbolyproslovn">
    <w:name w:val="Symboly pro číslování"/>
    <w:qFormat/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Znakapoznpodarou2">
    <w:name w:val="Značka pozn. pod čarou2"/>
    <w:qFormat/>
    <w:rPr>
      <w:vertAlign w:val="superscript"/>
    </w:rPr>
  </w:style>
  <w:style w:type="character" w:customStyle="1" w:styleId="TextbublinyChar">
    <w:name w:val="Text bubliny Char"/>
    <w:qFormat/>
    <w:rPr>
      <w:rFonts w:ascii="Tahoma" w:eastAsia="Calibri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WW8Num7z1">
    <w:name w:val="WW8Num7z1"/>
    <w:qFormat/>
    <w:rPr>
      <w:rFonts w:ascii="Verdana" w:hAnsi="Verdana" w:cs="Courier New"/>
      <w:b w:val="0"/>
    </w:rPr>
  </w:style>
  <w:style w:type="character" w:customStyle="1" w:styleId="Znakapoznpodarou3">
    <w:name w:val="Značka pozn. pod čarou3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Znakapoznpodarou4">
    <w:name w:val="Značka pozn. pod čarou4"/>
    <w:qFormat/>
    <w:rPr>
      <w:vertAlign w:val="superscript"/>
    </w:rPr>
  </w:style>
  <w:style w:type="character" w:customStyle="1" w:styleId="Odkaznavysvtlivky1">
    <w:name w:val="Odkaz na vysvětlivky1"/>
    <w:qFormat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nakapoznpodarou8">
    <w:name w:val="Značka pozn. pod čarou8"/>
    <w:qFormat/>
    <w:rPr>
      <w:vertAlign w:val="superscript"/>
    </w:rPr>
  </w:style>
  <w:style w:type="character" w:customStyle="1" w:styleId="Znakapoznpodarou5">
    <w:name w:val="Značka pozn. pod čarou5"/>
    <w:qFormat/>
    <w:rPr>
      <w:vertAlign w:val="superscript"/>
    </w:rPr>
  </w:style>
  <w:style w:type="character" w:customStyle="1" w:styleId="Odkaznavysvtlivky2">
    <w:name w:val="Odkaz na vysvětlivky2"/>
    <w:qFormat/>
    <w:rPr>
      <w:vertAlign w:val="superscript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Calibri" w:eastAsia="Calibri" w:hAnsi="Calibri" w:cs="Calibri"/>
    </w:rPr>
  </w:style>
  <w:style w:type="character" w:customStyle="1" w:styleId="PedmtkomenteChar">
    <w:name w:val="Předmět komentáře Char"/>
    <w:qFormat/>
    <w:rPr>
      <w:rFonts w:ascii="Calibri" w:eastAsia="Calibri" w:hAnsi="Calibri" w:cs="Calibri"/>
      <w:b/>
      <w:bCs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ascii="Calibri" w:eastAsia="Calibri" w:hAnsi="Calibri" w:cs="Calibri"/>
    </w:rPr>
  </w:style>
  <w:style w:type="character" w:styleId="Odkaznakoment">
    <w:name w:val="annotation reference"/>
    <w:uiPriority w:val="99"/>
    <w:semiHidden/>
    <w:unhideWhenUsed/>
    <w:qFormat/>
    <w:rsid w:val="00B60317"/>
    <w:rPr>
      <w:sz w:val="16"/>
      <w:szCs w:val="16"/>
    </w:rPr>
  </w:style>
  <w:style w:type="character" w:customStyle="1" w:styleId="TextkomenteChar2">
    <w:name w:val="Text komentáře Char2"/>
    <w:link w:val="Textkomente"/>
    <w:uiPriority w:val="99"/>
    <w:semiHidden/>
    <w:qFormat/>
    <w:rsid w:val="00B60317"/>
    <w:rPr>
      <w:rFonts w:ascii="Calibri" w:eastAsia="Calibri" w:hAnsi="Calibri" w:cs="Calibri"/>
      <w:lang w:eastAsia="zh-CN"/>
    </w:rPr>
  </w:style>
  <w:style w:type="character" w:customStyle="1" w:styleId="Nadpis1Char">
    <w:name w:val="Nadpis 1 Char"/>
    <w:link w:val="Nadpis1"/>
    <w:uiPriority w:val="9"/>
    <w:qFormat/>
    <w:rsid w:val="002B3E32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NzevkapitolyChar">
    <w:name w:val="Název kapitoly Char"/>
    <w:link w:val="Nzevkapitoly"/>
    <w:qFormat/>
    <w:rsid w:val="00B30A64"/>
    <w:rPr>
      <w:rFonts w:ascii="Arial Narrow" w:eastAsia="Times New Roman" w:hAnsi="Arial Narrow" w:cs="Verdana"/>
      <w:b/>
      <w:bCs/>
      <w:kern w:val="2"/>
      <w:sz w:val="24"/>
      <w:szCs w:val="32"/>
      <w:lang w:eastAsia="zh-CN"/>
    </w:rPr>
  </w:style>
  <w:style w:type="character" w:customStyle="1" w:styleId="NzevChar">
    <w:name w:val="Název Char"/>
    <w:link w:val="Nzev"/>
    <w:uiPriority w:val="10"/>
    <w:qFormat/>
    <w:rsid w:val="00DB0256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1roveChar">
    <w:name w:val="1.úroveň Char"/>
    <w:link w:val="1rove"/>
    <w:qFormat/>
    <w:rsid w:val="00DB0256"/>
    <w:rPr>
      <w:rFonts w:ascii="Arial Narrow" w:eastAsia="Calibri" w:hAnsi="Arial Narrow" w:cs="Calibri"/>
      <w:sz w:val="22"/>
      <w:szCs w:val="22"/>
      <w:lang w:eastAsia="zh-CN"/>
    </w:rPr>
  </w:style>
  <w:style w:type="character" w:customStyle="1" w:styleId="2roveChar">
    <w:name w:val="2. úroveň Char"/>
    <w:link w:val="2rove"/>
    <w:qFormat/>
    <w:rsid w:val="00B30A64"/>
    <w:rPr>
      <w:rFonts w:ascii="Arial Narrow" w:eastAsia="Calibri" w:hAnsi="Arial Narrow" w:cs="Calibri"/>
      <w:sz w:val="22"/>
      <w:szCs w:val="22"/>
      <w:lang w:eastAsia="zh-CN"/>
    </w:rPr>
  </w:style>
  <w:style w:type="character" w:customStyle="1" w:styleId="ListLabel1">
    <w:name w:val="ListLabel 1"/>
    <w:qFormat/>
    <w:rPr>
      <w:rFonts w:eastAsia="Verdana" w:cs="Courier New"/>
      <w:vanish/>
      <w:sz w:val="20"/>
      <w:szCs w:val="20"/>
    </w:rPr>
  </w:style>
  <w:style w:type="character" w:customStyle="1" w:styleId="ListLabel2">
    <w:name w:val="ListLabel 2"/>
    <w:qFormat/>
    <w:rPr>
      <w:rFonts w:eastAsia="Calibri" w:cs="F17"/>
      <w:b/>
      <w:bCs/>
    </w:rPr>
  </w:style>
  <w:style w:type="character" w:customStyle="1" w:styleId="ListLabel3">
    <w:name w:val="ListLabel 3"/>
    <w:qFormat/>
    <w:rPr>
      <w:rFonts w:eastAsia="Verdana" w:cs="Verdana"/>
      <w:b w:val="0"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rFonts w:cs="Symbol"/>
      <w:b/>
      <w:bCs w:val="0"/>
    </w:rPr>
  </w:style>
  <w:style w:type="character" w:customStyle="1" w:styleId="ListLabel6">
    <w:name w:val="ListLabel 6"/>
    <w:qFormat/>
    <w:rPr>
      <w:rFonts w:eastAsia="Verdana" w:cs="Courier New"/>
      <w:b/>
      <w:i w:val="0"/>
      <w:sz w:val="20"/>
      <w:szCs w:val="20"/>
      <w:lang w:val="en-US"/>
    </w:rPr>
  </w:style>
  <w:style w:type="character" w:customStyle="1" w:styleId="ListLabel7">
    <w:name w:val="ListLabel 7"/>
    <w:qFormat/>
    <w:rPr>
      <w:rFonts w:eastAsia="Verdana" w:cs="Symbol"/>
      <w:b/>
      <w:bCs/>
      <w:sz w:val="20"/>
      <w:szCs w:val="22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eastAsia="Calibri" w:cs="F17"/>
      <w:b/>
      <w:bCs/>
    </w:rPr>
  </w:style>
  <w:style w:type="character" w:customStyle="1" w:styleId="ListLabel10">
    <w:name w:val="ListLabel 10"/>
    <w:qFormat/>
    <w:rPr>
      <w:rFonts w:eastAsia="Verdana" w:cs="Verdana"/>
      <w:b w:val="0"/>
      <w:bCs/>
      <w:sz w:val="20"/>
      <w:szCs w:val="20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/>
      <w:sz w:val="24"/>
      <w:u w:val="none"/>
    </w:rPr>
  </w:style>
  <w:style w:type="character" w:customStyle="1" w:styleId="ListLabel18">
    <w:name w:val="ListLabel 18"/>
    <w:qFormat/>
    <w:rPr>
      <w:rFonts w:eastAsia="Verdana" w:cs="Verdana"/>
      <w:b/>
      <w:bCs/>
      <w:sz w:val="20"/>
      <w:szCs w:val="20"/>
    </w:rPr>
  </w:style>
  <w:style w:type="character" w:customStyle="1" w:styleId="ListLabel19">
    <w:name w:val="ListLabel 19"/>
    <w:qFormat/>
    <w:rPr>
      <w:rFonts w:cs="Verdana"/>
      <w:b/>
      <w:sz w:val="20"/>
    </w:rPr>
  </w:style>
  <w:style w:type="character" w:customStyle="1" w:styleId="ListLabel20">
    <w:name w:val="ListLabel 20"/>
    <w:qFormat/>
    <w:rPr>
      <w:rFonts w:eastAsia="Verdana" w:cs="Symbol"/>
      <w:b w:val="0"/>
      <w:bCs w:val="0"/>
      <w:sz w:val="20"/>
      <w:szCs w:val="20"/>
      <w:highlight w:val="yellow"/>
    </w:rPr>
  </w:style>
  <w:style w:type="character" w:customStyle="1" w:styleId="ListLabel21">
    <w:name w:val="ListLabel 21"/>
    <w:qFormat/>
    <w:rPr>
      <w:b w:val="0"/>
      <w:bCs w:val="0"/>
      <w:i w:val="0"/>
      <w:kern w:val="2"/>
      <w:sz w:val="22"/>
      <w:szCs w:val="22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Verdana" w:cs="Symbol"/>
      <w:b/>
      <w:bCs/>
      <w:sz w:val="20"/>
      <w:szCs w:val="22"/>
    </w:rPr>
  </w:style>
  <w:style w:type="character" w:customStyle="1" w:styleId="ListLabel30">
    <w:name w:val="ListLabel 30"/>
    <w:qFormat/>
    <w:rPr>
      <w:b w:val="0"/>
      <w:i w:val="0"/>
    </w:rPr>
  </w:style>
  <w:style w:type="character" w:customStyle="1" w:styleId="ListLabel31">
    <w:name w:val="ListLabel 31"/>
    <w:qFormat/>
    <w:rPr>
      <w:rFonts w:eastAsia="Calibri" w:cs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6">
    <w:name w:val="ListLabel 3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7">
    <w:name w:val="ListLabel 3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8">
    <w:name w:val="ListLabel 38"/>
    <w:qFormat/>
    <w:rPr>
      <w:b/>
      <w:sz w:val="24"/>
      <w:u w:val="none"/>
    </w:rPr>
  </w:style>
  <w:style w:type="character" w:customStyle="1" w:styleId="ListLabel39">
    <w:name w:val="ListLabel 39"/>
    <w:qFormat/>
    <w:rPr>
      <w:b/>
      <w:sz w:val="24"/>
      <w:u w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Hindi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ColorfulList-Accent11">
    <w:name w:val="Colorful List - Accent 11"/>
    <w:basedOn w:val="Normln"/>
    <w:qFormat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ln"/>
    <w:qFormat/>
    <w:pPr>
      <w:spacing w:after="0"/>
    </w:pPr>
    <w:rPr>
      <w:rFonts w:ascii="Liberation Mono" w:eastAsia="Droid Sans Fallback" w:hAnsi="Liberation Mono" w:cs="Liberation Mono"/>
      <w:sz w:val="20"/>
      <w:szCs w:val="20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ColorfulShading-Accent11">
    <w:name w:val="Colorful Shading - Accent 1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Textkomente2">
    <w:name w:val="Text komentáře2"/>
    <w:basedOn w:val="Normln"/>
    <w:qFormat/>
    <w:rPr>
      <w:rFonts w:cs="Times New Roman"/>
      <w:sz w:val="20"/>
      <w:szCs w:val="20"/>
      <w:lang w:val="x-none"/>
    </w:rPr>
  </w:style>
  <w:style w:type="paragraph" w:styleId="Textkomente">
    <w:name w:val="annotation text"/>
    <w:basedOn w:val="Normln"/>
    <w:link w:val="TextkomenteChar2"/>
    <w:uiPriority w:val="99"/>
    <w:semiHidden/>
    <w:unhideWhenUsed/>
    <w:qFormat/>
    <w:rsid w:val="00B60317"/>
    <w:rPr>
      <w:rFonts w:cs="Times New Roman"/>
      <w:sz w:val="20"/>
      <w:szCs w:val="20"/>
      <w:lang w:val="x-none"/>
    </w:rPr>
  </w:style>
  <w:style w:type="paragraph" w:customStyle="1" w:styleId="Nzevkapitoly">
    <w:name w:val="Název kapitoly"/>
    <w:basedOn w:val="Nadpis1"/>
    <w:link w:val="NzevkapitolyChar"/>
    <w:qFormat/>
    <w:rsid w:val="00B30A64"/>
    <w:pPr>
      <w:keepNext w:val="0"/>
      <w:widowControl w:val="0"/>
      <w:spacing w:after="0" w:line="360" w:lineRule="auto"/>
      <w:ind w:left="714" w:hanging="357"/>
    </w:pPr>
    <w:rPr>
      <w:rFonts w:ascii="Arial Narrow" w:hAnsi="Arial Narrow" w:cs="Verdana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DB0256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1rove">
    <w:name w:val="1.úroveň"/>
    <w:basedOn w:val="Normln"/>
    <w:next w:val="Normln"/>
    <w:link w:val="1roveChar"/>
    <w:qFormat/>
    <w:rsid w:val="00DB0256"/>
    <w:pPr>
      <w:spacing w:line="240" w:lineRule="auto"/>
      <w:ind w:left="714" w:hanging="357"/>
      <w:jc w:val="both"/>
    </w:pPr>
    <w:rPr>
      <w:rFonts w:ascii="Arial Narrow" w:hAnsi="Arial Narrow"/>
    </w:rPr>
  </w:style>
  <w:style w:type="paragraph" w:customStyle="1" w:styleId="2rove">
    <w:name w:val="2. úroveň"/>
    <w:basedOn w:val="1rove"/>
    <w:link w:val="2roveChar"/>
    <w:qFormat/>
    <w:rsid w:val="00B30A64"/>
    <w:pPr>
      <w:spacing w:after="120"/>
    </w:pPr>
  </w:style>
  <w:style w:type="paragraph" w:styleId="Odstavecseseznamem">
    <w:name w:val="List Paragraph"/>
    <w:basedOn w:val="Normln"/>
    <w:uiPriority w:val="72"/>
    <w:qFormat/>
    <w:rsid w:val="006702F6"/>
    <w:pPr>
      <w:ind w:left="708"/>
    </w:pPr>
  </w:style>
  <w:style w:type="paragraph" w:styleId="Revize">
    <w:name w:val="Revision"/>
    <w:uiPriority w:val="71"/>
    <w:semiHidden/>
    <w:qFormat/>
    <w:rsid w:val="00763A85"/>
    <w:rPr>
      <w:rFonts w:ascii="Calibri" w:eastAsia="Calibri" w:hAnsi="Calibri" w:cs="Calibri"/>
      <w:color w:val="00000A"/>
      <w:sz w:val="22"/>
      <w:szCs w:val="22"/>
      <w:lang w:eastAsia="zh-CN"/>
    </w:rPr>
  </w:style>
  <w:style w:type="table" w:customStyle="1" w:styleId="Mkatabulky1">
    <w:name w:val="Mřížka tabulky1"/>
    <w:basedOn w:val="Normlntabulka"/>
    <w:uiPriority w:val="99"/>
    <w:rsid w:val="00410E00"/>
    <w:pPr>
      <w:jc w:val="both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1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20BEF6BDFA2142A592CA58C1B877F5" ma:contentTypeVersion="6" ma:contentTypeDescription="Vytvoří nový dokument" ma:contentTypeScope="" ma:versionID="6b83794865b38c6da1a1f60659ab3cea">
  <xsd:schema xmlns:xsd="http://www.w3.org/2001/XMLSchema" xmlns:xs="http://www.w3.org/2001/XMLSchema" xmlns:p="http://schemas.microsoft.com/office/2006/metadata/properties" xmlns:ns2="751a0841-ed53-4fdc-9320-7d67e16cad68" xmlns:ns3="f780e534-d3b8-4c32-afab-3e2080de8b2e" targetNamespace="http://schemas.microsoft.com/office/2006/metadata/properties" ma:root="true" ma:fieldsID="584b37e979bf3275f60f2697c39940bc" ns2:_="" ns3:_="">
    <xsd:import namespace="751a0841-ed53-4fdc-9320-7d67e16cad68"/>
    <xsd:import namespace="f780e534-d3b8-4c32-afab-3e2080de8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0841-ed53-4fdc-9320-7d67e16ca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e534-d3b8-4c32-afab-3e2080de8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99319-01D3-463A-862C-E4514E3FD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a0841-ed53-4fdc-9320-7d67e16cad68"/>
    <ds:schemaRef ds:uri="f780e534-d3b8-4c32-afab-3e2080de8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DF47E-924E-45F6-856D-C0C3B8F6B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2128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Hrabovský</dc:creator>
  <dc:description/>
  <cp:lastModifiedBy>Michal Boroš</cp:lastModifiedBy>
  <cp:revision>2</cp:revision>
  <dcterms:created xsi:type="dcterms:W3CDTF">2023-11-09T20:17:00Z</dcterms:created>
  <dcterms:modified xsi:type="dcterms:W3CDTF">2023-11-09T20:17:00Z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