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29CB" w14:textId="77777777" w:rsidR="003D1F3E" w:rsidRDefault="00000000">
      <w:pPr>
        <w:pStyle w:val="Bodytext20"/>
      </w:pPr>
      <w:r>
        <w:rPr>
          <w:rStyle w:val="Bodytext2"/>
        </w:rPr>
        <w:t>List:l/1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296"/>
        <w:gridCol w:w="813"/>
        <w:gridCol w:w="1030"/>
        <w:gridCol w:w="490"/>
        <w:gridCol w:w="1598"/>
        <w:gridCol w:w="2952"/>
        <w:gridCol w:w="7"/>
      </w:tblGrid>
      <w:tr w:rsidR="003D1F3E" w14:paraId="13F28AD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641AA" w14:textId="77777777" w:rsidR="003D1F3E" w:rsidRDefault="00000000">
            <w:pPr>
              <w:pStyle w:val="Other10"/>
              <w:tabs>
                <w:tab w:val="left" w:pos="4291"/>
              </w:tabs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1E655" w14:textId="77777777" w:rsidR="003D1F3E" w:rsidRDefault="00000000">
            <w:pPr>
              <w:pStyle w:val="Other10"/>
              <w:jc w:val="both"/>
            </w:pPr>
            <w:r>
              <w:rPr>
                <w:rStyle w:val="Other1"/>
              </w:rPr>
              <w:t>Dodavatel: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E20FA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F3BEFC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723E325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99" w:type="dxa"/>
            <w:gridSpan w:val="3"/>
            <w:shd w:val="clear" w:color="auto" w:fill="auto"/>
            <w:vAlign w:val="bottom"/>
          </w:tcPr>
          <w:p w14:paraId="5AC4090E" w14:textId="77777777" w:rsidR="003D1F3E" w:rsidRDefault="00000000">
            <w:pPr>
              <w:pStyle w:val="Other10"/>
              <w:tabs>
                <w:tab w:val="left" w:pos="4310"/>
              </w:tabs>
              <w:ind w:firstLine="940"/>
              <w:jc w:val="both"/>
            </w:pPr>
            <w:r>
              <w:rPr>
                <w:rStyle w:val="Other1"/>
              </w:rPr>
              <w:t>Nemocnice Havířov,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D9C4078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bottom"/>
          </w:tcPr>
          <w:p w14:paraId="5E620206" w14:textId="77777777" w:rsidR="003D1F3E" w:rsidRDefault="00000000">
            <w:pPr>
              <w:pStyle w:val="Other10"/>
              <w:ind w:firstLine="540"/>
            </w:pPr>
            <w:r>
              <w:rPr>
                <w:rStyle w:val="Other1"/>
              </w:rPr>
              <w:t>Promedeus s.r.o.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70F4967D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7ACB3C5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99" w:type="dxa"/>
            <w:gridSpan w:val="3"/>
            <w:shd w:val="clear" w:color="auto" w:fill="auto"/>
            <w:vAlign w:val="bottom"/>
          </w:tcPr>
          <w:p w14:paraId="571E3A66" w14:textId="77777777" w:rsidR="003D1F3E" w:rsidRDefault="00000000">
            <w:pPr>
              <w:pStyle w:val="Other10"/>
              <w:tabs>
                <w:tab w:val="left" w:pos="4310"/>
              </w:tabs>
              <w:ind w:firstLine="940"/>
              <w:jc w:val="both"/>
            </w:pPr>
            <w:r>
              <w:rPr>
                <w:rStyle w:val="Other1"/>
              </w:rPr>
              <w:t>příspěvková organizace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DB35291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bottom"/>
          </w:tcPr>
          <w:p w14:paraId="237353A7" w14:textId="77777777" w:rsidR="003D1F3E" w:rsidRDefault="00000000">
            <w:pPr>
              <w:pStyle w:val="Other10"/>
              <w:ind w:firstLine="540"/>
            </w:pPr>
            <w:r>
              <w:rPr>
                <w:rStyle w:val="Other1"/>
              </w:rPr>
              <w:t>Maříkova 1899/1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1A5CF261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41FD089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99" w:type="dxa"/>
            <w:gridSpan w:val="3"/>
            <w:shd w:val="clear" w:color="auto" w:fill="auto"/>
            <w:vAlign w:val="bottom"/>
          </w:tcPr>
          <w:p w14:paraId="61D7C6C7" w14:textId="77777777" w:rsidR="003D1F3E" w:rsidRDefault="00000000">
            <w:pPr>
              <w:pStyle w:val="Other10"/>
              <w:tabs>
                <w:tab w:val="left" w:pos="4310"/>
              </w:tabs>
              <w:ind w:firstLine="940"/>
              <w:jc w:val="both"/>
            </w:pPr>
            <w:r>
              <w:rPr>
                <w:rStyle w:val="Other1"/>
              </w:rPr>
              <w:t>Dělnická 1132/24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DF19809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bottom"/>
          </w:tcPr>
          <w:p w14:paraId="28625FA5" w14:textId="77777777" w:rsidR="003D1F3E" w:rsidRDefault="00000000">
            <w:pPr>
              <w:pStyle w:val="Other10"/>
              <w:ind w:firstLine="540"/>
            </w:pPr>
            <w:r>
              <w:rPr>
                <w:rStyle w:val="Other1"/>
              </w:rPr>
              <w:t>621 00 Brno 21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60FC16A1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36B241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99" w:type="dxa"/>
            <w:gridSpan w:val="3"/>
            <w:shd w:val="clear" w:color="auto" w:fill="auto"/>
            <w:vAlign w:val="bottom"/>
          </w:tcPr>
          <w:p w14:paraId="233F4420" w14:textId="77777777" w:rsidR="003D1F3E" w:rsidRDefault="00000000">
            <w:pPr>
              <w:pStyle w:val="Other10"/>
              <w:tabs>
                <w:tab w:val="left" w:pos="4295"/>
              </w:tabs>
              <w:ind w:firstLine="940"/>
              <w:jc w:val="both"/>
            </w:pPr>
            <w:r>
              <w:rPr>
                <w:rStyle w:val="Other1"/>
              </w:rPr>
              <w:t>736 01 Havířov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D254D1A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2B0BB13E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7A9B6658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28B0FE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99" w:type="dxa"/>
            <w:gridSpan w:val="3"/>
            <w:shd w:val="clear" w:color="auto" w:fill="auto"/>
            <w:vAlign w:val="bottom"/>
          </w:tcPr>
          <w:p w14:paraId="6F866A0A" w14:textId="77777777" w:rsidR="003D1F3E" w:rsidRDefault="00000000">
            <w:pPr>
              <w:pStyle w:val="Other10"/>
              <w:tabs>
                <w:tab w:val="left" w:pos="4280"/>
              </w:tabs>
              <w:ind w:firstLine="500"/>
              <w:jc w:val="both"/>
            </w:pPr>
            <w:r>
              <w:rPr>
                <w:rStyle w:val="Other1"/>
              </w:rPr>
              <w:t>IČO: 00844896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29EEC7C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bottom"/>
          </w:tcPr>
          <w:p w14:paraId="75E3056B" w14:textId="77777777" w:rsidR="003D1F3E" w:rsidRDefault="00000000">
            <w:pPr>
              <w:pStyle w:val="Other10"/>
            </w:pPr>
            <w:r>
              <w:rPr>
                <w:rStyle w:val="Other1"/>
              </w:rPr>
              <w:t>IČO: 04939948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2153D8CD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627D874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308465" w14:textId="77777777" w:rsidR="003D1F3E" w:rsidRDefault="00000000">
            <w:pPr>
              <w:pStyle w:val="Other10"/>
              <w:tabs>
                <w:tab w:val="left" w:pos="4302"/>
              </w:tabs>
              <w:ind w:firstLine="500"/>
              <w:jc w:val="both"/>
            </w:pPr>
            <w:r>
              <w:rPr>
                <w:rStyle w:val="Other1"/>
              </w:rPr>
              <w:t>DIČ: CZ00844896</w:t>
            </w:r>
            <w:r>
              <w:rPr>
                <w:rStyle w:val="Other1"/>
              </w:rPr>
              <w:tab/>
              <w:t>|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3D64E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15058" w14:textId="77777777" w:rsidR="003D1F3E" w:rsidRDefault="00000000">
            <w:pPr>
              <w:pStyle w:val="Other10"/>
            </w:pPr>
            <w:r>
              <w:rPr>
                <w:rStyle w:val="Other1"/>
              </w:rPr>
              <w:t>DIČ: CZ04939948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409ED" w14:textId="77777777" w:rsidR="003D1F3E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objednavky@promedeus.cz</w:t>
              </w:r>
            </w:hyperlink>
          </w:p>
        </w:tc>
      </w:tr>
      <w:tr w:rsidR="003D1F3E" w14:paraId="5151A4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59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14:paraId="04BBF296" w14:textId="77777777" w:rsidR="003D1F3E" w:rsidRDefault="00000000">
            <w:pPr>
              <w:pStyle w:val="Other10"/>
              <w:spacing w:before="120" w:line="283" w:lineRule="auto"/>
            </w:pPr>
            <w:r>
              <w:rPr>
                <w:rStyle w:val="Other1"/>
              </w:rPr>
              <w:t>Datum objednávky Datum př. realizace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395609A8" w14:textId="77777777" w:rsidR="003D1F3E" w:rsidRDefault="00000000">
            <w:pPr>
              <w:pStyle w:val="Other10"/>
              <w:spacing w:before="140"/>
              <w:ind w:firstLine="240"/>
              <w:jc w:val="both"/>
            </w:pPr>
            <w:r>
              <w:rPr>
                <w:rStyle w:val="Other1"/>
              </w:rPr>
              <w:t>: 23.10.2023</w:t>
            </w:r>
          </w:p>
          <w:p w14:paraId="34BD4F78" w14:textId="687889C6" w:rsidR="003D1F3E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E7579" w14:textId="77777777" w:rsidR="003D1F3E" w:rsidRDefault="00000000">
            <w:pPr>
              <w:pStyle w:val="Other10"/>
              <w:spacing w:line="326" w:lineRule="auto"/>
              <w:ind w:left="740"/>
            </w:pPr>
            <w:r>
              <w:rPr>
                <w:rStyle w:val="Other1"/>
              </w:rPr>
              <w:t>| Konečný příjemce 1</w:t>
            </w:r>
          </w:p>
          <w:p w14:paraId="230D9CB8" w14:textId="77777777" w:rsidR="003D1F3E" w:rsidRDefault="00000000">
            <w:pPr>
              <w:pStyle w:val="Other10"/>
              <w:spacing w:after="60"/>
              <w:ind w:firstLine="740"/>
            </w:pPr>
            <w:r>
              <w:rPr>
                <w:rStyle w:val="Other1"/>
              </w:rPr>
              <w:t>1</w:t>
            </w:r>
          </w:p>
          <w:p w14:paraId="5C41F8B0" w14:textId="77777777" w:rsidR="003D1F3E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E5A77" w14:textId="77777777" w:rsidR="003D1F3E" w:rsidRDefault="00000000">
            <w:pPr>
              <w:pStyle w:val="Other10"/>
            </w:pPr>
            <w:r>
              <w:rPr>
                <w:rStyle w:val="Other1"/>
              </w:rPr>
              <w:t>centrální sklad NsP Havířov</w:t>
            </w:r>
          </w:p>
          <w:p w14:paraId="781181F6" w14:textId="77777777" w:rsidR="003D1F3E" w:rsidRDefault="00000000">
            <w:pPr>
              <w:pStyle w:val="Other10"/>
            </w:pPr>
            <w:r>
              <w:rPr>
                <w:rStyle w:val="Other1"/>
              </w:rPr>
              <w:t>Dělnická 1132/24</w:t>
            </w:r>
          </w:p>
          <w:p w14:paraId="52B3A870" w14:textId="77777777" w:rsidR="003D1F3E" w:rsidRDefault="00000000">
            <w:pPr>
              <w:pStyle w:val="Other10"/>
            </w:pPr>
            <w:r>
              <w:rPr>
                <w:rStyle w:val="Other1"/>
              </w:rPr>
              <w:t>736 01 Havířov</w:t>
            </w:r>
          </w:p>
        </w:tc>
      </w:tr>
      <w:tr w:rsidR="003D1F3E" w14:paraId="4A87B2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713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99D6" w14:textId="77777777" w:rsidR="003D1F3E" w:rsidRDefault="00000000">
            <w:pPr>
              <w:pStyle w:val="Other10"/>
            </w:pPr>
            <w:r>
              <w:rPr>
                <w:rStyle w:val="Other1"/>
              </w:rPr>
              <w:t>Požadavek č.</w:t>
            </w:r>
          </w:p>
          <w:p w14:paraId="4BEA8946" w14:textId="77777777" w:rsidR="003D1F3E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81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A116CC" w14:textId="77777777" w:rsidR="003D1F3E" w:rsidRDefault="00000000">
            <w:pPr>
              <w:pStyle w:val="Other10"/>
              <w:ind w:left="2020"/>
            </w:pPr>
            <w:r>
              <w:rPr>
                <w:rStyle w:val="Other1"/>
              </w:rPr>
              <w:t>i</w:t>
            </w:r>
          </w:p>
          <w:p w14:paraId="61F47E2D" w14:textId="77777777" w:rsidR="003D1F3E" w:rsidRDefault="00000000">
            <w:pPr>
              <w:pStyle w:val="Other10"/>
              <w:ind w:firstLine="240"/>
            </w:pPr>
            <w:r>
              <w:rPr>
                <w:rStyle w:val="Other1"/>
              </w:rPr>
              <w:t>: žádost č. 263/2023, nabídka 23N251</w:t>
            </w:r>
          </w:p>
          <w:p w14:paraId="7B997E1A" w14:textId="77777777" w:rsidR="003D1F3E" w:rsidRDefault="00000000">
            <w:pPr>
              <w:pStyle w:val="Other10"/>
              <w:ind w:left="20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Sklad SZM</w:t>
            </w:r>
          </w:p>
        </w:tc>
      </w:tr>
    </w:tbl>
    <w:p w14:paraId="52C525FC" w14:textId="77777777" w:rsidR="003D1F3E" w:rsidRDefault="003D1F3E">
      <w:pPr>
        <w:spacing w:after="99" w:line="1" w:lineRule="exact"/>
      </w:pPr>
    </w:p>
    <w:p w14:paraId="704F08EA" w14:textId="77777777" w:rsidR="003D1F3E" w:rsidRDefault="00000000">
      <w:pPr>
        <w:pStyle w:val="Bodytext10"/>
        <w:pBdr>
          <w:bottom w:val="single" w:sz="4" w:space="0" w:color="auto"/>
        </w:pBdr>
        <w:spacing w:after="10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5465"/>
        <w:gridCol w:w="598"/>
        <w:gridCol w:w="958"/>
        <w:gridCol w:w="986"/>
        <w:gridCol w:w="1094"/>
      </w:tblGrid>
      <w:tr w:rsidR="003D1F3E" w14:paraId="63509BC9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2315E714" w14:textId="77777777" w:rsidR="003D1F3E" w:rsidRDefault="00000000">
            <w:pPr>
              <w:pStyle w:val="Other10"/>
              <w:spacing w:before="12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auto"/>
          </w:tcPr>
          <w:p w14:paraId="1A4EBDAA" w14:textId="77777777" w:rsidR="003D1F3E" w:rsidRDefault="00000000">
            <w:pPr>
              <w:pStyle w:val="Other10"/>
              <w:tabs>
                <w:tab w:val="left" w:pos="3812"/>
              </w:tabs>
              <w:spacing w:before="120"/>
              <w:ind w:firstLine="14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</w:tcPr>
          <w:p w14:paraId="59CEDC9A" w14:textId="77777777" w:rsidR="003D1F3E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1E279" w14:textId="77777777" w:rsidR="003D1F3E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36B1" w14:textId="77777777" w:rsidR="003D1F3E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0EC29" w14:textId="77777777" w:rsidR="003D1F3E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D1F3E" w14:paraId="32FAD2EF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756562" w14:textId="77777777" w:rsidR="003D1F3E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auto"/>
          </w:tcPr>
          <w:p w14:paraId="00BF21A5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</w:tcPr>
          <w:p w14:paraId="3F7A5D88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462F2CA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73090027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3B57D107" w14:textId="77777777" w:rsidR="003D1F3E" w:rsidRDefault="003D1F3E">
            <w:pPr>
              <w:rPr>
                <w:sz w:val="10"/>
                <w:szCs w:val="10"/>
              </w:rPr>
            </w:pPr>
          </w:p>
        </w:tc>
      </w:tr>
      <w:tr w:rsidR="003D1F3E" w14:paraId="1060B4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5B7AE90C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N043525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154B637A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Šroub kortikální s kónickým závitem 03,5 x 3.133.16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8340B4D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FA2437E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F040D4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526,70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97ECBE3" w14:textId="77777777" w:rsidR="003D1F3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2 633,50</w:t>
            </w:r>
          </w:p>
        </w:tc>
      </w:tr>
      <w:tr w:rsidR="003D1F3E" w14:paraId="79DB6D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909026B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N043527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19AEB06B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Šroub s kortikální s konickým závitem 03,5 3.133.18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DB2C1C6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DC0BF05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66CE07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533,60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9ECBB55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2 668,00</w:t>
            </w:r>
          </w:p>
        </w:tc>
      </w:tr>
      <w:tr w:rsidR="003D1F3E" w14:paraId="25F0B19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72139EA3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N043529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75B9D91C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Šroub s kortikální s konickým závitem 03,5 3.133.20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5CAF7C9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690DA86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E1C0DEF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540,50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54F8010" w14:textId="77777777" w:rsidR="003D1F3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2 702,50</w:t>
            </w:r>
          </w:p>
        </w:tc>
      </w:tr>
      <w:tr w:rsidR="003D1F3E" w14:paraId="34D1719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DD8D3A8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N043541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223C8E8D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Šroub s kortikální s konickým závitem 03,5 3.133.22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8358BBF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93ECDAC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964E433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543,95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E935284" w14:textId="77777777" w:rsidR="003D1F3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2 719,75</w:t>
            </w:r>
          </w:p>
        </w:tc>
      </w:tr>
      <w:tr w:rsidR="003D1F3E" w14:paraId="4EE4FD5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1FE7275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N043580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7979E7D7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Šroub s kortikální s konickým závitem 03,5 3.133.24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4C00E2D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6ECC3EA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424D39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547,40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3D6B4D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2 737,00</w:t>
            </w:r>
          </w:p>
        </w:tc>
      </w:tr>
      <w:tr w:rsidR="003D1F3E" w14:paraId="61B9204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1D7CCE5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N043596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0EDC4250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Drát Kirschnerův s trokarem 01,6 x 150 stp 6.031.16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2E8B7BA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4DD2B0C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3C921F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130,68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62983F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653,40</w:t>
            </w:r>
          </w:p>
        </w:tc>
      </w:tr>
      <w:tr w:rsidR="003D1F3E" w14:paraId="7D63162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16192E4D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N043598</w:t>
            </w:r>
          </w:p>
        </w:tc>
        <w:tc>
          <w:tcPr>
            <w:tcW w:w="5465" w:type="dxa"/>
            <w:shd w:val="clear" w:color="auto" w:fill="auto"/>
          </w:tcPr>
          <w:p w14:paraId="5F11EAE8" w14:textId="77777777" w:rsidR="003D1F3E" w:rsidRDefault="00000000">
            <w:pPr>
              <w:pStyle w:val="Other10"/>
              <w:tabs>
                <w:tab w:val="left" w:pos="3812"/>
              </w:tabs>
              <w:ind w:firstLine="140"/>
              <w:jc w:val="both"/>
            </w:pPr>
            <w:r>
              <w:rPr>
                <w:rStyle w:val="Other1"/>
              </w:rPr>
              <w:t>Šroubovák HEX s ru kojetí pro šroubky</w:t>
            </w:r>
            <w:r>
              <w:rPr>
                <w:rStyle w:val="Other1"/>
              </w:rPr>
              <w:tab/>
              <w:t>2.9406.25</w:t>
            </w:r>
          </w:p>
        </w:tc>
        <w:tc>
          <w:tcPr>
            <w:tcW w:w="598" w:type="dxa"/>
            <w:shd w:val="clear" w:color="auto" w:fill="auto"/>
          </w:tcPr>
          <w:p w14:paraId="4D6DA331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021A71A3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4B861DB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7 716,17</w:t>
            </w:r>
          </w:p>
        </w:tc>
        <w:tc>
          <w:tcPr>
            <w:tcW w:w="1094" w:type="dxa"/>
            <w:shd w:val="clear" w:color="auto" w:fill="auto"/>
          </w:tcPr>
          <w:p w14:paraId="732F6C85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7 716,17</w:t>
            </w:r>
          </w:p>
        </w:tc>
      </w:tr>
      <w:tr w:rsidR="003D1F3E" w14:paraId="3DCB67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D55253D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N044428</w:t>
            </w:r>
          </w:p>
        </w:tc>
        <w:tc>
          <w:tcPr>
            <w:tcW w:w="5465" w:type="dxa"/>
            <w:shd w:val="clear" w:color="auto" w:fill="auto"/>
          </w:tcPr>
          <w:p w14:paraId="26827DFD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Vodič vrtáku pro úhlové stabilní šroubován 2.977.01</w:t>
            </w:r>
          </w:p>
        </w:tc>
        <w:tc>
          <w:tcPr>
            <w:tcW w:w="598" w:type="dxa"/>
            <w:shd w:val="clear" w:color="auto" w:fill="auto"/>
          </w:tcPr>
          <w:p w14:paraId="77280ACE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56336E01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0E100F3B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2 370,39</w:t>
            </w:r>
          </w:p>
        </w:tc>
        <w:tc>
          <w:tcPr>
            <w:tcW w:w="1094" w:type="dxa"/>
            <w:shd w:val="clear" w:color="auto" w:fill="auto"/>
          </w:tcPr>
          <w:p w14:paraId="19250F5F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4 740,78</w:t>
            </w:r>
          </w:p>
        </w:tc>
      </w:tr>
      <w:tr w:rsidR="003D1F3E" w14:paraId="1E1EF29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3F424E57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N043664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6DC43865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Vodič vrtáku s rukojetí pro malé fragmenty 10.500.27A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BB45DE6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18306E9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AAD07FD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3 201,66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B184BC0" w14:textId="77777777" w:rsidR="003D1F3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3 201,66</w:t>
            </w:r>
          </w:p>
        </w:tc>
      </w:tr>
      <w:tr w:rsidR="003D1F3E" w14:paraId="132BE3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44D9626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N043678</w:t>
            </w:r>
          </w:p>
        </w:tc>
        <w:tc>
          <w:tcPr>
            <w:tcW w:w="5465" w:type="dxa"/>
            <w:shd w:val="clear" w:color="auto" w:fill="auto"/>
            <w:vAlign w:val="bottom"/>
          </w:tcPr>
          <w:p w14:paraId="4F85FCFB" w14:textId="77777777" w:rsidR="003D1F3E" w:rsidRDefault="00000000">
            <w:pPr>
              <w:pStyle w:val="Other10"/>
              <w:tabs>
                <w:tab w:val="left" w:pos="3826"/>
              </w:tabs>
              <w:ind w:firstLine="140"/>
              <w:jc w:val="both"/>
            </w:pPr>
            <w:r>
              <w:rPr>
                <w:rStyle w:val="Other1"/>
              </w:rPr>
              <w:t>Vrták pro rychlospojku 02,5 x 105</w:t>
            </w:r>
            <w:r>
              <w:rPr>
                <w:rStyle w:val="Other1"/>
              </w:rPr>
              <w:tab/>
              <w:t>2.904.05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2470678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59D008E7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CF2618F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1 948,10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995640C" w14:textId="77777777" w:rsidR="003D1F3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1 948,10</w:t>
            </w:r>
          </w:p>
        </w:tc>
      </w:tr>
      <w:tr w:rsidR="003D1F3E" w14:paraId="3D5C12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5C62F42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N043688</w:t>
            </w:r>
          </w:p>
        </w:tc>
        <w:tc>
          <w:tcPr>
            <w:tcW w:w="5465" w:type="dxa"/>
            <w:shd w:val="clear" w:color="auto" w:fill="auto"/>
          </w:tcPr>
          <w:p w14:paraId="6F0FBAEF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Měřidlo se spnou pro šrouby s kónickým záv 2.953.60</w:t>
            </w:r>
          </w:p>
        </w:tc>
        <w:tc>
          <w:tcPr>
            <w:tcW w:w="598" w:type="dxa"/>
            <w:shd w:val="clear" w:color="auto" w:fill="auto"/>
          </w:tcPr>
          <w:p w14:paraId="4983595C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4F08060C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01DCDC38" w14:textId="77777777" w:rsidR="003D1F3E" w:rsidRDefault="00000000">
            <w:pPr>
              <w:pStyle w:val="Other10"/>
            </w:pPr>
            <w:r>
              <w:rPr>
                <w:rStyle w:val="Other1"/>
              </w:rPr>
              <w:t>13 082,52</w:t>
            </w:r>
          </w:p>
        </w:tc>
        <w:tc>
          <w:tcPr>
            <w:tcW w:w="1094" w:type="dxa"/>
            <w:shd w:val="clear" w:color="auto" w:fill="auto"/>
          </w:tcPr>
          <w:p w14:paraId="10F90C5D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13 082,52</w:t>
            </w:r>
          </w:p>
        </w:tc>
      </w:tr>
      <w:tr w:rsidR="003D1F3E" w14:paraId="596889C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033D54C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N043689</w:t>
            </w:r>
          </w:p>
        </w:tc>
        <w:tc>
          <w:tcPr>
            <w:tcW w:w="5465" w:type="dxa"/>
            <w:shd w:val="clear" w:color="auto" w:fill="auto"/>
          </w:tcPr>
          <w:p w14:paraId="2F8A8E1E" w14:textId="77777777" w:rsidR="003D1F3E" w:rsidRDefault="00000000">
            <w:pPr>
              <w:pStyle w:val="Other10"/>
              <w:tabs>
                <w:tab w:val="left" w:pos="3819"/>
              </w:tabs>
              <w:ind w:firstLine="140"/>
              <w:jc w:val="both"/>
            </w:pPr>
            <w:r>
              <w:rPr>
                <w:rStyle w:val="Other1"/>
              </w:rPr>
              <w:t>Kleště šroubovací samodržící</w:t>
            </w:r>
            <w:r>
              <w:rPr>
                <w:rStyle w:val="Other1"/>
              </w:rPr>
              <w:tab/>
              <w:t>2.954.01</w:t>
            </w:r>
          </w:p>
        </w:tc>
        <w:tc>
          <w:tcPr>
            <w:tcW w:w="598" w:type="dxa"/>
            <w:shd w:val="clear" w:color="auto" w:fill="auto"/>
          </w:tcPr>
          <w:p w14:paraId="717ACFA4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0F7CB001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3D78DFB8" w14:textId="77777777" w:rsidR="003D1F3E" w:rsidRDefault="00000000">
            <w:pPr>
              <w:pStyle w:val="Other10"/>
            </w:pPr>
            <w:r>
              <w:rPr>
                <w:rStyle w:val="Other1"/>
              </w:rPr>
              <w:t>2 166,60</w:t>
            </w:r>
          </w:p>
        </w:tc>
        <w:tc>
          <w:tcPr>
            <w:tcW w:w="1094" w:type="dxa"/>
            <w:shd w:val="clear" w:color="auto" w:fill="auto"/>
          </w:tcPr>
          <w:p w14:paraId="612B6903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2 166,60</w:t>
            </w:r>
          </w:p>
        </w:tc>
      </w:tr>
      <w:tr w:rsidR="003D1F3E" w14:paraId="3D22C57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1A79A003" w14:textId="77777777" w:rsidR="003D1F3E" w:rsidRDefault="00000000">
            <w:pPr>
              <w:pStyle w:val="Other10"/>
            </w:pPr>
            <w:r>
              <w:rPr>
                <w:rStyle w:val="Other1"/>
              </w:rPr>
              <w:t>N043690</w:t>
            </w:r>
          </w:p>
        </w:tc>
        <w:tc>
          <w:tcPr>
            <w:tcW w:w="5465" w:type="dxa"/>
            <w:shd w:val="clear" w:color="auto" w:fill="auto"/>
          </w:tcPr>
          <w:p w14:paraId="46FC3FF9" w14:textId="77777777" w:rsidR="003D1F3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Kontejner perforovaný autokláv.s vloženým 19.477.00</w:t>
            </w:r>
          </w:p>
        </w:tc>
        <w:tc>
          <w:tcPr>
            <w:tcW w:w="598" w:type="dxa"/>
            <w:shd w:val="clear" w:color="auto" w:fill="auto"/>
          </w:tcPr>
          <w:p w14:paraId="562F05BA" w14:textId="77777777" w:rsidR="003D1F3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64FB9B57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23835297" w14:textId="77777777" w:rsidR="003D1F3E" w:rsidRDefault="00000000">
            <w:pPr>
              <w:pStyle w:val="Other10"/>
            </w:pPr>
            <w:r>
              <w:rPr>
                <w:rStyle w:val="Other1"/>
              </w:rPr>
              <w:t>35 633,29</w:t>
            </w:r>
          </w:p>
        </w:tc>
        <w:tc>
          <w:tcPr>
            <w:tcW w:w="1094" w:type="dxa"/>
            <w:shd w:val="clear" w:color="auto" w:fill="auto"/>
          </w:tcPr>
          <w:p w14:paraId="0004399C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35 633,29</w:t>
            </w:r>
          </w:p>
        </w:tc>
      </w:tr>
      <w:tr w:rsidR="003D1F3E" w14:paraId="3D647F5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79FEAED0" w14:textId="77777777" w:rsidR="003D1F3E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465" w:type="dxa"/>
            <w:shd w:val="clear" w:color="auto" w:fill="auto"/>
          </w:tcPr>
          <w:p w14:paraId="3A8552EE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27CB478F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C84FD49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38,000</w:t>
            </w:r>
          </w:p>
        </w:tc>
        <w:tc>
          <w:tcPr>
            <w:tcW w:w="986" w:type="dxa"/>
            <w:shd w:val="clear" w:color="auto" w:fill="auto"/>
          </w:tcPr>
          <w:p w14:paraId="54F5A62C" w14:textId="77777777" w:rsidR="003D1F3E" w:rsidRDefault="003D1F3E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6EF4B8DA" w14:textId="77777777" w:rsidR="003D1F3E" w:rsidRDefault="00000000">
            <w:pPr>
              <w:pStyle w:val="Other10"/>
              <w:jc w:val="right"/>
            </w:pPr>
            <w:r>
              <w:rPr>
                <w:rStyle w:val="Other1"/>
              </w:rPr>
              <w:t>82 603,27</w:t>
            </w:r>
          </w:p>
        </w:tc>
      </w:tr>
    </w:tbl>
    <w:p w14:paraId="537678C9" w14:textId="77777777" w:rsidR="003D1F3E" w:rsidRDefault="003D1F3E">
      <w:pPr>
        <w:spacing w:after="4139" w:line="1" w:lineRule="exact"/>
      </w:pPr>
    </w:p>
    <w:p w14:paraId="03048FBD" w14:textId="77777777" w:rsidR="003D1F3E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Ostrávě,spis.zn. Pr.vložka 880</w:t>
      </w:r>
    </w:p>
    <w:p w14:paraId="610AFB88" w14:textId="77777777" w:rsidR="003D1F3E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16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D1F3E">
      <w:headerReference w:type="default" r:id="rId7"/>
      <w:pgSz w:w="11900" w:h="16840"/>
      <w:pgMar w:top="1227" w:right="863" w:bottom="1227" w:left="518" w:header="0" w:footer="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5ED" w14:textId="77777777" w:rsidR="002413CA" w:rsidRDefault="002413CA">
      <w:r>
        <w:separator/>
      </w:r>
    </w:p>
  </w:endnote>
  <w:endnote w:type="continuationSeparator" w:id="0">
    <w:p w14:paraId="41D00810" w14:textId="77777777" w:rsidR="002413CA" w:rsidRDefault="0024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EDA" w14:textId="77777777" w:rsidR="002413CA" w:rsidRDefault="002413CA"/>
  </w:footnote>
  <w:footnote w:type="continuationSeparator" w:id="0">
    <w:p w14:paraId="32A842D4" w14:textId="77777777" w:rsidR="002413CA" w:rsidRDefault="00241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E2C" w14:textId="77777777" w:rsidR="003D1F3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831572" wp14:editId="11DAA3BD">
              <wp:simplePos x="0" y="0"/>
              <wp:positionH relativeFrom="page">
                <wp:posOffset>2806700</wp:posOffset>
              </wp:positionH>
              <wp:positionV relativeFrom="page">
                <wp:posOffset>481965</wp:posOffset>
              </wp:positionV>
              <wp:extent cx="403225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25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7FB37B" w14:textId="77777777" w:rsidR="003D1F3E" w:rsidRDefault="00000000">
                          <w:pPr>
                            <w:pStyle w:val="Headerorfooter20"/>
                            <w:tabs>
                              <w:tab w:val="right" w:pos="4918"/>
                              <w:tab w:val="right" w:pos="635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30028026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3157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1pt;margin-top:37.95pt;width:317.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" filled="f" stroked="f">
              <v:textbox style="mso-fit-shape-to-text:t" inset="0,0,0,0">
                <w:txbxContent>
                  <w:p w14:paraId="297FB37B" w14:textId="77777777" w:rsidR="003D1F3E" w:rsidRDefault="00000000">
                    <w:pPr>
                      <w:pStyle w:val="Headerorfooter20"/>
                      <w:tabs>
                        <w:tab w:val="right" w:pos="4918"/>
                        <w:tab w:val="right" w:pos="635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30028026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BC83DBD" wp14:editId="1BF5385B">
              <wp:simplePos x="0" y="0"/>
              <wp:positionH relativeFrom="page">
                <wp:posOffset>387985</wp:posOffset>
              </wp:positionH>
              <wp:positionV relativeFrom="page">
                <wp:posOffset>704215</wp:posOffset>
              </wp:positionV>
              <wp:extent cx="66065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550000000000001pt;margin-top:55.450000000000003pt;width:520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3E"/>
    <w:rsid w:val="002413CA"/>
    <w:rsid w:val="003D1F3E"/>
    <w:rsid w:val="005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1E8"/>
  <w15:docId w15:val="{E4785BAD-1730-48E9-8EB8-AE5573A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3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promede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2023-11-09T14:24:00Z</dcterms:created>
  <dcterms:modified xsi:type="dcterms:W3CDTF">2023-11-09T14:24:00Z</dcterms:modified>
</cp:coreProperties>
</file>