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2F5E" w14:textId="77777777" w:rsidR="00D47A9B" w:rsidRDefault="00000000">
      <w:pPr>
        <w:pStyle w:val="Tablecaption10"/>
        <w:ind w:left="9187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20"/>
      </w:tblGrid>
      <w:tr w:rsidR="00D47A9B" w14:paraId="19F82BA6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349" w:type="dxa"/>
            <w:shd w:val="clear" w:color="auto" w:fill="auto"/>
          </w:tcPr>
          <w:p w14:paraId="050A108E" w14:textId="77777777" w:rsidR="00D47A9B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6E29BE2C" w14:textId="77777777" w:rsidR="00D47A9B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2718CBA" w14:textId="77777777" w:rsidR="00D47A9B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930A764" w14:textId="77777777" w:rsidR="00D47A9B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0" w:type="dxa"/>
            <w:tcBorders>
              <w:left w:val="dashed" w:sz="4" w:space="0" w:color="auto"/>
            </w:tcBorders>
            <w:shd w:val="clear" w:color="auto" w:fill="auto"/>
          </w:tcPr>
          <w:p w14:paraId="0A928FC8" w14:textId="77777777" w:rsidR="00D47A9B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Dodavatel:</w:t>
            </w:r>
          </w:p>
          <w:p w14:paraId="33A2A713" w14:textId="77777777" w:rsidR="00D47A9B" w:rsidRDefault="00000000">
            <w:pPr>
              <w:pStyle w:val="Other10"/>
              <w:spacing w:line="283" w:lineRule="auto"/>
              <w:ind w:left="1620" w:firstLine="20"/>
            </w:pPr>
            <w:r>
              <w:rPr>
                <w:rStyle w:val="Other1"/>
              </w:rPr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01F05F52" w14:textId="77777777" w:rsidR="00D47A9B" w:rsidRDefault="00000000">
            <w:pPr>
              <w:pStyle w:val="Other10"/>
              <w:spacing w:after="200" w:line="283" w:lineRule="auto"/>
              <w:ind w:left="1620" w:firstLine="20"/>
            </w:pPr>
            <w:r>
              <w:rPr>
                <w:rStyle w:val="Other1"/>
              </w:rPr>
              <w:t>Revoluční 24 110 00 Praha 1</w:t>
            </w:r>
          </w:p>
          <w:p w14:paraId="7D8570FA" w14:textId="77777777" w:rsidR="00D47A9B" w:rsidRDefault="00000000">
            <w:pPr>
              <w:pStyle w:val="Other10"/>
              <w:spacing w:line="283" w:lineRule="auto"/>
              <w:ind w:left="1200"/>
            </w:pPr>
            <w:r>
              <w:rPr>
                <w:rStyle w:val="Other1"/>
              </w:rPr>
              <w:t>IČO: 65408781</w:t>
            </w:r>
          </w:p>
          <w:p w14:paraId="034C1CC4" w14:textId="77777777" w:rsidR="00D47A9B" w:rsidRDefault="00000000">
            <w:pPr>
              <w:pStyle w:val="Other10"/>
              <w:tabs>
                <w:tab w:val="left" w:pos="3245"/>
              </w:tabs>
              <w:spacing w:line="283" w:lineRule="auto"/>
              <w:ind w:left="1200"/>
            </w:pPr>
            <w:r>
              <w:rPr>
                <w:rStyle w:val="Other1"/>
              </w:rPr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D47A9B" w14:paraId="02416EB4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60AF4BBB" w14:textId="77777777" w:rsidR="00D47A9B" w:rsidRDefault="00000000">
            <w:pPr>
              <w:pStyle w:val="Other10"/>
              <w:tabs>
                <w:tab w:val="right" w:pos="2606"/>
                <w:tab w:val="right" w:pos="3485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30.10.2023</w:t>
            </w:r>
          </w:p>
          <w:p w14:paraId="3FF94044" w14:textId="4C970D7A" w:rsidR="00D47A9B" w:rsidRDefault="00000000">
            <w:pPr>
              <w:pStyle w:val="Other10"/>
              <w:tabs>
                <w:tab w:val="right" w:pos="2606"/>
                <w:tab w:val="right" w:pos="3485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582349CB" w14:textId="77777777" w:rsidR="00D47A9B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CD2C976" w14:textId="77777777" w:rsidR="00D47A9B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1D87901B" w14:textId="77777777" w:rsidR="00D47A9B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74B02649" w14:textId="77777777" w:rsidR="00D47A9B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24B9AD7E" w14:textId="77777777" w:rsidR="00D47A9B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D47A9B" w14:paraId="72205B11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409E26" w14:textId="77777777" w:rsidR="00D47A9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FD879" w14:textId="77777777" w:rsidR="00D47A9B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5E529575" w14:textId="77777777" w:rsidR="00D47A9B" w:rsidRDefault="00D47A9B">
      <w:pPr>
        <w:spacing w:after="199" w:line="1" w:lineRule="exact"/>
      </w:pPr>
    </w:p>
    <w:p w14:paraId="213C9FAB" w14:textId="77777777" w:rsidR="00D47A9B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773"/>
        <w:gridCol w:w="1685"/>
        <w:gridCol w:w="598"/>
        <w:gridCol w:w="958"/>
        <w:gridCol w:w="979"/>
        <w:gridCol w:w="1181"/>
      </w:tblGrid>
      <w:tr w:rsidR="00D47A9B" w14:paraId="6D1FEAC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2DC627C2" w14:textId="77777777" w:rsidR="00D47A9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shd w:val="clear" w:color="auto" w:fill="auto"/>
          </w:tcPr>
          <w:p w14:paraId="25EFFFA4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85" w:type="dxa"/>
            <w:shd w:val="clear" w:color="auto" w:fill="auto"/>
          </w:tcPr>
          <w:p w14:paraId="032EF8F8" w14:textId="77777777" w:rsidR="00D47A9B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3C11F306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17A4F81D" w14:textId="77777777" w:rsidR="00D47A9B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2ECF2D3A" w14:textId="77777777" w:rsidR="00D47A9B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5D06E8DA" w14:textId="77777777" w:rsidR="00D47A9B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47A9B" w14:paraId="4EB6AFE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7ED098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N046035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15649C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C18538" w14:textId="77777777" w:rsidR="00D47A9B" w:rsidRDefault="00000000">
            <w:pPr>
              <w:pStyle w:val="Other10"/>
            </w:pPr>
            <w:r>
              <w:rPr>
                <w:rStyle w:val="Other1"/>
              </w:rPr>
              <w:t>2182540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20994D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5DE4A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4D8304" w14:textId="77777777" w:rsidR="00D47A9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80AE4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19 360,00</w:t>
            </w:r>
          </w:p>
        </w:tc>
      </w:tr>
      <w:tr w:rsidR="00D47A9B" w14:paraId="669F47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1864FE3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N046036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28B388B0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A8F9DE2" w14:textId="77777777" w:rsidR="00D47A9B" w:rsidRDefault="00000000">
            <w:pPr>
              <w:pStyle w:val="Other10"/>
            </w:pPr>
            <w:r>
              <w:rPr>
                <w:rStyle w:val="Other1"/>
              </w:rPr>
              <w:t>2183030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2A8A7B1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B35FACE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0E391F1" w14:textId="77777777" w:rsidR="00D47A9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562B3F9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16 940,00</w:t>
            </w:r>
          </w:p>
        </w:tc>
      </w:tr>
      <w:tr w:rsidR="00D47A9B" w14:paraId="572EBF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7777CCD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N046040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0DFB7B79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CD </w:t>
            </w:r>
            <w:proofErr w:type="gramStart"/>
            <w:r>
              <w:rPr>
                <w:rStyle w:val="Other1"/>
              </w:rPr>
              <w:t>79b</w:t>
            </w:r>
            <w:proofErr w:type="gramEnd"/>
            <w:r>
              <w:rPr>
                <w:rStyle w:val="Other1"/>
              </w:rPr>
              <w:t>-APC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3BC90E0" w14:textId="77777777" w:rsidR="00D47A9B" w:rsidRDefault="00000000">
            <w:pPr>
              <w:pStyle w:val="Other10"/>
            </w:pPr>
            <w:r>
              <w:rPr>
                <w:rStyle w:val="Other1"/>
              </w:rPr>
              <w:t>9710-11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40E9286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E1824E0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F4B8B81" w14:textId="77777777" w:rsidR="00D47A9B" w:rsidRDefault="00000000">
            <w:pPr>
              <w:pStyle w:val="Other1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0339D86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11 495,00</w:t>
            </w:r>
          </w:p>
        </w:tc>
      </w:tr>
      <w:tr w:rsidR="00D47A9B" w14:paraId="5CF2FC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7887AD2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N046041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09DCA2B5" w14:textId="77777777" w:rsidR="00D47A9B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05ABA1D" w14:textId="77777777" w:rsidR="00D47A9B" w:rsidRDefault="00000000">
            <w:pPr>
              <w:pStyle w:val="Other10"/>
            </w:pPr>
            <w:r>
              <w:rPr>
                <w:rStyle w:val="Other1"/>
              </w:rPr>
              <w:t>2111620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3A2EBDC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C3F448A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235585F" w14:textId="77777777" w:rsidR="00D47A9B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38C0043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D47A9B" w14:paraId="7EE67C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0D4803E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N046044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2348ACFB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CDllc</w:t>
            </w:r>
            <w:proofErr w:type="spellEnd"/>
          </w:p>
        </w:tc>
        <w:tc>
          <w:tcPr>
            <w:tcW w:w="1685" w:type="dxa"/>
            <w:shd w:val="clear" w:color="auto" w:fill="auto"/>
            <w:vAlign w:val="bottom"/>
          </w:tcPr>
          <w:p w14:paraId="3620E6BC" w14:textId="77777777" w:rsidR="00D47A9B" w:rsidRDefault="00000000">
            <w:pPr>
              <w:pStyle w:val="Other10"/>
            </w:pPr>
            <w:r>
              <w:rPr>
                <w:rStyle w:val="Other1"/>
              </w:rPr>
              <w:t>2108020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7409410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37CF483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BBD4977" w14:textId="77777777" w:rsidR="00D47A9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7B82815" w14:textId="77777777" w:rsidR="00D47A9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8 470,00</w:t>
            </w:r>
          </w:p>
        </w:tc>
      </w:tr>
      <w:tr w:rsidR="00D47A9B" w14:paraId="385BA8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B528A80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N046045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58982F95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CD103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166544C" w14:textId="77777777" w:rsidR="00D47A9B" w:rsidRDefault="00000000">
            <w:pPr>
              <w:pStyle w:val="Other10"/>
            </w:pPr>
            <w:r>
              <w:rPr>
                <w:rStyle w:val="Other1"/>
              </w:rPr>
              <w:t>2351060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DBCDA67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1135F62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F3F14C3" w14:textId="77777777" w:rsidR="00D47A9B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20C2E5E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D47A9B" w14:paraId="2FAA3F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F5A8851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N045531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3F2C4FE9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MPO FITC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2202783C" w14:textId="77777777" w:rsidR="00D47A9B" w:rsidRDefault="00000000">
            <w:pPr>
              <w:pStyle w:val="Other10"/>
            </w:pPr>
            <w:r>
              <w:rPr>
                <w:rStyle w:val="Other1"/>
              </w:rPr>
              <w:t>333138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3CB606D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C3F0C24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9C1930C" w14:textId="77777777" w:rsidR="00D47A9B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233289F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D47A9B" w14:paraId="61A4B4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160F4E7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N003798</w:t>
            </w:r>
          </w:p>
        </w:tc>
        <w:tc>
          <w:tcPr>
            <w:tcW w:w="3773" w:type="dxa"/>
            <w:shd w:val="clear" w:color="auto" w:fill="auto"/>
            <w:vAlign w:val="bottom"/>
          </w:tcPr>
          <w:p w14:paraId="6F9FFFCE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1685" w:type="dxa"/>
            <w:shd w:val="clear" w:color="auto" w:fill="auto"/>
            <w:vAlign w:val="bottom"/>
          </w:tcPr>
          <w:p w14:paraId="68258363" w14:textId="77777777" w:rsidR="00D47A9B" w:rsidRDefault="00000000">
            <w:pPr>
              <w:pStyle w:val="Other10"/>
            </w:pPr>
            <w:r>
              <w:rPr>
                <w:rStyle w:val="Other1"/>
              </w:rPr>
              <w:t>349524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22E490E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4B55AA1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C62A356" w14:textId="77777777" w:rsidR="00D47A9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2 420,00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F210AB5" w14:textId="77777777" w:rsidR="00D47A9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2 420,00</w:t>
            </w:r>
          </w:p>
        </w:tc>
      </w:tr>
      <w:tr w:rsidR="00D47A9B" w14:paraId="09BE81A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6A67D4B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N003744</w:t>
            </w:r>
          </w:p>
        </w:tc>
        <w:tc>
          <w:tcPr>
            <w:tcW w:w="5458" w:type="dxa"/>
            <w:gridSpan w:val="2"/>
            <w:shd w:val="clear" w:color="auto" w:fill="auto"/>
            <w:vAlign w:val="bottom"/>
          </w:tcPr>
          <w:p w14:paraId="3C214F02" w14:textId="77777777" w:rsidR="00D47A9B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PharmLyse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Lysis</w:t>
            </w:r>
            <w:proofErr w:type="spellEnd"/>
            <w:r>
              <w:rPr>
                <w:rStyle w:val="Other1"/>
              </w:rPr>
              <w:t xml:space="preserve"> Buffer (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concentrate</w:t>
            </w:r>
            <w:proofErr w:type="spellEnd"/>
            <w:r>
              <w:rPr>
                <w:rStyle w:val="Other1"/>
              </w:rPr>
              <w:t xml:space="preserve"> 555899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4E0D25F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FF36DC4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8C6B737" w14:textId="77777777" w:rsidR="00D47A9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3 025,00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A6FAFF7" w14:textId="77777777" w:rsidR="00D47A9B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3 025,00</w:t>
            </w:r>
          </w:p>
        </w:tc>
      </w:tr>
      <w:tr w:rsidR="00D47A9B" w14:paraId="09AFAD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6C80C539" w14:textId="77777777" w:rsidR="00D47A9B" w:rsidRDefault="00000000">
            <w:pPr>
              <w:pStyle w:val="Other10"/>
            </w:pPr>
            <w:r>
              <w:rPr>
                <w:rStyle w:val="Other1"/>
              </w:rPr>
              <w:t>N046125</w:t>
            </w:r>
          </w:p>
        </w:tc>
        <w:tc>
          <w:tcPr>
            <w:tcW w:w="3773" w:type="dxa"/>
            <w:shd w:val="clear" w:color="auto" w:fill="auto"/>
          </w:tcPr>
          <w:p w14:paraId="231B0894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Kuličky kalibrační na </w:t>
            </w:r>
            <w:proofErr w:type="spellStart"/>
            <w:r>
              <w:rPr>
                <w:rStyle w:val="Other1"/>
              </w:rPr>
              <w:t>cytometr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Mindray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14:paraId="5F24ECC1" w14:textId="77777777" w:rsidR="00D47A9B" w:rsidRDefault="00000000">
            <w:pPr>
              <w:pStyle w:val="Other10"/>
            </w:pPr>
            <w:r>
              <w:rPr>
                <w:rStyle w:val="Other1"/>
              </w:rPr>
              <w:t>SRCP-</w:t>
            </w:r>
            <w:proofErr w:type="gramStart"/>
            <w:r>
              <w:rPr>
                <w:rStyle w:val="Other1"/>
              </w:rPr>
              <w:t>35-2A</w:t>
            </w:r>
            <w:proofErr w:type="gramEnd"/>
          </w:p>
        </w:tc>
        <w:tc>
          <w:tcPr>
            <w:tcW w:w="598" w:type="dxa"/>
            <w:shd w:val="clear" w:color="auto" w:fill="auto"/>
          </w:tcPr>
          <w:p w14:paraId="269BA3E6" w14:textId="77777777" w:rsidR="00D47A9B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BEB64BA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08419EC" w14:textId="77777777" w:rsidR="00D47A9B" w:rsidRDefault="00000000">
            <w:pPr>
              <w:pStyle w:val="Other1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81" w:type="dxa"/>
            <w:shd w:val="clear" w:color="auto" w:fill="auto"/>
          </w:tcPr>
          <w:p w14:paraId="76E35137" w14:textId="77777777" w:rsidR="00D47A9B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11 495,00</w:t>
            </w:r>
          </w:p>
        </w:tc>
      </w:tr>
      <w:tr w:rsidR="00D47A9B" w14:paraId="535E85E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38ED884" w14:textId="77777777" w:rsidR="00D47A9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0A14FF0C" w14:textId="77777777" w:rsidR="00D47A9B" w:rsidRDefault="00D47A9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14:paraId="62892096" w14:textId="77777777" w:rsidR="00D47A9B" w:rsidRDefault="00D47A9B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1B4014B" w14:textId="77777777" w:rsidR="00D47A9B" w:rsidRDefault="00D47A9B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1A27C2E" w14:textId="77777777" w:rsidR="00D47A9B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4182B3B2" w14:textId="77777777" w:rsidR="00D47A9B" w:rsidRDefault="00D47A9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4E349C57" w14:textId="77777777" w:rsidR="00D47A9B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109 505,00</w:t>
            </w:r>
          </w:p>
        </w:tc>
      </w:tr>
    </w:tbl>
    <w:p w14:paraId="6C44CA82" w14:textId="77777777" w:rsidR="00D47A9B" w:rsidRDefault="00D47A9B">
      <w:pPr>
        <w:spacing w:after="5279" w:line="1" w:lineRule="exact"/>
      </w:pPr>
    </w:p>
    <w:p w14:paraId="2619CF45" w14:textId="77777777" w:rsidR="00D47A9B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7314F3A" w14:textId="77777777" w:rsidR="00D47A9B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B930A6" wp14:editId="608C1C35">
                <wp:simplePos x="0" y="0"/>
                <wp:positionH relativeFrom="page">
                  <wp:posOffset>3634105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F94F7" w14:textId="77777777" w:rsidR="00D47A9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B930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6.1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BlrMAN3QAAAAgBAAAPAAAAAAAAAAAAAAAAAM8DAABkcnMvZG93bnJldi54&#10;bWxQSwUGAAAAAAQABADzAAAA2QQAAAAA&#10;" filled="f" stroked="f">
                <v:textbox inset="0,0,0,0">
                  <w:txbxContent>
                    <w:p w14:paraId="4A1F94F7" w14:textId="77777777" w:rsidR="00D47A9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D47A9B">
      <w:headerReference w:type="default" r:id="rId7"/>
      <w:pgSz w:w="11900" w:h="16840"/>
      <w:pgMar w:top="1184" w:right="878" w:bottom="1184" w:left="511" w:header="0" w:footer="7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C827" w14:textId="77777777" w:rsidR="005A41FB" w:rsidRDefault="005A41FB">
      <w:r>
        <w:separator/>
      </w:r>
    </w:p>
  </w:endnote>
  <w:endnote w:type="continuationSeparator" w:id="0">
    <w:p w14:paraId="7C7414AE" w14:textId="77777777" w:rsidR="005A41FB" w:rsidRDefault="005A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36FF" w14:textId="77777777" w:rsidR="005A41FB" w:rsidRDefault="005A41FB"/>
  </w:footnote>
  <w:footnote w:type="continuationSeparator" w:id="0">
    <w:p w14:paraId="2278405D" w14:textId="77777777" w:rsidR="005A41FB" w:rsidRDefault="005A4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F058" w14:textId="77777777" w:rsidR="00D47A9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3E9036A" wp14:editId="0D34D97F">
              <wp:simplePos x="0" y="0"/>
              <wp:positionH relativeFrom="page">
                <wp:posOffset>2802255</wp:posOffset>
              </wp:positionH>
              <wp:positionV relativeFrom="page">
                <wp:posOffset>459105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35C62" w14:textId="77777777" w:rsidR="00D47A9B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30028202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9036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0.65pt;margin-top:36.15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" filled="f" stroked="f">
              <v:textbox style="mso-fit-shape-to-text:t" inset="0,0,0,0">
                <w:txbxContent>
                  <w:p w14:paraId="64235C62" w14:textId="77777777" w:rsidR="00D47A9B" w:rsidRDefault="00000000">
                    <w:pPr>
                      <w:pStyle w:val="Headerorfooter20"/>
                      <w:tabs>
                        <w:tab w:val="right" w:pos="4903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30028202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F888466" wp14:editId="734C1DC9">
              <wp:simplePos x="0" y="0"/>
              <wp:positionH relativeFrom="page">
                <wp:posOffset>383540</wp:posOffset>
              </wp:positionH>
              <wp:positionV relativeFrom="page">
                <wp:posOffset>681355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199999999999999pt;margin-top:53.649999999999999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9B"/>
    <w:rsid w:val="005A41FB"/>
    <w:rsid w:val="00842376"/>
    <w:rsid w:val="00D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7828"/>
  <w15:docId w15:val="{BB0C3F54-7C3B-40D1-8A9D-A6D46572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2023-11-09T14:21:00Z</dcterms:created>
  <dcterms:modified xsi:type="dcterms:W3CDTF">2023-11-09T14:21:00Z</dcterms:modified>
</cp:coreProperties>
</file>