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49C3" w14:textId="77777777" w:rsidR="00315D0F" w:rsidRPr="00D63447" w:rsidRDefault="00315D0F" w:rsidP="005C3BE8">
      <w:pPr>
        <w:tabs>
          <w:tab w:val="left" w:pos="7320"/>
        </w:tabs>
        <w:spacing w:after="120" w:line="240" w:lineRule="atLeast"/>
        <w:rPr>
          <w:rStyle w:val="Siln"/>
          <w:rFonts w:asciiTheme="minorHAnsi" w:hAnsiTheme="minorHAnsi" w:cstheme="minorHAnsi"/>
          <w:sz w:val="22"/>
          <w:szCs w:val="22"/>
        </w:rPr>
      </w:pPr>
    </w:p>
    <w:p w14:paraId="603F68B2" w14:textId="77777777" w:rsidR="00562D2F" w:rsidRPr="00D63447" w:rsidRDefault="00562D2F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/>
          <w:bCs/>
          <w:sz w:val="22"/>
          <w:szCs w:val="22"/>
        </w:rPr>
        <w:t xml:space="preserve">Národní památkový ústav, </w:t>
      </w:r>
      <w:r w:rsidRPr="00D63447">
        <w:rPr>
          <w:rFonts w:asciiTheme="minorHAnsi" w:hAnsiTheme="minorHAnsi" w:cstheme="minorHAnsi"/>
          <w:bCs/>
          <w:sz w:val="22"/>
          <w:szCs w:val="22"/>
        </w:rPr>
        <w:t xml:space="preserve">státní příspěvková organizace, </w:t>
      </w:r>
    </w:p>
    <w:p w14:paraId="551AC10B" w14:textId="2FE51221" w:rsidR="00562D2F" w:rsidRDefault="00562D2F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Cs/>
          <w:sz w:val="22"/>
          <w:szCs w:val="22"/>
        </w:rPr>
        <w:t>se sídlem: Valdštejnské nám. 162/3, 118 01 Praha 1 – Malá Strana</w:t>
      </w:r>
    </w:p>
    <w:p w14:paraId="39CE1000" w14:textId="77777777" w:rsidR="005436FA" w:rsidRPr="00D63447" w:rsidRDefault="005436FA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7E6CB303" w14:textId="152532A5" w:rsidR="00652157" w:rsidRPr="00D63447" w:rsidRDefault="00562D2F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Cs/>
          <w:sz w:val="22"/>
          <w:szCs w:val="22"/>
        </w:rPr>
        <w:t xml:space="preserve">zastoupen: </w:t>
      </w:r>
      <w:r w:rsidR="00DB35F9">
        <w:rPr>
          <w:rFonts w:asciiTheme="minorHAnsi" w:hAnsiTheme="minorHAnsi" w:cstheme="minorHAnsi"/>
          <w:bCs/>
          <w:sz w:val="22"/>
          <w:szCs w:val="22"/>
        </w:rPr>
        <w:t>Ing. arch. Naděždou Goryczkovou, generální ředitelkou</w:t>
      </w:r>
    </w:p>
    <w:p w14:paraId="2B1C6923" w14:textId="77777777" w:rsidR="00562D2F" w:rsidRPr="00D63447" w:rsidRDefault="00562D2F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Cs/>
          <w:sz w:val="22"/>
          <w:szCs w:val="22"/>
        </w:rPr>
        <w:t>bankovní spojení: Česká národní banka, č. ú: 720008-60039011/0710</w:t>
      </w:r>
    </w:p>
    <w:p w14:paraId="4577F78A" w14:textId="3148B0E3" w:rsidR="00562D2F" w:rsidRDefault="00D11E74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63447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BD74DC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D6344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CB6B9A0" w14:textId="77777777" w:rsidR="005436FA" w:rsidRPr="00D63447" w:rsidRDefault="005436FA" w:rsidP="005436FA">
      <w:pPr>
        <w:pStyle w:val="Odstavecodsazen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26604C91" w14:textId="77777777" w:rsidR="00505FA6" w:rsidRPr="00D63447" w:rsidRDefault="00505FA6" w:rsidP="005436FA">
      <w:pPr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sz w:val="22"/>
          <w:szCs w:val="22"/>
        </w:rPr>
        <w:t>a</w:t>
      </w:r>
    </w:p>
    <w:p w14:paraId="57660B93" w14:textId="77777777" w:rsidR="00505FA6" w:rsidRPr="00D63447" w:rsidRDefault="00505FA6" w:rsidP="005436FA">
      <w:pPr>
        <w:rPr>
          <w:rFonts w:asciiTheme="minorHAnsi" w:hAnsiTheme="minorHAnsi" w:cstheme="minorHAnsi"/>
          <w:sz w:val="22"/>
          <w:szCs w:val="22"/>
        </w:rPr>
      </w:pPr>
    </w:p>
    <w:p w14:paraId="00D6E963" w14:textId="3B363208" w:rsidR="00505FA6" w:rsidRPr="00006553" w:rsidRDefault="00914440" w:rsidP="005436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PERFECTED s.r.o. </w:t>
      </w:r>
    </w:p>
    <w:p w14:paraId="4FC42C6B" w14:textId="252A05B2" w:rsidR="001440F4" w:rsidRPr="00625ECB" w:rsidRDefault="00625ECB" w:rsidP="005436FA">
      <w:pPr>
        <w:rPr>
          <w:rFonts w:asciiTheme="minorHAnsi" w:hAnsiTheme="minorHAnsi" w:cstheme="minorHAnsi"/>
          <w:sz w:val="22"/>
          <w:szCs w:val="22"/>
        </w:rPr>
      </w:pPr>
      <w:r w:rsidRPr="00625ECB">
        <w:rPr>
          <w:rFonts w:asciiTheme="minorHAnsi" w:hAnsiTheme="minorHAnsi" w:cstheme="minorHAnsi"/>
          <w:sz w:val="22"/>
          <w:szCs w:val="22"/>
        </w:rPr>
        <w:t xml:space="preserve">zapsaný v obchodní rejstříku vedeném </w:t>
      </w:r>
      <w:r w:rsidR="00914440">
        <w:rPr>
          <w:rFonts w:asciiTheme="minorHAnsi" w:hAnsiTheme="minorHAnsi" w:cstheme="minorHAnsi"/>
          <w:sz w:val="22"/>
          <w:szCs w:val="22"/>
        </w:rPr>
        <w:t>KS v Brně</w:t>
      </w:r>
      <w:r w:rsidRPr="00625ECB">
        <w:rPr>
          <w:rFonts w:asciiTheme="minorHAnsi" w:hAnsiTheme="minorHAnsi" w:cstheme="minorHAnsi"/>
          <w:sz w:val="22"/>
          <w:szCs w:val="22"/>
        </w:rPr>
        <w:t>, v</w:t>
      </w:r>
      <w:r w:rsidR="00914440">
        <w:rPr>
          <w:rFonts w:asciiTheme="minorHAnsi" w:hAnsiTheme="minorHAnsi" w:cstheme="minorHAnsi"/>
          <w:sz w:val="22"/>
          <w:szCs w:val="22"/>
        </w:rPr>
        <w:t> </w:t>
      </w:r>
      <w:r w:rsidRPr="00625ECB">
        <w:rPr>
          <w:rFonts w:asciiTheme="minorHAnsi" w:hAnsiTheme="minorHAnsi" w:cstheme="minorHAnsi"/>
          <w:sz w:val="22"/>
          <w:szCs w:val="22"/>
        </w:rPr>
        <w:t>oddíle</w:t>
      </w:r>
      <w:r w:rsidR="00914440">
        <w:rPr>
          <w:rFonts w:asciiTheme="minorHAnsi" w:hAnsiTheme="minorHAnsi" w:cstheme="minorHAnsi"/>
          <w:sz w:val="22"/>
          <w:szCs w:val="22"/>
        </w:rPr>
        <w:t xml:space="preserve"> C</w:t>
      </w:r>
      <w:r w:rsidRPr="00625ECB">
        <w:rPr>
          <w:rFonts w:asciiTheme="minorHAnsi" w:hAnsiTheme="minorHAnsi" w:cstheme="minorHAnsi"/>
          <w:sz w:val="22"/>
          <w:szCs w:val="22"/>
        </w:rPr>
        <w:t>, vložka</w:t>
      </w:r>
      <w:r w:rsidR="00914440">
        <w:rPr>
          <w:rFonts w:asciiTheme="minorHAnsi" w:hAnsiTheme="minorHAnsi" w:cstheme="minorHAnsi"/>
          <w:sz w:val="22"/>
          <w:szCs w:val="22"/>
        </w:rPr>
        <w:t xml:space="preserve"> 51799</w:t>
      </w:r>
    </w:p>
    <w:p w14:paraId="33E8DA37" w14:textId="44B8856A" w:rsidR="00505FA6" w:rsidRPr="00DB35F9" w:rsidRDefault="00505FA6" w:rsidP="005436FA">
      <w:pPr>
        <w:rPr>
          <w:rFonts w:asciiTheme="minorHAnsi" w:hAnsiTheme="minorHAnsi" w:cstheme="minorHAnsi"/>
          <w:sz w:val="22"/>
          <w:szCs w:val="22"/>
        </w:rPr>
      </w:pPr>
      <w:r w:rsidRPr="00DB35F9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14440">
        <w:rPr>
          <w:rFonts w:asciiTheme="minorHAnsi" w:hAnsiTheme="minorHAnsi" w:cstheme="minorHAnsi"/>
          <w:sz w:val="22"/>
          <w:szCs w:val="22"/>
        </w:rPr>
        <w:t>Hybešova 726/42, 602 00 Brno</w:t>
      </w:r>
    </w:p>
    <w:p w14:paraId="26945DF5" w14:textId="77777777" w:rsidR="00914440" w:rsidRDefault="00505FA6" w:rsidP="005436FA">
      <w:pPr>
        <w:rPr>
          <w:rFonts w:asciiTheme="minorHAnsi" w:hAnsiTheme="minorHAnsi" w:cstheme="minorHAnsi"/>
          <w:sz w:val="22"/>
          <w:szCs w:val="22"/>
        </w:rPr>
      </w:pPr>
      <w:r w:rsidRPr="00DB35F9">
        <w:rPr>
          <w:rFonts w:asciiTheme="minorHAnsi" w:hAnsiTheme="minorHAnsi" w:cstheme="minorHAnsi"/>
          <w:sz w:val="22"/>
          <w:szCs w:val="22"/>
        </w:rPr>
        <w:t>IČ</w:t>
      </w:r>
      <w:r w:rsidR="00AF3C68" w:rsidRPr="00DB35F9">
        <w:rPr>
          <w:rFonts w:asciiTheme="minorHAnsi" w:hAnsiTheme="minorHAnsi" w:cstheme="minorHAnsi"/>
          <w:sz w:val="22"/>
          <w:szCs w:val="22"/>
        </w:rPr>
        <w:t>O</w:t>
      </w:r>
      <w:r w:rsidRPr="00DB35F9">
        <w:rPr>
          <w:rFonts w:asciiTheme="minorHAnsi" w:hAnsiTheme="minorHAnsi" w:cstheme="minorHAnsi"/>
          <w:sz w:val="22"/>
          <w:szCs w:val="22"/>
        </w:rPr>
        <w:t xml:space="preserve">: </w:t>
      </w:r>
      <w:r w:rsidR="00914440" w:rsidRPr="00914440">
        <w:rPr>
          <w:rFonts w:asciiTheme="minorHAnsi" w:hAnsiTheme="minorHAnsi" w:cstheme="minorHAnsi"/>
          <w:sz w:val="22"/>
          <w:szCs w:val="22"/>
        </w:rPr>
        <w:t>27683028,</w:t>
      </w:r>
      <w:r w:rsidRPr="00DB35F9">
        <w:rPr>
          <w:rFonts w:asciiTheme="minorHAnsi" w:hAnsiTheme="minorHAnsi" w:cstheme="minorHAnsi"/>
          <w:sz w:val="22"/>
          <w:szCs w:val="22"/>
        </w:rPr>
        <w:t xml:space="preserve"> DIČ:</w:t>
      </w:r>
      <w:r w:rsidR="00914440">
        <w:rPr>
          <w:rFonts w:asciiTheme="minorHAnsi" w:hAnsiTheme="minorHAnsi" w:cstheme="minorHAnsi"/>
          <w:sz w:val="22"/>
          <w:szCs w:val="22"/>
        </w:rPr>
        <w:t xml:space="preserve"> CZ27683028</w:t>
      </w:r>
    </w:p>
    <w:p w14:paraId="6B7C753F" w14:textId="76C090A9" w:rsidR="00625ECB" w:rsidRPr="00006553" w:rsidRDefault="00505FA6" w:rsidP="005436FA">
      <w:pPr>
        <w:rPr>
          <w:rFonts w:asciiTheme="minorHAnsi" w:hAnsiTheme="minorHAnsi" w:cstheme="minorHAnsi"/>
          <w:sz w:val="22"/>
          <w:szCs w:val="22"/>
        </w:rPr>
      </w:pPr>
      <w:r w:rsidRPr="00DB35F9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914440" w:rsidRPr="00914440">
        <w:rPr>
          <w:rFonts w:asciiTheme="minorHAnsi" w:hAnsiTheme="minorHAnsi" w:cstheme="minorHAnsi"/>
          <w:sz w:val="22"/>
          <w:szCs w:val="22"/>
        </w:rPr>
        <w:t>Ing. Romanem Stuchlíke</w:t>
      </w:r>
      <w:r w:rsidR="00914440">
        <w:rPr>
          <w:rFonts w:asciiTheme="minorHAnsi" w:hAnsiTheme="minorHAnsi" w:cstheme="minorHAnsi"/>
          <w:sz w:val="22"/>
          <w:szCs w:val="22"/>
        </w:rPr>
        <w:t>m, jed</w:t>
      </w:r>
      <w:r w:rsidR="00914440" w:rsidRPr="00914440">
        <w:rPr>
          <w:rFonts w:asciiTheme="minorHAnsi" w:hAnsiTheme="minorHAnsi" w:cstheme="minorHAnsi"/>
          <w:sz w:val="22"/>
          <w:szCs w:val="22"/>
        </w:rPr>
        <w:t>n</w:t>
      </w:r>
      <w:r w:rsidR="00914440">
        <w:rPr>
          <w:rFonts w:asciiTheme="minorHAnsi" w:hAnsiTheme="minorHAnsi" w:cstheme="minorHAnsi"/>
          <w:sz w:val="22"/>
          <w:szCs w:val="22"/>
        </w:rPr>
        <w:t>a</w:t>
      </w:r>
      <w:r w:rsidR="00914440" w:rsidRPr="00914440">
        <w:rPr>
          <w:rFonts w:asciiTheme="minorHAnsi" w:hAnsiTheme="minorHAnsi" w:cstheme="minorHAnsi"/>
          <w:sz w:val="22"/>
          <w:szCs w:val="22"/>
        </w:rPr>
        <w:t>telem</w:t>
      </w:r>
    </w:p>
    <w:p w14:paraId="01EC4244" w14:textId="2ED70898" w:rsidR="00505FA6" w:rsidRPr="00D63447" w:rsidRDefault="00422F3D" w:rsidP="005436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05FA6" w:rsidRPr="00D63447">
        <w:rPr>
          <w:rFonts w:asciiTheme="minorHAnsi" w:hAnsiTheme="minorHAnsi" w:cstheme="minorHAnsi"/>
          <w:sz w:val="22"/>
          <w:szCs w:val="22"/>
        </w:rPr>
        <w:t>dále jen „</w:t>
      </w:r>
      <w:r w:rsidR="00505FA6" w:rsidRPr="00D63447">
        <w:rPr>
          <w:rFonts w:asciiTheme="minorHAnsi" w:hAnsiTheme="minorHAnsi" w:cstheme="minorHAnsi"/>
          <w:b/>
          <w:sz w:val="22"/>
          <w:szCs w:val="22"/>
        </w:rPr>
        <w:t>zhotovitel</w:t>
      </w:r>
      <w:r w:rsidR="00505FA6" w:rsidRPr="00D63447">
        <w:rPr>
          <w:rFonts w:asciiTheme="minorHAnsi" w:hAnsiTheme="minorHAnsi" w:cstheme="minorHAnsi"/>
          <w:sz w:val="22"/>
          <w:szCs w:val="22"/>
        </w:rPr>
        <w:t>“)</w:t>
      </w:r>
    </w:p>
    <w:p w14:paraId="5FB6D02A" w14:textId="77777777" w:rsidR="00505FA6" w:rsidRPr="00D63447" w:rsidRDefault="00505FA6" w:rsidP="005436FA">
      <w:pPr>
        <w:rPr>
          <w:rFonts w:asciiTheme="minorHAnsi" w:hAnsiTheme="minorHAnsi" w:cstheme="minorHAnsi"/>
          <w:sz w:val="22"/>
          <w:szCs w:val="22"/>
        </w:rPr>
      </w:pPr>
    </w:p>
    <w:p w14:paraId="58ED735C" w14:textId="77777777" w:rsidR="005C3BE8" w:rsidRDefault="00505FA6" w:rsidP="005436FA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D63447">
        <w:rPr>
          <w:rFonts w:asciiTheme="minorHAnsi" w:hAnsiTheme="minorHAnsi" w:cstheme="minorHAnsi"/>
          <w:szCs w:val="22"/>
        </w:rPr>
        <w:t xml:space="preserve">jako smluvní strany uzavřely </w:t>
      </w:r>
      <w:r w:rsidR="00474C47" w:rsidRPr="00D63447">
        <w:rPr>
          <w:rFonts w:asciiTheme="minorHAnsi" w:hAnsiTheme="minorHAnsi" w:cstheme="minorHAnsi"/>
          <w:szCs w:val="22"/>
        </w:rPr>
        <w:t xml:space="preserve">v souladu se zákonem č. 89/2012 Sb., občanský zákoník, ve znění pozdějších předpisů, </w:t>
      </w:r>
      <w:r w:rsidRPr="00D63447">
        <w:rPr>
          <w:rFonts w:asciiTheme="minorHAnsi" w:hAnsiTheme="minorHAnsi" w:cstheme="minorHAnsi"/>
          <w:szCs w:val="22"/>
        </w:rPr>
        <w:t>níže uvedeného dne, měsíce a roku t</w:t>
      </w:r>
      <w:r w:rsidR="005C3BE8">
        <w:rPr>
          <w:rFonts w:asciiTheme="minorHAnsi" w:hAnsiTheme="minorHAnsi" w:cstheme="minorHAnsi"/>
          <w:szCs w:val="22"/>
        </w:rPr>
        <w:t xml:space="preserve">ento </w:t>
      </w:r>
    </w:p>
    <w:p w14:paraId="1B53B271" w14:textId="1B6D6D82" w:rsidR="00505FA6" w:rsidRPr="00D63447" w:rsidRDefault="00B67955" w:rsidP="005436FA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dodatek č. 2</w:t>
      </w:r>
      <w:r w:rsidR="005C3BE8" w:rsidRPr="005C3BE8">
        <w:rPr>
          <w:rFonts w:asciiTheme="minorHAnsi" w:hAnsiTheme="minorHAnsi" w:cstheme="minorHAnsi"/>
          <w:b/>
          <w:szCs w:val="22"/>
        </w:rPr>
        <w:t xml:space="preserve"> ke </w:t>
      </w:r>
      <w:r w:rsidR="00505FA6" w:rsidRPr="005C3BE8">
        <w:rPr>
          <w:rFonts w:asciiTheme="minorHAnsi" w:hAnsiTheme="minorHAnsi" w:cstheme="minorHAnsi"/>
          <w:b/>
          <w:szCs w:val="22"/>
        </w:rPr>
        <w:t>smlouv</w:t>
      </w:r>
      <w:r w:rsidR="005C3BE8" w:rsidRPr="005C3BE8">
        <w:rPr>
          <w:rFonts w:asciiTheme="minorHAnsi" w:hAnsiTheme="minorHAnsi" w:cstheme="minorHAnsi"/>
          <w:b/>
          <w:szCs w:val="22"/>
        </w:rPr>
        <w:t>ě</w:t>
      </w:r>
      <w:r w:rsidR="00505FA6" w:rsidRPr="005C3BE8">
        <w:rPr>
          <w:rFonts w:asciiTheme="minorHAnsi" w:hAnsiTheme="minorHAnsi" w:cstheme="minorHAnsi"/>
          <w:b/>
          <w:szCs w:val="22"/>
        </w:rPr>
        <w:t xml:space="preserve"> o dílo</w:t>
      </w:r>
      <w:r w:rsidR="00E75B81">
        <w:rPr>
          <w:rFonts w:asciiTheme="minorHAnsi" w:hAnsiTheme="minorHAnsi" w:cstheme="minorHAnsi"/>
          <w:b/>
          <w:szCs w:val="22"/>
        </w:rPr>
        <w:t xml:space="preserve"> (dále jen „Dodatek“)</w:t>
      </w:r>
    </w:p>
    <w:p w14:paraId="74F164E0" w14:textId="77777777" w:rsidR="00E15A96" w:rsidRDefault="00E15A96" w:rsidP="005436FA">
      <w:pPr>
        <w:pStyle w:val="Podnadpis"/>
        <w:rPr>
          <w:rFonts w:asciiTheme="minorHAnsi" w:hAnsiTheme="minorHAnsi" w:cstheme="minorHAnsi"/>
          <w:sz w:val="22"/>
          <w:szCs w:val="22"/>
          <w:u w:val="none"/>
        </w:rPr>
      </w:pPr>
    </w:p>
    <w:p w14:paraId="3910506E" w14:textId="66114CE3" w:rsidR="005C3BE8" w:rsidRDefault="005C3BE8" w:rsidP="005436FA">
      <w:pPr>
        <w:pStyle w:val="Podnadpis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Preambule</w:t>
      </w:r>
    </w:p>
    <w:p w14:paraId="57AE90C0" w14:textId="5573633B" w:rsidR="004E329C" w:rsidRPr="004E329C" w:rsidRDefault="004C727E" w:rsidP="005436FA">
      <w:pPr>
        <w:pStyle w:val="Odstavecodsazen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rPr>
          <w:rFonts w:ascii="Calibri" w:hAnsi="Calibri" w:cs="Tahoma"/>
          <w:sz w:val="22"/>
          <w:szCs w:val="22"/>
        </w:rPr>
      </w:pPr>
      <w:r w:rsidRPr="004E329C">
        <w:rPr>
          <w:rFonts w:ascii="Calibri" w:hAnsi="Calibri" w:cs="Tahoma"/>
          <w:sz w:val="22"/>
          <w:szCs w:val="22"/>
        </w:rPr>
        <w:t xml:space="preserve">Smluvní strany uzavřely jakožto výsledek veřejné zakázky </w:t>
      </w:r>
      <w:r w:rsidR="00384230" w:rsidRPr="004E329C">
        <w:rPr>
          <w:rFonts w:ascii="Calibri" w:hAnsi="Calibri" w:cs="Tahoma"/>
          <w:sz w:val="22"/>
          <w:szCs w:val="22"/>
        </w:rPr>
        <w:t xml:space="preserve">malého rozsahu </w:t>
      </w:r>
      <w:r w:rsidRPr="004E329C">
        <w:rPr>
          <w:rFonts w:ascii="Calibri" w:hAnsi="Calibri" w:cs="Tahoma"/>
          <w:sz w:val="22"/>
          <w:szCs w:val="22"/>
        </w:rPr>
        <w:t xml:space="preserve">zadávané </w:t>
      </w:r>
      <w:r w:rsidR="00384230" w:rsidRPr="004E329C">
        <w:rPr>
          <w:rFonts w:ascii="Calibri" w:hAnsi="Calibri" w:cs="Tahoma"/>
          <w:sz w:val="22"/>
          <w:szCs w:val="22"/>
        </w:rPr>
        <w:t xml:space="preserve">mimo režim </w:t>
      </w:r>
      <w:r w:rsidRPr="004E329C">
        <w:rPr>
          <w:rFonts w:ascii="Calibri" w:hAnsi="Calibri" w:cs="Tahoma"/>
          <w:sz w:val="22"/>
          <w:szCs w:val="22"/>
        </w:rPr>
        <w:t>zákona č. 134/2016 Sb., o zadávání veřejných zakázek, v účinném znění (dále jen „ZZVZ“), pod názvem „</w:t>
      </w:r>
      <w:r w:rsidR="004C71F7" w:rsidRPr="004E329C">
        <w:rPr>
          <w:rFonts w:ascii="Calibri" w:hAnsi="Calibri" w:cs="Tahoma"/>
          <w:b/>
          <w:sz w:val="22"/>
          <w:szCs w:val="22"/>
        </w:rPr>
        <w:t>Zajištění revizí a kontrol PZTS, EPS, CCTV v objektech NPÚ – Liliová, Horoměřická, Bubeneč a Invalidovna</w:t>
      </w:r>
      <w:r w:rsidRPr="004E329C">
        <w:rPr>
          <w:rFonts w:ascii="Calibri" w:hAnsi="Calibri" w:cs="Tahoma"/>
          <w:sz w:val="22"/>
          <w:szCs w:val="22"/>
        </w:rPr>
        <w:t xml:space="preserve">“, systémové číslo VZ v NEN: </w:t>
      </w:r>
      <w:r w:rsidR="00861B6E" w:rsidRPr="004E329C">
        <w:rPr>
          <w:rFonts w:asciiTheme="minorHAnsi" w:hAnsiTheme="minorHAnsi" w:cstheme="minorHAnsi"/>
          <w:sz w:val="22"/>
          <w:szCs w:val="22"/>
        </w:rPr>
        <w:t>N006/21/V00013838</w:t>
      </w:r>
      <w:r w:rsidRPr="004E329C">
        <w:rPr>
          <w:rFonts w:ascii="Calibri" w:hAnsi="Calibri" w:cs="Tahoma"/>
          <w:sz w:val="22"/>
          <w:szCs w:val="22"/>
        </w:rPr>
        <w:t xml:space="preserve"> (dále jen „veřejná zakázka“) smlouvu o dílo dne </w:t>
      </w:r>
      <w:r w:rsidR="00834A8B" w:rsidRPr="004E329C">
        <w:rPr>
          <w:rFonts w:ascii="Calibri" w:hAnsi="Calibri" w:cs="Tahoma"/>
          <w:sz w:val="22"/>
          <w:szCs w:val="22"/>
        </w:rPr>
        <w:t>13</w:t>
      </w:r>
      <w:r w:rsidRPr="004E329C">
        <w:rPr>
          <w:rFonts w:ascii="Calibri" w:hAnsi="Calibri" w:cs="Tahoma"/>
          <w:sz w:val="22"/>
          <w:szCs w:val="22"/>
        </w:rPr>
        <w:t>.</w:t>
      </w:r>
      <w:r w:rsidR="004C71F7" w:rsidRPr="004E329C">
        <w:rPr>
          <w:rFonts w:ascii="Calibri" w:hAnsi="Calibri" w:cs="Tahoma"/>
          <w:sz w:val="22"/>
          <w:szCs w:val="22"/>
        </w:rPr>
        <w:t> </w:t>
      </w:r>
      <w:r w:rsidRPr="004E329C">
        <w:rPr>
          <w:rFonts w:ascii="Calibri" w:hAnsi="Calibri" w:cs="Tahoma"/>
          <w:sz w:val="22"/>
          <w:szCs w:val="22"/>
        </w:rPr>
        <w:t>12.</w:t>
      </w:r>
      <w:r w:rsidR="004C71F7" w:rsidRPr="004E329C">
        <w:rPr>
          <w:rFonts w:ascii="Calibri" w:hAnsi="Calibri" w:cs="Tahoma"/>
          <w:sz w:val="22"/>
          <w:szCs w:val="22"/>
        </w:rPr>
        <w:t> </w:t>
      </w:r>
      <w:r w:rsidRPr="004E329C">
        <w:rPr>
          <w:rFonts w:ascii="Calibri" w:hAnsi="Calibri" w:cs="Tahoma"/>
          <w:sz w:val="22"/>
          <w:szCs w:val="22"/>
        </w:rPr>
        <w:t>2021, č.j. NPU-</w:t>
      </w:r>
      <w:r w:rsidR="00834A8B" w:rsidRPr="004E329C">
        <w:rPr>
          <w:rFonts w:ascii="Calibri" w:hAnsi="Calibri" w:cs="Tahoma"/>
          <w:sz w:val="22"/>
          <w:szCs w:val="22"/>
        </w:rPr>
        <w:t>275/310/2021</w:t>
      </w:r>
      <w:r w:rsidR="00577706">
        <w:rPr>
          <w:rFonts w:ascii="Calibri" w:hAnsi="Calibri" w:cs="Tahoma"/>
          <w:sz w:val="22"/>
          <w:szCs w:val="22"/>
        </w:rPr>
        <w:t>; s</w:t>
      </w:r>
      <w:r w:rsidR="004E329C" w:rsidRPr="004E329C">
        <w:rPr>
          <w:rFonts w:ascii="Calibri" w:hAnsi="Calibri" w:cs="Tahoma"/>
          <w:sz w:val="22"/>
          <w:szCs w:val="22"/>
        </w:rPr>
        <w:t xml:space="preserve">mluvní strany </w:t>
      </w:r>
      <w:r w:rsidR="00577706">
        <w:rPr>
          <w:rFonts w:ascii="Calibri" w:hAnsi="Calibri" w:cs="Tahoma"/>
          <w:sz w:val="22"/>
          <w:szCs w:val="22"/>
        </w:rPr>
        <w:t xml:space="preserve">dále </w:t>
      </w:r>
      <w:r w:rsidR="004E329C" w:rsidRPr="004E329C">
        <w:rPr>
          <w:rFonts w:ascii="Calibri" w:hAnsi="Calibri" w:cs="Tahoma"/>
          <w:sz w:val="22"/>
          <w:szCs w:val="22"/>
        </w:rPr>
        <w:t xml:space="preserve">uzavřely dne </w:t>
      </w:r>
      <w:r w:rsidR="005436FA">
        <w:rPr>
          <w:rFonts w:ascii="Calibri" w:hAnsi="Calibri" w:cs="Tahoma"/>
          <w:sz w:val="22"/>
          <w:szCs w:val="22"/>
        </w:rPr>
        <w:t>1. 3. 2023 dodatek č. 1, ev. č. </w:t>
      </w:r>
      <w:r w:rsidR="004E329C" w:rsidRPr="004E329C">
        <w:rPr>
          <w:rFonts w:ascii="Calibri" w:hAnsi="Calibri" w:cs="Tahoma"/>
          <w:sz w:val="22"/>
          <w:szCs w:val="22"/>
        </w:rPr>
        <w:t>46/310/2023, v němž si smluvní strany potvrdily navýšení jednotkových cen z důvodu vyhrazené inflační doložky</w:t>
      </w:r>
      <w:r w:rsidR="00577706">
        <w:rPr>
          <w:rFonts w:ascii="Calibri" w:hAnsi="Calibri" w:cs="Tahoma"/>
          <w:sz w:val="22"/>
          <w:szCs w:val="22"/>
        </w:rPr>
        <w:t xml:space="preserve"> </w:t>
      </w:r>
      <w:r w:rsidR="00577706" w:rsidRPr="004E329C">
        <w:rPr>
          <w:rFonts w:ascii="Calibri" w:hAnsi="Calibri" w:cs="Tahoma"/>
          <w:sz w:val="22"/>
          <w:szCs w:val="22"/>
        </w:rPr>
        <w:t xml:space="preserve">(dále </w:t>
      </w:r>
      <w:r w:rsidR="00577706">
        <w:rPr>
          <w:rFonts w:ascii="Calibri" w:hAnsi="Calibri" w:cs="Tahoma"/>
          <w:sz w:val="22"/>
          <w:szCs w:val="22"/>
        </w:rPr>
        <w:t xml:space="preserve">společně </w:t>
      </w:r>
      <w:r w:rsidR="00577706" w:rsidRPr="004E329C">
        <w:rPr>
          <w:rFonts w:ascii="Calibri" w:hAnsi="Calibri" w:cs="Tahoma"/>
          <w:sz w:val="22"/>
          <w:szCs w:val="22"/>
        </w:rPr>
        <w:t xml:space="preserve">jen </w:t>
      </w:r>
      <w:r w:rsidR="00577706">
        <w:rPr>
          <w:rFonts w:ascii="Calibri" w:hAnsi="Calibri" w:cs="Tahoma"/>
          <w:sz w:val="22"/>
          <w:szCs w:val="22"/>
        </w:rPr>
        <w:t>„</w:t>
      </w:r>
      <w:r w:rsidR="00577706" w:rsidRPr="004E329C">
        <w:rPr>
          <w:rFonts w:ascii="Calibri" w:hAnsi="Calibri" w:cs="Tahoma"/>
          <w:sz w:val="22"/>
          <w:szCs w:val="22"/>
        </w:rPr>
        <w:t>Smlouva“).</w:t>
      </w:r>
    </w:p>
    <w:p w14:paraId="22AE12A5" w14:textId="17A81D1D" w:rsidR="004C727E" w:rsidRPr="001C107F" w:rsidRDefault="00883FC0" w:rsidP="005436FA">
      <w:pPr>
        <w:pStyle w:val="Odstavecodsazen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rPr>
          <w:rFonts w:ascii="Calibri" w:hAnsi="Calibri" w:cs="Tahoma"/>
          <w:bCs/>
        </w:rPr>
      </w:pPr>
      <w:r>
        <w:rPr>
          <w:rFonts w:ascii="Calibri" w:hAnsi="Calibri" w:cs="Tahoma"/>
          <w:sz w:val="22"/>
          <w:szCs w:val="22"/>
        </w:rPr>
        <w:t xml:space="preserve">Smluvní strany se tímto z důvodu uskutečňovaného převodu příslušnosti k hospodaření s majetkem státu – pozemku </w:t>
      </w:r>
      <w:proofErr w:type="spellStart"/>
      <w:r>
        <w:rPr>
          <w:rFonts w:ascii="Calibri" w:hAnsi="Calibri" w:cs="Tahoma"/>
          <w:sz w:val="22"/>
          <w:szCs w:val="22"/>
        </w:rPr>
        <w:t>parc</w:t>
      </w:r>
      <w:proofErr w:type="spellEnd"/>
      <w:r>
        <w:rPr>
          <w:rFonts w:ascii="Calibri" w:hAnsi="Calibri" w:cs="Tahoma"/>
          <w:sz w:val="22"/>
          <w:szCs w:val="22"/>
        </w:rPr>
        <w:t>. č. 115, jehož součástí je budova čp. 569, v </w:t>
      </w:r>
      <w:proofErr w:type="spellStart"/>
      <w:r>
        <w:rPr>
          <w:rFonts w:ascii="Calibri" w:hAnsi="Calibri" w:cs="Tahoma"/>
          <w:sz w:val="22"/>
          <w:szCs w:val="22"/>
        </w:rPr>
        <w:t>k.ú</w:t>
      </w:r>
      <w:proofErr w:type="spellEnd"/>
      <w:r>
        <w:rPr>
          <w:rFonts w:ascii="Calibri" w:hAnsi="Calibri" w:cs="Tahoma"/>
          <w:sz w:val="22"/>
          <w:szCs w:val="22"/>
        </w:rPr>
        <w:t xml:space="preserve">. Bubeneč, obec Praha a na adrese </w:t>
      </w:r>
      <w:r w:rsidRPr="00E053F1">
        <w:rPr>
          <w:rFonts w:ascii="Calibri" w:hAnsi="Calibri"/>
          <w:sz w:val="22"/>
          <w:szCs w:val="22"/>
        </w:rPr>
        <w:t>K Starému Bubenči 569</w:t>
      </w:r>
      <w:r>
        <w:rPr>
          <w:rFonts w:ascii="Calibri" w:hAnsi="Calibri"/>
          <w:sz w:val="22"/>
          <w:szCs w:val="22"/>
        </w:rPr>
        <w:t>/4</w:t>
      </w:r>
      <w:r w:rsidRPr="00E053F1">
        <w:rPr>
          <w:rFonts w:ascii="Calibri" w:hAnsi="Calibri"/>
          <w:sz w:val="22"/>
          <w:szCs w:val="22"/>
        </w:rPr>
        <w:t>, Praha 6 (dále jen „Bubeneč</w:t>
      </w:r>
      <w:r>
        <w:rPr>
          <w:rFonts w:ascii="Calibri" w:hAnsi="Calibri"/>
          <w:sz w:val="22"/>
          <w:szCs w:val="22"/>
        </w:rPr>
        <w:t xml:space="preserve">“), </w:t>
      </w:r>
      <w:r w:rsidRPr="00C032D7">
        <w:rPr>
          <w:rFonts w:ascii="Calibri" w:hAnsi="Calibri" w:cs="Tahoma"/>
          <w:sz w:val="22"/>
          <w:szCs w:val="22"/>
        </w:rPr>
        <w:t xml:space="preserve">na </w:t>
      </w:r>
      <w:r w:rsidR="00C032D7" w:rsidRPr="00C032D7">
        <w:rPr>
          <w:rFonts w:ascii="Calibri" w:hAnsi="Calibri" w:cs="Tahoma"/>
          <w:sz w:val="22"/>
          <w:szCs w:val="22"/>
        </w:rPr>
        <w:t>Ministerstvo kultury</w:t>
      </w:r>
      <w:r w:rsidRPr="00C032D7">
        <w:rPr>
          <w:rFonts w:ascii="Calibri" w:hAnsi="Calibri" w:cs="Tahoma"/>
          <w:sz w:val="22"/>
          <w:szCs w:val="22"/>
        </w:rPr>
        <w:t>, dohodly na</w:t>
      </w:r>
      <w:r>
        <w:rPr>
          <w:rFonts w:ascii="Calibri" w:hAnsi="Calibri"/>
          <w:sz w:val="22"/>
          <w:szCs w:val="22"/>
        </w:rPr>
        <w:t xml:space="preserve"> změně Smlouvy tak, jak je stanoveno tímto Dodatkem</w:t>
      </w:r>
      <w:r w:rsidR="004C727E">
        <w:rPr>
          <w:rFonts w:ascii="Calibri" w:hAnsi="Calibri"/>
          <w:sz w:val="22"/>
          <w:szCs w:val="22"/>
        </w:rPr>
        <w:t xml:space="preserve">. </w:t>
      </w:r>
    </w:p>
    <w:p w14:paraId="10A927B9" w14:textId="4BBF18C8" w:rsidR="001C107F" w:rsidRPr="003F7E51" w:rsidRDefault="001C107F" w:rsidP="005436FA">
      <w:pPr>
        <w:pStyle w:val="Odstavecodsazen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rPr>
          <w:rFonts w:ascii="Calibri" w:hAnsi="Calibri" w:cs="Tahoma"/>
          <w:bCs/>
        </w:rPr>
      </w:pPr>
      <w:r>
        <w:rPr>
          <w:rFonts w:ascii="Calibri" w:hAnsi="Calibri"/>
          <w:sz w:val="22"/>
          <w:szCs w:val="22"/>
        </w:rPr>
        <w:t xml:space="preserve">Tímto Dodatkem dochází ke snížení rozsahu služeb poskytovaných dle Smlouvy, v důsledku čehož také ke snížení </w:t>
      </w:r>
      <w:r w:rsidR="00662157">
        <w:rPr>
          <w:rFonts w:ascii="Calibri" w:hAnsi="Calibri"/>
          <w:sz w:val="22"/>
          <w:szCs w:val="22"/>
        </w:rPr>
        <w:t>průběžné platby</w:t>
      </w:r>
      <w:r>
        <w:rPr>
          <w:rFonts w:ascii="Calibri" w:hAnsi="Calibri"/>
          <w:sz w:val="22"/>
          <w:szCs w:val="22"/>
        </w:rPr>
        <w:t xml:space="preserve"> za </w:t>
      </w:r>
      <w:r w:rsidR="00283DCE">
        <w:rPr>
          <w:rFonts w:ascii="Calibri" w:hAnsi="Calibri"/>
          <w:sz w:val="22"/>
          <w:szCs w:val="22"/>
        </w:rPr>
        <w:t>poskytování služeb</w:t>
      </w:r>
      <w:r>
        <w:rPr>
          <w:rFonts w:ascii="Calibri" w:hAnsi="Calibri"/>
          <w:sz w:val="22"/>
          <w:szCs w:val="22"/>
        </w:rPr>
        <w:t>.</w:t>
      </w:r>
    </w:p>
    <w:p w14:paraId="4011CE3D" w14:textId="77777777" w:rsidR="003F7E51" w:rsidRPr="000C51CA" w:rsidRDefault="003F7E51" w:rsidP="005436FA">
      <w:pPr>
        <w:pStyle w:val="Odstavec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ind w:left="360" w:firstLine="0"/>
        <w:rPr>
          <w:rFonts w:ascii="Calibri" w:hAnsi="Calibri" w:cs="Tahoma"/>
          <w:bCs/>
        </w:rPr>
      </w:pPr>
    </w:p>
    <w:p w14:paraId="6BB7DEAE" w14:textId="27E712B4" w:rsidR="0079370D" w:rsidRPr="00D63447" w:rsidRDefault="000841E7" w:rsidP="005436FA">
      <w:pPr>
        <w:pStyle w:val="Zkladntext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I. </w:t>
      </w:r>
      <w:r w:rsidR="003F7E51">
        <w:rPr>
          <w:rFonts w:asciiTheme="minorHAnsi" w:hAnsiTheme="minorHAnsi" w:cstheme="minorHAnsi"/>
          <w:b/>
          <w:snapToGrid w:val="0"/>
          <w:sz w:val="22"/>
          <w:szCs w:val="22"/>
        </w:rPr>
        <w:t>Předmět dodatku</w:t>
      </w:r>
    </w:p>
    <w:p w14:paraId="480570F2" w14:textId="31F52774" w:rsidR="007B4BDB" w:rsidRDefault="007B4BDB" w:rsidP="005436FA">
      <w:pPr>
        <w:pStyle w:val="Odstavecodsazen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tímto dohodly na změně čl. </w:t>
      </w:r>
      <w:r w:rsidR="004879EC">
        <w:rPr>
          <w:rFonts w:ascii="Calibri" w:hAnsi="Calibri"/>
          <w:sz w:val="22"/>
          <w:szCs w:val="22"/>
        </w:rPr>
        <w:t xml:space="preserve">I odst. 1 </w:t>
      </w:r>
      <w:r>
        <w:rPr>
          <w:rFonts w:ascii="Calibri" w:hAnsi="Calibri"/>
          <w:sz w:val="22"/>
          <w:szCs w:val="22"/>
        </w:rPr>
        <w:t>Smlouvy takto:</w:t>
      </w:r>
    </w:p>
    <w:p w14:paraId="412B28E2" w14:textId="7AC0ED8C" w:rsidR="004879EC" w:rsidRPr="002D530E" w:rsidRDefault="004879EC" w:rsidP="005436FA">
      <w:pPr>
        <w:pStyle w:val="Zkladntext"/>
        <w:ind w:left="36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2D530E">
        <w:rPr>
          <w:rFonts w:asciiTheme="minorHAnsi" w:hAnsiTheme="minorHAnsi" w:cstheme="minorHAnsi"/>
          <w:i/>
          <w:sz w:val="22"/>
          <w:szCs w:val="22"/>
        </w:rPr>
        <w:t xml:space="preserve">Zhotovitel se touto smlouvou zavazuje provádět na svůj náklad a nebezpečí pro objednatele toto dílo: </w:t>
      </w:r>
      <w:r w:rsidRPr="002D530E">
        <w:rPr>
          <w:rFonts w:asciiTheme="minorHAnsi" w:hAnsiTheme="minorHAnsi" w:cstheme="minorHAnsi"/>
          <w:b/>
          <w:i/>
          <w:sz w:val="22"/>
          <w:szCs w:val="22"/>
        </w:rPr>
        <w:t>zajištění servisní činnosti zahrnující funkční zkoušky, údržbu a opravy</w:t>
      </w:r>
      <w:r w:rsidR="005436FA">
        <w:rPr>
          <w:rFonts w:asciiTheme="minorHAnsi" w:hAnsiTheme="minorHAnsi" w:cstheme="minorHAnsi"/>
          <w:b/>
          <w:i/>
          <w:sz w:val="22"/>
          <w:szCs w:val="22"/>
        </w:rPr>
        <w:t xml:space="preserve"> poplachových zabezpečovacích a </w:t>
      </w:r>
      <w:r w:rsidRPr="002D530E">
        <w:rPr>
          <w:rFonts w:asciiTheme="minorHAnsi" w:hAnsiTheme="minorHAnsi" w:cstheme="minorHAnsi"/>
          <w:b/>
          <w:i/>
          <w:sz w:val="22"/>
          <w:szCs w:val="22"/>
        </w:rPr>
        <w:t xml:space="preserve">tísňových systémů (dále jen „PZTS“) a kamerových systémů (dále jen „CCTV“) v souladu s doporučeními výrobce, pravidelné kontroly provozuschopnosti, údržbu a opravy elektrické požární signalizace (dále jen „EPS“) v souladu s návodem výrobce a vyhláškou č. 246/2001 Sb., o požární prevenci, ve znění pozdějších předpisů </w:t>
      </w:r>
      <w:r w:rsidRPr="002D530E">
        <w:rPr>
          <w:rFonts w:asciiTheme="minorHAnsi" w:hAnsiTheme="minorHAnsi" w:cstheme="minorHAnsi"/>
          <w:i/>
          <w:sz w:val="22"/>
          <w:szCs w:val="22"/>
        </w:rPr>
        <w:t>(dále též jen „dílo“) na pracovištích objednatele v nemovitostech na adrese:</w:t>
      </w:r>
    </w:p>
    <w:p w14:paraId="2FCC3F1E" w14:textId="77777777" w:rsidR="004879EC" w:rsidRPr="002D530E" w:rsidRDefault="004879EC" w:rsidP="005436FA">
      <w:pPr>
        <w:pStyle w:val="Zkladntext"/>
        <w:numPr>
          <w:ilvl w:val="0"/>
          <w:numId w:val="1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2D530E">
        <w:rPr>
          <w:rFonts w:asciiTheme="minorHAnsi" w:hAnsiTheme="minorHAnsi" w:cstheme="minorHAnsi"/>
          <w:b/>
          <w:i/>
          <w:sz w:val="22"/>
          <w:szCs w:val="22"/>
        </w:rPr>
        <w:t>Liliová 219/5, 110 00 Praha 1</w:t>
      </w:r>
    </w:p>
    <w:p w14:paraId="499E33A5" w14:textId="77777777" w:rsidR="004879EC" w:rsidRPr="002D530E" w:rsidRDefault="004879EC" w:rsidP="005436FA">
      <w:pPr>
        <w:pStyle w:val="Zkladntext"/>
        <w:numPr>
          <w:ilvl w:val="0"/>
          <w:numId w:val="1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2D530E">
        <w:rPr>
          <w:rFonts w:asciiTheme="minorHAnsi" w:hAnsiTheme="minorHAnsi" w:cstheme="minorHAnsi"/>
          <w:b/>
          <w:i/>
          <w:sz w:val="22"/>
          <w:szCs w:val="22"/>
        </w:rPr>
        <w:t>Horoměřická 2328/3, 164 00 Praha 6</w:t>
      </w:r>
    </w:p>
    <w:p w14:paraId="5530214C" w14:textId="0FEAD98F" w:rsidR="004879EC" w:rsidRPr="002D530E" w:rsidRDefault="004879EC" w:rsidP="005436FA">
      <w:pPr>
        <w:pStyle w:val="Zkladntext"/>
        <w:numPr>
          <w:ilvl w:val="0"/>
          <w:numId w:val="1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2D530E">
        <w:rPr>
          <w:rFonts w:asciiTheme="minorHAnsi" w:hAnsiTheme="minorHAnsi" w:cstheme="minorHAnsi"/>
          <w:b/>
          <w:i/>
          <w:sz w:val="22"/>
          <w:szCs w:val="22"/>
        </w:rPr>
        <w:t>Invalidovna Praha – S</w:t>
      </w:r>
      <w:r w:rsidR="00242FD4">
        <w:rPr>
          <w:rFonts w:asciiTheme="minorHAnsi" w:hAnsiTheme="minorHAnsi" w:cstheme="minorHAnsi"/>
          <w:b/>
          <w:i/>
          <w:sz w:val="22"/>
          <w:szCs w:val="22"/>
        </w:rPr>
        <w:t>udkovy sady 24/1</w:t>
      </w:r>
      <w:r w:rsidRPr="002D530E">
        <w:rPr>
          <w:rFonts w:asciiTheme="minorHAnsi" w:hAnsiTheme="minorHAnsi" w:cstheme="minorHAnsi"/>
          <w:b/>
          <w:i/>
          <w:sz w:val="22"/>
          <w:szCs w:val="22"/>
        </w:rPr>
        <w:t>, 186 00 Praha 8 – Karlín</w:t>
      </w:r>
    </w:p>
    <w:p w14:paraId="19853865" w14:textId="4ACCA5B1" w:rsidR="004879EC" w:rsidRPr="002D530E" w:rsidRDefault="004879EC" w:rsidP="005436FA">
      <w:pPr>
        <w:pStyle w:val="Zkladntex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D530E">
        <w:rPr>
          <w:rFonts w:asciiTheme="minorHAnsi" w:hAnsiTheme="minorHAnsi" w:cstheme="minorHAnsi"/>
          <w:i/>
          <w:sz w:val="22"/>
          <w:szCs w:val="22"/>
        </w:rPr>
        <w:t xml:space="preserve">(dále jen „objekty“). </w:t>
      </w:r>
    </w:p>
    <w:p w14:paraId="26D14326" w14:textId="77777777" w:rsidR="004879EC" w:rsidRPr="002D530E" w:rsidRDefault="004879EC" w:rsidP="005436FA">
      <w:pPr>
        <w:pStyle w:val="Zkladntext"/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2601AF18" w14:textId="2EC43DF0" w:rsidR="00562B4A" w:rsidRPr="002F25C6" w:rsidRDefault="004879EC" w:rsidP="005436FA">
      <w:pPr>
        <w:pStyle w:val="Zkladntex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D530E">
        <w:rPr>
          <w:rFonts w:asciiTheme="minorHAnsi" w:hAnsiTheme="minorHAnsi" w:cstheme="minorHAnsi"/>
          <w:i/>
          <w:sz w:val="22"/>
          <w:szCs w:val="22"/>
        </w:rPr>
        <w:t>Specifikace zařízení PZTS, CCTV a EPS včetně jejich umístění na objektech je uvedena v</w:t>
      </w:r>
      <w:r w:rsidR="002F25C6">
        <w:rPr>
          <w:rFonts w:asciiTheme="minorHAnsi" w:hAnsiTheme="minorHAnsi" w:cstheme="minorHAnsi"/>
          <w:i/>
          <w:sz w:val="22"/>
          <w:szCs w:val="22"/>
        </w:rPr>
        <w:t> </w:t>
      </w:r>
      <w:r w:rsidRPr="002D530E">
        <w:rPr>
          <w:rFonts w:asciiTheme="minorHAnsi" w:hAnsiTheme="minorHAnsi" w:cstheme="minorHAnsi"/>
          <w:i/>
          <w:sz w:val="22"/>
          <w:szCs w:val="22"/>
        </w:rPr>
        <w:t>příloze č. 1 této smlouvy (dále jen „Zařízení“).</w:t>
      </w:r>
      <w:r w:rsidR="008827FB">
        <w:rPr>
          <w:rFonts w:asciiTheme="minorHAnsi" w:hAnsiTheme="minorHAnsi" w:cstheme="minorHAnsi"/>
          <w:sz w:val="22"/>
          <w:szCs w:val="22"/>
        </w:rPr>
        <w:t>“</w:t>
      </w:r>
      <w:r w:rsidR="00562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5169AB" w14:textId="738D3F9A" w:rsidR="002D530E" w:rsidRDefault="007B4BDB" w:rsidP="005436FA">
      <w:pPr>
        <w:pStyle w:val="Odstavecodsazen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9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Smluvní strany se dále dohodly na změně čl. </w:t>
      </w:r>
      <w:r w:rsidR="002D530E">
        <w:rPr>
          <w:rFonts w:ascii="Calibri" w:hAnsi="Calibri"/>
          <w:sz w:val="22"/>
          <w:szCs w:val="22"/>
        </w:rPr>
        <w:t>III</w:t>
      </w:r>
      <w:r>
        <w:rPr>
          <w:rFonts w:ascii="Calibri" w:hAnsi="Calibri"/>
          <w:sz w:val="22"/>
          <w:szCs w:val="22"/>
        </w:rPr>
        <w:t xml:space="preserve"> Cena</w:t>
      </w:r>
      <w:r w:rsidR="002D530E">
        <w:rPr>
          <w:rFonts w:ascii="Calibri" w:hAnsi="Calibri"/>
          <w:sz w:val="22"/>
          <w:szCs w:val="22"/>
        </w:rPr>
        <w:t xml:space="preserve"> a platební podmínky, </w:t>
      </w:r>
      <w:r>
        <w:rPr>
          <w:rFonts w:ascii="Calibri" w:hAnsi="Calibri"/>
          <w:sz w:val="22"/>
          <w:szCs w:val="22"/>
        </w:rPr>
        <w:t>odst.</w:t>
      </w:r>
      <w:r w:rsidR="002D530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 w:rsidR="002D530E">
        <w:rPr>
          <w:rFonts w:ascii="Calibri" w:hAnsi="Calibri"/>
          <w:sz w:val="22"/>
          <w:szCs w:val="22"/>
        </w:rPr>
        <w:t xml:space="preserve">, jakož i aktualizaci přílohy č. 3 </w:t>
      </w:r>
      <w:r w:rsidR="00A04EB6">
        <w:rPr>
          <w:rFonts w:ascii="Calibri" w:hAnsi="Calibri"/>
          <w:sz w:val="22"/>
          <w:szCs w:val="22"/>
        </w:rPr>
        <w:t xml:space="preserve">Smlouvy: </w:t>
      </w:r>
      <w:r w:rsidR="002D530E">
        <w:rPr>
          <w:rFonts w:ascii="Calibri" w:hAnsi="Calibri"/>
          <w:sz w:val="22"/>
          <w:szCs w:val="22"/>
        </w:rPr>
        <w:t>Položkový</w:t>
      </w:r>
      <w:r w:rsidR="00A04EB6">
        <w:rPr>
          <w:rFonts w:ascii="Calibri" w:hAnsi="Calibri"/>
          <w:sz w:val="22"/>
          <w:szCs w:val="22"/>
        </w:rPr>
        <w:t xml:space="preserve"> (modelový)</w:t>
      </w:r>
      <w:r w:rsidR="002D530E">
        <w:rPr>
          <w:rFonts w:ascii="Calibri" w:hAnsi="Calibri"/>
          <w:sz w:val="22"/>
          <w:szCs w:val="22"/>
        </w:rPr>
        <w:t xml:space="preserve"> rozpočet. </w:t>
      </w:r>
      <w:proofErr w:type="spellStart"/>
      <w:r w:rsidR="002D530E">
        <w:rPr>
          <w:rFonts w:ascii="Calibri" w:hAnsi="Calibri"/>
          <w:sz w:val="22"/>
          <w:szCs w:val="22"/>
        </w:rPr>
        <w:t>Ust</w:t>
      </w:r>
      <w:proofErr w:type="spellEnd"/>
      <w:r w:rsidR="002D530E">
        <w:rPr>
          <w:rFonts w:ascii="Calibri" w:hAnsi="Calibri"/>
          <w:sz w:val="22"/>
          <w:szCs w:val="22"/>
        </w:rPr>
        <w:t>. č. III odst. 1 Smlouvy nově zní takto:</w:t>
      </w:r>
    </w:p>
    <w:p w14:paraId="0DF3D884" w14:textId="6121BDC7" w:rsidR="001C6E13" w:rsidRPr="003B2772" w:rsidRDefault="002D530E" w:rsidP="005436FA">
      <w:pPr>
        <w:pStyle w:val="Zkladntext"/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79370D" w:rsidRPr="003B2772">
        <w:rPr>
          <w:rFonts w:asciiTheme="minorHAnsi" w:hAnsiTheme="minorHAnsi" w:cstheme="minorHAnsi"/>
          <w:i/>
          <w:sz w:val="22"/>
          <w:szCs w:val="22"/>
        </w:rPr>
        <w:t xml:space="preserve">Účastníci mezi sebou sjednali </w:t>
      </w:r>
      <w:r w:rsidR="00204D01" w:rsidRPr="003B2772">
        <w:rPr>
          <w:rFonts w:asciiTheme="minorHAnsi" w:hAnsiTheme="minorHAnsi" w:cstheme="minorHAnsi"/>
          <w:i/>
          <w:sz w:val="22"/>
          <w:szCs w:val="22"/>
        </w:rPr>
        <w:t>následující</w:t>
      </w:r>
      <w:r w:rsidR="001C6E13" w:rsidRPr="003B2772">
        <w:rPr>
          <w:rFonts w:asciiTheme="minorHAnsi" w:hAnsiTheme="minorHAnsi" w:cstheme="minorHAnsi"/>
          <w:i/>
          <w:sz w:val="22"/>
          <w:szCs w:val="22"/>
        </w:rPr>
        <w:t xml:space="preserve"> cenu díla:</w:t>
      </w:r>
    </w:p>
    <w:p w14:paraId="031AA7E3" w14:textId="7F2152CF" w:rsidR="002875B3" w:rsidRDefault="002875B3" w:rsidP="005436F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B2772">
        <w:rPr>
          <w:rFonts w:asciiTheme="minorHAnsi" w:hAnsiTheme="minorHAnsi" w:cstheme="minorHAnsi"/>
          <w:i/>
          <w:sz w:val="22"/>
          <w:szCs w:val="22"/>
        </w:rPr>
        <w:t xml:space="preserve">cena za pravidelné revize Zařízení na sjednaných objektech dle specifikace v příloze č. 1 je stanovena paušální částkou ve výši </w:t>
      </w:r>
      <w:r w:rsidR="00EB65C6" w:rsidRPr="00EB65C6">
        <w:rPr>
          <w:rFonts w:ascii="Calibri" w:hAnsi="Calibri" w:cs="Calibri"/>
          <w:b/>
          <w:i/>
          <w:spacing w:val="12"/>
          <w:sz w:val="22"/>
          <w:szCs w:val="22"/>
        </w:rPr>
        <w:t>67</w:t>
      </w:r>
      <w:r w:rsidR="00EB65C6">
        <w:rPr>
          <w:rFonts w:ascii="Calibri" w:hAnsi="Calibri" w:cs="Calibri"/>
          <w:b/>
          <w:i/>
          <w:spacing w:val="12"/>
          <w:sz w:val="22"/>
          <w:szCs w:val="22"/>
        </w:rPr>
        <w:t>.</w:t>
      </w:r>
      <w:r w:rsidR="00EB65C6" w:rsidRPr="00EB65C6">
        <w:rPr>
          <w:rFonts w:ascii="Calibri" w:hAnsi="Calibri" w:cs="Calibri"/>
          <w:b/>
          <w:i/>
          <w:spacing w:val="12"/>
          <w:sz w:val="22"/>
          <w:szCs w:val="22"/>
        </w:rPr>
        <w:t xml:space="preserve">035,80 </w:t>
      </w:r>
      <w:r w:rsidR="00577706" w:rsidRPr="00577706">
        <w:rPr>
          <w:rFonts w:ascii="Calibri" w:hAnsi="Calibri" w:cs="Calibri"/>
          <w:b/>
          <w:i/>
          <w:spacing w:val="12"/>
          <w:sz w:val="22"/>
          <w:szCs w:val="22"/>
        </w:rPr>
        <w:t xml:space="preserve">Kč </w:t>
      </w:r>
      <w:r w:rsidR="00577706">
        <w:rPr>
          <w:rFonts w:ascii="Calibri" w:hAnsi="Calibri" w:cs="Calibri"/>
          <w:b/>
          <w:i/>
          <w:spacing w:val="12"/>
          <w:sz w:val="22"/>
          <w:szCs w:val="22"/>
        </w:rPr>
        <w:t xml:space="preserve">bez DPH </w:t>
      </w:r>
      <w:r w:rsidRPr="003B2772">
        <w:rPr>
          <w:rFonts w:asciiTheme="minorHAnsi" w:hAnsiTheme="minorHAnsi" w:cstheme="minorHAnsi"/>
          <w:i/>
          <w:sz w:val="22"/>
          <w:szCs w:val="22"/>
        </w:rPr>
        <w:t>za 1 rok s tím, že cena za jednotlivé revize Zařízení je rozepsána a specifikována v příloze č. 3 (Položkový rozpočet) této smlouvy</w:t>
      </w:r>
      <w:r w:rsidR="004F51ED">
        <w:rPr>
          <w:rFonts w:asciiTheme="minorHAnsi" w:hAnsiTheme="minorHAnsi" w:cstheme="minorHAnsi"/>
          <w:i/>
          <w:sz w:val="22"/>
          <w:szCs w:val="22"/>
        </w:rPr>
        <w:t>;</w:t>
      </w:r>
    </w:p>
    <w:p w14:paraId="6D5A6E2D" w14:textId="00926AC5" w:rsidR="001C6E13" w:rsidRPr="00B63651" w:rsidRDefault="001C6E13" w:rsidP="005436F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92DC5">
        <w:rPr>
          <w:rFonts w:asciiTheme="minorHAnsi" w:hAnsiTheme="minorHAnsi" w:cstheme="minorHAnsi"/>
          <w:i/>
          <w:sz w:val="22"/>
          <w:szCs w:val="22"/>
        </w:rPr>
        <w:t>cena</w:t>
      </w:r>
      <w:r w:rsidR="00885EB7" w:rsidRPr="00D92DC5">
        <w:rPr>
          <w:rFonts w:asciiTheme="minorHAnsi" w:hAnsiTheme="minorHAnsi" w:cstheme="minorHAnsi"/>
          <w:i/>
          <w:sz w:val="22"/>
          <w:szCs w:val="22"/>
        </w:rPr>
        <w:t xml:space="preserve"> za </w:t>
      </w:r>
      <w:r w:rsidR="00C9291F" w:rsidRPr="00D92DC5">
        <w:rPr>
          <w:rFonts w:asciiTheme="minorHAnsi" w:hAnsiTheme="minorHAnsi" w:cstheme="minorHAnsi"/>
          <w:i/>
          <w:sz w:val="22"/>
          <w:szCs w:val="22"/>
        </w:rPr>
        <w:t>opravu a údržbu</w:t>
      </w:r>
      <w:r w:rsidR="00066F86" w:rsidRPr="00D92DC5">
        <w:rPr>
          <w:rFonts w:asciiTheme="minorHAnsi" w:hAnsiTheme="minorHAnsi" w:cstheme="minorHAnsi"/>
          <w:i/>
          <w:sz w:val="22"/>
          <w:szCs w:val="22"/>
        </w:rPr>
        <w:t xml:space="preserve"> Zařízení</w:t>
      </w:r>
      <w:r w:rsidR="00B92FC1" w:rsidRPr="00D92DC5">
        <w:rPr>
          <w:rFonts w:asciiTheme="minorHAnsi" w:hAnsiTheme="minorHAnsi" w:cstheme="minorHAnsi"/>
          <w:i/>
          <w:sz w:val="22"/>
          <w:szCs w:val="22"/>
        </w:rPr>
        <w:t xml:space="preserve"> a ost</w:t>
      </w:r>
      <w:r w:rsidR="00C9291F" w:rsidRPr="00D92DC5">
        <w:rPr>
          <w:rFonts w:asciiTheme="minorHAnsi" w:hAnsiTheme="minorHAnsi" w:cstheme="minorHAnsi"/>
          <w:i/>
          <w:sz w:val="22"/>
          <w:szCs w:val="22"/>
        </w:rPr>
        <w:t xml:space="preserve">atní servisní služby (viz čl. II. odst. 1 </w:t>
      </w:r>
      <w:r w:rsidR="00251EA6" w:rsidRPr="00D92DC5">
        <w:rPr>
          <w:rFonts w:asciiTheme="minorHAnsi" w:hAnsiTheme="minorHAnsi" w:cstheme="minorHAnsi"/>
          <w:i/>
          <w:sz w:val="22"/>
          <w:szCs w:val="22"/>
        </w:rPr>
        <w:t>písm. b) a c)</w:t>
      </w:r>
      <w:r w:rsidR="00885EB7" w:rsidRPr="00D92D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E0720" w:rsidRPr="00D92DC5">
        <w:rPr>
          <w:rFonts w:asciiTheme="minorHAnsi" w:hAnsiTheme="minorHAnsi" w:cstheme="minorHAnsi"/>
          <w:i/>
          <w:sz w:val="22"/>
          <w:szCs w:val="22"/>
        </w:rPr>
        <w:t>bude</w:t>
      </w:r>
      <w:r w:rsidR="00885EB7" w:rsidRPr="00D92DC5">
        <w:rPr>
          <w:rFonts w:asciiTheme="minorHAnsi" w:hAnsiTheme="minorHAnsi" w:cstheme="minorHAnsi"/>
          <w:i/>
          <w:sz w:val="22"/>
          <w:szCs w:val="22"/>
        </w:rPr>
        <w:t xml:space="preserve"> stanovena </w:t>
      </w:r>
      <w:r w:rsidR="003E0720" w:rsidRPr="00D92DC5">
        <w:rPr>
          <w:rFonts w:asciiTheme="minorHAnsi" w:hAnsiTheme="minorHAnsi" w:cstheme="minorHAnsi"/>
          <w:i/>
          <w:sz w:val="22"/>
          <w:szCs w:val="22"/>
        </w:rPr>
        <w:t xml:space="preserve">na základě </w:t>
      </w:r>
      <w:r w:rsidR="00BC7300" w:rsidRPr="00D92DC5">
        <w:rPr>
          <w:rFonts w:asciiTheme="minorHAnsi" w:hAnsiTheme="minorHAnsi" w:cstheme="minorHAnsi"/>
          <w:i/>
          <w:sz w:val="22"/>
          <w:szCs w:val="22"/>
        </w:rPr>
        <w:t xml:space="preserve">skutečně </w:t>
      </w:r>
      <w:r w:rsidR="003E0720" w:rsidRPr="00D92DC5">
        <w:rPr>
          <w:rFonts w:asciiTheme="minorHAnsi" w:hAnsiTheme="minorHAnsi" w:cstheme="minorHAnsi"/>
          <w:i/>
          <w:sz w:val="22"/>
          <w:szCs w:val="22"/>
        </w:rPr>
        <w:t xml:space="preserve">odebraného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 xml:space="preserve">rozsahu služeb </w:t>
      </w:r>
      <w:r w:rsidR="00BC7300" w:rsidRPr="00D92DC5">
        <w:rPr>
          <w:rFonts w:asciiTheme="minorHAnsi" w:hAnsiTheme="minorHAnsi" w:cstheme="minorHAnsi"/>
          <w:i/>
          <w:sz w:val="22"/>
          <w:szCs w:val="22"/>
        </w:rPr>
        <w:t xml:space="preserve">oceněných dle jednotkových cen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>v</w:t>
      </w:r>
      <w:r w:rsidR="00956F93" w:rsidRPr="00D92D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>příloze č. 3</w:t>
      </w:r>
      <w:r w:rsidR="00553ABF">
        <w:rPr>
          <w:rFonts w:asciiTheme="minorHAnsi" w:hAnsiTheme="minorHAnsi" w:cstheme="minorHAnsi"/>
          <w:i/>
          <w:sz w:val="22"/>
          <w:szCs w:val="22"/>
        </w:rPr>
        <w:t xml:space="preserve"> smlouvy</w:t>
      </w:r>
      <w:r w:rsidR="00BC7300" w:rsidRPr="00D92DC5">
        <w:rPr>
          <w:rFonts w:asciiTheme="minorHAnsi" w:hAnsiTheme="minorHAnsi" w:cstheme="minorHAnsi"/>
          <w:i/>
          <w:sz w:val="22"/>
          <w:szCs w:val="22"/>
        </w:rPr>
        <w:t>: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 xml:space="preserve"> Položkový rozpočet</w:t>
      </w:r>
      <w:r w:rsidR="00885EB7" w:rsidRPr="00D92D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>(</w:t>
      </w:r>
      <w:r w:rsidRPr="00D92DC5">
        <w:rPr>
          <w:rFonts w:asciiTheme="minorHAnsi" w:hAnsiTheme="minorHAnsi" w:cstheme="minorHAnsi"/>
          <w:i/>
          <w:sz w:val="22"/>
          <w:szCs w:val="22"/>
        </w:rPr>
        <w:t xml:space="preserve">včetně </w:t>
      </w:r>
      <w:r w:rsidR="00885EB7" w:rsidRPr="00D92DC5">
        <w:rPr>
          <w:rFonts w:asciiTheme="minorHAnsi" w:hAnsiTheme="minorHAnsi" w:cstheme="minorHAnsi"/>
          <w:i/>
          <w:sz w:val="22"/>
          <w:szCs w:val="22"/>
        </w:rPr>
        <w:t>doprav</w:t>
      </w:r>
      <w:r w:rsidRPr="00D92DC5">
        <w:rPr>
          <w:rFonts w:asciiTheme="minorHAnsi" w:hAnsiTheme="minorHAnsi" w:cstheme="minorHAnsi"/>
          <w:i/>
          <w:sz w:val="22"/>
          <w:szCs w:val="22"/>
        </w:rPr>
        <w:t>y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>), kdy</w:t>
      </w:r>
      <w:r w:rsidR="00B104D3" w:rsidRPr="00D92DC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>cena za 1</w:t>
      </w:r>
      <w:r w:rsidR="00DB241B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 hodinu 1 servisního technika v 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>pracovní době</w:t>
      </w:r>
      <w:r w:rsidR="00553AB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>od</w:t>
      </w:r>
      <w:r w:rsidR="00553AB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8:00 – 16:00 hod. činí </w:t>
      </w:r>
      <w:r w:rsidR="00553ABF" w:rsidRPr="00553ABF">
        <w:rPr>
          <w:rFonts w:asciiTheme="minorHAnsi" w:hAnsiTheme="minorHAnsi" w:cstheme="minorHAnsi"/>
          <w:b/>
          <w:i/>
          <w:sz w:val="22"/>
          <w:szCs w:val="22"/>
        </w:rPr>
        <w:t>560,50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 Kč bez DPH</w:t>
      </w:r>
      <w:r w:rsidR="009B2475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>a cena za 1</w:t>
      </w:r>
      <w:r w:rsidR="005436FA">
        <w:rPr>
          <w:rFonts w:asciiTheme="minorHAnsi" w:hAnsiTheme="minorHAnsi" w:cstheme="minorHAnsi"/>
          <w:b/>
          <w:i/>
          <w:sz w:val="22"/>
          <w:szCs w:val="22"/>
        </w:rPr>
        <w:t xml:space="preserve"> hodinu 1 servisního technika v </w:t>
      </w:r>
      <w:r w:rsidR="00513906" w:rsidRPr="00BE30D3">
        <w:rPr>
          <w:rFonts w:asciiTheme="minorHAnsi" w:hAnsiTheme="minorHAnsi" w:cstheme="minorHAnsi"/>
          <w:b/>
          <w:i/>
          <w:sz w:val="22"/>
          <w:szCs w:val="22"/>
        </w:rPr>
        <w:t>mimopracovní době od 16:00 – 8:00 hod. včetně soboty a neděle</w:t>
      </w:r>
      <w:r w:rsidR="009B2475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 činí </w:t>
      </w:r>
      <w:r w:rsidR="00553ABF" w:rsidRPr="00553ABF">
        <w:rPr>
          <w:rFonts w:asciiTheme="minorHAnsi" w:hAnsiTheme="minorHAnsi" w:cstheme="minorHAnsi"/>
          <w:b/>
          <w:i/>
          <w:sz w:val="22"/>
          <w:szCs w:val="22"/>
        </w:rPr>
        <w:t xml:space="preserve">616,55 </w:t>
      </w:r>
      <w:r w:rsidR="002E6562" w:rsidRPr="00BE30D3">
        <w:rPr>
          <w:rFonts w:asciiTheme="minorHAnsi" w:hAnsiTheme="minorHAnsi" w:cstheme="minorHAnsi"/>
          <w:b/>
          <w:i/>
          <w:sz w:val="22"/>
          <w:szCs w:val="22"/>
        </w:rPr>
        <w:t xml:space="preserve">Kč bez </w:t>
      </w:r>
      <w:r w:rsidR="00E21631" w:rsidRPr="00BE30D3">
        <w:rPr>
          <w:rFonts w:asciiTheme="minorHAnsi" w:hAnsiTheme="minorHAnsi" w:cstheme="minorHAnsi"/>
          <w:b/>
          <w:i/>
          <w:sz w:val="22"/>
          <w:szCs w:val="22"/>
        </w:rPr>
        <w:t>DPH</w:t>
      </w:r>
      <w:r w:rsidR="00D92DC5" w:rsidRPr="00D92DC5">
        <w:rPr>
          <w:rFonts w:asciiTheme="minorHAnsi" w:hAnsiTheme="minorHAnsi" w:cstheme="minorHAnsi"/>
          <w:i/>
          <w:sz w:val="22"/>
          <w:szCs w:val="22"/>
        </w:rPr>
        <w:t xml:space="preserve">;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 xml:space="preserve">předpokládaný rozsah služeb za </w:t>
      </w:r>
      <w:r w:rsidR="00D92DC5">
        <w:rPr>
          <w:rFonts w:asciiTheme="minorHAnsi" w:hAnsiTheme="minorHAnsi" w:cstheme="minorHAnsi"/>
          <w:i/>
          <w:sz w:val="22"/>
          <w:szCs w:val="22"/>
        </w:rPr>
        <w:t xml:space="preserve">jeden </w:t>
      </w:r>
      <w:r w:rsidR="00E21631" w:rsidRPr="00D92DC5">
        <w:rPr>
          <w:rFonts w:asciiTheme="minorHAnsi" w:hAnsiTheme="minorHAnsi" w:cstheme="minorHAnsi"/>
          <w:i/>
          <w:sz w:val="22"/>
          <w:szCs w:val="22"/>
        </w:rPr>
        <w:t>rok</w:t>
      </w:r>
      <w:r w:rsidR="00B104D3" w:rsidRPr="00D92DC5">
        <w:rPr>
          <w:rFonts w:asciiTheme="minorHAnsi" w:hAnsiTheme="minorHAnsi" w:cstheme="minorHAnsi"/>
          <w:i/>
          <w:sz w:val="22"/>
          <w:szCs w:val="22"/>
        </w:rPr>
        <w:t xml:space="preserve"> jsou uvedeny v</w:t>
      </w:r>
      <w:r w:rsidR="000954E5" w:rsidRPr="00D92DC5">
        <w:rPr>
          <w:rFonts w:asciiTheme="minorHAnsi" w:hAnsiTheme="minorHAnsi" w:cstheme="minorHAnsi"/>
          <w:i/>
          <w:sz w:val="22"/>
          <w:szCs w:val="22"/>
        </w:rPr>
        <w:t> </w:t>
      </w:r>
      <w:r w:rsidR="00B104D3" w:rsidRPr="00D92DC5">
        <w:rPr>
          <w:rFonts w:asciiTheme="minorHAnsi" w:hAnsiTheme="minorHAnsi" w:cstheme="minorHAnsi"/>
          <w:i/>
          <w:sz w:val="22"/>
          <w:szCs w:val="22"/>
        </w:rPr>
        <w:t xml:space="preserve">příloze č. 3 </w:t>
      </w:r>
      <w:r w:rsidR="00553ABF">
        <w:rPr>
          <w:rFonts w:asciiTheme="minorHAnsi" w:hAnsiTheme="minorHAnsi" w:cstheme="minorHAnsi"/>
          <w:i/>
          <w:sz w:val="22"/>
          <w:szCs w:val="22"/>
        </w:rPr>
        <w:t xml:space="preserve">smlouvy </w:t>
      </w:r>
      <w:r w:rsidR="00B104D3" w:rsidRPr="00D92DC5">
        <w:rPr>
          <w:rFonts w:asciiTheme="minorHAnsi" w:hAnsiTheme="minorHAnsi" w:cstheme="minorHAnsi"/>
          <w:i/>
          <w:sz w:val="22"/>
          <w:szCs w:val="22"/>
        </w:rPr>
        <w:t>(Položkový rozpočet) této smlouvy</w:t>
      </w:r>
      <w:r w:rsidR="00B63651">
        <w:rPr>
          <w:rFonts w:asciiTheme="minorHAnsi" w:hAnsiTheme="minorHAnsi" w:cstheme="minorHAnsi"/>
          <w:i/>
          <w:sz w:val="22"/>
          <w:szCs w:val="22"/>
        </w:rPr>
        <w:t>.</w:t>
      </w:r>
      <w:r w:rsidR="003B2772" w:rsidRPr="00B63651">
        <w:rPr>
          <w:rFonts w:asciiTheme="minorHAnsi" w:hAnsiTheme="minorHAnsi" w:cstheme="minorHAnsi"/>
          <w:sz w:val="22"/>
          <w:szCs w:val="22"/>
        </w:rPr>
        <w:t>“</w:t>
      </w:r>
    </w:p>
    <w:p w14:paraId="427856D6" w14:textId="792047E6" w:rsidR="0079370D" w:rsidRDefault="0079370D" w:rsidP="005436F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B455CE" w:rsidRPr="00D63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FD373" w14:textId="1CE26135" w:rsidR="0079370D" w:rsidRPr="00D63447" w:rsidRDefault="000841E7" w:rsidP="005436F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II </w:t>
      </w:r>
      <w:r w:rsidR="00805A33" w:rsidRPr="00D63447">
        <w:rPr>
          <w:rFonts w:asciiTheme="minorHAnsi" w:hAnsiTheme="minorHAnsi" w:cstheme="minorHAnsi"/>
          <w:b/>
          <w:sz w:val="22"/>
          <w:szCs w:val="22"/>
        </w:rPr>
        <w:t>Ustanovení závěrečná</w:t>
      </w:r>
    </w:p>
    <w:p w14:paraId="79F84B8A" w14:textId="434CA4C5" w:rsidR="00AA026E" w:rsidRPr="00D63447" w:rsidRDefault="00AA026E" w:rsidP="005436FA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sz w:val="22"/>
          <w:szCs w:val="22"/>
        </w:rPr>
        <w:t>T</w:t>
      </w:r>
      <w:r w:rsidR="000841E7">
        <w:rPr>
          <w:rFonts w:asciiTheme="minorHAnsi" w:hAnsiTheme="minorHAnsi" w:cstheme="minorHAnsi"/>
          <w:sz w:val="22"/>
          <w:szCs w:val="22"/>
        </w:rPr>
        <w:t>ento Dodatek b</w:t>
      </w:r>
      <w:r w:rsidRPr="00D63447">
        <w:rPr>
          <w:rFonts w:asciiTheme="minorHAnsi" w:hAnsiTheme="minorHAnsi" w:cstheme="minorHAnsi"/>
          <w:sz w:val="22"/>
          <w:szCs w:val="22"/>
        </w:rPr>
        <w:t>yl sepsán ve dvou vyhotoveních. Každá ze smluvních stran obdržela po jednom totožném vyhotovení.</w:t>
      </w:r>
    </w:p>
    <w:p w14:paraId="61D21049" w14:textId="1917B95E" w:rsidR="000841E7" w:rsidRPr="00D31918" w:rsidRDefault="00AB275C" w:rsidP="005436FA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0841E7">
        <w:rPr>
          <w:rFonts w:asciiTheme="minorHAnsi" w:hAnsiTheme="minorHAnsi" w:cstheme="minorHAnsi"/>
          <w:color w:val="000000"/>
          <w:sz w:val="22"/>
          <w:szCs w:val="22"/>
        </w:rPr>
        <w:t xml:space="preserve">ento </w:t>
      </w:r>
      <w:r w:rsidR="00D3191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0841E7">
        <w:rPr>
          <w:rFonts w:asciiTheme="minorHAnsi" w:hAnsiTheme="minorHAnsi" w:cstheme="minorHAnsi"/>
          <w:color w:val="000000"/>
          <w:sz w:val="22"/>
          <w:szCs w:val="22"/>
        </w:rPr>
        <w:t xml:space="preserve">odatek </w:t>
      </w:r>
      <w:r w:rsidRPr="00D63447">
        <w:rPr>
          <w:rFonts w:asciiTheme="minorHAnsi" w:hAnsiTheme="minorHAnsi" w:cstheme="minorHAnsi"/>
          <w:color w:val="000000"/>
          <w:sz w:val="22"/>
          <w:szCs w:val="22"/>
        </w:rPr>
        <w:t xml:space="preserve">nabývá platnosti </w:t>
      </w:r>
      <w:r w:rsidR="000D7095" w:rsidRPr="00D63447">
        <w:rPr>
          <w:rFonts w:asciiTheme="minorHAnsi" w:hAnsiTheme="minorHAnsi" w:cstheme="minorHAnsi"/>
          <w:color w:val="000000"/>
          <w:sz w:val="22"/>
          <w:szCs w:val="22"/>
        </w:rPr>
        <w:t xml:space="preserve">dnem podpisu oběma smluvními stranami. </w:t>
      </w:r>
      <w:r w:rsidR="000841E7">
        <w:rPr>
          <w:rFonts w:asciiTheme="minorHAnsi" w:hAnsiTheme="minorHAnsi" w:cstheme="minorHAnsi"/>
          <w:color w:val="000000"/>
          <w:sz w:val="22"/>
          <w:szCs w:val="22"/>
        </w:rPr>
        <w:t xml:space="preserve">Dodatek </w:t>
      </w:r>
      <w:r w:rsidR="000D7095" w:rsidRPr="00D63447">
        <w:rPr>
          <w:rFonts w:asciiTheme="minorHAnsi" w:hAnsiTheme="minorHAnsi" w:cstheme="minorHAnsi"/>
          <w:color w:val="000000"/>
          <w:sz w:val="22"/>
          <w:szCs w:val="22"/>
        </w:rPr>
        <w:t xml:space="preserve">podléhá povinnosti uveřejnění </w:t>
      </w:r>
      <w:r w:rsidR="000D7095" w:rsidRPr="00D63447">
        <w:rPr>
          <w:rFonts w:asciiTheme="minorHAnsi" w:hAnsiTheme="minorHAnsi" w:cs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D31918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337DE9" w:rsidRPr="00D634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1918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0D7095" w:rsidRPr="00D6344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0841E7">
        <w:rPr>
          <w:rFonts w:asciiTheme="minorHAnsi" w:hAnsiTheme="minorHAnsi" w:cstheme="minorHAnsi"/>
          <w:color w:val="000000"/>
          <w:sz w:val="22"/>
          <w:szCs w:val="22"/>
        </w:rPr>
        <w:t>ho</w:t>
      </w:r>
      <w:r w:rsidR="000D7095" w:rsidRPr="00D63447">
        <w:rPr>
          <w:rFonts w:asciiTheme="minorHAnsi" w:hAnsiTheme="minorHAnsi" w:cstheme="minorHAnsi"/>
          <w:color w:val="000000"/>
          <w:sz w:val="22"/>
          <w:szCs w:val="22"/>
        </w:rPr>
        <w:t xml:space="preserve"> uveřejnění zajistí </w:t>
      </w:r>
      <w:r w:rsidR="00984543" w:rsidRPr="00D63447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0D7095" w:rsidRPr="00D6344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D7095" w:rsidRPr="00D634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8C08807" w14:textId="4C05DE06" w:rsidR="00D31918" w:rsidRPr="000841E7" w:rsidRDefault="00D31918" w:rsidP="005436FA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color w:val="000000"/>
          <w:sz w:val="22"/>
          <w:szCs w:val="22"/>
        </w:rPr>
        <w:t>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ento Dodatek </w:t>
      </w:r>
      <w:r w:rsidRPr="00D63447">
        <w:rPr>
          <w:rFonts w:asciiTheme="minorHAnsi" w:hAnsiTheme="minorHAnsi" w:cstheme="minorHAnsi"/>
          <w:color w:val="000000"/>
          <w:sz w:val="22"/>
          <w:szCs w:val="22"/>
        </w:rPr>
        <w:t>nabývá účinnosti dnem uveřejnění</w:t>
      </w:r>
      <w:r w:rsidR="00BC5449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smluv. </w:t>
      </w:r>
    </w:p>
    <w:p w14:paraId="4576F56D" w14:textId="4EF8CADB" w:rsidR="000D7095" w:rsidRPr="00D63447" w:rsidRDefault="000D7095" w:rsidP="005436FA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63447">
        <w:rPr>
          <w:rFonts w:asciiTheme="minorHAnsi" w:hAnsiTheme="minorHAnsi" w:cstheme="minorHAnsi"/>
          <w:snapToGrid w:val="0"/>
          <w:sz w:val="22"/>
          <w:szCs w:val="22"/>
        </w:rPr>
        <w:t xml:space="preserve">Smluvní strany berou na vědomí, že </w:t>
      </w:r>
      <w:r w:rsidR="000841E7">
        <w:rPr>
          <w:rFonts w:asciiTheme="minorHAnsi" w:hAnsiTheme="minorHAnsi" w:cstheme="minorHAnsi"/>
          <w:snapToGrid w:val="0"/>
          <w:sz w:val="22"/>
          <w:szCs w:val="22"/>
        </w:rPr>
        <w:t xml:space="preserve">tento Dodatek </w:t>
      </w:r>
      <w:r w:rsidRPr="00D63447">
        <w:rPr>
          <w:rFonts w:asciiTheme="minorHAnsi" w:hAnsiTheme="minorHAnsi" w:cstheme="minorHAnsi"/>
          <w:snapToGrid w:val="0"/>
          <w:sz w:val="22"/>
          <w:szCs w:val="22"/>
        </w:rPr>
        <w:t>může být předmětem zveřejnění i dle jiných právních předpisů.</w:t>
      </w:r>
    </w:p>
    <w:p w14:paraId="672EE240" w14:textId="21DE8DA3" w:rsidR="00A75E08" w:rsidRPr="001E00D7" w:rsidRDefault="00984704" w:rsidP="005436FA">
      <w:pPr>
        <w:pStyle w:val="Zkladntext"/>
        <w:ind w:left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Aktualizovaná </w:t>
      </w:r>
      <w:r w:rsidR="00A75E08" w:rsidRPr="001E00D7">
        <w:rPr>
          <w:rFonts w:asciiTheme="minorHAnsi" w:hAnsiTheme="minorHAnsi" w:cstheme="minorHAnsi"/>
          <w:sz w:val="22"/>
          <w:szCs w:val="22"/>
        </w:rPr>
        <w:t>Příloha č. 1</w:t>
      </w:r>
      <w:r w:rsidR="001B484B" w:rsidRPr="001E00D7">
        <w:rPr>
          <w:rFonts w:asciiTheme="minorHAnsi" w:hAnsiTheme="minorHAnsi" w:cstheme="minorHAnsi"/>
          <w:sz w:val="22"/>
          <w:szCs w:val="22"/>
        </w:rPr>
        <w:t xml:space="preserve"> –</w:t>
      </w:r>
      <w:r w:rsidR="00A75E08" w:rsidRPr="001E00D7">
        <w:rPr>
          <w:rFonts w:asciiTheme="minorHAnsi" w:hAnsiTheme="minorHAnsi" w:cstheme="minorHAnsi"/>
          <w:sz w:val="22"/>
          <w:szCs w:val="22"/>
        </w:rPr>
        <w:t xml:space="preserve"> </w:t>
      </w:r>
      <w:r w:rsidR="00AA28C1" w:rsidRPr="001E00D7">
        <w:rPr>
          <w:rFonts w:asciiTheme="minorHAnsi" w:hAnsiTheme="minorHAnsi" w:cstheme="minorHAnsi"/>
          <w:sz w:val="22"/>
          <w:szCs w:val="22"/>
        </w:rPr>
        <w:t>Seznam technických prvků</w:t>
      </w:r>
      <w:r w:rsidR="00A75E08" w:rsidRPr="001E00D7">
        <w:rPr>
          <w:rFonts w:asciiTheme="minorHAnsi" w:hAnsiTheme="minorHAnsi" w:cstheme="minorHAnsi"/>
          <w:sz w:val="22"/>
          <w:szCs w:val="22"/>
        </w:rPr>
        <w:t xml:space="preserve"> </w:t>
      </w:r>
      <w:r w:rsidR="00554E20" w:rsidRPr="001E00D7">
        <w:rPr>
          <w:rFonts w:asciiTheme="minorHAnsi" w:hAnsiTheme="minorHAnsi" w:cstheme="minorHAnsi"/>
          <w:sz w:val="22"/>
          <w:szCs w:val="22"/>
        </w:rPr>
        <w:t>PZTS</w:t>
      </w:r>
      <w:r w:rsidR="00AA28C1" w:rsidRPr="001E00D7">
        <w:rPr>
          <w:rFonts w:asciiTheme="minorHAnsi" w:hAnsiTheme="minorHAnsi" w:cstheme="minorHAnsi"/>
          <w:sz w:val="22"/>
          <w:szCs w:val="22"/>
        </w:rPr>
        <w:t>, EPS, CCTV</w:t>
      </w:r>
    </w:p>
    <w:p w14:paraId="0CAA93C9" w14:textId="10D09D3E" w:rsidR="00053968" w:rsidRPr="00D63447" w:rsidRDefault="00984704" w:rsidP="005436FA">
      <w:pPr>
        <w:pStyle w:val="Zkladntext"/>
        <w:ind w:left="4248" w:hanging="382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Aktualizovaná</w:t>
      </w:r>
      <w:r w:rsidRPr="001E00D7">
        <w:rPr>
          <w:rFonts w:asciiTheme="minorHAnsi" w:hAnsiTheme="minorHAnsi" w:cstheme="minorHAnsi"/>
          <w:sz w:val="22"/>
          <w:szCs w:val="22"/>
        </w:rPr>
        <w:t xml:space="preserve"> </w:t>
      </w:r>
      <w:r w:rsidR="00337DE9" w:rsidRPr="001E00D7">
        <w:rPr>
          <w:rFonts w:asciiTheme="minorHAnsi" w:hAnsiTheme="minorHAnsi" w:cstheme="minorHAnsi"/>
          <w:sz w:val="22"/>
          <w:szCs w:val="22"/>
        </w:rPr>
        <w:t>Příloha č. 3</w:t>
      </w:r>
      <w:r w:rsidR="00053968" w:rsidRPr="001E00D7">
        <w:rPr>
          <w:rFonts w:asciiTheme="minorHAnsi" w:hAnsiTheme="minorHAnsi" w:cstheme="minorHAnsi"/>
          <w:sz w:val="22"/>
          <w:szCs w:val="22"/>
        </w:rPr>
        <w:t xml:space="preserve"> </w:t>
      </w:r>
      <w:r w:rsidR="001B484B" w:rsidRPr="001E00D7">
        <w:rPr>
          <w:rFonts w:asciiTheme="minorHAnsi" w:hAnsiTheme="minorHAnsi" w:cstheme="minorHAnsi"/>
          <w:sz w:val="22"/>
          <w:szCs w:val="22"/>
        </w:rPr>
        <w:t xml:space="preserve">– </w:t>
      </w:r>
      <w:r w:rsidR="00053968" w:rsidRPr="001E00D7">
        <w:rPr>
          <w:rFonts w:asciiTheme="minorHAnsi" w:hAnsiTheme="minorHAnsi" w:cstheme="minorHAnsi"/>
          <w:sz w:val="22"/>
          <w:szCs w:val="22"/>
        </w:rPr>
        <w:t>Položkový rozpočet</w:t>
      </w:r>
      <w:r w:rsidR="0002364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D63447" w14:paraId="63C89625" w14:textId="77777777" w:rsidTr="00E113B9">
        <w:trPr>
          <w:jc w:val="center"/>
        </w:trPr>
        <w:tc>
          <w:tcPr>
            <w:tcW w:w="4606" w:type="dxa"/>
          </w:tcPr>
          <w:p w14:paraId="4D82D009" w14:textId="77777777" w:rsidR="008C2C66" w:rsidRPr="00D63447" w:rsidRDefault="008C2C66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CB83F" w14:textId="013A4AD5" w:rsidR="00A85EAE" w:rsidRPr="00D63447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44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936C5E" w:rsidRPr="00D63447">
              <w:rPr>
                <w:rFonts w:asciiTheme="minorHAnsi" w:hAnsiTheme="minorHAnsi" w:cstheme="minorHAnsi"/>
                <w:sz w:val="22"/>
                <w:szCs w:val="22"/>
              </w:rPr>
              <w:t xml:space="preserve"> Praze</w:t>
            </w:r>
          </w:p>
          <w:p w14:paraId="08B54293" w14:textId="77777777" w:rsidR="00A85EAE" w:rsidRPr="00D63447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7B448" w14:textId="6A12BE8E" w:rsidR="00A85EAE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52D58" w14:textId="6949680D" w:rsidR="005436FA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9A7E5" w14:textId="191AC89F" w:rsidR="005436FA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F39BA" w14:textId="77777777" w:rsidR="005436FA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BEE73" w14:textId="77777777" w:rsidR="00A85EAE" w:rsidRPr="00D63447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55D75F68" w14:textId="69391DCC" w:rsidR="00A85EAE" w:rsidRPr="00D63447" w:rsidRDefault="00A82762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arch. Naděžda Goryczková</w:t>
            </w:r>
          </w:p>
          <w:p w14:paraId="42740A5F" w14:textId="1A74EB9C" w:rsidR="00A85EAE" w:rsidRPr="00D63447" w:rsidRDefault="00A82762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ředitelka</w:t>
            </w:r>
          </w:p>
        </w:tc>
        <w:tc>
          <w:tcPr>
            <w:tcW w:w="4606" w:type="dxa"/>
          </w:tcPr>
          <w:p w14:paraId="02931F50" w14:textId="77777777" w:rsidR="008C2C66" w:rsidRPr="00D63447" w:rsidRDefault="008C2C66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EC66F" w14:textId="0886CB1C" w:rsidR="00A85EAE" w:rsidRDefault="00A82762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17445">
              <w:rPr>
                <w:rFonts w:asciiTheme="minorHAnsi" w:hAnsiTheme="minorHAnsi" w:cstheme="minorHAnsi"/>
                <w:sz w:val="22"/>
                <w:szCs w:val="22"/>
              </w:rPr>
              <w:t xml:space="preserve"> Brně</w:t>
            </w:r>
          </w:p>
          <w:p w14:paraId="5CC8010D" w14:textId="7FDD3150" w:rsidR="005436FA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9CDA2" w14:textId="77777777" w:rsidR="005436FA" w:rsidRPr="00D63447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F8E0E" w14:textId="18A676BB" w:rsidR="00A85EAE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59576" w14:textId="77777777" w:rsidR="005436FA" w:rsidRPr="00D63447" w:rsidRDefault="005436FA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98122" w14:textId="77777777" w:rsidR="00A85EAE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BCB38" w14:textId="77777777" w:rsidR="00A85EAE" w:rsidRPr="00D63447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0E2C7B25" w14:textId="10885717" w:rsidR="00A82762" w:rsidRDefault="00717445" w:rsidP="005436FA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Ing. Roman Stuchlík</w:t>
            </w:r>
          </w:p>
          <w:p w14:paraId="5981D150" w14:textId="3480350F" w:rsidR="00717445" w:rsidRPr="00D63447" w:rsidRDefault="00717445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jednatel</w:t>
            </w:r>
          </w:p>
          <w:p w14:paraId="5B7CF4CF" w14:textId="6CB5CA6B" w:rsidR="00A85EAE" w:rsidRPr="00D63447" w:rsidRDefault="00A85EAE" w:rsidP="005436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B0E66" w14:textId="77777777" w:rsidR="005436FA" w:rsidRDefault="005436FA" w:rsidP="005436F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84B1FB7" w14:textId="77777777" w:rsidR="005436FA" w:rsidRDefault="005436FA" w:rsidP="005436FA">
      <w:pPr>
        <w:pStyle w:val="Zkladntext"/>
        <w:rPr>
          <w:rFonts w:asciiTheme="minorHAnsi" w:hAnsiTheme="minorHAnsi" w:cstheme="minorHAnsi"/>
          <w:b/>
          <w:sz w:val="22"/>
          <w:szCs w:val="22"/>
        </w:rPr>
        <w:sectPr w:rsidR="005436FA" w:rsidSect="005436FA">
          <w:headerReference w:type="first" r:id="rId8"/>
          <w:pgSz w:w="11906" w:h="16838"/>
          <w:pgMar w:top="1418" w:right="1134" w:bottom="720" w:left="1134" w:header="708" w:footer="708" w:gutter="0"/>
          <w:pgNumType w:start="1"/>
          <w:cols w:space="708"/>
          <w:titlePg/>
          <w:docGrid w:linePitch="360"/>
        </w:sectPr>
      </w:pPr>
    </w:p>
    <w:p w14:paraId="15FAB38B" w14:textId="0ED16DDD" w:rsidR="009A6A46" w:rsidRDefault="00D30378" w:rsidP="005436F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3037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Aktualizovaná </w:t>
      </w:r>
      <w:r w:rsidR="00C12627" w:rsidRPr="00D30378">
        <w:rPr>
          <w:rFonts w:asciiTheme="minorHAnsi" w:hAnsiTheme="minorHAnsi" w:cstheme="minorHAnsi"/>
          <w:b/>
          <w:sz w:val="22"/>
          <w:szCs w:val="22"/>
        </w:rPr>
        <w:t>Příloha č. 1 Smlouvy o dílo</w:t>
      </w:r>
    </w:p>
    <w:p w14:paraId="599CE121" w14:textId="4F3DD79F" w:rsidR="00D30378" w:rsidRPr="00C12627" w:rsidRDefault="00D30378" w:rsidP="005436F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12627">
        <w:rPr>
          <w:rFonts w:asciiTheme="minorHAnsi" w:hAnsiTheme="minorHAnsi" w:cstheme="minorHAnsi"/>
          <w:b/>
          <w:sz w:val="22"/>
          <w:szCs w:val="22"/>
        </w:rPr>
        <w:t>Seznam technických prvků EPS, PZTS, CCTV pro pracoviště objednatele v nemovitostech na adrese: Liliová 219/5, 110 00 Praha 1, Horo</w:t>
      </w:r>
      <w:r>
        <w:rPr>
          <w:rFonts w:asciiTheme="minorHAnsi" w:hAnsiTheme="minorHAnsi" w:cstheme="minorHAnsi"/>
          <w:b/>
          <w:sz w:val="22"/>
          <w:szCs w:val="22"/>
        </w:rPr>
        <w:t xml:space="preserve">měřická 2328/3, 164 00 Praha 6 a </w:t>
      </w:r>
      <w:r w:rsidRPr="00C12627">
        <w:rPr>
          <w:rFonts w:asciiTheme="minorHAnsi" w:hAnsiTheme="minorHAnsi" w:cstheme="minorHAnsi"/>
          <w:b/>
          <w:sz w:val="22"/>
          <w:szCs w:val="22"/>
        </w:rPr>
        <w:t>Invalidovna – S</w:t>
      </w:r>
      <w:r w:rsidR="00242FD4">
        <w:rPr>
          <w:rFonts w:asciiTheme="minorHAnsi" w:hAnsiTheme="minorHAnsi" w:cstheme="minorHAnsi"/>
          <w:b/>
          <w:sz w:val="22"/>
          <w:szCs w:val="22"/>
        </w:rPr>
        <w:t>udkovy sady 24/1</w:t>
      </w:r>
      <w:r w:rsidRPr="00C12627">
        <w:rPr>
          <w:rFonts w:asciiTheme="minorHAnsi" w:hAnsiTheme="minorHAnsi" w:cstheme="minorHAnsi"/>
          <w:b/>
          <w:sz w:val="22"/>
          <w:szCs w:val="22"/>
        </w:rPr>
        <w:t xml:space="preserve">, 186 00 Praha 8 – Karlín </w:t>
      </w:r>
    </w:p>
    <w:p w14:paraId="72758EAB" w14:textId="77777777" w:rsidR="00D30378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DC1C2CC" w14:textId="05351ADA" w:rsidR="00D30378" w:rsidRPr="00601634" w:rsidRDefault="00D30378" w:rsidP="005436FA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  <w:r w:rsidRPr="00601634">
        <w:rPr>
          <w:rFonts w:asciiTheme="minorHAnsi" w:hAnsiTheme="minorHAnsi" w:cstheme="minorHAnsi"/>
          <w:b/>
          <w:i/>
          <w:sz w:val="22"/>
          <w:szCs w:val="22"/>
        </w:rPr>
        <w:t>Invalidovna – S</w:t>
      </w:r>
      <w:r w:rsidR="00242FD4">
        <w:rPr>
          <w:rFonts w:asciiTheme="minorHAnsi" w:hAnsiTheme="minorHAnsi" w:cstheme="minorHAnsi"/>
          <w:b/>
          <w:i/>
          <w:sz w:val="22"/>
          <w:szCs w:val="22"/>
        </w:rPr>
        <w:t>udkovy sady 24/ 1</w:t>
      </w:r>
      <w:r w:rsidRPr="00601634">
        <w:rPr>
          <w:rFonts w:asciiTheme="minorHAnsi" w:hAnsiTheme="minorHAnsi" w:cstheme="minorHAnsi"/>
          <w:b/>
          <w:i/>
          <w:sz w:val="22"/>
          <w:szCs w:val="22"/>
        </w:rPr>
        <w:t>, 186 00 Praha 8 – Karlín</w:t>
      </w:r>
    </w:p>
    <w:p w14:paraId="1D5AF78F" w14:textId="77777777" w:rsidR="00D30378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5D7EE8F" w14:textId="77777777" w:rsidR="00D30378" w:rsidRPr="00601634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01634">
        <w:rPr>
          <w:rFonts w:asciiTheme="minorHAnsi" w:hAnsiTheme="minorHAnsi" w:cstheme="minorHAnsi"/>
          <w:sz w:val="22"/>
          <w:szCs w:val="22"/>
        </w:rPr>
        <w:t>CCTV:</w:t>
      </w:r>
    </w:p>
    <w:p w14:paraId="07E7B3FA" w14:textId="77777777" w:rsidR="00D30378" w:rsidRPr="00601634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Kamera</w:t>
      </w:r>
      <w:r w:rsidRPr="00601634">
        <w:rPr>
          <w:rFonts w:asciiTheme="minorHAnsi" w:hAnsiTheme="minorHAnsi" w:cstheme="minorHAnsi"/>
          <w:sz w:val="22"/>
          <w:szCs w:val="22"/>
        </w:rPr>
        <w:t xml:space="preserve"> - DH-IPC-HFW4231E-SE, </w:t>
      </w:r>
    </w:p>
    <w:p w14:paraId="5EF030FF" w14:textId="77777777" w:rsidR="00D30378" w:rsidRPr="00601634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01634">
        <w:rPr>
          <w:rFonts w:asciiTheme="minorHAnsi" w:hAnsiTheme="minorHAnsi" w:cstheme="minorHAnsi"/>
          <w:sz w:val="22"/>
          <w:szCs w:val="22"/>
        </w:rPr>
        <w:t>CMP WDR IR,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1634">
        <w:rPr>
          <w:rFonts w:asciiTheme="minorHAnsi" w:hAnsiTheme="minorHAnsi" w:cstheme="minorHAnsi"/>
          <w:sz w:val="22"/>
          <w:szCs w:val="22"/>
        </w:rPr>
        <w:t xml:space="preserve">Mini </w:t>
      </w:r>
      <w:proofErr w:type="spellStart"/>
      <w:r w:rsidRPr="00601634">
        <w:rPr>
          <w:rFonts w:asciiTheme="minorHAnsi" w:hAnsiTheme="minorHAnsi" w:cstheme="minorHAnsi"/>
          <w:sz w:val="22"/>
          <w:szCs w:val="22"/>
        </w:rPr>
        <w:t>Bullet</w:t>
      </w:r>
      <w:proofErr w:type="spellEnd"/>
      <w:r w:rsidRPr="00601634">
        <w:rPr>
          <w:rFonts w:asciiTheme="minorHAnsi" w:hAnsiTheme="minorHAnsi" w:cstheme="minorHAnsi"/>
          <w:sz w:val="22"/>
          <w:szCs w:val="22"/>
        </w:rPr>
        <w:t xml:space="preserve"> Network </w:t>
      </w:r>
      <w:proofErr w:type="spellStart"/>
      <w:r w:rsidRPr="00601634">
        <w:rPr>
          <w:rFonts w:asciiTheme="minorHAnsi" w:hAnsiTheme="minorHAnsi" w:cstheme="minorHAnsi"/>
          <w:sz w:val="22"/>
          <w:szCs w:val="22"/>
        </w:rPr>
        <w:t>Camera</w:t>
      </w:r>
      <w:proofErr w:type="spellEnd"/>
    </w:p>
    <w:p w14:paraId="3F9482CD" w14:textId="77777777" w:rsidR="00D30378" w:rsidRDefault="00D30378" w:rsidP="005436FA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 v celém objektu: 17 ks</w:t>
      </w:r>
      <w:r w:rsidRPr="00601634">
        <w:rPr>
          <w:rFonts w:asciiTheme="minorHAnsi" w:hAnsiTheme="minorHAnsi" w:cstheme="minorHAnsi"/>
          <w:sz w:val="22"/>
          <w:szCs w:val="22"/>
        </w:rPr>
        <w:t xml:space="preserve"> kamer</w:t>
      </w:r>
    </w:p>
    <w:p w14:paraId="3F6AB5FC" w14:textId="77777777" w:rsidR="00D30378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61082A" w14:textId="77777777" w:rsidR="00D30378" w:rsidRPr="00EA2675" w:rsidRDefault="00D30378" w:rsidP="005436FA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  <w:r w:rsidRPr="00EA2675">
        <w:rPr>
          <w:rFonts w:asciiTheme="minorHAnsi" w:hAnsiTheme="minorHAnsi" w:cstheme="minorHAnsi"/>
          <w:b/>
          <w:i/>
          <w:sz w:val="22"/>
          <w:szCs w:val="22"/>
        </w:rPr>
        <w:t>Horoměřická 2328/3, 164 00 Praha 6</w:t>
      </w:r>
    </w:p>
    <w:p w14:paraId="1D83169D" w14:textId="77777777" w:rsidR="00D30378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9075954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EPS:</w:t>
      </w:r>
    </w:p>
    <w:p w14:paraId="39FAD29E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Ústř</w:t>
      </w:r>
      <w:r>
        <w:rPr>
          <w:rFonts w:ascii="Calibri" w:eastAsia="Calibri" w:hAnsi="Calibri"/>
          <w:sz w:val="22"/>
          <w:lang w:eastAsia="en-US"/>
        </w:rPr>
        <w:t xml:space="preserve">edna </w:t>
      </w:r>
      <w:proofErr w:type="spellStart"/>
      <w:r>
        <w:rPr>
          <w:rFonts w:ascii="Calibri" w:eastAsia="Calibri" w:hAnsi="Calibri"/>
          <w:sz w:val="22"/>
          <w:lang w:eastAsia="en-US"/>
        </w:rPr>
        <w:t>Schrack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lang w:eastAsia="en-US"/>
        </w:rPr>
        <w:t>Integral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IP – 1 ks</w:t>
      </w:r>
    </w:p>
    <w:p w14:paraId="666ECED6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proofErr w:type="spellStart"/>
      <w:r w:rsidRPr="00116A23">
        <w:rPr>
          <w:rFonts w:ascii="Calibri" w:eastAsia="Calibri" w:hAnsi="Calibri"/>
          <w:sz w:val="22"/>
          <w:lang w:eastAsia="en-US"/>
        </w:rPr>
        <w:t>Multisens</w:t>
      </w:r>
      <w:r>
        <w:rPr>
          <w:rFonts w:ascii="Calibri" w:eastAsia="Calibri" w:hAnsi="Calibri"/>
          <w:sz w:val="22"/>
          <w:lang w:eastAsia="en-US"/>
        </w:rPr>
        <w:t>orový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hlásič MTD 533-A – 23 ks</w:t>
      </w:r>
    </w:p>
    <w:p w14:paraId="4401E6F8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proofErr w:type="spellStart"/>
      <w:r w:rsidRPr="00116A23">
        <w:rPr>
          <w:rFonts w:ascii="Calibri" w:eastAsia="Calibri" w:hAnsi="Calibri"/>
          <w:sz w:val="22"/>
          <w:lang w:eastAsia="en-US"/>
        </w:rPr>
        <w:t>Multisen</w:t>
      </w:r>
      <w:r>
        <w:rPr>
          <w:rFonts w:ascii="Calibri" w:eastAsia="Calibri" w:hAnsi="Calibri"/>
          <w:sz w:val="22"/>
          <w:lang w:eastAsia="en-US"/>
        </w:rPr>
        <w:t>sorový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hlásič MTD 533-X – 2 ks</w:t>
      </w:r>
    </w:p>
    <w:p w14:paraId="1806A245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Tl</w:t>
      </w:r>
      <w:r>
        <w:rPr>
          <w:rFonts w:ascii="Calibri" w:eastAsia="Calibri" w:hAnsi="Calibri"/>
          <w:sz w:val="22"/>
          <w:lang w:eastAsia="en-US"/>
        </w:rPr>
        <w:t>ačítkový hlásič MCP 535 – 7 ks</w:t>
      </w:r>
    </w:p>
    <w:p w14:paraId="518BF34D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Signalizační siréna SIR Y04R –</w:t>
      </w:r>
      <w:r>
        <w:rPr>
          <w:rFonts w:ascii="Calibri" w:eastAsia="Calibri" w:hAnsi="Calibri"/>
          <w:sz w:val="22"/>
          <w:lang w:eastAsia="en-US"/>
        </w:rPr>
        <w:t xml:space="preserve"> 4 ks</w:t>
      </w:r>
    </w:p>
    <w:p w14:paraId="0101C0B2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 xml:space="preserve">Záložní akumulátor </w:t>
      </w:r>
      <w:r>
        <w:rPr>
          <w:rFonts w:ascii="Calibri" w:eastAsia="Calibri" w:hAnsi="Calibri"/>
          <w:sz w:val="22"/>
          <w:lang w:eastAsia="en-US"/>
        </w:rPr>
        <w:t>12V/7Ah – 2 ks</w:t>
      </w:r>
    </w:p>
    <w:p w14:paraId="3B4A1979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</w:p>
    <w:p w14:paraId="24C00243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PZTS</w:t>
      </w:r>
      <w:r w:rsidRPr="00116A23">
        <w:rPr>
          <w:rFonts w:ascii="Calibri" w:eastAsia="Calibri" w:hAnsi="Calibri"/>
          <w:sz w:val="22"/>
          <w:lang w:eastAsia="en-US"/>
        </w:rPr>
        <w:t>:</w:t>
      </w:r>
    </w:p>
    <w:p w14:paraId="75239855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 xml:space="preserve">Ústředna </w:t>
      </w:r>
      <w:proofErr w:type="spellStart"/>
      <w:r w:rsidRPr="00116A23">
        <w:rPr>
          <w:rFonts w:ascii="Calibri" w:eastAsia="Calibri" w:hAnsi="Calibri"/>
          <w:sz w:val="22"/>
          <w:lang w:eastAsia="en-US"/>
        </w:rPr>
        <w:t>Galaxy</w:t>
      </w:r>
      <w:proofErr w:type="spellEnd"/>
      <w:r w:rsidRPr="00116A23">
        <w:rPr>
          <w:rFonts w:ascii="Calibri" w:eastAsia="Calibri" w:hAnsi="Calibri"/>
          <w:sz w:val="22"/>
          <w:lang w:eastAsia="en-US"/>
        </w:rPr>
        <w:t xml:space="preserve"> 520/5A – </w:t>
      </w:r>
      <w:r>
        <w:rPr>
          <w:rFonts w:ascii="Calibri" w:eastAsia="Calibri" w:hAnsi="Calibri"/>
          <w:sz w:val="22"/>
          <w:lang w:eastAsia="en-US"/>
        </w:rPr>
        <w:t>1 ks</w:t>
      </w:r>
    </w:p>
    <w:p w14:paraId="7197E678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Aku ústředny 12V/17Ah – 1 ks</w:t>
      </w:r>
    </w:p>
    <w:p w14:paraId="6B717184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Ov</w:t>
      </w:r>
      <w:r>
        <w:rPr>
          <w:rFonts w:ascii="Calibri" w:eastAsia="Calibri" w:hAnsi="Calibri"/>
          <w:sz w:val="22"/>
          <w:lang w:eastAsia="en-US"/>
        </w:rPr>
        <w:t xml:space="preserve">ládací panel </w:t>
      </w:r>
      <w:proofErr w:type="spellStart"/>
      <w:r>
        <w:rPr>
          <w:rFonts w:ascii="Calibri" w:eastAsia="Calibri" w:hAnsi="Calibri"/>
          <w:sz w:val="22"/>
          <w:lang w:eastAsia="en-US"/>
        </w:rPr>
        <w:t>Galaxy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MK7 – 5 ks</w:t>
      </w:r>
    </w:p>
    <w:p w14:paraId="7A1CD2C1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Koncentrátor RIO 8 – 13 ks</w:t>
      </w:r>
    </w:p>
    <w:p w14:paraId="3ECE356B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Detektor PIR-MW – 25 ks</w:t>
      </w:r>
    </w:p>
    <w:p w14:paraId="07E414BA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proofErr w:type="spellStart"/>
      <w:r w:rsidRPr="00116A23">
        <w:rPr>
          <w:rFonts w:ascii="Calibri" w:eastAsia="Calibri" w:hAnsi="Calibri"/>
          <w:sz w:val="22"/>
          <w:lang w:eastAsia="en-US"/>
        </w:rPr>
        <w:t>A</w:t>
      </w:r>
      <w:r>
        <w:rPr>
          <w:rFonts w:ascii="Calibri" w:eastAsia="Calibri" w:hAnsi="Calibri"/>
          <w:sz w:val="22"/>
          <w:lang w:eastAsia="en-US"/>
        </w:rPr>
        <w:t>udiodetektor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lang w:eastAsia="en-US"/>
        </w:rPr>
        <w:t>Glasstrek</w:t>
      </w:r>
      <w:proofErr w:type="spellEnd"/>
      <w:r>
        <w:rPr>
          <w:rFonts w:ascii="Calibri" w:eastAsia="Calibri" w:hAnsi="Calibri"/>
          <w:sz w:val="22"/>
          <w:lang w:eastAsia="en-US"/>
        </w:rPr>
        <w:t xml:space="preserve"> – 19 ks</w:t>
      </w:r>
    </w:p>
    <w:p w14:paraId="53FBE8A7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M</w:t>
      </w:r>
      <w:r>
        <w:rPr>
          <w:rFonts w:ascii="Calibri" w:eastAsia="Calibri" w:hAnsi="Calibri"/>
          <w:sz w:val="22"/>
          <w:lang w:eastAsia="en-US"/>
        </w:rPr>
        <w:t>agnetický spínač závrt – 45 ks</w:t>
      </w:r>
    </w:p>
    <w:p w14:paraId="02193AA5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>Zálohovaný zdroj AXSP K 40/5A</w:t>
      </w:r>
    </w:p>
    <w:p w14:paraId="1CEB759B" w14:textId="77777777" w:rsidR="00D30378" w:rsidRPr="00116A23" w:rsidRDefault="00D30378" w:rsidP="005436FA">
      <w:pPr>
        <w:rPr>
          <w:rFonts w:ascii="Calibri" w:eastAsia="Calibri" w:hAnsi="Calibri"/>
          <w:sz w:val="22"/>
          <w:lang w:eastAsia="en-US"/>
        </w:rPr>
      </w:pPr>
      <w:r w:rsidRPr="00116A23">
        <w:rPr>
          <w:rFonts w:ascii="Calibri" w:eastAsia="Calibri" w:hAnsi="Calibri"/>
          <w:sz w:val="22"/>
          <w:lang w:eastAsia="en-US"/>
        </w:rPr>
        <w:t xml:space="preserve">Záložní aku 12V/40 </w:t>
      </w:r>
      <w:proofErr w:type="spellStart"/>
      <w:r w:rsidRPr="00116A23">
        <w:rPr>
          <w:rFonts w:ascii="Calibri" w:eastAsia="Calibri" w:hAnsi="Calibri"/>
          <w:sz w:val="22"/>
          <w:lang w:eastAsia="en-US"/>
        </w:rPr>
        <w:t>Ah</w:t>
      </w:r>
      <w:proofErr w:type="spellEnd"/>
      <w:r w:rsidRPr="00116A23">
        <w:rPr>
          <w:rFonts w:ascii="Calibri" w:eastAsia="Calibri" w:hAnsi="Calibri"/>
          <w:sz w:val="22"/>
          <w:lang w:eastAsia="en-US"/>
        </w:rPr>
        <w:t xml:space="preserve"> – 2 ks</w:t>
      </w:r>
    </w:p>
    <w:p w14:paraId="100B6E7D" w14:textId="77777777" w:rsidR="00D30378" w:rsidRPr="00116A23" w:rsidRDefault="00D30378" w:rsidP="005436FA">
      <w:pPr>
        <w:pStyle w:val="Zkladntext"/>
        <w:rPr>
          <w:rFonts w:asciiTheme="minorHAnsi" w:hAnsiTheme="minorHAnsi" w:cstheme="minorHAnsi"/>
          <w:sz w:val="20"/>
          <w:szCs w:val="22"/>
        </w:rPr>
      </w:pPr>
    </w:p>
    <w:p w14:paraId="219A7E37" w14:textId="77777777" w:rsidR="00D30378" w:rsidRPr="00116A23" w:rsidRDefault="00D30378" w:rsidP="005436FA">
      <w:pPr>
        <w:pStyle w:val="Zkladntext"/>
        <w:rPr>
          <w:rFonts w:asciiTheme="minorHAnsi" w:hAnsiTheme="minorHAnsi" w:cstheme="minorHAnsi"/>
          <w:sz w:val="20"/>
          <w:szCs w:val="22"/>
        </w:rPr>
      </w:pPr>
    </w:p>
    <w:p w14:paraId="3EE8BE6D" w14:textId="77777777" w:rsidR="00D30378" w:rsidRPr="00384032" w:rsidRDefault="00D30378" w:rsidP="005436FA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  <w:r w:rsidRPr="00384032">
        <w:rPr>
          <w:rFonts w:asciiTheme="minorHAnsi" w:hAnsiTheme="minorHAnsi" w:cstheme="minorHAnsi"/>
          <w:b/>
          <w:i/>
          <w:sz w:val="22"/>
          <w:szCs w:val="22"/>
        </w:rPr>
        <w:t>Liliová 219/5, 110 00 Praha 1</w:t>
      </w:r>
    </w:p>
    <w:p w14:paraId="01DE2927" w14:textId="77777777" w:rsidR="00D30378" w:rsidRDefault="00D30378" w:rsidP="005436F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2DD7092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EPS:</w:t>
      </w:r>
    </w:p>
    <w:p w14:paraId="44345BBF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>Systém EPS: Cooper/</w:t>
      </w:r>
      <w:proofErr w:type="spellStart"/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>Menvier</w:t>
      </w:r>
      <w:proofErr w:type="spellEnd"/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14:paraId="27B07C8A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Ústředna</w:t>
      </w:r>
      <w:r>
        <w:rPr>
          <w:rFonts w:ascii="Calibri" w:eastAsia="Calibri" w:hAnsi="Calibri"/>
          <w:sz w:val="22"/>
          <w:szCs w:val="22"/>
          <w:lang w:eastAsia="en-US"/>
        </w:rPr>
        <w:t>: DF6100</w:t>
      </w: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 VDS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1 ks</w:t>
      </w:r>
    </w:p>
    <w:p w14:paraId="38A67EEB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DF6000PR</w:t>
      </w: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 - Zobrazovací tablo – </w:t>
      </w:r>
      <w:r>
        <w:rPr>
          <w:rFonts w:ascii="Calibri" w:eastAsia="Calibri" w:hAnsi="Calibri"/>
          <w:sz w:val="22"/>
          <w:szCs w:val="22"/>
          <w:lang w:eastAsia="en-US"/>
        </w:rPr>
        <w:t>1 ks</w:t>
      </w:r>
    </w:p>
    <w:p w14:paraId="665FCD78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MAP 820/CAP 320 – </w:t>
      </w:r>
      <w:proofErr w:type="spellStart"/>
      <w:r w:rsidRPr="00DD36DB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>ptickokouřový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detektor – 12 ks</w:t>
      </w:r>
    </w:p>
    <w:p w14:paraId="045A551B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MAH 830/CAH 330 – teplotní detektor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2 ks</w:t>
      </w:r>
    </w:p>
    <w:p w14:paraId="187F9E7D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MAOH 850/ CPT 34 – </w:t>
      </w:r>
      <w:proofErr w:type="spellStart"/>
      <w:r w:rsidRPr="00DD36DB">
        <w:rPr>
          <w:rFonts w:ascii="Calibri" w:eastAsia="Calibri" w:hAnsi="Calibri"/>
          <w:sz w:val="22"/>
          <w:szCs w:val="22"/>
          <w:lang w:eastAsia="en-US"/>
        </w:rPr>
        <w:t>op</w:t>
      </w:r>
      <w:r>
        <w:rPr>
          <w:rFonts w:ascii="Calibri" w:eastAsia="Calibri" w:hAnsi="Calibri"/>
          <w:sz w:val="22"/>
          <w:szCs w:val="22"/>
          <w:lang w:eastAsia="en-US"/>
        </w:rPr>
        <w:t>tickoteplotní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detektor – 30 ks</w:t>
      </w:r>
    </w:p>
    <w:p w14:paraId="72EFE54B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MIO324 – v</w:t>
      </w:r>
      <w:r>
        <w:rPr>
          <w:rFonts w:ascii="Calibri" w:eastAsia="Calibri" w:hAnsi="Calibri"/>
          <w:sz w:val="22"/>
          <w:szCs w:val="22"/>
          <w:lang w:eastAsia="en-US"/>
        </w:rPr>
        <w:t>stupně výstupní jednotka – 1 ks</w:t>
      </w:r>
    </w:p>
    <w:p w14:paraId="783C5DD0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MBG 813/ CBG </w:t>
      </w:r>
      <w:r>
        <w:rPr>
          <w:rFonts w:ascii="Calibri" w:eastAsia="Calibri" w:hAnsi="Calibri"/>
          <w:sz w:val="22"/>
          <w:szCs w:val="22"/>
          <w:lang w:eastAsia="en-US"/>
        </w:rPr>
        <w:t>370 – tlačítkový hlásič – 7 ks</w:t>
      </w:r>
    </w:p>
    <w:p w14:paraId="3EE7E03C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Siréna ROLP/R/S – 1 ks</w:t>
      </w:r>
    </w:p>
    <w:p w14:paraId="60923862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Akumulátor 12V/12Ah – 2 ks</w:t>
      </w:r>
    </w:p>
    <w:p w14:paraId="6489F897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</w:p>
    <w:p w14:paraId="1C12B5C3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PZTS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14:paraId="14D3CBD0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>Ústředna - Typ PZTS systému: ASSET 804</w:t>
      </w:r>
    </w:p>
    <w:p w14:paraId="1C3EB977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Výrobce PZTS systému: FIDES TRADE a.s.</w:t>
      </w:r>
    </w:p>
    <w:p w14:paraId="2D5DC7F9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Ovládací panel KMU – 4</w:t>
      </w:r>
    </w:p>
    <w:p w14:paraId="01CD68B6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Čtečka karet HID </w:t>
      </w:r>
      <w:proofErr w:type="spellStart"/>
      <w:r w:rsidRPr="00DD36DB">
        <w:rPr>
          <w:rFonts w:ascii="Calibri" w:eastAsia="Calibri" w:hAnsi="Calibri"/>
          <w:sz w:val="22"/>
          <w:szCs w:val="22"/>
          <w:lang w:eastAsia="en-US"/>
        </w:rPr>
        <w:t>Class</w:t>
      </w:r>
      <w:proofErr w:type="spellEnd"/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 R10</w:t>
      </w:r>
    </w:p>
    <w:p w14:paraId="4036CC02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Detektor pohybu – Mouse 2</w:t>
      </w:r>
    </w:p>
    <w:p w14:paraId="113D43EB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Detektor tříštění skla – Max </w:t>
      </w:r>
      <w:proofErr w:type="spellStart"/>
      <w:r w:rsidRPr="00DD36DB">
        <w:rPr>
          <w:rFonts w:ascii="Calibri" w:eastAsia="Calibri" w:hAnsi="Calibri"/>
          <w:sz w:val="22"/>
          <w:szCs w:val="22"/>
          <w:lang w:eastAsia="en-US"/>
        </w:rPr>
        <w:t>Glass</w:t>
      </w:r>
      <w:proofErr w:type="spellEnd"/>
    </w:p>
    <w:p w14:paraId="76635B05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Magnetický detektor – MAS 353</w:t>
      </w:r>
    </w:p>
    <w:p w14:paraId="5CA7C80D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Propojovací krabice – RK 1S-18S</w:t>
      </w:r>
    </w:p>
    <w:p w14:paraId="2BB270AB" w14:textId="77777777" w:rsidR="00D30378" w:rsidRPr="00DD36DB" w:rsidRDefault="00D30378" w:rsidP="005436FA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779910B5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CCTV:</w:t>
      </w:r>
    </w:p>
    <w:p w14:paraId="4622DF9F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Kamera </w:t>
      </w:r>
      <w:proofErr w:type="spellStart"/>
      <w:r w:rsidRPr="00DD36DB">
        <w:rPr>
          <w:rFonts w:ascii="Calibri" w:eastAsia="Calibri" w:hAnsi="Calibri"/>
          <w:sz w:val="22"/>
          <w:szCs w:val="22"/>
          <w:u w:val="single"/>
          <w:lang w:eastAsia="en-US"/>
        </w:rPr>
        <w:t>Hikvision</w:t>
      </w:r>
      <w:proofErr w:type="spellEnd"/>
    </w:p>
    <w:p w14:paraId="42E9B7F2" w14:textId="77777777" w:rsidR="00D30378" w:rsidRPr="00DD36DB" w:rsidRDefault="00D30378" w:rsidP="005436FA">
      <w:pPr>
        <w:numPr>
          <w:ilvl w:val="0"/>
          <w:numId w:val="26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bookmarkStart w:id="0" w:name="_Hlk77168085"/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DS-2CD2620F </w:t>
      </w:r>
      <w:bookmarkEnd w:id="0"/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- I – </w:t>
      </w:r>
      <w:r>
        <w:rPr>
          <w:rFonts w:ascii="Calibri" w:eastAsia="Calibri" w:hAnsi="Calibri"/>
          <w:sz w:val="22"/>
          <w:szCs w:val="22"/>
          <w:lang w:eastAsia="en-US"/>
        </w:rPr>
        <w:t xml:space="preserve">v </w:t>
      </w:r>
      <w:r w:rsidRPr="00DD36DB">
        <w:rPr>
          <w:rFonts w:ascii="Calibri" w:eastAsia="Calibri" w:hAnsi="Calibri"/>
          <w:sz w:val="22"/>
          <w:szCs w:val="22"/>
          <w:lang w:eastAsia="en-US"/>
        </w:rPr>
        <w:t xml:space="preserve">celém objektu </w:t>
      </w:r>
      <w:r>
        <w:rPr>
          <w:rFonts w:ascii="Calibri" w:eastAsia="Calibri" w:hAnsi="Calibri"/>
          <w:sz w:val="22"/>
          <w:szCs w:val="22"/>
          <w:lang w:eastAsia="en-US"/>
        </w:rPr>
        <w:t>jsou 3 ks</w:t>
      </w:r>
    </w:p>
    <w:p w14:paraId="1B4288F2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Kamera</w:t>
      </w:r>
    </w:p>
    <w:p w14:paraId="628C7112" w14:textId="77777777" w:rsidR="00D30378" w:rsidRPr="00DD36DB" w:rsidRDefault="00D30378" w:rsidP="005436FA">
      <w:pPr>
        <w:numPr>
          <w:ilvl w:val="0"/>
          <w:numId w:val="26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DS-2CD2620F – vjezd do objektu</w:t>
      </w:r>
    </w:p>
    <w:p w14:paraId="40DAB27B" w14:textId="77777777" w:rsidR="00D30378" w:rsidRPr="00DD36DB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 w:rsidRPr="00DD36DB">
        <w:rPr>
          <w:rFonts w:ascii="Calibri" w:eastAsia="Calibri" w:hAnsi="Calibri"/>
          <w:sz w:val="22"/>
          <w:szCs w:val="22"/>
          <w:lang w:eastAsia="en-US"/>
        </w:rPr>
        <w:t>NVR</w:t>
      </w:r>
    </w:p>
    <w:p w14:paraId="65E603A7" w14:textId="20FDE497" w:rsidR="00DC7442" w:rsidRDefault="00D30378" w:rsidP="005436FA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DS-7604NI-E1/4P/A v </w:t>
      </w:r>
      <w:r w:rsidRPr="00DD36DB">
        <w:rPr>
          <w:rFonts w:ascii="Calibri" w:eastAsia="Calibri" w:hAnsi="Calibri"/>
          <w:sz w:val="22"/>
          <w:szCs w:val="22"/>
          <w:lang w:eastAsia="en-US"/>
        </w:rPr>
        <w:t>místnosti 1.28</w:t>
      </w:r>
    </w:p>
    <w:p w14:paraId="2944E19F" w14:textId="52904B94" w:rsidR="00DC7442" w:rsidRDefault="00DC7442" w:rsidP="005436FA">
      <w:pPr>
        <w:rPr>
          <w:rFonts w:ascii="Calibri" w:eastAsia="Calibri" w:hAnsi="Calibri"/>
          <w:sz w:val="22"/>
          <w:szCs w:val="22"/>
          <w:lang w:eastAsia="en-US"/>
        </w:rPr>
      </w:pPr>
    </w:p>
    <w:p w14:paraId="04B05D29" w14:textId="7CF2B30D" w:rsidR="00DC7442" w:rsidRDefault="00DC7442" w:rsidP="005436FA">
      <w:pPr>
        <w:rPr>
          <w:rFonts w:ascii="Calibri" w:eastAsia="Calibri" w:hAnsi="Calibri"/>
          <w:sz w:val="22"/>
          <w:szCs w:val="22"/>
          <w:lang w:eastAsia="en-US"/>
        </w:rPr>
      </w:pPr>
    </w:p>
    <w:p w14:paraId="05CBECAB" w14:textId="163D8450" w:rsidR="001848B9" w:rsidRDefault="001848B9" w:rsidP="005436FA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5109A044" w14:textId="5B2E5D76" w:rsidR="00DC7442" w:rsidRDefault="0072778D" w:rsidP="005C3BE8">
      <w:pPr>
        <w:spacing w:after="120" w:line="240" w:lineRule="atLeast"/>
        <w:rPr>
          <w:rFonts w:ascii="Calibri" w:eastAsia="Calibri" w:hAnsi="Calibri"/>
          <w:b/>
          <w:sz w:val="22"/>
          <w:szCs w:val="22"/>
          <w:lang w:eastAsia="en-US"/>
        </w:rPr>
      </w:pPr>
      <w:r w:rsidRPr="0072778D">
        <w:rPr>
          <w:rFonts w:ascii="Calibri" w:eastAsia="Calibri" w:hAnsi="Calibri"/>
          <w:b/>
          <w:sz w:val="22"/>
          <w:szCs w:val="22"/>
          <w:lang w:eastAsia="en-US"/>
        </w:rPr>
        <w:lastRenderedPageBreak/>
        <w:t>Aktualizovaná příloha č. 3</w:t>
      </w:r>
      <w:r w:rsidR="001848B9" w:rsidRPr="0072778D">
        <w:rPr>
          <w:rFonts w:ascii="Calibri" w:eastAsia="Calibri" w:hAnsi="Calibri"/>
          <w:b/>
          <w:sz w:val="22"/>
          <w:szCs w:val="22"/>
          <w:lang w:eastAsia="en-US"/>
        </w:rPr>
        <w:t xml:space="preserve"> Smlouvy</w:t>
      </w:r>
      <w:r w:rsidRPr="0072778D">
        <w:rPr>
          <w:rFonts w:ascii="Calibri" w:eastAsia="Calibri" w:hAnsi="Calibri"/>
          <w:b/>
          <w:sz w:val="22"/>
          <w:szCs w:val="22"/>
          <w:lang w:eastAsia="en-US"/>
        </w:rPr>
        <w:t>: Položkový (modelový) rozpočet</w:t>
      </w:r>
    </w:p>
    <w:p w14:paraId="1823638D" w14:textId="77777777" w:rsidR="001731AF" w:rsidRDefault="001731AF" w:rsidP="005C3BE8">
      <w:pPr>
        <w:spacing w:after="120" w:line="240" w:lineRule="atLeas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AEC3C2" w14:textId="5AFA3B31" w:rsidR="001731AF" w:rsidRPr="0072778D" w:rsidRDefault="006D3B31" w:rsidP="005C3BE8">
      <w:pPr>
        <w:spacing w:after="120" w:line="240" w:lineRule="atLeas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C805B38" wp14:editId="5DC87B8F">
            <wp:extent cx="6120130" cy="63858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8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5C46" w14:textId="77777777" w:rsidR="0072778D" w:rsidRDefault="0072778D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3414AC31" w14:textId="53875EE9" w:rsidR="0072778D" w:rsidRDefault="0072778D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76D73567" w14:textId="77777777" w:rsidR="001848B9" w:rsidRDefault="001848B9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65CDDAF5" w14:textId="77777777" w:rsidR="001848B9" w:rsidRDefault="001848B9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54A94A0D" w14:textId="7D8AA544" w:rsidR="00DC7442" w:rsidRDefault="00DC7442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2A020B03" w14:textId="2B6D4470" w:rsidR="00DC7442" w:rsidRDefault="00DC7442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p w14:paraId="19E74811" w14:textId="58C483AC" w:rsidR="00DC7442" w:rsidRDefault="00DC7442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05FC52FA" w14:textId="3C07ED1A" w:rsidR="00DC7442" w:rsidRDefault="00DC7442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171FE5B3" w14:textId="3DBBC30B" w:rsidR="00DC7442" w:rsidRDefault="00DC7442" w:rsidP="005C3BE8">
      <w:pPr>
        <w:spacing w:after="12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sectPr w:rsidR="00DC7442" w:rsidSect="00C71FBB"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3743C" w14:textId="77777777" w:rsidR="00C535D6" w:rsidRDefault="00C535D6" w:rsidP="00505FA6">
      <w:r>
        <w:separator/>
      </w:r>
    </w:p>
  </w:endnote>
  <w:endnote w:type="continuationSeparator" w:id="0">
    <w:p w14:paraId="242BCA23" w14:textId="77777777" w:rsidR="00C535D6" w:rsidRDefault="00C535D6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EB29" w14:textId="77777777" w:rsidR="00C535D6" w:rsidRDefault="00C535D6" w:rsidP="00505FA6">
      <w:r>
        <w:separator/>
      </w:r>
    </w:p>
  </w:footnote>
  <w:footnote w:type="continuationSeparator" w:id="0">
    <w:p w14:paraId="28D9D778" w14:textId="77777777" w:rsidR="00C535D6" w:rsidRDefault="00C535D6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E7A9" w14:textId="77777777" w:rsidR="005436FA" w:rsidRPr="00C90375" w:rsidRDefault="005436FA" w:rsidP="005436FA">
    <w:pPr>
      <w:pStyle w:val="Zhlav"/>
      <w:tabs>
        <w:tab w:val="clear" w:pos="4536"/>
        <w:tab w:val="clear" w:pos="9072"/>
      </w:tabs>
      <w:ind w:right="-285"/>
      <w:rPr>
        <w:rFonts w:ascii="Calibri" w:hAnsi="Calibri" w:cs="Calibri"/>
        <w:sz w:val="18"/>
        <w:szCs w:val="18"/>
      </w:rPr>
    </w:pPr>
    <w:r>
      <w:rPr>
        <w:noProof/>
      </w:rPr>
      <w:drawing>
        <wp:inline distT="0" distB="0" distL="0" distR="0" wp14:anchorId="45990512" wp14:editId="1A645BA8">
          <wp:extent cx="1770380" cy="48641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="Calibri" w:hAnsi="Calibri" w:cs="Calibri"/>
        <w:sz w:val="18"/>
        <w:szCs w:val="18"/>
      </w:rPr>
      <w:t>ev.č</w:t>
    </w:r>
    <w:proofErr w:type="spellEnd"/>
    <w:r>
      <w:rPr>
        <w:rFonts w:ascii="Calibri" w:hAnsi="Calibri" w:cs="Calibri"/>
        <w:sz w:val="18"/>
        <w:szCs w:val="18"/>
      </w:rPr>
      <w:t>.: 192</w:t>
    </w:r>
    <w:r w:rsidRPr="00C90375">
      <w:rPr>
        <w:rFonts w:ascii="Calibri" w:hAnsi="Calibri" w:cs="Calibri"/>
        <w:sz w:val="18"/>
        <w:szCs w:val="18"/>
      </w:rPr>
      <w:t>/310/2023</w:t>
    </w:r>
  </w:p>
  <w:p w14:paraId="29693EC0" w14:textId="77777777" w:rsidR="005436FA" w:rsidRPr="00C90375" w:rsidRDefault="005436FA" w:rsidP="005436FA">
    <w:pPr>
      <w:pStyle w:val="Zhlav"/>
      <w:tabs>
        <w:tab w:val="clear" w:pos="4536"/>
        <w:tab w:val="clear" w:pos="9072"/>
      </w:tabs>
      <w:ind w:left="7799" w:right="-285"/>
      <w:rPr>
        <w:rFonts w:ascii="Calibri" w:hAnsi="Calibri" w:cs="Calibri"/>
        <w:sz w:val="18"/>
        <w:szCs w:val="18"/>
      </w:rPr>
    </w:pPr>
    <w:proofErr w:type="gramStart"/>
    <w:r w:rsidRPr="00C90375">
      <w:rPr>
        <w:rFonts w:ascii="Calibri" w:hAnsi="Calibri" w:cs="Calibri"/>
        <w:sz w:val="18"/>
        <w:szCs w:val="18"/>
      </w:rPr>
      <w:t>č.j.</w:t>
    </w:r>
    <w:proofErr w:type="gramEnd"/>
    <w:r w:rsidRPr="00C90375">
      <w:rPr>
        <w:rFonts w:ascii="Calibri" w:hAnsi="Calibri" w:cs="Calibri"/>
        <w:sz w:val="18"/>
        <w:szCs w:val="18"/>
      </w:rPr>
      <w:t>: 310/</w:t>
    </w:r>
    <w:r>
      <w:rPr>
        <w:rFonts w:ascii="Calibri" w:hAnsi="Calibri" w:cs="Calibri"/>
        <w:sz w:val="18"/>
        <w:szCs w:val="18"/>
      </w:rPr>
      <w:t>80286</w:t>
    </w:r>
    <w:r w:rsidRPr="00C90375">
      <w:rPr>
        <w:rFonts w:ascii="Calibri" w:hAnsi="Calibri" w:cs="Calibri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642"/>
    <w:multiLevelType w:val="multilevel"/>
    <w:tmpl w:val="16C62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A40E59"/>
    <w:multiLevelType w:val="hybridMultilevel"/>
    <w:tmpl w:val="9FF85E94"/>
    <w:lvl w:ilvl="0" w:tplc="04D00A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B0B"/>
    <w:multiLevelType w:val="hybridMultilevel"/>
    <w:tmpl w:val="71288E7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A17529"/>
    <w:multiLevelType w:val="hybridMultilevel"/>
    <w:tmpl w:val="F71A2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6ED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0B74CC3"/>
    <w:multiLevelType w:val="hybridMultilevel"/>
    <w:tmpl w:val="3BC42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A49"/>
    <w:multiLevelType w:val="hybridMultilevel"/>
    <w:tmpl w:val="80F0E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2121"/>
    <w:multiLevelType w:val="hybridMultilevel"/>
    <w:tmpl w:val="339E82B6"/>
    <w:lvl w:ilvl="0" w:tplc="4022B2C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ABB0A7D"/>
    <w:multiLevelType w:val="multilevel"/>
    <w:tmpl w:val="1D4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2645851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2767C6D"/>
    <w:multiLevelType w:val="hybridMultilevel"/>
    <w:tmpl w:val="EBB4D5B8"/>
    <w:lvl w:ilvl="0" w:tplc="8E02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DE47782"/>
    <w:multiLevelType w:val="hybridMultilevel"/>
    <w:tmpl w:val="190C3E30"/>
    <w:lvl w:ilvl="0" w:tplc="BC4E86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59960DA9"/>
    <w:multiLevelType w:val="multilevel"/>
    <w:tmpl w:val="59A8D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A6E653F"/>
    <w:multiLevelType w:val="hybridMultilevel"/>
    <w:tmpl w:val="B9CAEE4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34EF"/>
    <w:multiLevelType w:val="hybridMultilevel"/>
    <w:tmpl w:val="C080897E"/>
    <w:lvl w:ilvl="0" w:tplc="DB88A32E">
      <w:start w:val="10"/>
      <w:numFmt w:val="bullet"/>
      <w:lvlText w:val="-"/>
      <w:lvlJc w:val="left"/>
      <w:pPr>
        <w:ind w:left="927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ED60224"/>
    <w:multiLevelType w:val="multilevel"/>
    <w:tmpl w:val="94B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0943A3"/>
    <w:multiLevelType w:val="hybridMultilevel"/>
    <w:tmpl w:val="2E76E68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314418F"/>
    <w:multiLevelType w:val="hybridMultilevel"/>
    <w:tmpl w:val="EA766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BE0C5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74324"/>
    <w:multiLevelType w:val="hybridMultilevel"/>
    <w:tmpl w:val="14F43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07A37"/>
    <w:multiLevelType w:val="hybridMultilevel"/>
    <w:tmpl w:val="E4CCE504"/>
    <w:lvl w:ilvl="0" w:tplc="B6C8BF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88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3CA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5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88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29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A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E6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2A0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C546DAB"/>
    <w:multiLevelType w:val="multilevel"/>
    <w:tmpl w:val="4E68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72" w:hanging="405"/>
      </w:pPr>
      <w:rPr>
        <w:rFonts w:ascii="Arial" w:eastAsia="Times New Roman" w:hAnsi="Arial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4"/>
  </w:num>
  <w:num w:numId="5">
    <w:abstractNumId w:val="13"/>
  </w:num>
  <w:num w:numId="6">
    <w:abstractNumId w:val="25"/>
  </w:num>
  <w:num w:numId="7">
    <w:abstractNumId w:val="10"/>
  </w:num>
  <w:num w:numId="8">
    <w:abstractNumId w:val="14"/>
  </w:num>
  <w:num w:numId="9">
    <w:abstractNumId w:val="30"/>
  </w:num>
  <w:num w:numId="10">
    <w:abstractNumId w:val="20"/>
  </w:num>
  <w:num w:numId="11">
    <w:abstractNumId w:val="29"/>
  </w:num>
  <w:num w:numId="12">
    <w:abstractNumId w:val="0"/>
  </w:num>
  <w:num w:numId="13">
    <w:abstractNumId w:val="3"/>
  </w:num>
  <w:num w:numId="14">
    <w:abstractNumId w:val="27"/>
  </w:num>
  <w:num w:numId="15">
    <w:abstractNumId w:val="28"/>
  </w:num>
  <w:num w:numId="16">
    <w:abstractNumId w:val="5"/>
  </w:num>
  <w:num w:numId="17">
    <w:abstractNumId w:val="8"/>
  </w:num>
  <w:num w:numId="18">
    <w:abstractNumId w:val="2"/>
  </w:num>
  <w:num w:numId="19">
    <w:abstractNumId w:val="7"/>
  </w:num>
  <w:num w:numId="20">
    <w:abstractNumId w:val="32"/>
  </w:num>
  <w:num w:numId="21">
    <w:abstractNumId w:val="19"/>
  </w:num>
  <w:num w:numId="22">
    <w:abstractNumId w:val="11"/>
  </w:num>
  <w:num w:numId="23">
    <w:abstractNumId w:val="26"/>
  </w:num>
  <w:num w:numId="24">
    <w:abstractNumId w:val="22"/>
  </w:num>
  <w:num w:numId="25">
    <w:abstractNumId w:val="9"/>
  </w:num>
  <w:num w:numId="26">
    <w:abstractNumId w:val="17"/>
  </w:num>
  <w:num w:numId="27">
    <w:abstractNumId w:val="24"/>
  </w:num>
  <w:num w:numId="28">
    <w:abstractNumId w:val="12"/>
  </w:num>
  <w:num w:numId="29">
    <w:abstractNumId w:val="7"/>
  </w:num>
  <w:num w:numId="30">
    <w:abstractNumId w:val="1"/>
  </w:num>
  <w:num w:numId="31">
    <w:abstractNumId w:val="15"/>
  </w:num>
  <w:num w:numId="32">
    <w:abstractNumId w:val="21"/>
  </w:num>
  <w:num w:numId="33">
    <w:abstractNumId w:val="6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6553"/>
    <w:rsid w:val="00006B08"/>
    <w:rsid w:val="00013F6D"/>
    <w:rsid w:val="0002161D"/>
    <w:rsid w:val="00023646"/>
    <w:rsid w:val="0002435C"/>
    <w:rsid w:val="0002454E"/>
    <w:rsid w:val="000303E2"/>
    <w:rsid w:val="00033ACB"/>
    <w:rsid w:val="0003672E"/>
    <w:rsid w:val="0004194B"/>
    <w:rsid w:val="00044D90"/>
    <w:rsid w:val="00053968"/>
    <w:rsid w:val="0006106E"/>
    <w:rsid w:val="000625A0"/>
    <w:rsid w:val="00066F86"/>
    <w:rsid w:val="00067C24"/>
    <w:rsid w:val="00077ABF"/>
    <w:rsid w:val="00082579"/>
    <w:rsid w:val="00082B26"/>
    <w:rsid w:val="000841E7"/>
    <w:rsid w:val="00084ABC"/>
    <w:rsid w:val="000954E5"/>
    <w:rsid w:val="000A060D"/>
    <w:rsid w:val="000A39BF"/>
    <w:rsid w:val="000A492F"/>
    <w:rsid w:val="000A5EA6"/>
    <w:rsid w:val="000A6E67"/>
    <w:rsid w:val="000A7178"/>
    <w:rsid w:val="000B57C9"/>
    <w:rsid w:val="000B6792"/>
    <w:rsid w:val="000C0DB4"/>
    <w:rsid w:val="000C2247"/>
    <w:rsid w:val="000C2282"/>
    <w:rsid w:val="000C4F49"/>
    <w:rsid w:val="000C672F"/>
    <w:rsid w:val="000D1468"/>
    <w:rsid w:val="000D7095"/>
    <w:rsid w:val="000F054F"/>
    <w:rsid w:val="000F41B5"/>
    <w:rsid w:val="0010226D"/>
    <w:rsid w:val="00104A67"/>
    <w:rsid w:val="00105102"/>
    <w:rsid w:val="00107B0F"/>
    <w:rsid w:val="00113FCB"/>
    <w:rsid w:val="00114004"/>
    <w:rsid w:val="00116A23"/>
    <w:rsid w:val="00123B84"/>
    <w:rsid w:val="0012550E"/>
    <w:rsid w:val="001305C6"/>
    <w:rsid w:val="0014132E"/>
    <w:rsid w:val="001440F4"/>
    <w:rsid w:val="001446A5"/>
    <w:rsid w:val="00150C5B"/>
    <w:rsid w:val="0015268B"/>
    <w:rsid w:val="0015275E"/>
    <w:rsid w:val="0015446C"/>
    <w:rsid w:val="00157238"/>
    <w:rsid w:val="001634B3"/>
    <w:rsid w:val="001731AF"/>
    <w:rsid w:val="0018084A"/>
    <w:rsid w:val="00183F93"/>
    <w:rsid w:val="001848B9"/>
    <w:rsid w:val="001920D7"/>
    <w:rsid w:val="0019304E"/>
    <w:rsid w:val="001A0484"/>
    <w:rsid w:val="001A5761"/>
    <w:rsid w:val="001A7AC8"/>
    <w:rsid w:val="001B30A7"/>
    <w:rsid w:val="001B484B"/>
    <w:rsid w:val="001C107F"/>
    <w:rsid w:val="001C6E13"/>
    <w:rsid w:val="001C7CC8"/>
    <w:rsid w:val="001D5915"/>
    <w:rsid w:val="001D5BFA"/>
    <w:rsid w:val="001D702A"/>
    <w:rsid w:val="001D7ACE"/>
    <w:rsid w:val="001E00D7"/>
    <w:rsid w:val="001E5F8A"/>
    <w:rsid w:val="001F3187"/>
    <w:rsid w:val="001F53C6"/>
    <w:rsid w:val="001F6100"/>
    <w:rsid w:val="00203014"/>
    <w:rsid w:val="00204D01"/>
    <w:rsid w:val="002060B4"/>
    <w:rsid w:val="00210D02"/>
    <w:rsid w:val="00221FF0"/>
    <w:rsid w:val="002309D9"/>
    <w:rsid w:val="00230E54"/>
    <w:rsid w:val="00234D79"/>
    <w:rsid w:val="00242FD4"/>
    <w:rsid w:val="00246E85"/>
    <w:rsid w:val="00251EA6"/>
    <w:rsid w:val="002613CD"/>
    <w:rsid w:val="00263491"/>
    <w:rsid w:val="00264AFA"/>
    <w:rsid w:val="00266CAB"/>
    <w:rsid w:val="00270C2E"/>
    <w:rsid w:val="00273BEC"/>
    <w:rsid w:val="00281D3F"/>
    <w:rsid w:val="0028288C"/>
    <w:rsid w:val="00282EB4"/>
    <w:rsid w:val="00283DCE"/>
    <w:rsid w:val="00283FA0"/>
    <w:rsid w:val="002875B3"/>
    <w:rsid w:val="00287A12"/>
    <w:rsid w:val="00290986"/>
    <w:rsid w:val="002A07AE"/>
    <w:rsid w:val="002A4124"/>
    <w:rsid w:val="002A477F"/>
    <w:rsid w:val="002C6FE6"/>
    <w:rsid w:val="002C77B3"/>
    <w:rsid w:val="002D21F2"/>
    <w:rsid w:val="002D530E"/>
    <w:rsid w:val="002E29CE"/>
    <w:rsid w:val="002E6562"/>
    <w:rsid w:val="002F25C6"/>
    <w:rsid w:val="0030284D"/>
    <w:rsid w:val="00315D0F"/>
    <w:rsid w:val="00316F59"/>
    <w:rsid w:val="00322373"/>
    <w:rsid w:val="00322FBC"/>
    <w:rsid w:val="003248D5"/>
    <w:rsid w:val="00324CA3"/>
    <w:rsid w:val="00325813"/>
    <w:rsid w:val="00330D7C"/>
    <w:rsid w:val="0033659E"/>
    <w:rsid w:val="00337DE9"/>
    <w:rsid w:val="00340B08"/>
    <w:rsid w:val="00340B57"/>
    <w:rsid w:val="00343AFC"/>
    <w:rsid w:val="00345868"/>
    <w:rsid w:val="003545EF"/>
    <w:rsid w:val="003638AF"/>
    <w:rsid w:val="00373A10"/>
    <w:rsid w:val="00374F98"/>
    <w:rsid w:val="0037683D"/>
    <w:rsid w:val="003810EB"/>
    <w:rsid w:val="0038145A"/>
    <w:rsid w:val="00381922"/>
    <w:rsid w:val="00382538"/>
    <w:rsid w:val="00384032"/>
    <w:rsid w:val="00384230"/>
    <w:rsid w:val="0038668D"/>
    <w:rsid w:val="00391994"/>
    <w:rsid w:val="003974CE"/>
    <w:rsid w:val="003A2C33"/>
    <w:rsid w:val="003A60F8"/>
    <w:rsid w:val="003B2772"/>
    <w:rsid w:val="003B63AA"/>
    <w:rsid w:val="003C5C3D"/>
    <w:rsid w:val="003D3A0D"/>
    <w:rsid w:val="003D5D28"/>
    <w:rsid w:val="003E0720"/>
    <w:rsid w:val="003E51C1"/>
    <w:rsid w:val="003F363D"/>
    <w:rsid w:val="003F4BA8"/>
    <w:rsid w:val="003F6FDD"/>
    <w:rsid w:val="003F73B8"/>
    <w:rsid w:val="003F7E51"/>
    <w:rsid w:val="00404608"/>
    <w:rsid w:val="00405BA0"/>
    <w:rsid w:val="00411459"/>
    <w:rsid w:val="004116F0"/>
    <w:rsid w:val="00412780"/>
    <w:rsid w:val="00420F99"/>
    <w:rsid w:val="00422879"/>
    <w:rsid w:val="00422F3D"/>
    <w:rsid w:val="00427161"/>
    <w:rsid w:val="00427351"/>
    <w:rsid w:val="00427D5B"/>
    <w:rsid w:val="00432CDC"/>
    <w:rsid w:val="0043757B"/>
    <w:rsid w:val="00437AA5"/>
    <w:rsid w:val="00437F9C"/>
    <w:rsid w:val="00441A2C"/>
    <w:rsid w:val="004424ED"/>
    <w:rsid w:val="004443B9"/>
    <w:rsid w:val="004460B3"/>
    <w:rsid w:val="00446547"/>
    <w:rsid w:val="00447EAE"/>
    <w:rsid w:val="00455026"/>
    <w:rsid w:val="00455098"/>
    <w:rsid w:val="0045759B"/>
    <w:rsid w:val="00460105"/>
    <w:rsid w:val="00474C47"/>
    <w:rsid w:val="004755E1"/>
    <w:rsid w:val="00475990"/>
    <w:rsid w:val="0048377C"/>
    <w:rsid w:val="004840C9"/>
    <w:rsid w:val="00486FEE"/>
    <w:rsid w:val="004879EC"/>
    <w:rsid w:val="00492D1E"/>
    <w:rsid w:val="004952E5"/>
    <w:rsid w:val="004A0A0C"/>
    <w:rsid w:val="004A25AF"/>
    <w:rsid w:val="004A2B5B"/>
    <w:rsid w:val="004A59F1"/>
    <w:rsid w:val="004A757B"/>
    <w:rsid w:val="004A7A0B"/>
    <w:rsid w:val="004B02F6"/>
    <w:rsid w:val="004B4708"/>
    <w:rsid w:val="004B4F14"/>
    <w:rsid w:val="004B5688"/>
    <w:rsid w:val="004C639F"/>
    <w:rsid w:val="004C71F7"/>
    <w:rsid w:val="004C727E"/>
    <w:rsid w:val="004D17BA"/>
    <w:rsid w:val="004D5DC6"/>
    <w:rsid w:val="004E329C"/>
    <w:rsid w:val="004F2293"/>
    <w:rsid w:val="004F264E"/>
    <w:rsid w:val="004F51ED"/>
    <w:rsid w:val="00505FA6"/>
    <w:rsid w:val="0050774C"/>
    <w:rsid w:val="00513290"/>
    <w:rsid w:val="00513906"/>
    <w:rsid w:val="00513FC8"/>
    <w:rsid w:val="00520A3E"/>
    <w:rsid w:val="00525A32"/>
    <w:rsid w:val="00527C73"/>
    <w:rsid w:val="005357AE"/>
    <w:rsid w:val="005366A0"/>
    <w:rsid w:val="005436FA"/>
    <w:rsid w:val="00553ABF"/>
    <w:rsid w:val="005547D3"/>
    <w:rsid w:val="00554E20"/>
    <w:rsid w:val="00561D22"/>
    <w:rsid w:val="00562B4A"/>
    <w:rsid w:val="00562D2F"/>
    <w:rsid w:val="00563F22"/>
    <w:rsid w:val="005662EC"/>
    <w:rsid w:val="00567E3C"/>
    <w:rsid w:val="0057242C"/>
    <w:rsid w:val="00574D33"/>
    <w:rsid w:val="00577706"/>
    <w:rsid w:val="005804BA"/>
    <w:rsid w:val="005830B7"/>
    <w:rsid w:val="005835D2"/>
    <w:rsid w:val="00595F2D"/>
    <w:rsid w:val="00597A4C"/>
    <w:rsid w:val="00597EAA"/>
    <w:rsid w:val="005A0E66"/>
    <w:rsid w:val="005A7A03"/>
    <w:rsid w:val="005B09D7"/>
    <w:rsid w:val="005B4657"/>
    <w:rsid w:val="005B6EB7"/>
    <w:rsid w:val="005C3BE8"/>
    <w:rsid w:val="005C77E3"/>
    <w:rsid w:val="005D1420"/>
    <w:rsid w:val="005D1E57"/>
    <w:rsid w:val="005D3398"/>
    <w:rsid w:val="005D4186"/>
    <w:rsid w:val="005D6448"/>
    <w:rsid w:val="005E0152"/>
    <w:rsid w:val="005E039A"/>
    <w:rsid w:val="005E4AEF"/>
    <w:rsid w:val="00601634"/>
    <w:rsid w:val="00601C29"/>
    <w:rsid w:val="00601D70"/>
    <w:rsid w:val="00602DDB"/>
    <w:rsid w:val="006167DA"/>
    <w:rsid w:val="00616ACC"/>
    <w:rsid w:val="00620512"/>
    <w:rsid w:val="006216EF"/>
    <w:rsid w:val="006217CC"/>
    <w:rsid w:val="00623BCE"/>
    <w:rsid w:val="00625ECB"/>
    <w:rsid w:val="0062739A"/>
    <w:rsid w:val="00627740"/>
    <w:rsid w:val="0064015C"/>
    <w:rsid w:val="00640559"/>
    <w:rsid w:val="0064183A"/>
    <w:rsid w:val="00644F05"/>
    <w:rsid w:val="006467D2"/>
    <w:rsid w:val="00652157"/>
    <w:rsid w:val="00656214"/>
    <w:rsid w:val="00662157"/>
    <w:rsid w:val="00665F41"/>
    <w:rsid w:val="006661F1"/>
    <w:rsid w:val="00673256"/>
    <w:rsid w:val="00675CDC"/>
    <w:rsid w:val="00677990"/>
    <w:rsid w:val="0068074C"/>
    <w:rsid w:val="00680A58"/>
    <w:rsid w:val="0068121B"/>
    <w:rsid w:val="00692AD7"/>
    <w:rsid w:val="0069331C"/>
    <w:rsid w:val="00696E68"/>
    <w:rsid w:val="006A2D2B"/>
    <w:rsid w:val="006A3746"/>
    <w:rsid w:val="006B05CC"/>
    <w:rsid w:val="006B6BF0"/>
    <w:rsid w:val="006B77A5"/>
    <w:rsid w:val="006D3B31"/>
    <w:rsid w:val="006D7BC0"/>
    <w:rsid w:val="006E7E48"/>
    <w:rsid w:val="006F7882"/>
    <w:rsid w:val="00704FFB"/>
    <w:rsid w:val="00705931"/>
    <w:rsid w:val="00713C50"/>
    <w:rsid w:val="007165FD"/>
    <w:rsid w:val="00717445"/>
    <w:rsid w:val="00724ABE"/>
    <w:rsid w:val="007261C7"/>
    <w:rsid w:val="0072778D"/>
    <w:rsid w:val="00731D40"/>
    <w:rsid w:val="00740013"/>
    <w:rsid w:val="00740580"/>
    <w:rsid w:val="00742FA9"/>
    <w:rsid w:val="00743348"/>
    <w:rsid w:val="007605A7"/>
    <w:rsid w:val="00764546"/>
    <w:rsid w:val="0077246B"/>
    <w:rsid w:val="00782A1D"/>
    <w:rsid w:val="00784AE2"/>
    <w:rsid w:val="00792096"/>
    <w:rsid w:val="0079370D"/>
    <w:rsid w:val="00794769"/>
    <w:rsid w:val="00794FBC"/>
    <w:rsid w:val="00796BD9"/>
    <w:rsid w:val="00796C8C"/>
    <w:rsid w:val="007A3EE9"/>
    <w:rsid w:val="007B38F5"/>
    <w:rsid w:val="007B4BDB"/>
    <w:rsid w:val="007B5FB7"/>
    <w:rsid w:val="007C1D3F"/>
    <w:rsid w:val="007C1D7C"/>
    <w:rsid w:val="007D053D"/>
    <w:rsid w:val="007D267D"/>
    <w:rsid w:val="007D55AB"/>
    <w:rsid w:val="007F10C0"/>
    <w:rsid w:val="00805A33"/>
    <w:rsid w:val="00806A1A"/>
    <w:rsid w:val="00807373"/>
    <w:rsid w:val="00821F5B"/>
    <w:rsid w:val="00832A4E"/>
    <w:rsid w:val="00834A8B"/>
    <w:rsid w:val="00835123"/>
    <w:rsid w:val="008464DA"/>
    <w:rsid w:val="008467FC"/>
    <w:rsid w:val="008472F3"/>
    <w:rsid w:val="00855BC4"/>
    <w:rsid w:val="008560E8"/>
    <w:rsid w:val="00861B6E"/>
    <w:rsid w:val="00871B03"/>
    <w:rsid w:val="00873409"/>
    <w:rsid w:val="00876F53"/>
    <w:rsid w:val="008827FB"/>
    <w:rsid w:val="00883FC0"/>
    <w:rsid w:val="00885EB7"/>
    <w:rsid w:val="00887D59"/>
    <w:rsid w:val="0089002D"/>
    <w:rsid w:val="00892DB8"/>
    <w:rsid w:val="00895303"/>
    <w:rsid w:val="008A4A64"/>
    <w:rsid w:val="008A57FB"/>
    <w:rsid w:val="008B117A"/>
    <w:rsid w:val="008B7300"/>
    <w:rsid w:val="008C2C66"/>
    <w:rsid w:val="008C4157"/>
    <w:rsid w:val="009039F7"/>
    <w:rsid w:val="00914440"/>
    <w:rsid w:val="00916C26"/>
    <w:rsid w:val="009176A6"/>
    <w:rsid w:val="00920D5B"/>
    <w:rsid w:val="00923049"/>
    <w:rsid w:val="00930299"/>
    <w:rsid w:val="00933F71"/>
    <w:rsid w:val="009347C9"/>
    <w:rsid w:val="00934B05"/>
    <w:rsid w:val="009364A8"/>
    <w:rsid w:val="00936A01"/>
    <w:rsid w:val="00936A65"/>
    <w:rsid w:val="00936C5E"/>
    <w:rsid w:val="00937CFE"/>
    <w:rsid w:val="00940169"/>
    <w:rsid w:val="00942281"/>
    <w:rsid w:val="009427C9"/>
    <w:rsid w:val="00942F85"/>
    <w:rsid w:val="009567B1"/>
    <w:rsid w:val="00956F93"/>
    <w:rsid w:val="00961DBD"/>
    <w:rsid w:val="00962007"/>
    <w:rsid w:val="0096372F"/>
    <w:rsid w:val="0096656A"/>
    <w:rsid w:val="00971EC2"/>
    <w:rsid w:val="00984543"/>
    <w:rsid w:val="00984704"/>
    <w:rsid w:val="009868FA"/>
    <w:rsid w:val="00986D35"/>
    <w:rsid w:val="00992A6F"/>
    <w:rsid w:val="00994634"/>
    <w:rsid w:val="009A1ADA"/>
    <w:rsid w:val="009A4C2B"/>
    <w:rsid w:val="009A53DC"/>
    <w:rsid w:val="009A6A46"/>
    <w:rsid w:val="009B00B1"/>
    <w:rsid w:val="009B2475"/>
    <w:rsid w:val="009C119D"/>
    <w:rsid w:val="009C1FCF"/>
    <w:rsid w:val="009C728B"/>
    <w:rsid w:val="009D56F1"/>
    <w:rsid w:val="009E24E7"/>
    <w:rsid w:val="009F024B"/>
    <w:rsid w:val="009F518F"/>
    <w:rsid w:val="00A02CCC"/>
    <w:rsid w:val="00A04EB6"/>
    <w:rsid w:val="00A077D1"/>
    <w:rsid w:val="00A13888"/>
    <w:rsid w:val="00A1435A"/>
    <w:rsid w:val="00A158F0"/>
    <w:rsid w:val="00A21390"/>
    <w:rsid w:val="00A2299B"/>
    <w:rsid w:val="00A3519D"/>
    <w:rsid w:val="00A46318"/>
    <w:rsid w:val="00A46CD1"/>
    <w:rsid w:val="00A53457"/>
    <w:rsid w:val="00A54319"/>
    <w:rsid w:val="00A54E1A"/>
    <w:rsid w:val="00A64059"/>
    <w:rsid w:val="00A672B9"/>
    <w:rsid w:val="00A6796F"/>
    <w:rsid w:val="00A67C5E"/>
    <w:rsid w:val="00A70549"/>
    <w:rsid w:val="00A75E08"/>
    <w:rsid w:val="00A803A1"/>
    <w:rsid w:val="00A82762"/>
    <w:rsid w:val="00A84979"/>
    <w:rsid w:val="00A85020"/>
    <w:rsid w:val="00A85EAE"/>
    <w:rsid w:val="00A9637E"/>
    <w:rsid w:val="00AA026E"/>
    <w:rsid w:val="00AA28C1"/>
    <w:rsid w:val="00AA3989"/>
    <w:rsid w:val="00AB275C"/>
    <w:rsid w:val="00AB408C"/>
    <w:rsid w:val="00AB42AF"/>
    <w:rsid w:val="00AD0817"/>
    <w:rsid w:val="00AD087E"/>
    <w:rsid w:val="00AD5509"/>
    <w:rsid w:val="00AD7FA7"/>
    <w:rsid w:val="00AD7FB5"/>
    <w:rsid w:val="00AE240A"/>
    <w:rsid w:val="00AF19A5"/>
    <w:rsid w:val="00AF315E"/>
    <w:rsid w:val="00AF3C68"/>
    <w:rsid w:val="00AF632B"/>
    <w:rsid w:val="00B0474E"/>
    <w:rsid w:val="00B06D37"/>
    <w:rsid w:val="00B104D3"/>
    <w:rsid w:val="00B14F6B"/>
    <w:rsid w:val="00B2236E"/>
    <w:rsid w:val="00B23671"/>
    <w:rsid w:val="00B317DE"/>
    <w:rsid w:val="00B35C5A"/>
    <w:rsid w:val="00B37F94"/>
    <w:rsid w:val="00B41A24"/>
    <w:rsid w:val="00B455CE"/>
    <w:rsid w:val="00B4592A"/>
    <w:rsid w:val="00B51EBB"/>
    <w:rsid w:val="00B527C5"/>
    <w:rsid w:val="00B53990"/>
    <w:rsid w:val="00B54209"/>
    <w:rsid w:val="00B57667"/>
    <w:rsid w:val="00B63651"/>
    <w:rsid w:val="00B64602"/>
    <w:rsid w:val="00B6524D"/>
    <w:rsid w:val="00B67955"/>
    <w:rsid w:val="00B721F3"/>
    <w:rsid w:val="00B731F2"/>
    <w:rsid w:val="00B83C1A"/>
    <w:rsid w:val="00B927A0"/>
    <w:rsid w:val="00B92FC1"/>
    <w:rsid w:val="00B93080"/>
    <w:rsid w:val="00BA5735"/>
    <w:rsid w:val="00BA5C6D"/>
    <w:rsid w:val="00BB08C2"/>
    <w:rsid w:val="00BC5449"/>
    <w:rsid w:val="00BC7300"/>
    <w:rsid w:val="00BC739D"/>
    <w:rsid w:val="00BD4E7F"/>
    <w:rsid w:val="00BD74DC"/>
    <w:rsid w:val="00BE097B"/>
    <w:rsid w:val="00BE30D3"/>
    <w:rsid w:val="00BE416D"/>
    <w:rsid w:val="00BF095B"/>
    <w:rsid w:val="00BF2B40"/>
    <w:rsid w:val="00BF47B2"/>
    <w:rsid w:val="00C00381"/>
    <w:rsid w:val="00C020D1"/>
    <w:rsid w:val="00C032D7"/>
    <w:rsid w:val="00C0788A"/>
    <w:rsid w:val="00C12627"/>
    <w:rsid w:val="00C1393A"/>
    <w:rsid w:val="00C14BCC"/>
    <w:rsid w:val="00C21DD7"/>
    <w:rsid w:val="00C2438E"/>
    <w:rsid w:val="00C30221"/>
    <w:rsid w:val="00C32B58"/>
    <w:rsid w:val="00C355F3"/>
    <w:rsid w:val="00C40F35"/>
    <w:rsid w:val="00C464CB"/>
    <w:rsid w:val="00C47DEE"/>
    <w:rsid w:val="00C5057B"/>
    <w:rsid w:val="00C535D6"/>
    <w:rsid w:val="00C54D74"/>
    <w:rsid w:val="00C62D71"/>
    <w:rsid w:val="00C71FBB"/>
    <w:rsid w:val="00C835A7"/>
    <w:rsid w:val="00C84629"/>
    <w:rsid w:val="00C915C3"/>
    <w:rsid w:val="00C91DB2"/>
    <w:rsid w:val="00C9291F"/>
    <w:rsid w:val="00C945CE"/>
    <w:rsid w:val="00C969F6"/>
    <w:rsid w:val="00CA008F"/>
    <w:rsid w:val="00CA496C"/>
    <w:rsid w:val="00CA55E8"/>
    <w:rsid w:val="00CB0674"/>
    <w:rsid w:val="00CB1AD6"/>
    <w:rsid w:val="00CB25ED"/>
    <w:rsid w:val="00CB51AF"/>
    <w:rsid w:val="00CD1A76"/>
    <w:rsid w:val="00CD3771"/>
    <w:rsid w:val="00CD436E"/>
    <w:rsid w:val="00CE265C"/>
    <w:rsid w:val="00CE6037"/>
    <w:rsid w:val="00CF02B7"/>
    <w:rsid w:val="00CF6EEA"/>
    <w:rsid w:val="00D01821"/>
    <w:rsid w:val="00D0244C"/>
    <w:rsid w:val="00D05342"/>
    <w:rsid w:val="00D113D1"/>
    <w:rsid w:val="00D11E74"/>
    <w:rsid w:val="00D1589E"/>
    <w:rsid w:val="00D15CAD"/>
    <w:rsid w:val="00D169E2"/>
    <w:rsid w:val="00D23C49"/>
    <w:rsid w:val="00D24CCC"/>
    <w:rsid w:val="00D24CD3"/>
    <w:rsid w:val="00D30378"/>
    <w:rsid w:val="00D313E2"/>
    <w:rsid w:val="00D31918"/>
    <w:rsid w:val="00D33BDF"/>
    <w:rsid w:val="00D433AE"/>
    <w:rsid w:val="00D46D1D"/>
    <w:rsid w:val="00D61FCF"/>
    <w:rsid w:val="00D63447"/>
    <w:rsid w:val="00D640BA"/>
    <w:rsid w:val="00D7186B"/>
    <w:rsid w:val="00D802B3"/>
    <w:rsid w:val="00D82062"/>
    <w:rsid w:val="00D8245B"/>
    <w:rsid w:val="00D866A3"/>
    <w:rsid w:val="00D870AF"/>
    <w:rsid w:val="00D92DC5"/>
    <w:rsid w:val="00DA586D"/>
    <w:rsid w:val="00DA5915"/>
    <w:rsid w:val="00DB241B"/>
    <w:rsid w:val="00DB35F9"/>
    <w:rsid w:val="00DB7C37"/>
    <w:rsid w:val="00DC6926"/>
    <w:rsid w:val="00DC6ABA"/>
    <w:rsid w:val="00DC7442"/>
    <w:rsid w:val="00DD0FD4"/>
    <w:rsid w:val="00DD36DB"/>
    <w:rsid w:val="00DD7BB3"/>
    <w:rsid w:val="00DD7D2A"/>
    <w:rsid w:val="00DE6972"/>
    <w:rsid w:val="00DE7F9D"/>
    <w:rsid w:val="00DF1ADF"/>
    <w:rsid w:val="00DF2DE0"/>
    <w:rsid w:val="00E01FE5"/>
    <w:rsid w:val="00E0779A"/>
    <w:rsid w:val="00E113B9"/>
    <w:rsid w:val="00E13F52"/>
    <w:rsid w:val="00E15A96"/>
    <w:rsid w:val="00E16899"/>
    <w:rsid w:val="00E21631"/>
    <w:rsid w:val="00E32324"/>
    <w:rsid w:val="00E4052C"/>
    <w:rsid w:val="00E462A6"/>
    <w:rsid w:val="00E46ABA"/>
    <w:rsid w:val="00E62EFD"/>
    <w:rsid w:val="00E73843"/>
    <w:rsid w:val="00E75B81"/>
    <w:rsid w:val="00E80061"/>
    <w:rsid w:val="00E83BA5"/>
    <w:rsid w:val="00E83EFC"/>
    <w:rsid w:val="00E86E5D"/>
    <w:rsid w:val="00E9629D"/>
    <w:rsid w:val="00E96B65"/>
    <w:rsid w:val="00E97776"/>
    <w:rsid w:val="00EA1FB2"/>
    <w:rsid w:val="00EA2675"/>
    <w:rsid w:val="00EA6426"/>
    <w:rsid w:val="00EB05B2"/>
    <w:rsid w:val="00EB20CB"/>
    <w:rsid w:val="00EB38CE"/>
    <w:rsid w:val="00EB65C6"/>
    <w:rsid w:val="00EC1B6F"/>
    <w:rsid w:val="00ED3FEB"/>
    <w:rsid w:val="00EE255A"/>
    <w:rsid w:val="00EE49BB"/>
    <w:rsid w:val="00EE75DE"/>
    <w:rsid w:val="00EF240D"/>
    <w:rsid w:val="00F011CB"/>
    <w:rsid w:val="00F0149C"/>
    <w:rsid w:val="00F0625F"/>
    <w:rsid w:val="00F15A88"/>
    <w:rsid w:val="00F26C47"/>
    <w:rsid w:val="00F26D86"/>
    <w:rsid w:val="00F30915"/>
    <w:rsid w:val="00F33238"/>
    <w:rsid w:val="00F40651"/>
    <w:rsid w:val="00F4156D"/>
    <w:rsid w:val="00F461F5"/>
    <w:rsid w:val="00F56F36"/>
    <w:rsid w:val="00F63975"/>
    <w:rsid w:val="00F659DB"/>
    <w:rsid w:val="00F6630B"/>
    <w:rsid w:val="00F814EC"/>
    <w:rsid w:val="00F81C9E"/>
    <w:rsid w:val="00F86613"/>
    <w:rsid w:val="00F878C9"/>
    <w:rsid w:val="00F94274"/>
    <w:rsid w:val="00F97568"/>
    <w:rsid w:val="00FA303A"/>
    <w:rsid w:val="00FA4E15"/>
    <w:rsid w:val="00FB5359"/>
    <w:rsid w:val="00FC2426"/>
    <w:rsid w:val="00FE194E"/>
    <w:rsid w:val="00FE1E43"/>
    <w:rsid w:val="00FE28B4"/>
    <w:rsid w:val="00FE4912"/>
    <w:rsid w:val="00FE5B99"/>
    <w:rsid w:val="00FF0800"/>
    <w:rsid w:val="00FF70E0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B8167"/>
  <w15:docId w15:val="{87DE5F90-108A-47D9-A687-E864D7E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B65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E96B65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E96B65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E96B65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E96B65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E96B65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E96B65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E96B65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E96B65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E96B65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96B65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E96B65"/>
    <w:rPr>
      <w:sz w:val="28"/>
    </w:rPr>
  </w:style>
  <w:style w:type="paragraph" w:styleId="Zkladntextodsazen">
    <w:name w:val="Body Text Indent"/>
    <w:basedOn w:val="Normln"/>
    <w:semiHidden/>
    <w:rsid w:val="00E96B65"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sid w:val="00E96B65"/>
    <w:rPr>
      <w:color w:val="0000FF"/>
      <w:u w:val="single"/>
    </w:rPr>
  </w:style>
  <w:style w:type="paragraph" w:styleId="Zkladntext3">
    <w:name w:val="Body Text 3"/>
    <w:basedOn w:val="Normln"/>
    <w:semiHidden/>
    <w:rsid w:val="00E96B65"/>
    <w:rPr>
      <w:b/>
      <w:bCs/>
      <w:i/>
      <w:iCs/>
      <w:sz w:val="28"/>
    </w:rPr>
  </w:style>
  <w:style w:type="character" w:styleId="Sledovanodkaz">
    <w:name w:val="FollowedHyperlink"/>
    <w:semiHidden/>
    <w:rsid w:val="00E96B65"/>
    <w:rPr>
      <w:color w:val="800080"/>
      <w:u w:val="single"/>
    </w:rPr>
  </w:style>
  <w:style w:type="paragraph" w:customStyle="1" w:styleId="Znaka1">
    <w:name w:val="Značka 1"/>
    <w:rsid w:val="00E96B65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E96B6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96B65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rsid w:val="00E96B65"/>
    <w:pPr>
      <w:ind w:left="1440" w:hanging="1440"/>
    </w:pPr>
  </w:style>
  <w:style w:type="paragraph" w:customStyle="1" w:styleId="sloseznamu">
    <w:name w:val="Číslo seznamu"/>
    <w:rsid w:val="00E96B65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rsid w:val="00E96B65"/>
  </w:style>
  <w:style w:type="paragraph" w:styleId="Podnadpis">
    <w:name w:val="Subtitle"/>
    <w:basedOn w:val="Normln"/>
    <w:link w:val="PodnadpisChar"/>
    <w:qFormat/>
    <w:rsid w:val="00E96B6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7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0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Odstavecodsazen">
    <w:name w:val="Odstavec odsazený"/>
    <w:link w:val="OdstavecodsazenChar"/>
    <w:rsid w:val="00562D2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699"/>
      </w:tabs>
      <w:suppressAutoHyphens/>
      <w:ind w:left="1049" w:hanging="566"/>
      <w:jc w:val="both"/>
    </w:pPr>
    <w:rPr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263491"/>
    <w:rPr>
      <w:sz w:val="24"/>
      <w:szCs w:val="24"/>
    </w:rPr>
  </w:style>
  <w:style w:type="table" w:styleId="Mkatabulky">
    <w:name w:val="Table Grid"/>
    <w:basedOn w:val="Normlntabulka"/>
    <w:uiPriority w:val="59"/>
    <w:rsid w:val="0011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">
    <w:name w:val="Par_nadpis"/>
    <w:basedOn w:val="Normln"/>
    <w:rsid w:val="003B63AA"/>
    <w:pPr>
      <w:numPr>
        <w:numId w:val="19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3B63AA"/>
    <w:pPr>
      <w:numPr>
        <w:ilvl w:val="1"/>
        <w:numId w:val="19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3B63AA"/>
    <w:rPr>
      <w:rFonts w:ascii="Arial" w:hAnsi="Arial"/>
      <w:lang w:val="x-none" w:eastAsia="x-none"/>
    </w:rPr>
  </w:style>
  <w:style w:type="character" w:customStyle="1" w:styleId="TextbublinyChar">
    <w:name w:val="Text bubliny Char"/>
    <w:link w:val="Textbubliny"/>
    <w:rsid w:val="004C727E"/>
    <w:rPr>
      <w:rFonts w:ascii="Tahoma" w:hAnsi="Tahoma" w:cs="Tahoma"/>
      <w:sz w:val="16"/>
      <w:szCs w:val="16"/>
    </w:rPr>
  </w:style>
  <w:style w:type="character" w:customStyle="1" w:styleId="OdstavecodsazenChar">
    <w:name w:val="Odstavec odsazený Char"/>
    <w:link w:val="Odstavecodsazen"/>
    <w:rsid w:val="004C727E"/>
    <w:rPr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9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596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28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774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03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5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2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797B-2E87-4DE7-B06A-B4E1EB4C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mailto:sekretariat.telc@npu.cz</vt:lpwstr>
      </vt:variant>
      <vt:variant>
        <vt:lpwstr/>
      </vt:variant>
      <vt:variant>
        <vt:i4>7471120</vt:i4>
      </vt:variant>
      <vt:variant>
        <vt:i4>57472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Janouchová Miroslava</cp:lastModifiedBy>
  <cp:revision>3</cp:revision>
  <dcterms:created xsi:type="dcterms:W3CDTF">2023-11-06T07:16:00Z</dcterms:created>
  <dcterms:modified xsi:type="dcterms:W3CDTF">2023-11-06T13:13:00Z</dcterms:modified>
</cp:coreProperties>
</file>