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5746CC" w:rsidRDefault="0096148E" w:rsidP="0096148E">
      <w:pPr>
        <w:jc w:val="center"/>
        <w:rPr>
          <w:rFonts w:ascii="Arial" w:hAnsi="Arial" w:cs="Arial"/>
          <w:b/>
          <w:sz w:val="36"/>
          <w:szCs w:val="36"/>
        </w:rPr>
      </w:pPr>
      <w:r w:rsidRPr="005746CC">
        <w:rPr>
          <w:rFonts w:ascii="Arial" w:hAnsi="Arial" w:cs="Arial"/>
          <w:b/>
          <w:sz w:val="36"/>
          <w:szCs w:val="36"/>
        </w:rPr>
        <w:t>S M L O U V A   O   D Í L O</w:t>
      </w:r>
      <w:r w:rsidR="00302394" w:rsidRPr="005746CC">
        <w:rPr>
          <w:rFonts w:ascii="Arial" w:hAnsi="Arial" w:cs="Arial"/>
          <w:b/>
          <w:sz w:val="36"/>
          <w:szCs w:val="36"/>
        </w:rPr>
        <w:t xml:space="preserve"> </w:t>
      </w:r>
    </w:p>
    <w:p w:rsidR="006B375B" w:rsidRPr="005746CC" w:rsidRDefault="006B375B" w:rsidP="006B375B">
      <w:pPr>
        <w:pStyle w:val="TextnormlnPVL"/>
        <w:rPr>
          <w:b/>
        </w:rPr>
      </w:pPr>
    </w:p>
    <w:p w:rsidR="006B375B" w:rsidRPr="005746CC" w:rsidRDefault="006B375B" w:rsidP="00C87979">
      <w:pPr>
        <w:pStyle w:val="TextnormlnPVL"/>
        <w:jc w:val="center"/>
        <w:rPr>
          <w:sz w:val="22"/>
          <w:szCs w:val="22"/>
        </w:rPr>
      </w:pPr>
      <w:r w:rsidRPr="005746CC">
        <w:rPr>
          <w:sz w:val="22"/>
          <w:szCs w:val="22"/>
        </w:rPr>
        <w:t>uzavřená v souladu s § 2586 a násl. zákona č. 89/2012 Sb., občanský zákoník, ve znění pozdějších předpisů (dále jen „OZ“), (dále jen „smlouva“)</w:t>
      </w:r>
    </w:p>
    <w:p w:rsidR="006B375B" w:rsidRPr="005746CC" w:rsidRDefault="006B375B" w:rsidP="0096148E">
      <w:pPr>
        <w:jc w:val="center"/>
        <w:rPr>
          <w:rFonts w:ascii="Arial" w:hAnsi="Arial" w:cs="Arial"/>
          <w:b/>
          <w:sz w:val="20"/>
        </w:rPr>
      </w:pPr>
    </w:p>
    <w:p w:rsidR="0096148E" w:rsidRPr="005746CC" w:rsidRDefault="0096148E" w:rsidP="0096148E">
      <w:pPr>
        <w:ind w:left="1416" w:hanging="1416"/>
        <w:jc w:val="center"/>
        <w:rPr>
          <w:rFonts w:ascii="Arial" w:hAnsi="Arial" w:cs="Arial"/>
          <w:b/>
          <w:sz w:val="22"/>
          <w:szCs w:val="22"/>
        </w:rPr>
      </w:pPr>
      <w:r w:rsidRPr="005746CC">
        <w:rPr>
          <w:rFonts w:ascii="Arial" w:hAnsi="Arial" w:cs="Arial"/>
          <w:b/>
          <w:sz w:val="22"/>
          <w:szCs w:val="22"/>
        </w:rPr>
        <w:t xml:space="preserve">č. smlouvy </w:t>
      </w:r>
      <w:r w:rsidR="00454D43" w:rsidRPr="005746CC">
        <w:rPr>
          <w:rFonts w:ascii="Arial" w:hAnsi="Arial" w:cs="Arial"/>
          <w:b/>
          <w:sz w:val="22"/>
          <w:szCs w:val="22"/>
        </w:rPr>
        <w:t>zhotovitel</w:t>
      </w:r>
      <w:r w:rsidRPr="005746CC">
        <w:rPr>
          <w:rFonts w:ascii="Arial" w:hAnsi="Arial" w:cs="Arial"/>
          <w:b/>
          <w:sz w:val="22"/>
          <w:szCs w:val="22"/>
        </w:rPr>
        <w:t xml:space="preserve">e: </w:t>
      </w:r>
    </w:p>
    <w:p w:rsidR="0096148E" w:rsidRPr="005746CC" w:rsidRDefault="0096148E" w:rsidP="0096148E">
      <w:pPr>
        <w:jc w:val="center"/>
        <w:rPr>
          <w:rFonts w:ascii="Arial" w:hAnsi="Arial" w:cs="Arial"/>
          <w:b/>
          <w:sz w:val="22"/>
          <w:szCs w:val="22"/>
        </w:rPr>
      </w:pPr>
      <w:r w:rsidRPr="005746CC">
        <w:rPr>
          <w:rFonts w:ascii="Arial" w:hAnsi="Arial" w:cs="Arial"/>
          <w:b/>
          <w:sz w:val="22"/>
          <w:szCs w:val="22"/>
        </w:rPr>
        <w:t xml:space="preserve">č. smlouvy objednatele: </w:t>
      </w:r>
      <w:r w:rsidR="007B48C4">
        <w:rPr>
          <w:rFonts w:ascii="Arial" w:hAnsi="Arial" w:cs="Arial"/>
          <w:b/>
          <w:sz w:val="22"/>
          <w:szCs w:val="22"/>
        </w:rPr>
        <w:t>1387</w:t>
      </w:r>
      <w:r w:rsidR="001F63E9">
        <w:rPr>
          <w:rFonts w:ascii="Arial" w:hAnsi="Arial" w:cs="Arial"/>
          <w:b/>
          <w:sz w:val="22"/>
          <w:szCs w:val="22"/>
        </w:rPr>
        <w:t>/</w:t>
      </w:r>
      <w:r w:rsidR="006A50D4">
        <w:rPr>
          <w:rFonts w:ascii="Arial" w:hAnsi="Arial" w:cs="Arial"/>
          <w:b/>
          <w:sz w:val="22"/>
          <w:szCs w:val="22"/>
        </w:rPr>
        <w:t>2023</w:t>
      </w:r>
    </w:p>
    <w:p w:rsidR="0096148E" w:rsidRPr="005746CC" w:rsidRDefault="0096148E" w:rsidP="0096148E">
      <w:pPr>
        <w:rPr>
          <w:rFonts w:ascii="Arial" w:hAnsi="Arial" w:cs="Arial"/>
          <w:b/>
          <w:sz w:val="22"/>
          <w:szCs w:val="22"/>
        </w:rPr>
      </w:pPr>
    </w:p>
    <w:p w:rsidR="00864AB4" w:rsidRPr="005746CC" w:rsidRDefault="00864AB4" w:rsidP="00864AB4">
      <w:pPr>
        <w:pStyle w:val="Export0"/>
        <w:jc w:val="center"/>
        <w:rPr>
          <w:rFonts w:ascii="Arial" w:hAnsi="Arial" w:cs="Arial"/>
          <w:b/>
          <w:sz w:val="22"/>
          <w:szCs w:val="22"/>
          <w:lang w:val="cs-CZ"/>
        </w:rPr>
      </w:pPr>
      <w:r w:rsidRPr="005746CC">
        <w:rPr>
          <w:rFonts w:ascii="Arial" w:hAnsi="Arial" w:cs="Arial"/>
          <w:b/>
          <w:sz w:val="22"/>
          <w:szCs w:val="22"/>
          <w:lang w:val="cs-CZ"/>
        </w:rPr>
        <w:t>Název díla:</w:t>
      </w:r>
    </w:p>
    <w:p w:rsidR="00B11442" w:rsidRDefault="007B48C4" w:rsidP="00864AB4">
      <w:pPr>
        <w:pStyle w:val="Zkladntext"/>
        <w:widowControl/>
        <w:spacing w:before="120"/>
        <w:jc w:val="center"/>
        <w:rPr>
          <w:rFonts w:cs="Arial"/>
          <w:b/>
          <w:szCs w:val="24"/>
        </w:rPr>
      </w:pPr>
      <w:r w:rsidRPr="00552540">
        <w:rPr>
          <w:rFonts w:cs="Arial"/>
          <w:b/>
          <w:szCs w:val="24"/>
        </w:rPr>
        <w:t xml:space="preserve">Hasina - kácení </w:t>
      </w:r>
      <w:r>
        <w:rPr>
          <w:rFonts w:cs="Arial"/>
          <w:b/>
          <w:szCs w:val="24"/>
        </w:rPr>
        <w:t>stromů</w:t>
      </w:r>
      <w:r w:rsidRPr="00552540">
        <w:rPr>
          <w:rFonts w:cs="Arial"/>
          <w:b/>
          <w:szCs w:val="24"/>
        </w:rPr>
        <w:t xml:space="preserve"> v intravilánu obce Hřivice</w:t>
      </w:r>
    </w:p>
    <w:p w:rsidR="007B48C4" w:rsidRPr="005746CC" w:rsidRDefault="007B48C4" w:rsidP="00864AB4">
      <w:pPr>
        <w:pStyle w:val="Zkladntext"/>
        <w:widowControl/>
        <w:spacing w:before="120"/>
        <w:jc w:val="center"/>
        <w:rPr>
          <w:rFonts w:cs="Arial"/>
          <w:b/>
          <w:color w:val="auto"/>
          <w:sz w:val="22"/>
          <w:szCs w:val="22"/>
          <w:u w:val="single"/>
        </w:rPr>
      </w:pPr>
    </w:p>
    <w:p w:rsidR="00864AB4" w:rsidRPr="005746CC" w:rsidRDefault="00864AB4" w:rsidP="00864AB4">
      <w:pPr>
        <w:pStyle w:val="Zkladntext"/>
        <w:widowControl/>
        <w:spacing w:before="120"/>
        <w:jc w:val="center"/>
        <w:rPr>
          <w:rFonts w:cs="Arial"/>
          <w:color w:val="auto"/>
          <w:sz w:val="22"/>
          <w:szCs w:val="22"/>
        </w:rPr>
      </w:pPr>
      <w:r w:rsidRPr="005746CC">
        <w:rPr>
          <w:rFonts w:cs="Arial"/>
          <w:b/>
          <w:color w:val="auto"/>
          <w:sz w:val="22"/>
          <w:szCs w:val="22"/>
          <w:u w:val="single"/>
        </w:rPr>
        <w:t>Čl. I. SMLUVNÍ STRANY</w:t>
      </w:r>
    </w:p>
    <w:p w:rsidR="00864AB4" w:rsidRPr="005746CC" w:rsidRDefault="00864AB4" w:rsidP="00864AB4">
      <w:pPr>
        <w:tabs>
          <w:tab w:val="left" w:pos="4080"/>
        </w:tabs>
        <w:jc w:val="both"/>
        <w:rPr>
          <w:rFonts w:ascii="Arial" w:hAnsi="Arial" w:cs="Arial"/>
          <w:b/>
          <w:sz w:val="32"/>
          <w:szCs w:val="32"/>
        </w:rPr>
      </w:pPr>
    </w:p>
    <w:p w:rsidR="005F1C02" w:rsidRPr="005746CC" w:rsidRDefault="005F1C02" w:rsidP="005F1C02">
      <w:pPr>
        <w:tabs>
          <w:tab w:val="left" w:pos="3828"/>
        </w:tabs>
        <w:ind w:left="3960" w:hanging="3960"/>
        <w:jc w:val="both"/>
        <w:rPr>
          <w:rFonts w:ascii="Arial" w:hAnsi="Arial" w:cs="Arial"/>
          <w:b/>
          <w:sz w:val="22"/>
          <w:szCs w:val="22"/>
        </w:rPr>
      </w:pPr>
      <w:r w:rsidRPr="005746CC">
        <w:rPr>
          <w:rFonts w:ascii="Arial" w:hAnsi="Arial" w:cs="Arial"/>
          <w:b/>
          <w:sz w:val="22"/>
          <w:szCs w:val="22"/>
        </w:rPr>
        <w:t>Objednatel:</w:t>
      </w:r>
      <w:r w:rsidRPr="005746CC">
        <w:rPr>
          <w:rFonts w:ascii="Arial" w:hAnsi="Arial" w:cs="Arial"/>
          <w:b/>
          <w:sz w:val="22"/>
          <w:szCs w:val="22"/>
        </w:rPr>
        <w:tab/>
        <w:t>Povodí Ohře, státní podnik</w:t>
      </w:r>
    </w:p>
    <w:p w:rsidR="005F1C02" w:rsidRPr="005746CC" w:rsidRDefault="005F1C02" w:rsidP="005F1C02">
      <w:pPr>
        <w:tabs>
          <w:tab w:val="left" w:pos="3828"/>
        </w:tabs>
        <w:jc w:val="both"/>
        <w:rPr>
          <w:rFonts w:ascii="Arial" w:hAnsi="Arial" w:cs="Arial"/>
          <w:sz w:val="22"/>
          <w:szCs w:val="22"/>
        </w:rPr>
      </w:pPr>
      <w:r w:rsidRPr="005746CC">
        <w:rPr>
          <w:rFonts w:ascii="Arial" w:hAnsi="Arial" w:cs="Arial"/>
          <w:b/>
          <w:sz w:val="22"/>
          <w:szCs w:val="22"/>
        </w:rPr>
        <w:t>sídlo:</w:t>
      </w:r>
      <w:r w:rsidRPr="005746CC">
        <w:rPr>
          <w:rFonts w:ascii="Arial" w:hAnsi="Arial" w:cs="Arial"/>
          <w:sz w:val="22"/>
          <w:szCs w:val="22"/>
        </w:rPr>
        <w:tab/>
        <w:t>Bezručova 4219, 430 03 Chomutov</w:t>
      </w:r>
    </w:p>
    <w:p w:rsidR="005F1C02" w:rsidRPr="005746CC" w:rsidRDefault="005F1C02" w:rsidP="005F1C02">
      <w:pPr>
        <w:tabs>
          <w:tab w:val="left" w:pos="3828"/>
        </w:tabs>
        <w:jc w:val="both"/>
        <w:rPr>
          <w:rFonts w:ascii="Arial" w:hAnsi="Arial" w:cs="Arial"/>
          <w:sz w:val="22"/>
          <w:szCs w:val="22"/>
        </w:rPr>
      </w:pPr>
      <w:r w:rsidRPr="005746CC">
        <w:rPr>
          <w:rFonts w:ascii="Arial" w:hAnsi="Arial" w:cs="Arial"/>
          <w:b/>
          <w:sz w:val="22"/>
          <w:szCs w:val="22"/>
        </w:rPr>
        <w:t>IČO:</w:t>
      </w:r>
      <w:r w:rsidRPr="005746CC">
        <w:rPr>
          <w:rFonts w:ascii="Arial" w:hAnsi="Arial" w:cs="Arial"/>
          <w:b/>
          <w:sz w:val="22"/>
          <w:szCs w:val="22"/>
        </w:rPr>
        <w:tab/>
      </w:r>
      <w:r w:rsidRPr="005746CC">
        <w:rPr>
          <w:rFonts w:ascii="Arial" w:hAnsi="Arial" w:cs="Arial"/>
          <w:sz w:val="22"/>
          <w:szCs w:val="22"/>
        </w:rPr>
        <w:t>70889988</w:t>
      </w:r>
    </w:p>
    <w:p w:rsidR="005F1C02" w:rsidRPr="005746CC" w:rsidRDefault="005F1C02" w:rsidP="005F1C02">
      <w:pPr>
        <w:tabs>
          <w:tab w:val="left" w:pos="3828"/>
        </w:tabs>
        <w:jc w:val="both"/>
        <w:rPr>
          <w:rFonts w:ascii="Arial" w:hAnsi="Arial" w:cs="Arial"/>
          <w:sz w:val="22"/>
          <w:szCs w:val="22"/>
        </w:rPr>
      </w:pPr>
      <w:r w:rsidRPr="005746CC">
        <w:rPr>
          <w:rFonts w:ascii="Arial" w:hAnsi="Arial" w:cs="Arial"/>
          <w:b/>
          <w:sz w:val="22"/>
          <w:szCs w:val="22"/>
        </w:rPr>
        <w:t>DIČ:</w:t>
      </w:r>
      <w:r w:rsidRPr="005746CC">
        <w:rPr>
          <w:rFonts w:ascii="Arial" w:hAnsi="Arial" w:cs="Arial"/>
          <w:b/>
          <w:sz w:val="22"/>
          <w:szCs w:val="22"/>
        </w:rPr>
        <w:tab/>
      </w:r>
      <w:r w:rsidRPr="005746CC">
        <w:rPr>
          <w:rFonts w:ascii="Arial" w:hAnsi="Arial" w:cs="Arial"/>
          <w:sz w:val="22"/>
          <w:szCs w:val="22"/>
        </w:rPr>
        <w:t>CZ 70889988</w:t>
      </w:r>
    </w:p>
    <w:p w:rsidR="005F1C02" w:rsidRPr="005746CC" w:rsidRDefault="005F1C02" w:rsidP="005F1C02">
      <w:pPr>
        <w:tabs>
          <w:tab w:val="left" w:pos="3960"/>
        </w:tabs>
        <w:jc w:val="both"/>
        <w:rPr>
          <w:rFonts w:ascii="Arial" w:hAnsi="Arial" w:cs="Arial"/>
          <w:b/>
          <w:sz w:val="22"/>
          <w:szCs w:val="22"/>
        </w:rPr>
      </w:pPr>
    </w:p>
    <w:p w:rsidR="00864AB4" w:rsidRPr="005746CC" w:rsidRDefault="00864AB4" w:rsidP="00864AB4">
      <w:pPr>
        <w:tabs>
          <w:tab w:val="left" w:pos="3960"/>
        </w:tabs>
        <w:jc w:val="both"/>
        <w:rPr>
          <w:rFonts w:ascii="Arial" w:hAnsi="Arial" w:cs="Arial"/>
          <w:sz w:val="22"/>
          <w:szCs w:val="22"/>
        </w:rPr>
      </w:pPr>
      <w:r w:rsidRPr="005746CC">
        <w:rPr>
          <w:rFonts w:ascii="Arial" w:hAnsi="Arial" w:cs="Arial"/>
          <w:sz w:val="22"/>
          <w:szCs w:val="22"/>
        </w:rPr>
        <w:t>(dále jen „objednatel“) na straně jedné a</w:t>
      </w:r>
    </w:p>
    <w:p w:rsidR="00864AB4" w:rsidRPr="005746CC" w:rsidRDefault="00864AB4" w:rsidP="00864AB4">
      <w:pPr>
        <w:tabs>
          <w:tab w:val="left" w:pos="3960"/>
        </w:tabs>
        <w:jc w:val="both"/>
        <w:rPr>
          <w:rFonts w:ascii="Arial" w:hAnsi="Arial" w:cs="Arial"/>
          <w:sz w:val="22"/>
          <w:szCs w:val="22"/>
        </w:rPr>
      </w:pPr>
    </w:p>
    <w:p w:rsidR="00B11442" w:rsidRPr="00454D43" w:rsidRDefault="00B11442" w:rsidP="0028458C">
      <w:pPr>
        <w:tabs>
          <w:tab w:val="left" w:pos="3828"/>
        </w:tabs>
        <w:jc w:val="both"/>
        <w:rPr>
          <w:rFonts w:ascii="Arial" w:hAnsi="Arial" w:cs="Arial"/>
          <w:b/>
          <w:sz w:val="22"/>
          <w:szCs w:val="22"/>
        </w:rPr>
      </w:pPr>
      <w:r w:rsidRPr="00454D43">
        <w:rPr>
          <w:rFonts w:ascii="Arial" w:hAnsi="Arial" w:cs="Arial"/>
          <w:b/>
          <w:sz w:val="22"/>
          <w:szCs w:val="22"/>
        </w:rPr>
        <w:t>Zhotovitel:</w:t>
      </w:r>
      <w:r w:rsidRPr="00454D43">
        <w:rPr>
          <w:rFonts w:ascii="Arial" w:hAnsi="Arial" w:cs="Arial"/>
          <w:b/>
          <w:sz w:val="22"/>
          <w:szCs w:val="22"/>
        </w:rPr>
        <w:tab/>
      </w:r>
      <w:r w:rsidR="00010083" w:rsidRPr="00010083">
        <w:rPr>
          <w:rFonts w:ascii="Arial" w:hAnsi="Arial" w:cs="Arial"/>
          <w:b/>
          <w:sz w:val="22"/>
          <w:szCs w:val="22"/>
        </w:rPr>
        <w:t>Lada Hladíková</w:t>
      </w:r>
    </w:p>
    <w:p w:rsidR="00010083" w:rsidRDefault="00B11442" w:rsidP="0028458C">
      <w:pPr>
        <w:tabs>
          <w:tab w:val="left" w:pos="3828"/>
        </w:tabs>
        <w:jc w:val="both"/>
        <w:rPr>
          <w:rFonts w:ascii="Arial" w:hAnsi="Arial" w:cs="Arial"/>
          <w:b/>
          <w:sz w:val="22"/>
          <w:szCs w:val="22"/>
        </w:rPr>
      </w:pPr>
      <w:r w:rsidRPr="00454D43">
        <w:rPr>
          <w:rFonts w:ascii="Arial" w:hAnsi="Arial" w:cs="Arial"/>
          <w:b/>
          <w:sz w:val="22"/>
          <w:szCs w:val="22"/>
        </w:rPr>
        <w:t>sídlo:</w:t>
      </w:r>
      <w:r>
        <w:rPr>
          <w:rFonts w:ascii="Arial" w:hAnsi="Arial" w:cs="Arial"/>
          <w:b/>
          <w:sz w:val="22"/>
          <w:szCs w:val="22"/>
        </w:rPr>
        <w:tab/>
      </w:r>
      <w:proofErr w:type="spellStart"/>
      <w:r w:rsidR="00010083">
        <w:rPr>
          <w:rFonts w:ascii="Arial" w:hAnsi="Arial" w:cs="Arial"/>
          <w:sz w:val="22"/>
          <w:szCs w:val="22"/>
        </w:rPr>
        <w:t>Březenecká</w:t>
      </w:r>
      <w:proofErr w:type="spellEnd"/>
      <w:r w:rsidR="00010083">
        <w:rPr>
          <w:rFonts w:ascii="Arial" w:hAnsi="Arial" w:cs="Arial"/>
          <w:sz w:val="22"/>
          <w:szCs w:val="22"/>
        </w:rPr>
        <w:t xml:space="preserve"> 4689, 430 04 Chomutov</w:t>
      </w:r>
      <w:r w:rsidR="00010083" w:rsidRPr="00454D43">
        <w:rPr>
          <w:rFonts w:ascii="Arial" w:hAnsi="Arial" w:cs="Arial"/>
          <w:b/>
          <w:sz w:val="22"/>
          <w:szCs w:val="22"/>
        </w:rPr>
        <w:t xml:space="preserve"> </w:t>
      </w:r>
    </w:p>
    <w:p w:rsidR="00B11442" w:rsidRPr="00454D43" w:rsidRDefault="00B11442" w:rsidP="0028458C">
      <w:pPr>
        <w:tabs>
          <w:tab w:val="left" w:pos="3828"/>
        </w:tabs>
        <w:jc w:val="both"/>
        <w:rPr>
          <w:rFonts w:ascii="Arial" w:hAnsi="Arial" w:cs="Arial"/>
          <w:b/>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00010083">
        <w:rPr>
          <w:rFonts w:ascii="Arial" w:hAnsi="Arial" w:cs="Arial"/>
          <w:sz w:val="22"/>
          <w:szCs w:val="22"/>
        </w:rPr>
        <w:t>14197839</w:t>
      </w:r>
    </w:p>
    <w:p w:rsidR="006B375B" w:rsidRPr="005746CC" w:rsidRDefault="006B375B" w:rsidP="00C04E18">
      <w:pPr>
        <w:pStyle w:val="Zkladntext"/>
        <w:widowControl/>
        <w:spacing w:before="120"/>
        <w:jc w:val="center"/>
        <w:rPr>
          <w:rFonts w:cs="Arial"/>
          <w:color w:val="auto"/>
          <w:sz w:val="22"/>
          <w:szCs w:val="22"/>
        </w:rPr>
      </w:pPr>
    </w:p>
    <w:p w:rsidR="00C04E18" w:rsidRPr="005746CC" w:rsidRDefault="00C04E18" w:rsidP="00C04E18">
      <w:pPr>
        <w:widowControl w:val="0"/>
        <w:spacing w:line="240" w:lineRule="atLeast"/>
        <w:rPr>
          <w:rFonts w:ascii="Arial" w:hAnsi="Arial" w:cs="Arial"/>
          <w:sz w:val="22"/>
          <w:szCs w:val="22"/>
        </w:rPr>
      </w:pPr>
      <w:r w:rsidRPr="005746CC">
        <w:rPr>
          <w:rFonts w:ascii="Arial" w:hAnsi="Arial" w:cs="Arial"/>
          <w:sz w:val="22"/>
          <w:szCs w:val="22"/>
        </w:rPr>
        <w:t>(dále jen „zhotovitel“) na straně druhé.</w:t>
      </w:r>
    </w:p>
    <w:p w:rsidR="007F7071" w:rsidRPr="005746CC" w:rsidRDefault="007F7071" w:rsidP="00327BC7">
      <w:pPr>
        <w:pStyle w:val="Zkladntext"/>
        <w:widowControl/>
        <w:spacing w:before="120"/>
        <w:rPr>
          <w:rFonts w:cs="Arial"/>
          <w:b/>
          <w:color w:val="auto"/>
          <w:sz w:val="22"/>
          <w:szCs w:val="22"/>
          <w:u w:val="single"/>
        </w:rPr>
      </w:pPr>
    </w:p>
    <w:p w:rsidR="00327BC7" w:rsidRPr="005746CC" w:rsidRDefault="00327BC7" w:rsidP="00327BC7">
      <w:pPr>
        <w:pStyle w:val="Zkladntext"/>
        <w:widowControl/>
        <w:spacing w:before="120"/>
        <w:rPr>
          <w:rFonts w:cs="Arial"/>
          <w:b/>
          <w:color w:val="auto"/>
          <w:sz w:val="22"/>
          <w:szCs w:val="22"/>
          <w:u w:val="single"/>
        </w:rPr>
      </w:pPr>
    </w:p>
    <w:p w:rsidR="00327BC7" w:rsidRDefault="00327BC7" w:rsidP="00327BC7">
      <w:pPr>
        <w:pStyle w:val="Zkladntext"/>
        <w:widowControl/>
        <w:spacing w:before="120"/>
        <w:rPr>
          <w:rFonts w:cs="Arial"/>
          <w:b/>
          <w:color w:val="auto"/>
          <w:sz w:val="22"/>
          <w:szCs w:val="22"/>
          <w:u w:val="single"/>
        </w:rPr>
      </w:pPr>
    </w:p>
    <w:p w:rsidR="00B11442" w:rsidRDefault="00B11442" w:rsidP="00327BC7">
      <w:pPr>
        <w:pStyle w:val="Zkladntext"/>
        <w:widowControl/>
        <w:spacing w:before="120"/>
        <w:rPr>
          <w:rFonts w:cs="Arial"/>
          <w:b/>
          <w:color w:val="auto"/>
          <w:sz w:val="22"/>
          <w:szCs w:val="22"/>
          <w:u w:val="single"/>
        </w:rPr>
      </w:pPr>
    </w:p>
    <w:p w:rsidR="00B11442" w:rsidRDefault="00B11442" w:rsidP="00327BC7">
      <w:pPr>
        <w:pStyle w:val="Zkladntext"/>
        <w:widowControl/>
        <w:spacing w:before="120"/>
        <w:rPr>
          <w:rFonts w:cs="Arial"/>
          <w:b/>
          <w:color w:val="auto"/>
          <w:sz w:val="22"/>
          <w:szCs w:val="22"/>
          <w:u w:val="single"/>
        </w:rPr>
      </w:pPr>
    </w:p>
    <w:p w:rsidR="00B11442" w:rsidRDefault="00B11442" w:rsidP="00327BC7">
      <w:pPr>
        <w:pStyle w:val="Zkladntext"/>
        <w:widowControl/>
        <w:spacing w:before="120"/>
        <w:rPr>
          <w:rFonts w:cs="Arial"/>
          <w:b/>
          <w:color w:val="auto"/>
          <w:sz w:val="22"/>
          <w:szCs w:val="22"/>
          <w:u w:val="single"/>
        </w:rPr>
      </w:pPr>
    </w:p>
    <w:p w:rsidR="002B377D" w:rsidRDefault="002B377D" w:rsidP="00327BC7">
      <w:pPr>
        <w:pStyle w:val="Zkladntext"/>
        <w:widowControl/>
        <w:spacing w:before="120"/>
        <w:rPr>
          <w:rFonts w:cs="Arial"/>
          <w:b/>
          <w:color w:val="auto"/>
          <w:sz w:val="22"/>
          <w:szCs w:val="22"/>
          <w:u w:val="single"/>
        </w:rPr>
      </w:pPr>
    </w:p>
    <w:p w:rsidR="002B377D" w:rsidRDefault="002B377D" w:rsidP="00327BC7">
      <w:pPr>
        <w:pStyle w:val="Zkladntext"/>
        <w:widowControl/>
        <w:spacing w:before="120"/>
        <w:rPr>
          <w:rFonts w:cs="Arial"/>
          <w:b/>
          <w:color w:val="auto"/>
          <w:sz w:val="22"/>
          <w:szCs w:val="22"/>
          <w:u w:val="single"/>
        </w:rPr>
      </w:pPr>
    </w:p>
    <w:p w:rsidR="002B377D" w:rsidRDefault="002B377D" w:rsidP="00327BC7">
      <w:pPr>
        <w:pStyle w:val="Zkladntext"/>
        <w:widowControl/>
        <w:spacing w:before="120"/>
        <w:rPr>
          <w:rFonts w:cs="Arial"/>
          <w:b/>
          <w:color w:val="auto"/>
          <w:sz w:val="22"/>
          <w:szCs w:val="22"/>
          <w:u w:val="single"/>
        </w:rPr>
      </w:pPr>
    </w:p>
    <w:p w:rsidR="002B377D" w:rsidRDefault="002B377D" w:rsidP="00327BC7">
      <w:pPr>
        <w:pStyle w:val="Zkladntext"/>
        <w:widowControl/>
        <w:spacing w:before="120"/>
        <w:rPr>
          <w:rFonts w:cs="Arial"/>
          <w:b/>
          <w:color w:val="auto"/>
          <w:sz w:val="22"/>
          <w:szCs w:val="22"/>
          <w:u w:val="single"/>
        </w:rPr>
      </w:pPr>
    </w:p>
    <w:p w:rsidR="002B377D" w:rsidRDefault="002B377D" w:rsidP="00327BC7">
      <w:pPr>
        <w:pStyle w:val="Zkladntext"/>
        <w:widowControl/>
        <w:spacing w:before="120"/>
        <w:rPr>
          <w:rFonts w:cs="Arial"/>
          <w:b/>
          <w:color w:val="auto"/>
          <w:sz w:val="22"/>
          <w:szCs w:val="22"/>
          <w:u w:val="single"/>
        </w:rPr>
      </w:pPr>
    </w:p>
    <w:p w:rsidR="002B377D" w:rsidRDefault="002B377D" w:rsidP="00327BC7">
      <w:pPr>
        <w:pStyle w:val="Zkladntext"/>
        <w:widowControl/>
        <w:spacing w:before="120"/>
        <w:rPr>
          <w:rFonts w:cs="Arial"/>
          <w:b/>
          <w:color w:val="auto"/>
          <w:sz w:val="22"/>
          <w:szCs w:val="22"/>
          <w:u w:val="single"/>
        </w:rPr>
      </w:pPr>
    </w:p>
    <w:p w:rsidR="00B11442" w:rsidRPr="005746CC" w:rsidRDefault="00B11442" w:rsidP="00327BC7">
      <w:pPr>
        <w:pStyle w:val="Zkladntext"/>
        <w:widowControl/>
        <w:spacing w:before="120"/>
        <w:rPr>
          <w:rFonts w:cs="Arial"/>
          <w:b/>
          <w:color w:val="auto"/>
          <w:sz w:val="22"/>
          <w:szCs w:val="22"/>
          <w:u w:val="single"/>
        </w:rPr>
      </w:pPr>
    </w:p>
    <w:p w:rsidR="00327BC7" w:rsidRPr="005746CC" w:rsidRDefault="00327BC7" w:rsidP="00327BC7">
      <w:pPr>
        <w:pStyle w:val="Zkladntext"/>
        <w:widowControl/>
        <w:spacing w:before="120"/>
        <w:rPr>
          <w:rFonts w:cs="Arial"/>
          <w:b/>
          <w:color w:val="auto"/>
          <w:sz w:val="22"/>
          <w:szCs w:val="22"/>
          <w:u w:val="single"/>
        </w:rPr>
      </w:pPr>
    </w:p>
    <w:p w:rsidR="00327BC7" w:rsidRPr="005746CC" w:rsidRDefault="00327BC7" w:rsidP="00327BC7">
      <w:pPr>
        <w:jc w:val="both"/>
        <w:rPr>
          <w:rFonts w:ascii="Arial" w:hAnsi="Arial" w:cs="Arial"/>
          <w:sz w:val="22"/>
          <w:szCs w:val="22"/>
        </w:rPr>
      </w:pPr>
      <w:r w:rsidRPr="005746CC">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5746CC">
        <w:rPr>
          <w:rFonts w:ascii="Arial" w:hAnsi="Arial" w:cs="Arial"/>
          <w:bCs/>
          <w:iCs/>
          <w:color w:val="000000"/>
          <w:sz w:val="22"/>
          <w:szCs w:val="22"/>
        </w:rPr>
        <w:t>metadat</w:t>
      </w:r>
      <w:proofErr w:type="spellEnd"/>
      <w:r w:rsidRPr="005746CC">
        <w:rPr>
          <w:rFonts w:ascii="Arial" w:hAnsi="Arial" w:cs="Arial"/>
          <w:bCs/>
          <w:iCs/>
          <w:color w:val="000000"/>
          <w:sz w:val="22"/>
          <w:szCs w:val="22"/>
        </w:rPr>
        <w:t xml:space="preserve"> požadovaných k uveřejnění dle zákona č. 340/2015 Sb. o registru smluv. Zveřejnění smlouvy a </w:t>
      </w:r>
      <w:proofErr w:type="spellStart"/>
      <w:r w:rsidRPr="005746CC">
        <w:rPr>
          <w:rFonts w:ascii="Arial" w:hAnsi="Arial" w:cs="Arial"/>
          <w:bCs/>
          <w:iCs/>
          <w:color w:val="000000"/>
          <w:sz w:val="22"/>
          <w:szCs w:val="22"/>
        </w:rPr>
        <w:t>metadat</w:t>
      </w:r>
      <w:proofErr w:type="spellEnd"/>
      <w:r w:rsidRPr="005746CC">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327BC7" w:rsidRPr="005746CC" w:rsidRDefault="00327BC7" w:rsidP="00327BC7">
      <w:pPr>
        <w:pStyle w:val="Zkladntext"/>
        <w:widowControl/>
        <w:spacing w:before="120"/>
        <w:rPr>
          <w:rFonts w:cs="Arial"/>
          <w:b/>
          <w:color w:val="auto"/>
          <w:sz w:val="22"/>
          <w:szCs w:val="22"/>
          <w:u w:val="single"/>
        </w:rPr>
        <w:sectPr w:rsidR="00327BC7" w:rsidRPr="005746CC" w:rsidSect="00B640F3">
          <w:headerReference w:type="default" r:id="rId8"/>
          <w:footerReference w:type="default" r:id="rId9"/>
          <w:pgSz w:w="11906" w:h="16838"/>
          <w:pgMar w:top="1134" w:right="1418" w:bottom="1134" w:left="1418" w:header="709" w:footer="709" w:gutter="0"/>
          <w:cols w:space="708"/>
        </w:sectPr>
      </w:pPr>
    </w:p>
    <w:p w:rsidR="00A919B5" w:rsidRPr="005746CC" w:rsidRDefault="00A919B5" w:rsidP="00A919B5">
      <w:pPr>
        <w:pStyle w:val="Zkladntext"/>
        <w:widowControl/>
        <w:spacing w:before="120"/>
        <w:jc w:val="center"/>
        <w:rPr>
          <w:rFonts w:cs="Arial"/>
          <w:color w:val="auto"/>
          <w:sz w:val="22"/>
          <w:szCs w:val="22"/>
        </w:rPr>
      </w:pPr>
      <w:r w:rsidRPr="005746CC">
        <w:rPr>
          <w:rFonts w:cs="Arial"/>
          <w:b/>
          <w:color w:val="auto"/>
          <w:sz w:val="22"/>
          <w:szCs w:val="22"/>
          <w:u w:val="single"/>
        </w:rPr>
        <w:lastRenderedPageBreak/>
        <w:t>Čl. II. PŘEDMĚT DÍLA</w:t>
      </w:r>
    </w:p>
    <w:p w:rsidR="00A919B5" w:rsidRPr="005746CC" w:rsidRDefault="00A919B5" w:rsidP="00A919B5">
      <w:pPr>
        <w:pStyle w:val="Zkladntext"/>
        <w:widowControl/>
        <w:rPr>
          <w:rFonts w:cs="Arial"/>
          <w:b/>
          <w:color w:val="auto"/>
          <w:sz w:val="22"/>
          <w:szCs w:val="22"/>
        </w:rPr>
      </w:pPr>
    </w:p>
    <w:p w:rsidR="003E2464" w:rsidRPr="005746CC" w:rsidRDefault="00327BC7" w:rsidP="003E2464">
      <w:pPr>
        <w:pStyle w:val="lneksmlouvytextPVL"/>
      </w:pPr>
      <w:r w:rsidRPr="005746CC">
        <w:rPr>
          <w:rFonts w:cs="Calibri"/>
          <w:bCs/>
        </w:rPr>
        <w:t xml:space="preserve">Předmětem </w:t>
      </w:r>
      <w:r w:rsidRPr="005746CC">
        <w:rPr>
          <w:rFonts w:cs="Calibri"/>
          <w:bCs/>
          <w:lang w:val="cs-CZ"/>
        </w:rPr>
        <w:t>veřejné zakázky</w:t>
      </w:r>
      <w:r w:rsidRPr="005746CC">
        <w:rPr>
          <w:rFonts w:cs="Calibri"/>
          <w:bCs/>
        </w:rPr>
        <w:t xml:space="preserve"> </w:t>
      </w:r>
      <w:r w:rsidR="007B48C4" w:rsidRPr="00390484">
        <w:t xml:space="preserve">je probírka břehových porostů na vodním toku Hasina </w:t>
      </w:r>
      <w:r w:rsidR="007B48C4">
        <w:br/>
      </w:r>
      <w:r w:rsidR="007B48C4" w:rsidRPr="00390484">
        <w:t>v</w:t>
      </w:r>
      <w:r w:rsidR="007B48C4">
        <w:t xml:space="preserve"> intravilánu</w:t>
      </w:r>
      <w:r w:rsidR="007B48C4" w:rsidRPr="00390484">
        <w:t> obc</w:t>
      </w:r>
      <w:r w:rsidR="007B48C4">
        <w:t xml:space="preserve">e </w:t>
      </w:r>
      <w:r w:rsidR="007B48C4" w:rsidRPr="00390484">
        <w:t>Hřivice (ř. km 13,750-13,915).</w:t>
      </w:r>
    </w:p>
    <w:p w:rsidR="003E2464" w:rsidRPr="005746CC" w:rsidRDefault="003E2464" w:rsidP="003E2464">
      <w:pPr>
        <w:pStyle w:val="A-odstavecodsazen"/>
        <w:ind w:left="0" w:firstLine="360"/>
        <w:rPr>
          <w:bCs/>
        </w:rPr>
      </w:pPr>
      <w:r w:rsidRPr="005746CC">
        <w:rPr>
          <w:bCs/>
        </w:rPr>
        <w:t>Jedná se o tyto práce:</w:t>
      </w:r>
    </w:p>
    <w:p w:rsidR="007B48C4" w:rsidRPr="007B48C4" w:rsidRDefault="007B48C4" w:rsidP="007B48C4">
      <w:pPr>
        <w:numPr>
          <w:ilvl w:val="0"/>
          <w:numId w:val="19"/>
        </w:numPr>
        <w:overflowPunct/>
        <w:autoSpaceDE/>
        <w:autoSpaceDN/>
        <w:adjustRightInd/>
        <w:jc w:val="both"/>
        <w:textAlignment w:val="auto"/>
        <w:rPr>
          <w:rFonts w:ascii="Arial" w:hAnsi="Arial" w:cs="Arial"/>
          <w:sz w:val="22"/>
          <w:szCs w:val="22"/>
        </w:rPr>
      </w:pPr>
      <w:r w:rsidRPr="007B48C4">
        <w:rPr>
          <w:rFonts w:ascii="Arial" w:hAnsi="Arial" w:cs="Arial"/>
          <w:b/>
          <w:sz w:val="22"/>
          <w:szCs w:val="22"/>
        </w:rPr>
        <w:t>Směrové kácení 25 ks</w:t>
      </w:r>
      <w:r w:rsidRPr="007B48C4">
        <w:rPr>
          <w:rFonts w:ascii="Arial" w:hAnsi="Arial" w:cs="Arial"/>
          <w:sz w:val="22"/>
          <w:szCs w:val="22"/>
        </w:rPr>
        <w:t xml:space="preserve"> </w:t>
      </w:r>
      <w:r w:rsidRPr="007B48C4">
        <w:rPr>
          <w:rFonts w:ascii="Arial" w:hAnsi="Arial" w:cs="Arial"/>
          <w:b/>
          <w:sz w:val="22"/>
          <w:szCs w:val="22"/>
        </w:rPr>
        <w:t>stromů</w:t>
      </w:r>
      <w:r w:rsidRPr="007B48C4">
        <w:rPr>
          <w:rFonts w:ascii="Arial" w:hAnsi="Arial" w:cs="Arial"/>
          <w:sz w:val="22"/>
          <w:szCs w:val="22"/>
        </w:rPr>
        <w:t xml:space="preserve"> (24 ks smrk, 1 ks bříza)</w:t>
      </w:r>
    </w:p>
    <w:p w:rsidR="007B48C4" w:rsidRPr="007B48C4" w:rsidRDefault="007B48C4" w:rsidP="007B48C4">
      <w:pPr>
        <w:numPr>
          <w:ilvl w:val="0"/>
          <w:numId w:val="19"/>
        </w:numPr>
        <w:overflowPunct/>
        <w:autoSpaceDE/>
        <w:autoSpaceDN/>
        <w:adjustRightInd/>
        <w:jc w:val="both"/>
        <w:textAlignment w:val="auto"/>
        <w:rPr>
          <w:rFonts w:ascii="Arial" w:hAnsi="Arial" w:cs="Arial"/>
          <w:sz w:val="22"/>
          <w:szCs w:val="22"/>
        </w:rPr>
      </w:pPr>
      <w:r w:rsidRPr="007B48C4">
        <w:rPr>
          <w:rFonts w:ascii="Arial" w:hAnsi="Arial" w:cs="Arial"/>
          <w:b/>
          <w:sz w:val="22"/>
          <w:szCs w:val="22"/>
        </w:rPr>
        <w:t xml:space="preserve">Postupné kácení 3 ks stromů </w:t>
      </w:r>
      <w:r w:rsidRPr="007B48C4">
        <w:rPr>
          <w:rFonts w:ascii="Arial" w:hAnsi="Arial" w:cs="Arial"/>
          <w:sz w:val="22"/>
          <w:szCs w:val="22"/>
        </w:rPr>
        <w:t>(2 ks smrk do 50 cm, 1 ks borovice do 40 cm)</w:t>
      </w:r>
    </w:p>
    <w:p w:rsidR="007B48C4" w:rsidRPr="007B48C4" w:rsidRDefault="007B48C4" w:rsidP="007B48C4">
      <w:pPr>
        <w:ind w:left="360" w:firstLine="348"/>
        <w:jc w:val="both"/>
        <w:rPr>
          <w:rFonts w:ascii="Arial" w:hAnsi="Arial" w:cs="Arial"/>
          <w:sz w:val="22"/>
          <w:szCs w:val="22"/>
        </w:rPr>
      </w:pPr>
      <w:r w:rsidRPr="007B48C4">
        <w:rPr>
          <w:rFonts w:ascii="Arial" w:hAnsi="Arial" w:cs="Arial"/>
          <w:sz w:val="22"/>
          <w:szCs w:val="22"/>
        </w:rPr>
        <w:t>Stromy určené ke kácení jsou v terénu označeny reflexní barvou.</w:t>
      </w:r>
    </w:p>
    <w:p w:rsidR="007B48C4" w:rsidRDefault="007B48C4" w:rsidP="00B11442">
      <w:pPr>
        <w:pStyle w:val="lneksmlouvytextPVL"/>
        <w:numPr>
          <w:ilvl w:val="0"/>
          <w:numId w:val="0"/>
        </w:numPr>
        <w:ind w:left="360"/>
        <w:rPr>
          <w:rFonts w:eastAsia="Times New Roman"/>
          <w:bCs/>
          <w:lang w:val="cs-CZ" w:eastAsia="cs-CZ"/>
        </w:rPr>
      </w:pPr>
      <w:r w:rsidRPr="007B48C4">
        <w:rPr>
          <w:rFonts w:eastAsia="Times New Roman"/>
          <w:bCs/>
          <w:lang w:val="cs-CZ" w:eastAsia="cs-CZ"/>
        </w:rPr>
        <w:t xml:space="preserve">Nevyužitelná dřevní hmota (větve) bude </w:t>
      </w:r>
      <w:proofErr w:type="spellStart"/>
      <w:r w:rsidRPr="007B48C4">
        <w:rPr>
          <w:rFonts w:eastAsia="Times New Roman"/>
          <w:bCs/>
          <w:lang w:val="cs-CZ" w:eastAsia="cs-CZ"/>
        </w:rPr>
        <w:t>štěpkována</w:t>
      </w:r>
      <w:proofErr w:type="spellEnd"/>
      <w:r w:rsidRPr="007B48C4">
        <w:rPr>
          <w:rFonts w:eastAsia="Times New Roman"/>
          <w:bCs/>
          <w:lang w:val="cs-CZ" w:eastAsia="cs-CZ"/>
        </w:rPr>
        <w:t>, odvezena z místa plnění a zlikvidována v souladu s platnými právními předpisy ČR</w:t>
      </w:r>
      <w:r>
        <w:rPr>
          <w:rFonts w:eastAsia="Times New Roman"/>
          <w:bCs/>
          <w:lang w:val="cs-CZ" w:eastAsia="cs-CZ"/>
        </w:rPr>
        <w:t>.</w:t>
      </w:r>
    </w:p>
    <w:p w:rsidR="00327BC7" w:rsidRDefault="00F359DE" w:rsidP="003E2464">
      <w:pPr>
        <w:pStyle w:val="lneksmlouvytextPVL"/>
        <w:numPr>
          <w:ilvl w:val="0"/>
          <w:numId w:val="0"/>
        </w:numPr>
        <w:ind w:left="360" w:hanging="360"/>
        <w:rPr>
          <w:rFonts w:eastAsia="Times New Roman"/>
          <w:bCs/>
          <w:lang w:val="cs-CZ" w:eastAsia="cs-CZ"/>
        </w:rPr>
      </w:pPr>
      <w:r>
        <w:rPr>
          <w:rFonts w:eastAsia="Times New Roman"/>
          <w:bCs/>
          <w:lang w:val="cs-CZ" w:eastAsia="cs-CZ"/>
        </w:rPr>
        <w:tab/>
      </w:r>
      <w:r w:rsidR="00B11442" w:rsidRPr="00B11442">
        <w:rPr>
          <w:rFonts w:eastAsia="Times New Roman"/>
          <w:bCs/>
          <w:lang w:val="cs-CZ" w:eastAsia="cs-CZ"/>
        </w:rPr>
        <w:t xml:space="preserve">Zhotovitel odkoupí vytěženou dřevní hmotu o předpokládaném </w:t>
      </w:r>
      <w:r w:rsidR="007B48C4">
        <w:rPr>
          <w:rFonts w:eastAsia="Times New Roman"/>
          <w:b/>
          <w:bCs/>
          <w:lang w:val="cs-CZ" w:eastAsia="cs-CZ"/>
        </w:rPr>
        <w:t>17,45</w:t>
      </w:r>
      <w:r w:rsidR="00B11442" w:rsidRPr="00B11442">
        <w:rPr>
          <w:rFonts w:eastAsia="Times New Roman"/>
          <w:b/>
          <w:bCs/>
          <w:lang w:val="cs-CZ" w:eastAsia="cs-CZ"/>
        </w:rPr>
        <w:t xml:space="preserve"> </w:t>
      </w:r>
      <w:proofErr w:type="spellStart"/>
      <w:r w:rsidR="00B11442" w:rsidRPr="00B11442">
        <w:rPr>
          <w:rFonts w:eastAsia="Times New Roman"/>
          <w:b/>
          <w:bCs/>
          <w:lang w:val="cs-CZ" w:eastAsia="cs-CZ"/>
        </w:rPr>
        <w:t>plm</w:t>
      </w:r>
      <w:proofErr w:type="spellEnd"/>
      <w:r w:rsidR="00B11442" w:rsidRPr="00B11442">
        <w:rPr>
          <w:rFonts w:eastAsia="Times New Roman"/>
          <w:b/>
          <w:bCs/>
          <w:lang w:val="cs-CZ" w:eastAsia="cs-CZ"/>
        </w:rPr>
        <w:t xml:space="preserve"> (m3)</w:t>
      </w:r>
      <w:r w:rsidR="00B11442" w:rsidRPr="00B11442">
        <w:rPr>
          <w:rFonts w:eastAsia="Times New Roman"/>
          <w:bCs/>
          <w:lang w:val="cs-CZ" w:eastAsia="cs-CZ"/>
        </w:rPr>
        <w:t xml:space="preserve"> za jednotkovou cenu </w:t>
      </w:r>
      <w:r w:rsidR="007B48C4">
        <w:rPr>
          <w:rFonts w:eastAsia="Times New Roman"/>
          <w:bCs/>
          <w:lang w:val="cs-CZ" w:eastAsia="cs-CZ"/>
        </w:rPr>
        <w:t>800</w:t>
      </w:r>
      <w:r w:rsidR="00B11442" w:rsidRPr="00B11442">
        <w:rPr>
          <w:rFonts w:eastAsia="Times New Roman"/>
          <w:bCs/>
          <w:lang w:val="cs-CZ" w:eastAsia="cs-CZ"/>
        </w:rPr>
        <w:t xml:space="preserve"> Kč bez DPH za 1 </w:t>
      </w:r>
      <w:proofErr w:type="spellStart"/>
      <w:r w:rsidR="00B11442" w:rsidRPr="00B11442">
        <w:rPr>
          <w:rFonts w:eastAsia="Times New Roman"/>
          <w:bCs/>
          <w:lang w:val="cs-CZ" w:eastAsia="cs-CZ"/>
        </w:rPr>
        <w:t>plm</w:t>
      </w:r>
      <w:proofErr w:type="spellEnd"/>
      <w:r w:rsidR="00B11442" w:rsidRPr="00B11442">
        <w:rPr>
          <w:rFonts w:eastAsia="Times New Roman"/>
          <w:bCs/>
          <w:lang w:val="cs-CZ" w:eastAsia="cs-CZ"/>
        </w:rPr>
        <w:t>.</w:t>
      </w:r>
    </w:p>
    <w:p w:rsidR="000D18D1" w:rsidRDefault="000D18D1" w:rsidP="003E2464">
      <w:pPr>
        <w:pStyle w:val="lneksmlouvytextPVL"/>
        <w:numPr>
          <w:ilvl w:val="0"/>
          <w:numId w:val="0"/>
        </w:numPr>
        <w:ind w:left="360" w:hanging="360"/>
        <w:rPr>
          <w:rFonts w:eastAsia="Times New Roman"/>
          <w:bCs/>
          <w:lang w:val="cs-CZ" w:eastAsia="cs-CZ"/>
        </w:rPr>
      </w:pPr>
    </w:p>
    <w:p w:rsidR="00B11442" w:rsidRPr="00FC12E8" w:rsidRDefault="00B11442" w:rsidP="00B11442">
      <w:pPr>
        <w:pStyle w:val="lneksmlouvytextPVL"/>
      </w:pPr>
      <w:bookmarkStart w:id="0" w:name="_Hlk144815919"/>
      <w:r w:rsidRPr="00FC12E8">
        <w:rPr>
          <w:lang w:val="cs-CZ"/>
        </w:rPr>
        <w:t>Za předmět díla se dále považuje</w:t>
      </w:r>
      <w:r w:rsidRPr="00FC12E8">
        <w:t>:</w:t>
      </w:r>
    </w:p>
    <w:bookmarkEnd w:id="0"/>
    <w:p w:rsidR="00B11442" w:rsidRPr="000D18D1" w:rsidRDefault="00B11442" w:rsidP="00B11442">
      <w:pPr>
        <w:pStyle w:val="SeznamsmlouvaPVL"/>
        <w:tabs>
          <w:tab w:val="clear" w:pos="0"/>
          <w:tab w:val="clear" w:pos="733"/>
          <w:tab w:val="clear" w:pos="993"/>
          <w:tab w:val="left" w:pos="1985"/>
        </w:tabs>
      </w:pPr>
      <w:r>
        <w:rPr>
          <w:lang w:val="cs-CZ"/>
        </w:rPr>
        <w:t>o</w:t>
      </w:r>
      <w:r w:rsidRPr="000D18D1">
        <w:t>patření na zabezpečení místa plnění, povolení ke vstupu a vjezdu na pozemky (mimo pozemků ve vlastnictví objednatele)</w:t>
      </w:r>
      <w:r>
        <w:rPr>
          <w:lang w:val="cs-CZ"/>
        </w:rPr>
        <w:t>, skladování a odvoz vytěžené dřevní hmoty,</w:t>
      </w:r>
    </w:p>
    <w:p w:rsidR="00B11442" w:rsidRDefault="00B11442" w:rsidP="00B11442">
      <w:pPr>
        <w:pStyle w:val="SeznamsmlouvaPVL"/>
        <w:tabs>
          <w:tab w:val="clear" w:pos="0"/>
          <w:tab w:val="clear" w:pos="733"/>
          <w:tab w:val="clear" w:pos="993"/>
          <w:tab w:val="left" w:pos="1985"/>
        </w:tabs>
      </w:pPr>
      <w:r>
        <w:rPr>
          <w:lang w:val="cs-CZ"/>
        </w:rPr>
        <w:t xml:space="preserve">likvidace </w:t>
      </w:r>
      <w:r w:rsidRPr="000D18D1">
        <w:t>vešker</w:t>
      </w:r>
      <w:r>
        <w:rPr>
          <w:lang w:val="cs-CZ"/>
        </w:rPr>
        <w:t>ých</w:t>
      </w:r>
      <w:r w:rsidRPr="000D18D1">
        <w:t xml:space="preserve"> odpad</w:t>
      </w:r>
      <w:r>
        <w:rPr>
          <w:lang w:val="cs-CZ"/>
        </w:rPr>
        <w:t>ů, které vzniknou</w:t>
      </w:r>
      <w:r w:rsidRPr="000D18D1">
        <w:t xml:space="preserve"> v průběhu provádění prací </w:t>
      </w:r>
      <w:r>
        <w:rPr>
          <w:lang w:val="cs-CZ"/>
        </w:rPr>
        <w:t>v souladu s platnými právními předpisy ČR</w:t>
      </w:r>
    </w:p>
    <w:p w:rsidR="00B11442" w:rsidRDefault="00B11442" w:rsidP="00B11442">
      <w:pPr>
        <w:pStyle w:val="SeznamsmlouvaPVL"/>
        <w:tabs>
          <w:tab w:val="clear" w:pos="0"/>
          <w:tab w:val="clear" w:pos="733"/>
          <w:tab w:val="clear" w:pos="993"/>
          <w:tab w:val="left" w:pos="1985"/>
        </w:tabs>
      </w:pPr>
      <w:r w:rsidRPr="000D18D1">
        <w:t>zajištění povolení zvláštního užívání silnic, bude-li potřeba</w:t>
      </w:r>
      <w:r>
        <w:rPr>
          <w:lang w:val="cs-CZ"/>
        </w:rPr>
        <w:t>,</w:t>
      </w:r>
    </w:p>
    <w:p w:rsidR="00B11442" w:rsidRDefault="00B11442" w:rsidP="00B11442">
      <w:pPr>
        <w:pStyle w:val="SeznamsmlouvaPVL"/>
        <w:tabs>
          <w:tab w:val="clear" w:pos="0"/>
          <w:tab w:val="clear" w:pos="733"/>
          <w:tab w:val="clear" w:pos="993"/>
          <w:tab w:val="left" w:pos="1985"/>
        </w:tabs>
      </w:pPr>
      <w:r w:rsidRPr="000D18D1">
        <w:t>zajištění povolení pálení a nahlášení pálení dřevní hmoty příslušným orgánům</w:t>
      </w:r>
      <w:r>
        <w:rPr>
          <w:lang w:val="cs-CZ"/>
        </w:rPr>
        <w:t>,</w:t>
      </w:r>
    </w:p>
    <w:p w:rsidR="00B11442" w:rsidRDefault="00B11442" w:rsidP="00B11442">
      <w:pPr>
        <w:pStyle w:val="SeznamsmlouvaPVL"/>
        <w:tabs>
          <w:tab w:val="clear" w:pos="0"/>
          <w:tab w:val="clear" w:pos="733"/>
          <w:tab w:val="clear" w:pos="993"/>
          <w:tab w:val="left" w:pos="1985"/>
        </w:tabs>
      </w:pPr>
      <w:r w:rsidRPr="000D18D1">
        <w:t>pravidelné čištění a úklid příjezdových a manipulačních ploch</w:t>
      </w:r>
      <w:r>
        <w:rPr>
          <w:lang w:val="cs-CZ"/>
        </w:rPr>
        <w:t>,</w:t>
      </w:r>
    </w:p>
    <w:p w:rsidR="00B11442" w:rsidRDefault="00B11442" w:rsidP="00B11442">
      <w:pPr>
        <w:pStyle w:val="SeznamsmlouvaPVL"/>
        <w:tabs>
          <w:tab w:val="clear" w:pos="0"/>
          <w:tab w:val="clear" w:pos="733"/>
          <w:tab w:val="clear" w:pos="993"/>
          <w:tab w:val="left" w:pos="1985"/>
        </w:tabs>
      </w:pPr>
      <w:r w:rsidRPr="000D18D1">
        <w:t>průběžná taxace vytěžené dřevní hmoty</w:t>
      </w:r>
      <w:r>
        <w:rPr>
          <w:lang w:val="cs-CZ"/>
        </w:rPr>
        <w:t>,</w:t>
      </w:r>
    </w:p>
    <w:p w:rsidR="00B11442" w:rsidRDefault="00B11442" w:rsidP="00B11442">
      <w:pPr>
        <w:pStyle w:val="SeznamsmlouvaPVL"/>
        <w:tabs>
          <w:tab w:val="clear" w:pos="0"/>
          <w:tab w:val="clear" w:pos="733"/>
          <w:tab w:val="clear" w:pos="993"/>
          <w:tab w:val="left" w:pos="1985"/>
        </w:tabs>
      </w:pPr>
      <w:r w:rsidRPr="000D18D1">
        <w:t>protokolární předání pozemků dotčených realizací zakázky zpět jejich vlastníkům</w:t>
      </w:r>
      <w:r>
        <w:rPr>
          <w:lang w:val="cs-CZ"/>
        </w:rPr>
        <w:t>,</w:t>
      </w:r>
    </w:p>
    <w:p w:rsidR="00B11442" w:rsidRDefault="00B11442" w:rsidP="00B11442">
      <w:pPr>
        <w:pStyle w:val="SeznamsmlouvaPVL"/>
        <w:tabs>
          <w:tab w:val="clear" w:pos="0"/>
          <w:tab w:val="clear" w:pos="733"/>
          <w:tab w:val="clear" w:pos="993"/>
          <w:tab w:val="left" w:pos="1985"/>
        </w:tabs>
      </w:pPr>
      <w:r w:rsidRPr="000D18D1">
        <w:t>zhotovitel zodpovídá za místo realizace zakázky i v době přerušení prací</w:t>
      </w:r>
      <w:r>
        <w:rPr>
          <w:lang w:val="cs-CZ"/>
        </w:rPr>
        <w:t>,</w:t>
      </w:r>
    </w:p>
    <w:p w:rsidR="00B11442" w:rsidRPr="000D18D1" w:rsidRDefault="00B11442" w:rsidP="00B11442">
      <w:pPr>
        <w:pStyle w:val="SeznamsmlouvaPVL"/>
        <w:tabs>
          <w:tab w:val="clear" w:pos="0"/>
          <w:tab w:val="clear" w:pos="733"/>
          <w:tab w:val="clear" w:pos="993"/>
          <w:tab w:val="left" w:pos="1985"/>
        </w:tabs>
      </w:pPr>
      <w:r>
        <w:rPr>
          <w:lang w:val="cs-CZ"/>
        </w:rPr>
        <w:t>p</w:t>
      </w:r>
      <w:r w:rsidRPr="000D18D1">
        <w:t xml:space="preserve">o ukončení </w:t>
      </w:r>
      <w:r>
        <w:rPr>
          <w:lang w:val="cs-CZ"/>
        </w:rPr>
        <w:t>prací</w:t>
      </w:r>
      <w:r w:rsidRPr="000D18D1">
        <w:t xml:space="preserve"> je zhotovitel povinen předat objednateli všechny podklady potřebné pro řádné převzatí díla (souhlasy vlastníků dotčených pozemků s uvedením do původního stavu a potvrzení jejich zpětného převzetí atd.).</w:t>
      </w:r>
    </w:p>
    <w:p w:rsidR="00B11442" w:rsidRPr="005746CC" w:rsidRDefault="00B11442" w:rsidP="00B11442">
      <w:pPr>
        <w:pStyle w:val="lneksmlouvytextPVL"/>
        <w:numPr>
          <w:ilvl w:val="0"/>
          <w:numId w:val="0"/>
        </w:numPr>
        <w:ind w:left="360" w:hanging="360"/>
        <w:rPr>
          <w:rFonts w:eastAsia="Times New Roman"/>
          <w:bCs/>
          <w:lang w:val="cs-CZ" w:eastAsia="cs-CZ"/>
        </w:rPr>
      </w:pPr>
    </w:p>
    <w:p w:rsidR="00327BC7" w:rsidRPr="005746CC" w:rsidRDefault="00327BC7" w:rsidP="00327BC7">
      <w:pPr>
        <w:pStyle w:val="lneksmlouvytextPVL"/>
        <w:rPr>
          <w:snapToGrid w:val="0"/>
        </w:rPr>
      </w:pPr>
      <w:bookmarkStart w:id="1" w:name="_Hlk71711785"/>
      <w:r w:rsidRPr="005746CC">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rsidR="00327BC7" w:rsidRPr="005746CC" w:rsidRDefault="00327BC7" w:rsidP="00327BC7">
      <w:pPr>
        <w:pStyle w:val="lneksmlouvytextPVL"/>
        <w:numPr>
          <w:ilvl w:val="0"/>
          <w:numId w:val="0"/>
        </w:numPr>
        <w:ind w:left="360"/>
        <w:rPr>
          <w:snapToGrid w:val="0"/>
        </w:rPr>
      </w:pPr>
    </w:p>
    <w:p w:rsidR="00327BC7" w:rsidRPr="005746CC" w:rsidRDefault="00327BC7" w:rsidP="00327BC7">
      <w:pPr>
        <w:pStyle w:val="lneksmlouvytextPVL"/>
        <w:rPr>
          <w:snapToGrid w:val="0"/>
        </w:rPr>
      </w:pPr>
      <w:r w:rsidRPr="005746CC">
        <w:t xml:space="preserve">Zhotovitel </w:t>
      </w:r>
      <w:r w:rsidRPr="005746CC">
        <w:rPr>
          <w:snapToGrid w:val="0"/>
        </w:rPr>
        <w:t xml:space="preserve">dále prohlašuje, že si prohlédl </w:t>
      </w:r>
      <w:r w:rsidRPr="005746CC">
        <w:rPr>
          <w:snapToGrid w:val="0"/>
          <w:lang w:val="cs-CZ"/>
        </w:rPr>
        <w:t>místo plnění díla</w:t>
      </w:r>
      <w:r w:rsidRPr="005746CC">
        <w:rPr>
          <w:snapToGrid w:val="0"/>
        </w:rPr>
        <w:t xml:space="preserve"> a že se přesvědčil o jeho skutečném stavu a že jsou mu známé všechny okolnosti pro řádné plnění díla.</w:t>
      </w:r>
    </w:p>
    <w:p w:rsidR="00327BC7" w:rsidRPr="005746CC" w:rsidRDefault="00327BC7" w:rsidP="00327BC7">
      <w:pPr>
        <w:pStyle w:val="lneksmlouvytextPVL"/>
        <w:numPr>
          <w:ilvl w:val="0"/>
          <w:numId w:val="0"/>
        </w:numPr>
        <w:ind w:left="360"/>
        <w:rPr>
          <w:snapToGrid w:val="0"/>
        </w:rPr>
      </w:pPr>
    </w:p>
    <w:p w:rsidR="00327BC7" w:rsidRPr="005746CC" w:rsidRDefault="00327BC7" w:rsidP="00BC1EC8">
      <w:pPr>
        <w:pStyle w:val="lneksmlouvytextPVL"/>
        <w:rPr>
          <w:snapToGrid w:val="0"/>
        </w:rPr>
      </w:pPr>
      <w:r w:rsidRPr="005746CC">
        <w:rPr>
          <w:snapToGrid w:val="0"/>
        </w:rPr>
        <w:t>Objednatel předá zhotovitel</w:t>
      </w:r>
      <w:r w:rsidRPr="005746CC">
        <w:t>i</w:t>
      </w:r>
      <w:r w:rsidRPr="005746CC">
        <w:rPr>
          <w:snapToGrid w:val="0"/>
        </w:rPr>
        <w:t xml:space="preserve"> </w:t>
      </w:r>
      <w:r w:rsidRPr="005746CC">
        <w:rPr>
          <w:snapToGrid w:val="0"/>
          <w:lang w:val="cs-CZ"/>
        </w:rPr>
        <w:t>místo plnění díla</w:t>
      </w:r>
      <w:r w:rsidRPr="005746CC">
        <w:rPr>
          <w:snapToGrid w:val="0"/>
        </w:rPr>
        <w:t xml:space="preserve"> (nebo jeho ucelenou část) prosté práv třetích osob.</w:t>
      </w:r>
      <w:r w:rsidRPr="005746CC">
        <w:rPr>
          <w:snapToGrid w:val="0"/>
          <w:lang w:val="cs-CZ"/>
        </w:rPr>
        <w:t xml:space="preserve"> </w:t>
      </w:r>
      <w:r w:rsidRPr="005746CC">
        <w:rPr>
          <w:bCs/>
          <w:color w:val="000000"/>
        </w:rPr>
        <w:t xml:space="preserve">Předání </w:t>
      </w:r>
      <w:r w:rsidRPr="005746CC">
        <w:rPr>
          <w:snapToGrid w:val="0"/>
          <w:lang w:val="cs-CZ"/>
        </w:rPr>
        <w:t>místa plnění díla</w:t>
      </w:r>
      <w:r w:rsidRPr="005746CC">
        <w:rPr>
          <w:bCs/>
          <w:color w:val="000000"/>
        </w:rPr>
        <w:t xml:space="preserve"> zhotovitel</w:t>
      </w:r>
      <w:r w:rsidRPr="005746CC">
        <w:t>i</w:t>
      </w:r>
      <w:r w:rsidRPr="005746CC">
        <w:rPr>
          <w:bCs/>
          <w:color w:val="000000"/>
        </w:rPr>
        <w:t xml:space="preserve"> bude objednatelem provedeno až po splnění, a prokazatelném doložení, všech potřebných legislativních povinností zhotovitel</w:t>
      </w:r>
      <w:r w:rsidRPr="005746CC">
        <w:t>e</w:t>
      </w:r>
      <w:r w:rsidRPr="005746CC">
        <w:rPr>
          <w:bCs/>
          <w:color w:val="000000"/>
        </w:rPr>
        <w:t xml:space="preserve">, nutných k zajištění před </w:t>
      </w:r>
      <w:r w:rsidRPr="005746CC">
        <w:rPr>
          <w:bCs/>
          <w:color w:val="000000"/>
          <w:lang w:val="cs-CZ"/>
        </w:rPr>
        <w:t xml:space="preserve">jeho </w:t>
      </w:r>
      <w:r w:rsidRPr="005746CC">
        <w:rPr>
          <w:bCs/>
          <w:color w:val="000000"/>
        </w:rPr>
        <w:t>předáním a definovaných ve Výzvě k podání nabídky.</w:t>
      </w:r>
    </w:p>
    <w:p w:rsidR="00E72F5E" w:rsidRPr="005746CC"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5746CC" w:rsidRDefault="00FE1CDE" w:rsidP="00FE1CDE">
      <w:pPr>
        <w:pStyle w:val="Zkladntext"/>
        <w:widowControl/>
        <w:jc w:val="both"/>
        <w:rPr>
          <w:rFonts w:cs="Arial"/>
          <w:color w:val="auto"/>
          <w:sz w:val="22"/>
          <w:szCs w:val="22"/>
        </w:rPr>
      </w:pPr>
    </w:p>
    <w:p w:rsidR="00307139" w:rsidRPr="005746CC" w:rsidRDefault="00307139" w:rsidP="00307139">
      <w:pPr>
        <w:pStyle w:val="Zkladntext"/>
        <w:widowControl/>
        <w:jc w:val="center"/>
        <w:rPr>
          <w:rFonts w:cs="Arial"/>
          <w:b/>
          <w:color w:val="auto"/>
          <w:sz w:val="22"/>
          <w:szCs w:val="22"/>
          <w:u w:val="single"/>
        </w:rPr>
      </w:pPr>
      <w:r w:rsidRPr="005746CC">
        <w:rPr>
          <w:rFonts w:cs="Arial"/>
          <w:b/>
          <w:color w:val="auto"/>
          <w:sz w:val="22"/>
          <w:szCs w:val="22"/>
          <w:u w:val="single"/>
        </w:rPr>
        <w:t>Čl. III. TERMÍN PLNĚNÍ</w:t>
      </w:r>
    </w:p>
    <w:p w:rsidR="00307139" w:rsidRPr="005746CC" w:rsidRDefault="00307139" w:rsidP="00307139">
      <w:pPr>
        <w:tabs>
          <w:tab w:val="left" w:pos="426"/>
        </w:tabs>
        <w:overflowPunct/>
        <w:ind w:left="426" w:hanging="426"/>
        <w:jc w:val="both"/>
        <w:textAlignment w:val="auto"/>
        <w:rPr>
          <w:rFonts w:ascii="Arial" w:hAnsi="Arial" w:cs="Arial"/>
          <w:color w:val="000000"/>
          <w:sz w:val="22"/>
          <w:szCs w:val="22"/>
        </w:rPr>
      </w:pPr>
      <w:r w:rsidRPr="005746CC">
        <w:rPr>
          <w:rFonts w:ascii="Arial" w:hAnsi="Arial" w:cs="Arial"/>
          <w:color w:val="000000"/>
          <w:sz w:val="22"/>
          <w:szCs w:val="22"/>
        </w:rPr>
        <w:tab/>
      </w:r>
    </w:p>
    <w:p w:rsidR="00C87979" w:rsidRPr="005746CC" w:rsidRDefault="00C87979" w:rsidP="00C87979">
      <w:pPr>
        <w:pStyle w:val="Odstavecseseznamem"/>
        <w:numPr>
          <w:ilvl w:val="0"/>
          <w:numId w:val="3"/>
        </w:numPr>
        <w:jc w:val="both"/>
        <w:rPr>
          <w:rFonts w:ascii="Arial" w:hAnsi="Arial" w:cs="Arial"/>
          <w:color w:val="000000"/>
          <w:sz w:val="22"/>
          <w:szCs w:val="22"/>
        </w:rPr>
      </w:pPr>
      <w:r w:rsidRPr="005746CC">
        <w:rPr>
          <w:rFonts w:ascii="Arial" w:hAnsi="Arial" w:cs="Arial"/>
          <w:color w:val="000000"/>
          <w:sz w:val="22"/>
          <w:szCs w:val="22"/>
        </w:rPr>
        <w:t>Smluvní strany se dohodly na následujících lhůtách a podmínkách pro realizaci díla.</w:t>
      </w:r>
    </w:p>
    <w:p w:rsidR="00C87979" w:rsidRPr="005746CC" w:rsidRDefault="00C87979" w:rsidP="00C87979">
      <w:pPr>
        <w:tabs>
          <w:tab w:val="left" w:pos="426"/>
        </w:tabs>
        <w:overflowPunct/>
        <w:ind w:left="426" w:hanging="426"/>
        <w:jc w:val="both"/>
        <w:textAlignment w:val="auto"/>
        <w:rPr>
          <w:rFonts w:ascii="Arial" w:hAnsi="Arial" w:cs="Arial"/>
          <w:color w:val="000000"/>
          <w:sz w:val="22"/>
          <w:szCs w:val="22"/>
        </w:rPr>
      </w:pPr>
      <w:r w:rsidRPr="005746CC">
        <w:rPr>
          <w:rFonts w:ascii="Arial" w:hAnsi="Arial" w:cs="Arial"/>
          <w:color w:val="000000"/>
          <w:sz w:val="22"/>
          <w:szCs w:val="22"/>
        </w:rPr>
        <w:tab/>
      </w:r>
      <w:bookmarkStart w:id="2" w:name="_Hlk37839271"/>
      <w:r w:rsidRPr="005746CC">
        <w:rPr>
          <w:rFonts w:ascii="Arial" w:hAnsi="Arial" w:cs="Arial"/>
          <w:color w:val="000000"/>
          <w:sz w:val="22"/>
          <w:szCs w:val="22"/>
        </w:rPr>
        <w:t xml:space="preserve">Zhotovitel se zavazuje provést dílo v následujících termínech: </w:t>
      </w:r>
    </w:p>
    <w:p w:rsidR="00C87979" w:rsidRPr="005746CC" w:rsidRDefault="00C87979" w:rsidP="00C87979">
      <w:pPr>
        <w:overflowPunct/>
        <w:ind w:firstLine="360"/>
        <w:jc w:val="both"/>
        <w:textAlignment w:val="auto"/>
        <w:rPr>
          <w:rFonts w:ascii="Arial" w:hAnsi="Arial" w:cs="Arial"/>
          <w:color w:val="000000"/>
          <w:sz w:val="22"/>
          <w:szCs w:val="22"/>
        </w:rPr>
      </w:pPr>
    </w:p>
    <w:bookmarkEnd w:id="2"/>
    <w:p w:rsidR="000F19C8" w:rsidRPr="005746CC" w:rsidRDefault="000F19C8" w:rsidP="000F19C8">
      <w:pPr>
        <w:pStyle w:val="Odstavecseseznamem"/>
        <w:numPr>
          <w:ilvl w:val="0"/>
          <w:numId w:val="14"/>
        </w:numPr>
        <w:overflowPunct/>
        <w:jc w:val="both"/>
        <w:textAlignment w:val="auto"/>
        <w:rPr>
          <w:rFonts w:ascii="Arial" w:hAnsi="Arial" w:cs="Arial"/>
          <w:bCs/>
          <w:sz w:val="22"/>
          <w:szCs w:val="22"/>
        </w:rPr>
      </w:pPr>
      <w:r w:rsidRPr="005746CC">
        <w:rPr>
          <w:rFonts w:ascii="Arial" w:hAnsi="Arial" w:cs="Arial"/>
          <w:b/>
          <w:color w:val="000000"/>
          <w:sz w:val="22"/>
          <w:szCs w:val="22"/>
        </w:rPr>
        <w:t>převzetí místa plnění</w:t>
      </w:r>
      <w:r w:rsidRPr="005746CC">
        <w:rPr>
          <w:rFonts w:ascii="Arial" w:hAnsi="Arial" w:cs="Arial"/>
          <w:b/>
          <w:bCs/>
          <w:sz w:val="22"/>
          <w:szCs w:val="22"/>
        </w:rPr>
        <w:t>:</w:t>
      </w:r>
    </w:p>
    <w:p w:rsidR="000F19C8" w:rsidRPr="005746CC" w:rsidRDefault="000F19C8" w:rsidP="000F19C8">
      <w:pPr>
        <w:pStyle w:val="Odstavecseseznamem"/>
        <w:overflowPunct/>
        <w:ind w:left="786"/>
        <w:jc w:val="both"/>
        <w:textAlignment w:val="auto"/>
        <w:rPr>
          <w:rFonts w:ascii="Arial" w:hAnsi="Arial" w:cs="Arial"/>
          <w:color w:val="000000"/>
          <w:sz w:val="22"/>
          <w:szCs w:val="22"/>
        </w:rPr>
      </w:pPr>
      <w:r w:rsidRPr="005746CC">
        <w:rPr>
          <w:rFonts w:ascii="Arial" w:hAnsi="Arial" w:cs="Arial"/>
          <w:color w:val="000000"/>
          <w:sz w:val="22"/>
          <w:szCs w:val="22"/>
        </w:rPr>
        <w:t xml:space="preserve">Zhotovitel je povinen si převzít místo plnění nejpozději do 14 dnů od písemné výzvy TDI.       </w:t>
      </w:r>
    </w:p>
    <w:p w:rsidR="000F19C8" w:rsidRPr="005746CC" w:rsidRDefault="000F19C8" w:rsidP="000F19C8">
      <w:pPr>
        <w:pStyle w:val="Odstavecseseznamem"/>
        <w:numPr>
          <w:ilvl w:val="0"/>
          <w:numId w:val="14"/>
        </w:numPr>
        <w:overflowPunct/>
        <w:jc w:val="both"/>
        <w:textAlignment w:val="auto"/>
        <w:rPr>
          <w:rFonts w:ascii="Arial" w:hAnsi="Arial" w:cs="Arial"/>
          <w:b/>
          <w:bCs/>
          <w:color w:val="auto"/>
          <w:sz w:val="22"/>
          <w:szCs w:val="22"/>
        </w:rPr>
      </w:pPr>
      <w:r w:rsidRPr="005746CC">
        <w:rPr>
          <w:rFonts w:ascii="Arial" w:hAnsi="Arial" w:cs="Arial"/>
          <w:b/>
          <w:bCs/>
          <w:color w:val="auto"/>
          <w:sz w:val="22"/>
          <w:szCs w:val="22"/>
        </w:rPr>
        <w:t>zahájení prací:</w:t>
      </w:r>
    </w:p>
    <w:p w:rsidR="000F19C8" w:rsidRPr="005746CC" w:rsidRDefault="000F19C8" w:rsidP="000F19C8">
      <w:pPr>
        <w:overflowPunct/>
        <w:ind w:left="709"/>
        <w:jc w:val="both"/>
        <w:textAlignment w:val="auto"/>
        <w:rPr>
          <w:rFonts w:ascii="Arial" w:hAnsi="Arial" w:cs="Arial"/>
          <w:sz w:val="22"/>
          <w:szCs w:val="22"/>
        </w:rPr>
      </w:pPr>
      <w:r w:rsidRPr="005746CC">
        <w:rPr>
          <w:rFonts w:ascii="Arial" w:hAnsi="Arial" w:cs="Arial"/>
          <w:sz w:val="22"/>
          <w:szCs w:val="22"/>
        </w:rPr>
        <w:t>Bez zbytečného odkladu po převzetí místa plnění</w:t>
      </w:r>
    </w:p>
    <w:p w:rsidR="000F19C8" w:rsidRPr="005746CC" w:rsidRDefault="000F19C8" w:rsidP="000F19C8">
      <w:pPr>
        <w:overflowPunct/>
        <w:ind w:firstLine="709"/>
        <w:jc w:val="both"/>
        <w:textAlignment w:val="auto"/>
        <w:rPr>
          <w:rFonts w:ascii="Arial" w:hAnsi="Arial" w:cs="Arial"/>
          <w:sz w:val="22"/>
          <w:szCs w:val="22"/>
        </w:rPr>
      </w:pPr>
    </w:p>
    <w:p w:rsidR="000F19C8" w:rsidRPr="005746CC" w:rsidRDefault="000F19C8" w:rsidP="000F19C8">
      <w:pPr>
        <w:pStyle w:val="Odstavecseseznamem"/>
        <w:numPr>
          <w:ilvl w:val="0"/>
          <w:numId w:val="14"/>
        </w:numPr>
        <w:overflowPunct/>
        <w:jc w:val="both"/>
        <w:textAlignment w:val="auto"/>
        <w:rPr>
          <w:rFonts w:ascii="Arial" w:hAnsi="Arial" w:cs="Arial"/>
          <w:b/>
          <w:bCs/>
          <w:color w:val="auto"/>
          <w:sz w:val="22"/>
          <w:szCs w:val="22"/>
        </w:rPr>
      </w:pPr>
      <w:r w:rsidRPr="005746CC">
        <w:rPr>
          <w:rFonts w:ascii="Arial" w:hAnsi="Arial" w:cs="Arial"/>
          <w:b/>
          <w:bCs/>
          <w:color w:val="auto"/>
          <w:sz w:val="22"/>
          <w:szCs w:val="22"/>
        </w:rPr>
        <w:lastRenderedPageBreak/>
        <w:t xml:space="preserve">Dílčí termín pro dokončení kácení dřevin: </w:t>
      </w:r>
    </w:p>
    <w:p w:rsidR="000F19C8" w:rsidRPr="005746CC" w:rsidRDefault="000F19C8" w:rsidP="000F19C8">
      <w:pPr>
        <w:overflowPunct/>
        <w:ind w:left="709"/>
        <w:jc w:val="both"/>
        <w:textAlignment w:val="auto"/>
        <w:rPr>
          <w:rFonts w:ascii="Arial" w:hAnsi="Arial" w:cs="Arial"/>
          <w:b/>
          <w:sz w:val="22"/>
          <w:szCs w:val="22"/>
        </w:rPr>
      </w:pPr>
      <w:r w:rsidRPr="005746CC">
        <w:rPr>
          <w:rFonts w:ascii="Arial" w:hAnsi="Arial" w:cs="Arial"/>
          <w:b/>
          <w:sz w:val="22"/>
          <w:szCs w:val="22"/>
        </w:rPr>
        <w:t>Nejpozději do 31.3.2024</w:t>
      </w:r>
    </w:p>
    <w:p w:rsidR="000F19C8" w:rsidRPr="005746CC" w:rsidRDefault="000F19C8" w:rsidP="000F19C8">
      <w:pPr>
        <w:overflowPunct/>
        <w:ind w:firstLine="709"/>
        <w:jc w:val="both"/>
        <w:textAlignment w:val="auto"/>
        <w:rPr>
          <w:rFonts w:ascii="Arial" w:hAnsi="Arial" w:cs="Arial"/>
          <w:sz w:val="22"/>
          <w:szCs w:val="22"/>
        </w:rPr>
      </w:pPr>
    </w:p>
    <w:p w:rsidR="000F19C8" w:rsidRPr="005746CC" w:rsidRDefault="000F19C8" w:rsidP="000F19C8">
      <w:pPr>
        <w:pStyle w:val="Odstavecseseznamem"/>
        <w:numPr>
          <w:ilvl w:val="0"/>
          <w:numId w:val="14"/>
        </w:numPr>
        <w:overflowPunct/>
        <w:jc w:val="both"/>
        <w:textAlignment w:val="auto"/>
        <w:rPr>
          <w:rFonts w:ascii="Arial" w:hAnsi="Arial" w:cs="Arial"/>
          <w:color w:val="auto"/>
          <w:sz w:val="22"/>
          <w:szCs w:val="22"/>
        </w:rPr>
      </w:pPr>
      <w:r w:rsidRPr="005746CC">
        <w:rPr>
          <w:rFonts w:ascii="Arial" w:hAnsi="Arial" w:cs="Arial"/>
          <w:b/>
          <w:bCs/>
          <w:color w:val="auto"/>
          <w:sz w:val="22"/>
          <w:szCs w:val="22"/>
        </w:rPr>
        <w:t>předání a převzetí dokončeného díla:</w:t>
      </w:r>
      <w:r w:rsidRPr="005746CC">
        <w:rPr>
          <w:rFonts w:ascii="Arial" w:hAnsi="Arial" w:cs="Arial"/>
          <w:color w:val="auto"/>
          <w:sz w:val="22"/>
          <w:szCs w:val="22"/>
        </w:rPr>
        <w:t xml:space="preserve"> </w:t>
      </w:r>
    </w:p>
    <w:p w:rsidR="000F19C8" w:rsidRPr="005746CC" w:rsidRDefault="000F19C8" w:rsidP="000F19C8">
      <w:pPr>
        <w:overflowPunct/>
        <w:ind w:left="709"/>
        <w:jc w:val="both"/>
        <w:textAlignment w:val="auto"/>
        <w:rPr>
          <w:rFonts w:ascii="Arial" w:hAnsi="Arial" w:cs="Arial"/>
          <w:b/>
          <w:bCs/>
          <w:sz w:val="22"/>
          <w:szCs w:val="22"/>
        </w:rPr>
      </w:pPr>
      <w:bookmarkStart w:id="3" w:name="_Hlk141349322"/>
      <w:r w:rsidRPr="005746CC">
        <w:rPr>
          <w:rFonts w:ascii="Arial" w:hAnsi="Arial" w:cs="Arial"/>
          <w:b/>
          <w:sz w:val="22"/>
          <w:szCs w:val="22"/>
        </w:rPr>
        <w:t xml:space="preserve">Nejpozději do </w:t>
      </w:r>
      <w:bookmarkEnd w:id="3"/>
      <w:r>
        <w:rPr>
          <w:rFonts w:ascii="Arial" w:hAnsi="Arial" w:cs="Arial"/>
          <w:b/>
          <w:bCs/>
          <w:sz w:val="22"/>
          <w:szCs w:val="22"/>
        </w:rPr>
        <w:t>15</w:t>
      </w:r>
      <w:r w:rsidRPr="005746CC">
        <w:rPr>
          <w:rFonts w:ascii="Arial" w:hAnsi="Arial" w:cs="Arial"/>
          <w:b/>
          <w:bCs/>
          <w:sz w:val="22"/>
          <w:szCs w:val="22"/>
        </w:rPr>
        <w:t>.4.2024</w:t>
      </w:r>
    </w:p>
    <w:p w:rsidR="000F19C8" w:rsidRPr="005746CC" w:rsidRDefault="000F19C8" w:rsidP="000F19C8">
      <w:pPr>
        <w:overflowPunct/>
        <w:ind w:left="709"/>
        <w:jc w:val="both"/>
        <w:textAlignment w:val="auto"/>
        <w:rPr>
          <w:rFonts w:ascii="Arial" w:hAnsi="Arial" w:cs="Arial"/>
          <w:bCs/>
          <w:sz w:val="22"/>
          <w:szCs w:val="22"/>
        </w:rPr>
      </w:pPr>
    </w:p>
    <w:p w:rsidR="000F19C8" w:rsidRPr="005746CC" w:rsidRDefault="000F19C8" w:rsidP="000F19C8">
      <w:pPr>
        <w:pStyle w:val="Odstavecseseznamem"/>
        <w:numPr>
          <w:ilvl w:val="0"/>
          <w:numId w:val="14"/>
        </w:numPr>
        <w:overflowPunct/>
        <w:jc w:val="both"/>
        <w:textAlignment w:val="auto"/>
        <w:rPr>
          <w:rFonts w:ascii="Arial" w:hAnsi="Arial" w:cs="Arial"/>
          <w:bCs/>
          <w:color w:val="auto"/>
          <w:sz w:val="22"/>
          <w:szCs w:val="22"/>
        </w:rPr>
      </w:pPr>
      <w:r w:rsidRPr="005746CC">
        <w:rPr>
          <w:rFonts w:ascii="Arial" w:hAnsi="Arial" w:cs="Arial"/>
          <w:b/>
          <w:bCs/>
          <w:color w:val="auto"/>
          <w:sz w:val="22"/>
          <w:szCs w:val="22"/>
        </w:rPr>
        <w:t>vyklizení místa plnění:</w:t>
      </w:r>
    </w:p>
    <w:p w:rsidR="000F19C8" w:rsidRPr="005746CC" w:rsidRDefault="000F19C8" w:rsidP="000F19C8">
      <w:pPr>
        <w:overflowPunct/>
        <w:ind w:left="709"/>
        <w:jc w:val="both"/>
        <w:textAlignment w:val="auto"/>
        <w:rPr>
          <w:rFonts w:ascii="Arial" w:hAnsi="Arial" w:cs="Arial"/>
          <w:bCs/>
          <w:sz w:val="22"/>
          <w:szCs w:val="22"/>
        </w:rPr>
      </w:pPr>
      <w:r w:rsidRPr="005746CC">
        <w:rPr>
          <w:rFonts w:ascii="Arial" w:hAnsi="Arial" w:cs="Arial"/>
          <w:bCs/>
          <w:sz w:val="22"/>
          <w:szCs w:val="22"/>
        </w:rPr>
        <w:t>Zhotovitel je povinen ke dni předání a převzetí dokončeného díla vyklidit místo plnění a upravit do původního stavu nebo do stavu, který odsouhlasí TDI.</w:t>
      </w:r>
    </w:p>
    <w:p w:rsidR="000F19C8" w:rsidRPr="005746CC" w:rsidRDefault="000F19C8" w:rsidP="000F19C8">
      <w:pPr>
        <w:overflowPunct/>
        <w:ind w:left="709"/>
        <w:jc w:val="both"/>
        <w:textAlignment w:val="auto"/>
        <w:rPr>
          <w:rFonts w:ascii="Arial" w:hAnsi="Arial" w:cs="Arial"/>
          <w:sz w:val="22"/>
          <w:szCs w:val="22"/>
        </w:rPr>
      </w:pPr>
    </w:p>
    <w:p w:rsidR="000F19C8" w:rsidRDefault="000F19C8" w:rsidP="000F19C8">
      <w:pPr>
        <w:overflowPunct/>
        <w:ind w:left="426"/>
        <w:jc w:val="both"/>
        <w:textAlignment w:val="auto"/>
        <w:rPr>
          <w:rFonts w:ascii="Arial" w:hAnsi="Arial" w:cs="Arial"/>
          <w:i/>
          <w:sz w:val="22"/>
          <w:szCs w:val="22"/>
        </w:rPr>
      </w:pPr>
      <w:r w:rsidRPr="005746CC">
        <w:rPr>
          <w:rFonts w:ascii="Arial" w:hAnsi="Arial" w:cs="Arial"/>
          <w:i/>
          <w:sz w:val="22"/>
          <w:szCs w:val="22"/>
        </w:rPr>
        <w:t>Pozn.: Kácení dřevin je možné provádět pouze v době vegetačního klidu</w:t>
      </w:r>
    </w:p>
    <w:p w:rsidR="000F19C8" w:rsidRDefault="000F19C8" w:rsidP="000F19C8">
      <w:pPr>
        <w:overflowPunct/>
        <w:ind w:left="426"/>
        <w:jc w:val="both"/>
        <w:textAlignment w:val="auto"/>
        <w:rPr>
          <w:rFonts w:ascii="Arial" w:hAnsi="Arial" w:cs="Arial"/>
          <w:sz w:val="22"/>
          <w:szCs w:val="22"/>
        </w:rPr>
      </w:pPr>
    </w:p>
    <w:p w:rsidR="00C87979" w:rsidRPr="005746CC" w:rsidRDefault="00C87979" w:rsidP="000F19C8">
      <w:pPr>
        <w:overflowPunct/>
        <w:ind w:left="426"/>
        <w:jc w:val="both"/>
        <w:textAlignment w:val="auto"/>
        <w:rPr>
          <w:rFonts w:ascii="Arial" w:hAnsi="Arial" w:cs="Arial"/>
          <w:sz w:val="22"/>
          <w:szCs w:val="22"/>
        </w:rPr>
      </w:pPr>
      <w:r w:rsidRPr="005746CC">
        <w:rPr>
          <w:rFonts w:ascii="Arial" w:hAnsi="Arial" w:cs="Arial"/>
          <w:sz w:val="22"/>
          <w:szCs w:val="22"/>
        </w:rPr>
        <w:t xml:space="preserve">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 </w:t>
      </w:r>
    </w:p>
    <w:p w:rsidR="00307139" w:rsidRPr="005746CC" w:rsidRDefault="00307139" w:rsidP="00307139">
      <w:pPr>
        <w:ind w:left="360"/>
        <w:jc w:val="both"/>
        <w:rPr>
          <w:rFonts w:ascii="Arial" w:hAnsi="Arial" w:cs="Arial"/>
          <w:color w:val="000000"/>
          <w:sz w:val="22"/>
          <w:szCs w:val="22"/>
        </w:rPr>
      </w:pPr>
    </w:p>
    <w:p w:rsidR="00307139" w:rsidRPr="005746CC" w:rsidRDefault="00307139" w:rsidP="00307139">
      <w:pPr>
        <w:ind w:left="360"/>
        <w:jc w:val="both"/>
        <w:rPr>
          <w:rFonts w:ascii="Arial" w:hAnsi="Arial" w:cs="Arial"/>
          <w:color w:val="000000"/>
          <w:sz w:val="22"/>
          <w:szCs w:val="22"/>
        </w:rPr>
      </w:pPr>
      <w:r w:rsidRPr="005746CC">
        <w:rPr>
          <w:rFonts w:ascii="Arial" w:hAnsi="Arial" w:cs="Arial"/>
          <w:color w:val="000000"/>
          <w:sz w:val="22"/>
          <w:szCs w:val="22"/>
        </w:rPr>
        <w:t>Dohoda smluvních stran o prodloužení termínu dokončení díla musí mít formu písemného dodatku k této smlouvě.</w:t>
      </w:r>
    </w:p>
    <w:p w:rsidR="00307139" w:rsidRPr="005746CC" w:rsidRDefault="00307139" w:rsidP="00307139">
      <w:pPr>
        <w:overflowPunct/>
        <w:ind w:left="426"/>
        <w:jc w:val="both"/>
        <w:textAlignment w:val="auto"/>
        <w:rPr>
          <w:rFonts w:ascii="Arial" w:hAnsi="Arial" w:cs="Arial"/>
          <w:color w:val="000000"/>
          <w:sz w:val="22"/>
          <w:szCs w:val="22"/>
        </w:rPr>
      </w:pPr>
    </w:p>
    <w:p w:rsidR="00307139" w:rsidRPr="005746CC" w:rsidRDefault="00307139" w:rsidP="00BC1EC8">
      <w:pPr>
        <w:pStyle w:val="Odstavecseseznamem"/>
        <w:numPr>
          <w:ilvl w:val="0"/>
          <w:numId w:val="3"/>
        </w:numPr>
        <w:jc w:val="both"/>
        <w:rPr>
          <w:rFonts w:ascii="Arial" w:hAnsi="Arial" w:cs="Arial"/>
          <w:color w:val="auto"/>
          <w:sz w:val="22"/>
          <w:szCs w:val="22"/>
        </w:rPr>
      </w:pPr>
      <w:r w:rsidRPr="005746CC">
        <w:rPr>
          <w:rFonts w:ascii="Arial" w:hAnsi="Arial" w:cs="Arial"/>
          <w:color w:val="auto"/>
          <w:sz w:val="22"/>
          <w:szCs w:val="22"/>
        </w:rPr>
        <w:t xml:space="preserve">Dílo bude dokončeno zhotovitelem a předáno objednateli písemně na základě zápisu o předání a převzetí. </w:t>
      </w:r>
    </w:p>
    <w:p w:rsidR="00C87979" w:rsidRPr="005746CC" w:rsidRDefault="00C87979" w:rsidP="00C87979">
      <w:pPr>
        <w:jc w:val="both"/>
        <w:rPr>
          <w:rFonts w:ascii="Arial" w:hAnsi="Arial" w:cs="Arial"/>
          <w:b/>
          <w:sz w:val="22"/>
          <w:szCs w:val="22"/>
        </w:rPr>
      </w:pPr>
    </w:p>
    <w:p w:rsidR="00F25381" w:rsidRPr="005746CC" w:rsidRDefault="0074616E">
      <w:pPr>
        <w:pStyle w:val="Zkladntext"/>
        <w:widowControl/>
        <w:jc w:val="center"/>
        <w:rPr>
          <w:rFonts w:cs="Arial"/>
          <w:color w:val="auto"/>
          <w:sz w:val="22"/>
          <w:szCs w:val="22"/>
        </w:rPr>
      </w:pPr>
      <w:r w:rsidRPr="005746CC">
        <w:rPr>
          <w:rFonts w:cs="Arial"/>
          <w:b/>
          <w:color w:val="auto"/>
          <w:sz w:val="22"/>
          <w:szCs w:val="22"/>
          <w:u w:val="single"/>
        </w:rPr>
        <w:t xml:space="preserve">Čl. IV. </w:t>
      </w:r>
      <w:r w:rsidR="00F25381" w:rsidRPr="005746CC">
        <w:rPr>
          <w:rFonts w:cs="Arial"/>
          <w:b/>
          <w:color w:val="auto"/>
          <w:sz w:val="22"/>
          <w:szCs w:val="22"/>
          <w:u w:val="single"/>
        </w:rPr>
        <w:t>CENA</w:t>
      </w:r>
    </w:p>
    <w:p w:rsidR="0095255A" w:rsidRPr="005746CC" w:rsidRDefault="0095255A" w:rsidP="0095255A">
      <w:pPr>
        <w:ind w:left="360"/>
        <w:jc w:val="both"/>
        <w:rPr>
          <w:rFonts w:ascii="Arial" w:hAnsi="Arial" w:cs="Arial"/>
          <w:sz w:val="22"/>
          <w:szCs w:val="22"/>
        </w:rPr>
      </w:pPr>
    </w:p>
    <w:p w:rsidR="0095255A" w:rsidRPr="005746CC" w:rsidRDefault="0095255A" w:rsidP="00BC1EC8">
      <w:pPr>
        <w:widowControl w:val="0"/>
        <w:numPr>
          <w:ilvl w:val="0"/>
          <w:numId w:val="8"/>
        </w:numPr>
        <w:jc w:val="both"/>
        <w:rPr>
          <w:rFonts w:ascii="Arial" w:hAnsi="Arial" w:cs="Arial"/>
          <w:sz w:val="22"/>
          <w:szCs w:val="22"/>
        </w:rPr>
      </w:pPr>
      <w:r w:rsidRPr="005746CC">
        <w:rPr>
          <w:rFonts w:ascii="Arial" w:hAnsi="Arial" w:cs="Arial"/>
          <w:sz w:val="22"/>
          <w:szCs w:val="22"/>
        </w:rPr>
        <w:t>Cena za dílo je stanovená jako nejvýše přípustná smluvní cena v souladu s platným zněním zákona č. 526/</w:t>
      </w:r>
      <w:r w:rsidR="00312BF9" w:rsidRPr="005746CC">
        <w:rPr>
          <w:rFonts w:ascii="Arial" w:hAnsi="Arial" w:cs="Arial"/>
          <w:sz w:val="22"/>
          <w:szCs w:val="22"/>
        </w:rPr>
        <w:t>19</w:t>
      </w:r>
      <w:r w:rsidRPr="005746CC">
        <w:rPr>
          <w:rFonts w:ascii="Arial" w:hAnsi="Arial" w:cs="Arial"/>
          <w:sz w:val="22"/>
          <w:szCs w:val="22"/>
        </w:rPr>
        <w:t xml:space="preserve">90 Sb., platná po dobu realizace díla, </w:t>
      </w:r>
      <w:proofErr w:type="gramStart"/>
      <w:r w:rsidRPr="005746CC">
        <w:rPr>
          <w:rFonts w:ascii="Arial" w:hAnsi="Arial" w:cs="Arial"/>
          <w:sz w:val="22"/>
          <w:szCs w:val="22"/>
        </w:rPr>
        <w:t>t.j.</w:t>
      </w:r>
      <w:proofErr w:type="gramEnd"/>
      <w:r w:rsidRPr="005746CC">
        <w:rPr>
          <w:rFonts w:ascii="Arial" w:hAnsi="Arial" w:cs="Arial"/>
          <w:sz w:val="22"/>
          <w:szCs w:val="22"/>
        </w:rPr>
        <w:t xml:space="preserve"> až do doby protokolárního předání a převzetí řádně provedeného díla.</w:t>
      </w:r>
    </w:p>
    <w:p w:rsidR="0095255A" w:rsidRPr="005746CC" w:rsidRDefault="0095255A" w:rsidP="0095255A">
      <w:pPr>
        <w:widowControl w:val="0"/>
        <w:jc w:val="both"/>
        <w:rPr>
          <w:rFonts w:ascii="Arial" w:hAnsi="Arial" w:cs="Arial"/>
          <w:b/>
          <w:sz w:val="22"/>
          <w:szCs w:val="22"/>
        </w:rPr>
      </w:pPr>
    </w:p>
    <w:p w:rsidR="0095255A" w:rsidRPr="005746CC" w:rsidRDefault="0095255A" w:rsidP="00864AB4">
      <w:pPr>
        <w:widowControl w:val="0"/>
        <w:ind w:left="360"/>
        <w:jc w:val="both"/>
        <w:rPr>
          <w:rFonts w:ascii="Arial" w:hAnsi="Arial" w:cs="Arial"/>
          <w:sz w:val="22"/>
          <w:szCs w:val="22"/>
        </w:rPr>
      </w:pPr>
      <w:r w:rsidRPr="005746CC">
        <w:rPr>
          <w:rFonts w:ascii="Arial" w:hAnsi="Arial" w:cs="Arial"/>
          <w:sz w:val="22"/>
          <w:szCs w:val="22"/>
        </w:rPr>
        <w:t xml:space="preserve">Cena za dílo zahrnuje veškeré náklady </w:t>
      </w:r>
      <w:r w:rsidR="00454D43" w:rsidRPr="005746CC">
        <w:rPr>
          <w:rFonts w:ascii="Arial" w:hAnsi="Arial" w:cs="Arial"/>
          <w:sz w:val="22"/>
          <w:szCs w:val="22"/>
        </w:rPr>
        <w:t>zhotovitel</w:t>
      </w:r>
      <w:r w:rsidRPr="005746CC">
        <w:rPr>
          <w:rFonts w:ascii="Arial" w:hAnsi="Arial" w:cs="Arial"/>
          <w:sz w:val="22"/>
          <w:szCs w:val="22"/>
        </w:rPr>
        <w:t>e související s realizací díla a předáním objednateli.</w:t>
      </w:r>
    </w:p>
    <w:p w:rsidR="0095255A" w:rsidRPr="005746CC" w:rsidRDefault="0095255A" w:rsidP="0095255A">
      <w:pPr>
        <w:pStyle w:val="Zkladntext"/>
        <w:ind w:left="705"/>
        <w:jc w:val="both"/>
        <w:rPr>
          <w:rFonts w:cs="Arial"/>
          <w:color w:val="auto"/>
          <w:sz w:val="22"/>
          <w:szCs w:val="22"/>
        </w:rPr>
      </w:pPr>
    </w:p>
    <w:p w:rsidR="0095255A" w:rsidRPr="005746CC" w:rsidRDefault="0095255A" w:rsidP="00BC1EC8">
      <w:pPr>
        <w:widowControl w:val="0"/>
        <w:numPr>
          <w:ilvl w:val="0"/>
          <w:numId w:val="8"/>
        </w:numPr>
        <w:jc w:val="both"/>
        <w:rPr>
          <w:rFonts w:ascii="Arial" w:hAnsi="Arial" w:cs="Arial"/>
          <w:sz w:val="22"/>
          <w:szCs w:val="22"/>
        </w:rPr>
      </w:pPr>
      <w:r w:rsidRPr="005746CC">
        <w:rPr>
          <w:rFonts w:ascii="Arial" w:hAnsi="Arial" w:cs="Arial"/>
          <w:sz w:val="22"/>
          <w:szCs w:val="22"/>
        </w:rPr>
        <w:t>Výše ceny díla může být změněna pouze a jen na podkladě skutečností, které se vys</w:t>
      </w:r>
      <w:r w:rsidR="00AF42B0" w:rsidRPr="005746CC">
        <w:rPr>
          <w:rFonts w:ascii="Arial" w:hAnsi="Arial" w:cs="Arial"/>
          <w:sz w:val="22"/>
          <w:szCs w:val="22"/>
        </w:rPr>
        <w:t>kytly v průběhu provádění prací</w:t>
      </w:r>
      <w:r w:rsidRPr="005746CC">
        <w:rPr>
          <w:rFonts w:ascii="Arial" w:hAnsi="Arial" w:cs="Arial"/>
          <w:sz w:val="22"/>
          <w:szCs w:val="22"/>
        </w:rPr>
        <w:t>, přičemž jejich zajištění je podmínkou pro řádné dokončení díla. Odůvodněné změny budou po projednání opráv</w:t>
      </w:r>
      <w:r w:rsidR="001F4942" w:rsidRPr="005746CC">
        <w:rPr>
          <w:rFonts w:ascii="Arial" w:hAnsi="Arial" w:cs="Arial"/>
          <w:sz w:val="22"/>
          <w:szCs w:val="22"/>
        </w:rPr>
        <w:t>něnosti na kontrolním dnu</w:t>
      </w:r>
      <w:r w:rsidRPr="005746CC">
        <w:rPr>
          <w:rFonts w:ascii="Arial" w:hAnsi="Arial" w:cs="Arial"/>
          <w:sz w:val="22"/>
          <w:szCs w:val="22"/>
        </w:rPr>
        <w:t xml:space="preserve"> předloženy </w:t>
      </w:r>
      <w:r w:rsidR="00454D43" w:rsidRPr="005746CC">
        <w:rPr>
          <w:rFonts w:ascii="Arial" w:hAnsi="Arial" w:cs="Arial"/>
          <w:sz w:val="22"/>
          <w:szCs w:val="22"/>
        </w:rPr>
        <w:t>zhotovitel</w:t>
      </w:r>
      <w:r w:rsidRPr="005746CC">
        <w:rPr>
          <w:rFonts w:ascii="Arial" w:hAnsi="Arial" w:cs="Arial"/>
          <w:sz w:val="22"/>
          <w:szCs w:val="22"/>
        </w:rPr>
        <w:t>em formou návrhu dodatku ke smlouvě o dílo.</w:t>
      </w:r>
    </w:p>
    <w:p w:rsidR="00864AB4" w:rsidRPr="005746CC" w:rsidRDefault="00864AB4" w:rsidP="00864AB4">
      <w:pPr>
        <w:widowControl w:val="0"/>
        <w:ind w:left="360"/>
        <w:jc w:val="both"/>
        <w:rPr>
          <w:rFonts w:ascii="Arial" w:hAnsi="Arial" w:cs="Arial"/>
          <w:sz w:val="22"/>
          <w:szCs w:val="22"/>
        </w:rPr>
      </w:pPr>
    </w:p>
    <w:p w:rsidR="0095255A" w:rsidRPr="005746CC" w:rsidRDefault="0095255A" w:rsidP="00BC1EC8">
      <w:pPr>
        <w:widowControl w:val="0"/>
        <w:numPr>
          <w:ilvl w:val="0"/>
          <w:numId w:val="8"/>
        </w:numPr>
        <w:jc w:val="both"/>
        <w:rPr>
          <w:rFonts w:ascii="Arial" w:hAnsi="Arial" w:cs="Arial"/>
          <w:sz w:val="22"/>
          <w:szCs w:val="22"/>
        </w:rPr>
      </w:pPr>
      <w:r w:rsidRPr="005746CC">
        <w:rPr>
          <w:rFonts w:ascii="Arial" w:hAnsi="Arial" w:cs="Arial"/>
          <w:sz w:val="22"/>
          <w:szCs w:val="22"/>
        </w:rPr>
        <w:t xml:space="preserve">Objednatel souhlasí s tím, že proplatí </w:t>
      </w:r>
      <w:r w:rsidR="00454D43" w:rsidRPr="005746CC">
        <w:rPr>
          <w:rFonts w:ascii="Arial" w:hAnsi="Arial" w:cs="Arial"/>
          <w:sz w:val="22"/>
          <w:szCs w:val="22"/>
        </w:rPr>
        <w:t>zhotovitel</w:t>
      </w:r>
      <w:r w:rsidRPr="005746CC">
        <w:rPr>
          <w:rFonts w:ascii="Arial" w:hAnsi="Arial" w:cs="Arial"/>
          <w:sz w:val="22"/>
          <w:szCs w:val="22"/>
        </w:rPr>
        <w:t>i jako protiho</w:t>
      </w:r>
      <w:r w:rsidR="00883D67" w:rsidRPr="005746CC">
        <w:rPr>
          <w:rFonts w:ascii="Arial" w:hAnsi="Arial" w:cs="Arial"/>
          <w:sz w:val="22"/>
          <w:szCs w:val="22"/>
        </w:rPr>
        <w:t>dnotu za provedení a </w:t>
      </w:r>
      <w:r w:rsidRPr="005746CC">
        <w:rPr>
          <w:rFonts w:ascii="Arial" w:hAnsi="Arial" w:cs="Arial"/>
          <w:sz w:val="22"/>
          <w:szCs w:val="22"/>
        </w:rPr>
        <w:t>dokončení díla částku:</w:t>
      </w:r>
    </w:p>
    <w:p w:rsidR="0095255A" w:rsidRPr="005746CC" w:rsidRDefault="0095255A" w:rsidP="0095255A">
      <w:pPr>
        <w:ind w:firstLine="360"/>
        <w:jc w:val="both"/>
        <w:rPr>
          <w:rFonts w:ascii="Arial" w:hAnsi="Arial" w:cs="Arial"/>
          <w:b/>
          <w:sz w:val="22"/>
          <w:szCs w:val="22"/>
          <w:u w:val="single"/>
        </w:rPr>
      </w:pPr>
    </w:p>
    <w:p w:rsidR="00F65EB8" w:rsidRPr="005746CC" w:rsidRDefault="00F65EB8" w:rsidP="00F65EB8">
      <w:pPr>
        <w:ind w:left="360"/>
        <w:jc w:val="both"/>
        <w:rPr>
          <w:rFonts w:ascii="Arial" w:hAnsi="Arial" w:cs="Arial"/>
          <w:b/>
          <w:sz w:val="22"/>
          <w:szCs w:val="22"/>
        </w:rPr>
      </w:pPr>
      <w:r w:rsidRPr="005746CC">
        <w:rPr>
          <w:rFonts w:ascii="Arial" w:hAnsi="Arial" w:cs="Arial"/>
          <w:b/>
          <w:sz w:val="22"/>
          <w:szCs w:val="22"/>
        </w:rPr>
        <w:t xml:space="preserve">Celková smluvní cena </w:t>
      </w:r>
      <w:r w:rsidRPr="008A41C7">
        <w:rPr>
          <w:rFonts w:ascii="Arial" w:hAnsi="Arial" w:cs="Arial"/>
          <w:b/>
          <w:sz w:val="22"/>
          <w:szCs w:val="22"/>
        </w:rPr>
        <w:t xml:space="preserve">za dílo: </w:t>
      </w:r>
      <w:r w:rsidRPr="008A41C7">
        <w:rPr>
          <w:rFonts w:ascii="Arial" w:hAnsi="Arial" w:cs="Arial"/>
          <w:b/>
          <w:sz w:val="22"/>
          <w:szCs w:val="22"/>
        </w:rPr>
        <w:tab/>
      </w:r>
      <w:r w:rsidR="000F19C8">
        <w:rPr>
          <w:rFonts w:ascii="Arial" w:hAnsi="Arial" w:cs="Arial"/>
          <w:b/>
          <w:sz w:val="22"/>
          <w:szCs w:val="22"/>
        </w:rPr>
        <w:t>52.960</w:t>
      </w:r>
      <w:r w:rsidR="008A41C7" w:rsidRPr="008A41C7">
        <w:rPr>
          <w:rFonts w:ascii="Arial" w:hAnsi="Arial" w:cs="Arial"/>
          <w:b/>
          <w:sz w:val="22"/>
          <w:szCs w:val="22"/>
        </w:rPr>
        <w:t>,00</w:t>
      </w:r>
      <w:r w:rsidRPr="008A41C7">
        <w:rPr>
          <w:rFonts w:ascii="Arial" w:hAnsi="Arial" w:cs="Arial"/>
          <w:b/>
          <w:sz w:val="22"/>
          <w:szCs w:val="22"/>
        </w:rPr>
        <w:t xml:space="preserve"> Kč</w:t>
      </w:r>
    </w:p>
    <w:p w:rsidR="00F65EB8" w:rsidRPr="005746CC" w:rsidRDefault="00F65EB8" w:rsidP="00F65EB8">
      <w:pPr>
        <w:ind w:left="360"/>
        <w:jc w:val="both"/>
        <w:rPr>
          <w:rFonts w:ascii="Arial" w:hAnsi="Arial" w:cs="Arial"/>
          <w:b/>
          <w:sz w:val="22"/>
          <w:szCs w:val="22"/>
        </w:rPr>
      </w:pPr>
    </w:p>
    <w:p w:rsidR="00B11442" w:rsidRPr="005746CC" w:rsidRDefault="00B11442" w:rsidP="00B11442">
      <w:pPr>
        <w:widowControl w:val="0"/>
        <w:numPr>
          <w:ilvl w:val="0"/>
          <w:numId w:val="8"/>
        </w:numPr>
        <w:jc w:val="both"/>
        <w:rPr>
          <w:rFonts w:ascii="Arial" w:hAnsi="Arial" w:cs="Arial"/>
          <w:sz w:val="22"/>
          <w:szCs w:val="22"/>
        </w:rPr>
      </w:pPr>
      <w:r w:rsidRPr="00B11442">
        <w:rPr>
          <w:rFonts w:ascii="Arial" w:hAnsi="Arial" w:cs="Arial"/>
          <w:b/>
          <w:sz w:val="22"/>
          <w:szCs w:val="22"/>
        </w:rPr>
        <w:t>Odkoupení dřevní hmoty</w:t>
      </w:r>
      <w:r w:rsidRPr="00B11442">
        <w:rPr>
          <w:rFonts w:ascii="Arial" w:hAnsi="Arial" w:cs="Arial"/>
          <w:sz w:val="22"/>
          <w:szCs w:val="22"/>
        </w:rPr>
        <w:t xml:space="preserve"> – Vytěženou dřevní hmotu odkoupí zhotovitel od objednatele </w:t>
      </w:r>
      <w:r w:rsidRPr="00B11442">
        <w:rPr>
          <w:rFonts w:ascii="Arial" w:hAnsi="Arial" w:cs="Arial"/>
          <w:b/>
          <w:sz w:val="22"/>
          <w:szCs w:val="22"/>
        </w:rPr>
        <w:t>za cenu</w:t>
      </w:r>
      <w:r w:rsidRPr="00B11442">
        <w:rPr>
          <w:rFonts w:ascii="Arial" w:hAnsi="Arial" w:cs="Arial"/>
          <w:sz w:val="22"/>
          <w:szCs w:val="22"/>
        </w:rPr>
        <w:t xml:space="preserve"> </w:t>
      </w:r>
      <w:r w:rsidR="000F19C8">
        <w:rPr>
          <w:rFonts w:ascii="Arial" w:hAnsi="Arial" w:cs="Arial"/>
          <w:b/>
          <w:sz w:val="22"/>
          <w:szCs w:val="22"/>
        </w:rPr>
        <w:t>13.960</w:t>
      </w:r>
      <w:r w:rsidR="00AA2242">
        <w:rPr>
          <w:rFonts w:ascii="Arial" w:hAnsi="Arial" w:cs="Arial"/>
          <w:b/>
          <w:sz w:val="22"/>
          <w:szCs w:val="22"/>
        </w:rPr>
        <w:t xml:space="preserve">,00 </w:t>
      </w:r>
      <w:r w:rsidRPr="00B11442">
        <w:rPr>
          <w:rFonts w:ascii="Arial" w:hAnsi="Arial" w:cs="Arial"/>
          <w:b/>
          <w:sz w:val="22"/>
          <w:szCs w:val="22"/>
        </w:rPr>
        <w:t>Kč bez DPH</w:t>
      </w:r>
      <w:r w:rsidRPr="00B11442">
        <w:rPr>
          <w:rFonts w:ascii="Arial" w:hAnsi="Arial" w:cs="Arial"/>
          <w:sz w:val="22"/>
          <w:szCs w:val="22"/>
        </w:rPr>
        <w:t xml:space="preserve"> (výpočet: </w:t>
      </w:r>
      <w:r w:rsidR="000F19C8">
        <w:rPr>
          <w:rFonts w:ascii="Arial" w:hAnsi="Arial" w:cs="Arial"/>
          <w:sz w:val="22"/>
          <w:szCs w:val="22"/>
        </w:rPr>
        <w:t>800</w:t>
      </w:r>
      <w:r w:rsidRPr="00B11442">
        <w:rPr>
          <w:rFonts w:ascii="Arial" w:hAnsi="Arial" w:cs="Arial"/>
          <w:sz w:val="22"/>
          <w:szCs w:val="22"/>
        </w:rPr>
        <w:t xml:space="preserve"> Kč bez DPH x </w:t>
      </w:r>
      <w:r w:rsidR="000F19C8">
        <w:rPr>
          <w:rFonts w:ascii="Arial" w:hAnsi="Arial" w:cs="Arial"/>
          <w:sz w:val="22"/>
          <w:szCs w:val="22"/>
        </w:rPr>
        <w:t>17,45</w:t>
      </w:r>
      <w:r w:rsidRPr="00B11442">
        <w:rPr>
          <w:rFonts w:ascii="Arial" w:hAnsi="Arial" w:cs="Arial"/>
          <w:sz w:val="22"/>
          <w:szCs w:val="22"/>
        </w:rPr>
        <w:t xml:space="preserve"> </w:t>
      </w:r>
      <w:proofErr w:type="spellStart"/>
      <w:r w:rsidRPr="00B11442">
        <w:rPr>
          <w:rFonts w:ascii="Arial" w:hAnsi="Arial" w:cs="Arial"/>
          <w:sz w:val="22"/>
          <w:szCs w:val="22"/>
        </w:rPr>
        <w:t>plm</w:t>
      </w:r>
      <w:proofErr w:type="spellEnd"/>
      <w:r w:rsidRPr="00B11442">
        <w:rPr>
          <w:rFonts w:ascii="Arial" w:hAnsi="Arial" w:cs="Arial"/>
          <w:sz w:val="22"/>
          <w:szCs w:val="22"/>
        </w:rPr>
        <w:t>).</w:t>
      </w:r>
      <w:r w:rsidRPr="005746CC">
        <w:rPr>
          <w:rFonts w:ascii="Arial" w:hAnsi="Arial" w:cs="Arial"/>
          <w:sz w:val="22"/>
          <w:szCs w:val="22"/>
        </w:rPr>
        <w:t xml:space="preserve"> K ceně vytěžené dřevní hmoty bude připočtena DPH ve výši odpovídající zákonné úpravě v době uskutečnění zdanitelného plnění. Úhrada za odkup dřevní hmoty bude provedena vzájemným zápočtem </w:t>
      </w:r>
      <w:r w:rsidR="0028458C">
        <w:rPr>
          <w:rFonts w:ascii="Arial" w:hAnsi="Arial" w:cs="Arial"/>
          <w:sz w:val="22"/>
          <w:szCs w:val="22"/>
        </w:rPr>
        <w:t>účetních</w:t>
      </w:r>
      <w:r w:rsidRPr="005746CC">
        <w:rPr>
          <w:rFonts w:ascii="Arial" w:hAnsi="Arial" w:cs="Arial"/>
          <w:sz w:val="22"/>
          <w:szCs w:val="22"/>
        </w:rPr>
        <w:t xml:space="preserve"> dokladů</w:t>
      </w:r>
      <w:r w:rsidR="0028458C">
        <w:rPr>
          <w:rFonts w:ascii="Arial" w:hAnsi="Arial" w:cs="Arial"/>
          <w:sz w:val="22"/>
          <w:szCs w:val="22"/>
        </w:rPr>
        <w:t xml:space="preserve"> (faktur)</w:t>
      </w:r>
      <w:r w:rsidRPr="005746CC">
        <w:rPr>
          <w:rFonts w:ascii="Arial" w:hAnsi="Arial" w:cs="Arial"/>
          <w:sz w:val="22"/>
          <w:szCs w:val="22"/>
        </w:rPr>
        <w:t xml:space="preserve"> při fakturaci prací zhotovitelem.</w:t>
      </w:r>
    </w:p>
    <w:p w:rsidR="00F65EB8" w:rsidRPr="005746CC" w:rsidRDefault="00F65EB8" w:rsidP="00F65EB8">
      <w:pPr>
        <w:ind w:left="360"/>
        <w:jc w:val="both"/>
        <w:rPr>
          <w:rFonts w:ascii="Arial" w:hAnsi="Arial" w:cs="Arial"/>
          <w:b/>
          <w:sz w:val="22"/>
          <w:szCs w:val="22"/>
        </w:rPr>
      </w:pPr>
    </w:p>
    <w:p w:rsidR="0001739A" w:rsidRPr="005746CC" w:rsidRDefault="0001739A" w:rsidP="00BC1EC8">
      <w:pPr>
        <w:widowControl w:val="0"/>
        <w:numPr>
          <w:ilvl w:val="0"/>
          <w:numId w:val="8"/>
        </w:numPr>
        <w:jc w:val="both"/>
        <w:rPr>
          <w:rFonts w:ascii="Arial" w:hAnsi="Arial" w:cs="Arial"/>
          <w:sz w:val="22"/>
          <w:szCs w:val="22"/>
        </w:rPr>
      </w:pPr>
      <w:r w:rsidRPr="005746CC">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5746CC">
        <w:rPr>
          <w:rFonts w:ascii="Arial" w:hAnsi="Arial" w:cs="Arial"/>
          <w:sz w:val="22"/>
          <w:szCs w:val="22"/>
        </w:rPr>
        <w:t>z.č</w:t>
      </w:r>
      <w:proofErr w:type="spellEnd"/>
      <w:r w:rsidRPr="005746CC">
        <w:rPr>
          <w:rFonts w:ascii="Arial" w:hAnsi="Arial" w:cs="Arial"/>
          <w:sz w:val="22"/>
          <w:szCs w:val="22"/>
        </w:rPr>
        <w:t>. 89/2012 Sb. občanského zákoníku v platném znění.</w:t>
      </w:r>
    </w:p>
    <w:p w:rsidR="00FB7391" w:rsidRDefault="00FB7391" w:rsidP="00C66556">
      <w:pPr>
        <w:ind w:left="360"/>
        <w:jc w:val="both"/>
        <w:rPr>
          <w:rFonts w:ascii="Arial" w:hAnsi="Arial" w:cs="Arial"/>
          <w:sz w:val="22"/>
          <w:szCs w:val="22"/>
        </w:rPr>
      </w:pPr>
    </w:p>
    <w:p w:rsidR="00AA2242" w:rsidRDefault="00AA2242" w:rsidP="00864AB4">
      <w:pPr>
        <w:pStyle w:val="Zkladntext"/>
        <w:widowControl/>
        <w:jc w:val="center"/>
        <w:rPr>
          <w:rFonts w:cs="Arial"/>
          <w:b/>
          <w:color w:val="auto"/>
          <w:sz w:val="22"/>
          <w:szCs w:val="22"/>
          <w:u w:val="single"/>
        </w:rPr>
      </w:pPr>
    </w:p>
    <w:p w:rsidR="00864AB4" w:rsidRPr="005746CC" w:rsidRDefault="00864AB4" w:rsidP="00864AB4">
      <w:pPr>
        <w:pStyle w:val="Zkladntext"/>
        <w:widowControl/>
        <w:jc w:val="center"/>
        <w:rPr>
          <w:rFonts w:cs="Arial"/>
          <w:color w:val="auto"/>
          <w:sz w:val="22"/>
          <w:szCs w:val="22"/>
        </w:rPr>
      </w:pPr>
      <w:r w:rsidRPr="005746CC">
        <w:rPr>
          <w:rFonts w:cs="Arial"/>
          <w:b/>
          <w:color w:val="auto"/>
          <w:sz w:val="22"/>
          <w:szCs w:val="22"/>
          <w:u w:val="single"/>
        </w:rPr>
        <w:lastRenderedPageBreak/>
        <w:t>Čl. V. PLATEBNÍ PODMÍNKY</w:t>
      </w:r>
    </w:p>
    <w:p w:rsidR="00864AB4" w:rsidRPr="005746CC" w:rsidRDefault="00864AB4" w:rsidP="00864AB4">
      <w:pPr>
        <w:pStyle w:val="Zkladntext"/>
        <w:widowControl/>
        <w:rPr>
          <w:rFonts w:cs="Arial"/>
          <w:b/>
          <w:color w:val="auto"/>
          <w:sz w:val="22"/>
          <w:szCs w:val="22"/>
          <w:u w:val="single"/>
        </w:rPr>
      </w:pPr>
    </w:p>
    <w:p w:rsidR="008A41C7" w:rsidRPr="00454D43" w:rsidRDefault="008A41C7" w:rsidP="008A41C7">
      <w:pPr>
        <w:pStyle w:val="Citace1"/>
        <w:numPr>
          <w:ilvl w:val="3"/>
          <w:numId w:val="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8A41C7" w:rsidRDefault="008A41C7" w:rsidP="008A41C7"/>
    <w:p w:rsidR="000F19C8" w:rsidRPr="005746CC" w:rsidRDefault="000F19C8" w:rsidP="000F19C8">
      <w:pPr>
        <w:pStyle w:val="Citace1"/>
        <w:numPr>
          <w:ilvl w:val="3"/>
          <w:numId w:val="8"/>
        </w:numPr>
        <w:spacing w:after="0" w:line="240" w:lineRule="auto"/>
        <w:ind w:left="360"/>
        <w:jc w:val="both"/>
        <w:rPr>
          <w:rFonts w:ascii="Arial" w:hAnsi="Arial" w:cs="Arial"/>
          <w:i w:val="0"/>
          <w:color w:val="auto"/>
          <w:sz w:val="22"/>
          <w:szCs w:val="22"/>
        </w:rPr>
      </w:pPr>
      <w:r w:rsidRPr="005746CC">
        <w:rPr>
          <w:rFonts w:ascii="Arial" w:hAnsi="Arial" w:cs="Arial"/>
          <w:i w:val="0"/>
          <w:color w:val="auto"/>
          <w:sz w:val="22"/>
          <w:szCs w:val="22"/>
        </w:rPr>
        <w:t xml:space="preserve">Cena za dílo bude hrazena průběžně po dokončení uceleně provedených a objednatelem odsouhlasených prací. </w:t>
      </w:r>
      <w:r w:rsidRPr="000F19C8">
        <w:rPr>
          <w:rFonts w:ascii="Arial" w:hAnsi="Arial" w:cs="Arial"/>
          <w:b/>
          <w:i w:val="0"/>
          <w:color w:val="auto"/>
          <w:sz w:val="22"/>
          <w:szCs w:val="22"/>
        </w:rPr>
        <w:t>Veškeré faktury je zhotovitel povinen prokazatelně doručit objednateli nejpozději do 10 kalendářních dnů ode dne uskutečnění plnění.</w:t>
      </w:r>
      <w:r>
        <w:rPr>
          <w:rFonts w:ascii="Arial" w:hAnsi="Arial" w:cs="Arial"/>
          <w:b/>
          <w:i w:val="0"/>
          <w:color w:val="auto"/>
          <w:sz w:val="22"/>
          <w:szCs w:val="22"/>
        </w:rPr>
        <w:t xml:space="preserve"> </w:t>
      </w:r>
      <w:r w:rsidRPr="000F19C8">
        <w:rPr>
          <w:rFonts w:ascii="Arial" w:hAnsi="Arial" w:cs="Arial"/>
          <w:i w:val="0"/>
          <w:color w:val="auto"/>
          <w:sz w:val="22"/>
          <w:szCs w:val="22"/>
        </w:rPr>
        <w:t>V případě pozdějšího doručení faktury objednateli, nebude tato objednatelem přijata, a zhotovitel zajistí vystavení nové faktury k datu dalšího dílčího plnění.</w:t>
      </w:r>
    </w:p>
    <w:p w:rsidR="000F19C8" w:rsidRPr="005746CC" w:rsidRDefault="000F19C8" w:rsidP="000F19C8"/>
    <w:p w:rsidR="000F19C8" w:rsidRPr="005746CC" w:rsidRDefault="000F19C8" w:rsidP="000F19C8">
      <w:pPr>
        <w:pStyle w:val="Citace1"/>
        <w:numPr>
          <w:ilvl w:val="3"/>
          <w:numId w:val="8"/>
        </w:numPr>
        <w:spacing w:after="0" w:line="240" w:lineRule="auto"/>
        <w:ind w:left="360"/>
        <w:jc w:val="both"/>
        <w:rPr>
          <w:rFonts w:ascii="Arial" w:hAnsi="Arial" w:cs="Arial"/>
          <w:i w:val="0"/>
          <w:color w:val="auto"/>
          <w:sz w:val="22"/>
          <w:szCs w:val="22"/>
        </w:rPr>
      </w:pPr>
      <w:r>
        <w:rPr>
          <w:rFonts w:ascii="Arial" w:hAnsi="Arial" w:cs="Arial"/>
          <w:i w:val="0"/>
          <w:color w:val="auto"/>
          <w:sz w:val="22"/>
          <w:szCs w:val="22"/>
        </w:rPr>
        <w:t>P</w:t>
      </w:r>
      <w:r w:rsidRPr="005746CC">
        <w:rPr>
          <w:rFonts w:ascii="Arial" w:hAnsi="Arial" w:cs="Arial"/>
          <w:i w:val="0"/>
          <w:color w:val="auto"/>
          <w:sz w:val="22"/>
          <w:szCs w:val="22"/>
        </w:rPr>
        <w:t>lnění se považuje za uskutečněné:</w:t>
      </w:r>
    </w:p>
    <w:p w:rsidR="000F19C8" w:rsidRPr="005746CC" w:rsidRDefault="000F19C8" w:rsidP="000F19C8">
      <w:pPr>
        <w:pStyle w:val="Citace1"/>
        <w:spacing w:line="240" w:lineRule="auto"/>
        <w:ind w:left="720"/>
        <w:jc w:val="both"/>
        <w:rPr>
          <w:rFonts w:ascii="Arial" w:hAnsi="Arial" w:cs="Arial"/>
          <w:i w:val="0"/>
          <w:color w:val="auto"/>
          <w:sz w:val="22"/>
          <w:szCs w:val="22"/>
        </w:rPr>
      </w:pPr>
      <w:r w:rsidRPr="005746CC">
        <w:rPr>
          <w:rFonts w:ascii="Arial" w:hAnsi="Arial" w:cs="Arial"/>
          <w:i w:val="0"/>
          <w:color w:val="auto"/>
          <w:sz w:val="22"/>
          <w:szCs w:val="22"/>
        </w:rPr>
        <w:t xml:space="preserve">- u jednorázového samostatného dílčího plnění uceleně provedených a objednatelem odsouhlasených prací, které bude dokončeno </w:t>
      </w:r>
      <w:r w:rsidRPr="005746CC">
        <w:rPr>
          <w:rFonts w:ascii="Arial" w:hAnsi="Arial" w:cs="Arial"/>
          <w:b/>
          <w:i w:val="0"/>
          <w:color w:val="auto"/>
          <w:sz w:val="22"/>
          <w:szCs w:val="22"/>
        </w:rPr>
        <w:t>do 31.12.2023</w:t>
      </w:r>
    </w:p>
    <w:p w:rsidR="000F19C8" w:rsidRPr="005746CC" w:rsidRDefault="000F19C8" w:rsidP="000F19C8">
      <w:pPr>
        <w:pStyle w:val="Citace1"/>
        <w:spacing w:line="240" w:lineRule="auto"/>
        <w:ind w:left="720"/>
        <w:jc w:val="both"/>
        <w:rPr>
          <w:rFonts w:ascii="Arial" w:hAnsi="Arial" w:cs="Arial"/>
          <w:i w:val="0"/>
          <w:color w:val="auto"/>
          <w:sz w:val="22"/>
          <w:szCs w:val="22"/>
        </w:rPr>
      </w:pPr>
      <w:r w:rsidRPr="005746CC">
        <w:rPr>
          <w:rFonts w:ascii="Arial" w:hAnsi="Arial" w:cs="Arial"/>
          <w:i w:val="0"/>
          <w:color w:val="auto"/>
          <w:sz w:val="22"/>
          <w:szCs w:val="22"/>
        </w:rPr>
        <w:t>- po dokončení díla dnem předání a převzetí díla vedený na předávacím a přejímacím protokolu.</w:t>
      </w:r>
    </w:p>
    <w:p w:rsidR="000F19C8" w:rsidRPr="005746CC" w:rsidRDefault="000F19C8" w:rsidP="000F19C8">
      <w:pPr>
        <w:tabs>
          <w:tab w:val="left" w:pos="360"/>
        </w:tabs>
        <w:ind w:left="360"/>
        <w:jc w:val="both"/>
        <w:rPr>
          <w:rFonts w:ascii="Arial" w:hAnsi="Arial" w:cs="Arial"/>
          <w:sz w:val="22"/>
          <w:szCs w:val="22"/>
        </w:rPr>
      </w:pPr>
      <w:r w:rsidRPr="005746CC">
        <w:rPr>
          <w:rFonts w:ascii="Arial" w:hAnsi="Arial" w:cs="Arial"/>
          <w:sz w:val="22"/>
          <w:szCs w:val="22"/>
        </w:rPr>
        <w:t>Konečný doklad bude vystaven na celkovou hodnotu díla s rozpisem všech dílčích plateb a jeho nedílnou součástí bude předávací a přejímací protokol.</w:t>
      </w:r>
    </w:p>
    <w:p w:rsidR="000F19C8" w:rsidRPr="005746CC" w:rsidRDefault="000F19C8" w:rsidP="000F19C8">
      <w:pPr>
        <w:jc w:val="both"/>
        <w:rPr>
          <w:rFonts w:ascii="Arial" w:hAnsi="Arial" w:cs="Arial"/>
          <w:sz w:val="22"/>
          <w:szCs w:val="22"/>
        </w:rPr>
      </w:pPr>
    </w:p>
    <w:p w:rsidR="000F19C8" w:rsidRPr="005746CC" w:rsidRDefault="000F19C8" w:rsidP="000F19C8">
      <w:pPr>
        <w:numPr>
          <w:ilvl w:val="3"/>
          <w:numId w:val="8"/>
        </w:numPr>
        <w:ind w:left="426" w:hanging="426"/>
        <w:jc w:val="both"/>
        <w:rPr>
          <w:rFonts w:ascii="Arial" w:hAnsi="Arial" w:cs="Arial"/>
          <w:sz w:val="22"/>
          <w:szCs w:val="22"/>
        </w:rPr>
      </w:pPr>
      <w:r w:rsidRPr="005746CC">
        <w:rPr>
          <w:rFonts w:ascii="Arial" w:hAnsi="Arial" w:cs="Arial"/>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0F19C8" w:rsidRPr="00454D43" w:rsidRDefault="000F19C8" w:rsidP="008A41C7"/>
    <w:p w:rsidR="00864AB4" w:rsidRPr="00010083" w:rsidRDefault="000F19C8" w:rsidP="00010083">
      <w:pPr>
        <w:pStyle w:val="Citace1"/>
        <w:numPr>
          <w:ilvl w:val="3"/>
          <w:numId w:val="8"/>
        </w:numPr>
        <w:spacing w:after="0" w:line="240" w:lineRule="auto"/>
        <w:ind w:left="360"/>
        <w:jc w:val="both"/>
        <w:rPr>
          <w:rFonts w:ascii="Arial" w:hAnsi="Arial" w:cs="Arial"/>
          <w:i w:val="0"/>
          <w:color w:val="auto"/>
          <w:sz w:val="22"/>
          <w:szCs w:val="22"/>
        </w:rPr>
      </w:pPr>
      <w:r>
        <w:rPr>
          <w:rFonts w:ascii="Arial" w:hAnsi="Arial" w:cs="Arial"/>
          <w:i w:val="0"/>
          <w:color w:val="auto"/>
          <w:sz w:val="22"/>
          <w:szCs w:val="22"/>
        </w:rPr>
        <w:t>Všechny faktury</w:t>
      </w:r>
      <w:r w:rsidR="00010083" w:rsidRPr="00010083">
        <w:rPr>
          <w:rFonts w:ascii="Arial" w:hAnsi="Arial" w:cs="Arial"/>
          <w:i w:val="0"/>
          <w:color w:val="auto"/>
          <w:sz w:val="22"/>
          <w:szCs w:val="22"/>
        </w:rPr>
        <w:t xml:space="preserve"> musí splňovat náležitosti ve smyslu účetních předpisů platných na území České republiky, zejména zákona č. 563/1991 Sb., o účetnictví a dále náležitosti stanovené smlouvou a těmito obchodními podmínkami. V případě chybějících nebo chybných náležitostí vrátí objednatel zhotoviteli fakturu k opravě. Lhůta pro zaplacení pak počíná běžet od doby vrácení opravené faktury</w:t>
      </w:r>
      <w:r w:rsidR="00E84094">
        <w:rPr>
          <w:rFonts w:ascii="Arial" w:hAnsi="Arial" w:cs="Arial"/>
          <w:i w:val="0"/>
          <w:color w:val="auto"/>
          <w:sz w:val="22"/>
          <w:szCs w:val="22"/>
        </w:rPr>
        <w:t>.</w:t>
      </w:r>
    </w:p>
    <w:p w:rsidR="000F19C8" w:rsidRPr="005746CC" w:rsidRDefault="000F19C8" w:rsidP="000F19C8">
      <w:pPr>
        <w:pStyle w:val="Citace1"/>
        <w:spacing w:after="0" w:line="240" w:lineRule="auto"/>
        <w:ind w:left="360"/>
        <w:jc w:val="both"/>
        <w:rPr>
          <w:rFonts w:ascii="Arial" w:hAnsi="Arial" w:cs="Arial"/>
          <w:i w:val="0"/>
          <w:color w:val="auto"/>
          <w:sz w:val="22"/>
          <w:szCs w:val="22"/>
        </w:rPr>
      </w:pPr>
      <w:r w:rsidRPr="005746CC">
        <w:rPr>
          <w:rFonts w:ascii="Arial" w:hAnsi="Arial" w:cs="Arial"/>
          <w:i w:val="0"/>
          <w:color w:val="auto"/>
          <w:sz w:val="22"/>
          <w:szCs w:val="22"/>
        </w:rPr>
        <w:t xml:space="preserve">Fakturu lze předat i elektronicky ve formátu PDF na e-mail: </w:t>
      </w:r>
      <w:r w:rsidR="002B377D">
        <w:rPr>
          <w:rFonts w:ascii="Arial" w:hAnsi="Arial" w:cs="Arial"/>
          <w:b/>
          <w:i w:val="0"/>
          <w:color w:val="auto"/>
          <w:sz w:val="22"/>
          <w:szCs w:val="22"/>
        </w:rPr>
        <w:t>……………….</w:t>
      </w:r>
    </w:p>
    <w:p w:rsidR="000F19C8" w:rsidRPr="00010083" w:rsidRDefault="000F19C8" w:rsidP="00010083">
      <w:pPr>
        <w:pStyle w:val="Odstavecseseznamem"/>
        <w:ind w:left="360"/>
        <w:rPr>
          <w:rFonts w:ascii="Arial" w:hAnsi="Arial" w:cs="Arial"/>
          <w:sz w:val="22"/>
          <w:szCs w:val="22"/>
        </w:rPr>
      </w:pPr>
    </w:p>
    <w:p w:rsidR="00864AB4" w:rsidRPr="005746CC" w:rsidRDefault="00864AB4" w:rsidP="00BC1EC8">
      <w:pPr>
        <w:pStyle w:val="Odstavecseseznamem"/>
        <w:numPr>
          <w:ilvl w:val="3"/>
          <w:numId w:val="8"/>
        </w:numPr>
        <w:spacing w:after="0" w:line="240" w:lineRule="auto"/>
        <w:ind w:left="360"/>
        <w:jc w:val="both"/>
        <w:rPr>
          <w:rFonts w:ascii="Arial" w:hAnsi="Arial" w:cs="Arial"/>
          <w:color w:val="auto"/>
          <w:sz w:val="22"/>
          <w:szCs w:val="22"/>
        </w:rPr>
      </w:pPr>
      <w:r w:rsidRPr="005746CC">
        <w:rPr>
          <w:rFonts w:ascii="Arial" w:hAnsi="Arial" w:cs="Arial"/>
          <w:color w:val="auto"/>
          <w:sz w:val="22"/>
          <w:szCs w:val="22"/>
        </w:rPr>
        <w:t xml:space="preserve">Splatnost faktury je </w:t>
      </w:r>
      <w:r w:rsidRPr="005746CC">
        <w:rPr>
          <w:rFonts w:ascii="Arial" w:hAnsi="Arial" w:cs="Arial"/>
          <w:b/>
          <w:color w:val="auto"/>
          <w:sz w:val="22"/>
          <w:szCs w:val="22"/>
        </w:rPr>
        <w:t>30 dnů</w:t>
      </w:r>
      <w:r w:rsidRPr="005746CC">
        <w:rPr>
          <w:rFonts w:ascii="Arial" w:hAnsi="Arial" w:cs="Arial"/>
          <w:color w:val="auto"/>
          <w:sz w:val="22"/>
          <w:szCs w:val="22"/>
        </w:rPr>
        <w:t xml:space="preserve"> od data doručení faktury objednateli.</w:t>
      </w:r>
    </w:p>
    <w:p w:rsidR="00864AB4" w:rsidRPr="005746CC" w:rsidRDefault="00864AB4" w:rsidP="00864AB4"/>
    <w:p w:rsidR="00864AB4" w:rsidRPr="005746CC" w:rsidRDefault="00864AB4" w:rsidP="00BC1EC8">
      <w:pPr>
        <w:pStyle w:val="Odstavecseseznamem"/>
        <w:numPr>
          <w:ilvl w:val="3"/>
          <w:numId w:val="8"/>
        </w:numPr>
        <w:spacing w:after="0" w:line="240" w:lineRule="auto"/>
        <w:ind w:left="360"/>
        <w:jc w:val="both"/>
        <w:rPr>
          <w:rFonts w:ascii="Arial" w:hAnsi="Arial" w:cs="Arial"/>
          <w:color w:val="auto"/>
          <w:sz w:val="22"/>
          <w:szCs w:val="22"/>
        </w:rPr>
      </w:pPr>
      <w:r w:rsidRPr="005746CC">
        <w:rPr>
          <w:rFonts w:ascii="Arial" w:hAnsi="Arial" w:cs="Arial"/>
          <w:color w:val="auto"/>
          <w:sz w:val="22"/>
          <w:szCs w:val="22"/>
        </w:rPr>
        <w:t xml:space="preserve">Peněžitý závazek (dluh) objednatele se považuje za splněný v den, kdy je dlužná částka připsána na účet </w:t>
      </w:r>
      <w:r w:rsidR="00454D43" w:rsidRPr="005746CC">
        <w:rPr>
          <w:rFonts w:ascii="Arial" w:hAnsi="Arial" w:cs="Arial"/>
          <w:color w:val="auto"/>
          <w:sz w:val="22"/>
          <w:szCs w:val="22"/>
        </w:rPr>
        <w:t>zhotovitel</w:t>
      </w:r>
      <w:r w:rsidR="00FF5046" w:rsidRPr="005746CC">
        <w:rPr>
          <w:rFonts w:ascii="Arial" w:hAnsi="Arial" w:cs="Arial"/>
          <w:color w:val="auto"/>
          <w:sz w:val="22"/>
          <w:szCs w:val="22"/>
        </w:rPr>
        <w:t>e</w:t>
      </w:r>
      <w:r w:rsidRPr="005746CC">
        <w:rPr>
          <w:rFonts w:ascii="Arial" w:hAnsi="Arial" w:cs="Arial"/>
          <w:color w:val="auto"/>
          <w:sz w:val="22"/>
          <w:szCs w:val="22"/>
        </w:rPr>
        <w:t>.</w:t>
      </w:r>
    </w:p>
    <w:p w:rsidR="0094603D" w:rsidRPr="005746CC" w:rsidRDefault="0094603D" w:rsidP="0094603D">
      <w:pPr>
        <w:pStyle w:val="Odstavecseseznamem"/>
        <w:rPr>
          <w:rFonts w:ascii="Arial" w:hAnsi="Arial" w:cs="Arial"/>
          <w:color w:val="auto"/>
          <w:sz w:val="22"/>
          <w:szCs w:val="22"/>
        </w:rPr>
      </w:pPr>
    </w:p>
    <w:p w:rsidR="00864AB4" w:rsidRPr="005746CC" w:rsidRDefault="00864AB4" w:rsidP="00864AB4">
      <w:pPr>
        <w:pStyle w:val="Zkladntext"/>
        <w:widowControl/>
        <w:jc w:val="center"/>
        <w:rPr>
          <w:rFonts w:cs="Arial"/>
          <w:b/>
          <w:color w:val="auto"/>
          <w:sz w:val="22"/>
          <w:szCs w:val="22"/>
          <w:u w:val="single"/>
        </w:rPr>
      </w:pPr>
      <w:r w:rsidRPr="005746CC">
        <w:rPr>
          <w:rFonts w:cs="Arial"/>
          <w:b/>
          <w:color w:val="auto"/>
          <w:sz w:val="22"/>
          <w:szCs w:val="22"/>
          <w:u w:val="single"/>
        </w:rPr>
        <w:t>Čl. VI. SANKCE</w:t>
      </w:r>
    </w:p>
    <w:p w:rsidR="00864AB4" w:rsidRPr="005746CC" w:rsidRDefault="00864AB4" w:rsidP="00864AB4">
      <w:pPr>
        <w:pStyle w:val="Zkladntext"/>
        <w:widowControl/>
        <w:jc w:val="center"/>
        <w:rPr>
          <w:rFonts w:cs="Arial"/>
          <w:color w:val="auto"/>
          <w:sz w:val="22"/>
          <w:szCs w:val="22"/>
        </w:rPr>
      </w:pPr>
    </w:p>
    <w:p w:rsidR="005746CC" w:rsidRDefault="005746CC" w:rsidP="005746CC">
      <w:pPr>
        <w:pStyle w:val="A-odstavecodsazensodrkami"/>
        <w:numPr>
          <w:ilvl w:val="0"/>
          <w:numId w:val="1"/>
        </w:numPr>
      </w:pPr>
      <w:bookmarkStart w:id="4" w:name="_Hlk126231726"/>
      <w:r w:rsidRPr="005746CC">
        <w:t>Při nesplnění termínu pro převzetí místa plnění dle čl. III. odst. 1. písm. a) této smlouvy se sjednává smluvní pokuta ve výši 2 000,- Kč za každý i započatý kalendářní den prodlení, až do dne splnění této povinnosti.</w:t>
      </w:r>
    </w:p>
    <w:p w:rsidR="008043BF" w:rsidRPr="005746CC" w:rsidRDefault="008043BF" w:rsidP="008043BF">
      <w:pPr>
        <w:pStyle w:val="A-odstavecodsazensodrkami"/>
        <w:numPr>
          <w:ilvl w:val="0"/>
          <w:numId w:val="0"/>
        </w:numPr>
      </w:pPr>
    </w:p>
    <w:p w:rsidR="005746CC" w:rsidRPr="005746CC" w:rsidRDefault="005746CC" w:rsidP="005746CC">
      <w:pPr>
        <w:pStyle w:val="A-odstavecodsazensodrkami"/>
        <w:numPr>
          <w:ilvl w:val="0"/>
          <w:numId w:val="1"/>
        </w:numPr>
      </w:pPr>
      <w:r w:rsidRPr="005746CC">
        <w:t>Pokud bude zhotovitel v prodlení proti termínu předání a převzetí dokončeného díla sjednaného dle čl. III. odst. 1. písm. d) této smlouvy, je povinen zaplatit objednateli smluvní pokutu ve výši 0,2 % z ceny díla bez DPH dle čl. III. této smlouvy za každý i započatý kalendářní den prodlení, až do dne podpisu zápisu o předání a převzetí dokončeného díla.</w:t>
      </w:r>
    </w:p>
    <w:bookmarkEnd w:id="4"/>
    <w:p w:rsidR="005746CC" w:rsidRPr="005746CC" w:rsidRDefault="005746CC" w:rsidP="005746CC">
      <w:pPr>
        <w:pStyle w:val="A-odstavecodsazensodrkami"/>
        <w:numPr>
          <w:ilvl w:val="0"/>
          <w:numId w:val="0"/>
        </w:numPr>
        <w:ind w:left="1080" w:hanging="360"/>
      </w:pPr>
    </w:p>
    <w:p w:rsidR="005746CC" w:rsidRPr="005746CC" w:rsidRDefault="005746CC" w:rsidP="005746CC">
      <w:pPr>
        <w:pStyle w:val="A-odstavecodsazensodrkami"/>
        <w:numPr>
          <w:ilvl w:val="0"/>
          <w:numId w:val="1"/>
        </w:numPr>
      </w:pPr>
      <w:r w:rsidRPr="005746CC">
        <w:t xml:space="preserve">Pokud bude objednatel v prodlení s úhradou oprávněně vystavené faktury proti sjednanému termínu, je povinen zaplatit zhotoviteli úrok z prodlení ve výši 0,05 % z dlužné částky za každý i započatý kalendářní den prodlení. </w:t>
      </w:r>
    </w:p>
    <w:p w:rsidR="005746CC" w:rsidRPr="005746CC" w:rsidRDefault="005746CC" w:rsidP="005746CC">
      <w:pPr>
        <w:pStyle w:val="A-odstavecodsazensodrkami"/>
        <w:numPr>
          <w:ilvl w:val="0"/>
          <w:numId w:val="0"/>
        </w:numPr>
        <w:ind w:left="1287" w:hanging="567"/>
      </w:pPr>
    </w:p>
    <w:p w:rsidR="00EB044F" w:rsidRPr="005746CC" w:rsidRDefault="00EB044F" w:rsidP="00BC1EC8">
      <w:pPr>
        <w:pStyle w:val="A-odstavecodsazensodrkami"/>
        <w:numPr>
          <w:ilvl w:val="0"/>
          <w:numId w:val="1"/>
        </w:numPr>
      </w:pPr>
      <w:r w:rsidRPr="005746CC">
        <w:t>Sankce za porušení předpisů BOZP. Smluvní pokuta pro případ závažného a opakovaného porušení bezpečnostních předpisů při realizaci díla činí 10 000,- Kč za každý případ.</w:t>
      </w:r>
    </w:p>
    <w:p w:rsidR="00EB044F" w:rsidRPr="005746CC" w:rsidRDefault="00EB044F" w:rsidP="00EB044F">
      <w:pPr>
        <w:pStyle w:val="A-odstavecodsazensodrkami"/>
        <w:numPr>
          <w:ilvl w:val="0"/>
          <w:numId w:val="0"/>
        </w:numPr>
      </w:pPr>
    </w:p>
    <w:p w:rsidR="00307139" w:rsidRPr="005746CC" w:rsidRDefault="00307139" w:rsidP="00BC1EC8">
      <w:pPr>
        <w:pStyle w:val="A-odstavecodsazensodrkami"/>
        <w:numPr>
          <w:ilvl w:val="0"/>
          <w:numId w:val="1"/>
        </w:numPr>
      </w:pPr>
      <w:r w:rsidRPr="005746CC">
        <w:t>Smluvní pokuty mohou být kombinovány a to znamená, že uplatnění jedné smluvní pokuty nevylučuje souběžné uplatnění jakékoliv jiné smluvní pokuty.</w:t>
      </w:r>
    </w:p>
    <w:p w:rsidR="00307139" w:rsidRPr="005746CC" w:rsidRDefault="00307139" w:rsidP="00EB044F"/>
    <w:p w:rsidR="00307139" w:rsidRPr="005746CC" w:rsidRDefault="00307139" w:rsidP="00BC1EC8">
      <w:pPr>
        <w:pStyle w:val="A-odstavecodsazensodrkami"/>
        <w:numPr>
          <w:ilvl w:val="0"/>
          <w:numId w:val="1"/>
        </w:numPr>
      </w:pPr>
      <w:r w:rsidRPr="005746CC">
        <w:t>Sankci vyúčtuje oprávněná strana straně povinné písemnou formou. Ve vyúčtování musí být uvedeno to ustanovení smlouvy, které k vyúčtování sankce opravňuje a způsob výpočtu celkové výše sankce.</w:t>
      </w:r>
    </w:p>
    <w:p w:rsidR="00307139" w:rsidRPr="005746CC" w:rsidRDefault="00307139" w:rsidP="00307139">
      <w:pPr>
        <w:pStyle w:val="A-odstavecodsazensodrkami"/>
        <w:numPr>
          <w:ilvl w:val="0"/>
          <w:numId w:val="0"/>
        </w:numPr>
        <w:ind w:left="360"/>
      </w:pPr>
    </w:p>
    <w:p w:rsidR="00307139" w:rsidRPr="005746CC" w:rsidRDefault="00307139" w:rsidP="00BC1EC8">
      <w:pPr>
        <w:pStyle w:val="A-odstavecodsazensodrkami"/>
        <w:numPr>
          <w:ilvl w:val="0"/>
          <w:numId w:val="1"/>
        </w:numPr>
      </w:pPr>
      <w:r w:rsidRPr="005746CC">
        <w:t>Pro zajištění úhrady oprávněně vyúčtovaných sankcí je objednatel oprávněn provést zápočet vyúčtované sankce proti jakékoliv oprávněné pohledávce, kterou má, nebo bude mít zhotovitel za objednatelem.</w:t>
      </w:r>
    </w:p>
    <w:p w:rsidR="00307139" w:rsidRPr="005746CC" w:rsidRDefault="00307139" w:rsidP="00307139">
      <w:pPr>
        <w:pStyle w:val="A-odstavecodsazensodrkami"/>
        <w:numPr>
          <w:ilvl w:val="0"/>
          <w:numId w:val="0"/>
        </w:numPr>
      </w:pPr>
    </w:p>
    <w:p w:rsidR="00307139" w:rsidRPr="005746CC" w:rsidRDefault="00307139" w:rsidP="00BC1EC8">
      <w:pPr>
        <w:pStyle w:val="A-odstavecodsazensodrkami"/>
        <w:numPr>
          <w:ilvl w:val="0"/>
          <w:numId w:val="1"/>
        </w:numPr>
      </w:pPr>
      <w:r w:rsidRPr="005746CC">
        <w:t>Strana povinná je povinna uhradit vyúčtované sankce nejpozději do 30 dnů od dne obdržení příslušného vyúčtování.</w:t>
      </w:r>
    </w:p>
    <w:p w:rsidR="00307139" w:rsidRPr="005746CC" w:rsidRDefault="00307139" w:rsidP="00307139">
      <w:pPr>
        <w:pStyle w:val="A-odstavecodsazensodrkami"/>
        <w:numPr>
          <w:ilvl w:val="0"/>
          <w:numId w:val="0"/>
        </w:numPr>
        <w:ind w:left="360" w:hanging="360"/>
      </w:pPr>
    </w:p>
    <w:p w:rsidR="00DE2F13" w:rsidRPr="005746CC" w:rsidRDefault="00307139" w:rsidP="00BC1EC8">
      <w:pPr>
        <w:pStyle w:val="A-odstavecodsazensodrkami"/>
        <w:numPr>
          <w:ilvl w:val="0"/>
          <w:numId w:val="1"/>
        </w:numPr>
        <w:rPr>
          <w:b/>
        </w:rPr>
      </w:pPr>
      <w:r w:rsidRPr="005746CC">
        <w:t>Zaplacením sankce není dotčen nárok objednatele na náhradu škody způsobené mu porušením povinnosti zhotovitele, na niž se sankce vztahuje.</w:t>
      </w:r>
    </w:p>
    <w:p w:rsidR="00831DCA" w:rsidRPr="005746CC" w:rsidRDefault="00831DCA" w:rsidP="00FE1CDE">
      <w:pPr>
        <w:pStyle w:val="A-odstavecodsazensodrkami"/>
        <w:numPr>
          <w:ilvl w:val="0"/>
          <w:numId w:val="0"/>
        </w:numPr>
        <w:tabs>
          <w:tab w:val="left" w:pos="426"/>
        </w:tabs>
      </w:pPr>
    </w:p>
    <w:p w:rsidR="00831DCA" w:rsidRPr="005746CC" w:rsidRDefault="00831DCA" w:rsidP="00FE1CDE">
      <w:pPr>
        <w:pStyle w:val="A-odstavecodsazensodrkami"/>
        <w:numPr>
          <w:ilvl w:val="0"/>
          <w:numId w:val="0"/>
        </w:numPr>
        <w:tabs>
          <w:tab w:val="left" w:pos="426"/>
        </w:tabs>
      </w:pPr>
    </w:p>
    <w:p w:rsidR="00864AB4" w:rsidRPr="005746CC" w:rsidRDefault="00864AB4" w:rsidP="00864AB4">
      <w:pPr>
        <w:pStyle w:val="Zkladntext"/>
        <w:widowControl/>
        <w:jc w:val="center"/>
        <w:rPr>
          <w:rFonts w:cs="Arial"/>
          <w:b/>
          <w:color w:val="auto"/>
          <w:sz w:val="22"/>
          <w:szCs w:val="22"/>
          <w:u w:val="single"/>
        </w:rPr>
      </w:pPr>
      <w:r w:rsidRPr="005746CC">
        <w:rPr>
          <w:rFonts w:cs="Arial"/>
          <w:b/>
          <w:color w:val="auto"/>
          <w:sz w:val="22"/>
          <w:szCs w:val="22"/>
          <w:u w:val="single"/>
        </w:rPr>
        <w:t>Čl</w:t>
      </w:r>
      <w:r w:rsidR="00EB044F" w:rsidRPr="005746CC">
        <w:rPr>
          <w:rFonts w:cs="Arial"/>
          <w:b/>
          <w:color w:val="auto"/>
          <w:sz w:val="22"/>
          <w:szCs w:val="22"/>
          <w:u w:val="single"/>
        </w:rPr>
        <w:t>. VII. ZAJIŠTĚNÍ ZÁVAZKU</w:t>
      </w:r>
    </w:p>
    <w:p w:rsidR="00864AB4" w:rsidRPr="005746CC" w:rsidRDefault="00864AB4" w:rsidP="00864AB4">
      <w:pPr>
        <w:widowControl w:val="0"/>
        <w:jc w:val="both"/>
        <w:rPr>
          <w:rFonts w:ascii="Arial" w:hAnsi="Arial" w:cs="Arial"/>
          <w:b/>
          <w:sz w:val="22"/>
          <w:szCs w:val="22"/>
        </w:rPr>
      </w:pPr>
    </w:p>
    <w:p w:rsidR="00864AB4" w:rsidRPr="005746CC" w:rsidRDefault="00864AB4" w:rsidP="00BC1EC8">
      <w:pPr>
        <w:pStyle w:val="Zkladntext"/>
        <w:widowControl/>
        <w:numPr>
          <w:ilvl w:val="0"/>
          <w:numId w:val="4"/>
        </w:numPr>
        <w:tabs>
          <w:tab w:val="left" w:pos="360"/>
        </w:tabs>
        <w:rPr>
          <w:rFonts w:cs="Arial"/>
          <w:b/>
          <w:color w:val="auto"/>
          <w:sz w:val="22"/>
          <w:szCs w:val="22"/>
        </w:rPr>
      </w:pPr>
      <w:r w:rsidRPr="005746CC">
        <w:rPr>
          <w:rFonts w:cs="Arial"/>
          <w:b/>
          <w:color w:val="auto"/>
          <w:sz w:val="22"/>
          <w:szCs w:val="22"/>
        </w:rPr>
        <w:t xml:space="preserve">Dílo bude předáno až po řádném a úplném provedení díla. </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Obsahuje-li dílo, které je předmětem předání a převzetí drobné vady a nedodělky, musí protokol obsahovat:</w:t>
      </w:r>
    </w:p>
    <w:p w:rsidR="00864AB4" w:rsidRPr="005746CC" w:rsidRDefault="00864AB4" w:rsidP="00BC1EC8">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sidRPr="005746CC">
        <w:rPr>
          <w:rFonts w:ascii="Arial" w:hAnsi="Arial" w:cs="Arial"/>
          <w:i w:val="0"/>
          <w:color w:val="auto"/>
          <w:sz w:val="22"/>
          <w:szCs w:val="22"/>
        </w:rPr>
        <w:t>soupis zjištěných vad a nedodělků</w:t>
      </w:r>
    </w:p>
    <w:p w:rsidR="00864AB4" w:rsidRPr="005746CC" w:rsidRDefault="00864AB4" w:rsidP="00BC1EC8">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5746CC">
        <w:rPr>
          <w:rFonts w:ascii="Arial" w:hAnsi="Arial" w:cs="Arial"/>
          <w:i w:val="0"/>
          <w:color w:val="auto"/>
          <w:sz w:val="22"/>
          <w:szCs w:val="22"/>
        </w:rPr>
        <w:t>dohodu o způsobu a termínech jejich odstranění, popřípadě o jiném způsobu jejich vypořádání</w:t>
      </w:r>
    </w:p>
    <w:p w:rsidR="00864AB4" w:rsidRPr="005746CC" w:rsidRDefault="00864AB4" w:rsidP="00BC1EC8">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5746CC">
        <w:rPr>
          <w:rFonts w:ascii="Arial" w:hAnsi="Arial" w:cs="Arial"/>
          <w:i w:val="0"/>
          <w:color w:val="auto"/>
          <w:sz w:val="22"/>
          <w:szCs w:val="22"/>
        </w:rPr>
        <w:t xml:space="preserve">dohodu o zpřístupnění díla nebo jeho částí </w:t>
      </w:r>
      <w:r w:rsidR="00454D43" w:rsidRPr="005746CC">
        <w:rPr>
          <w:rFonts w:ascii="Arial" w:hAnsi="Arial" w:cs="Arial"/>
          <w:i w:val="0"/>
          <w:color w:val="auto"/>
          <w:sz w:val="22"/>
          <w:szCs w:val="22"/>
        </w:rPr>
        <w:t>zhotovitel</w:t>
      </w:r>
      <w:r w:rsidR="00FF5046" w:rsidRPr="005746CC">
        <w:rPr>
          <w:rFonts w:ascii="Arial" w:hAnsi="Arial" w:cs="Arial"/>
          <w:i w:val="0"/>
          <w:color w:val="auto"/>
          <w:sz w:val="22"/>
          <w:szCs w:val="22"/>
        </w:rPr>
        <w:t>i</w:t>
      </w:r>
      <w:r w:rsidRPr="005746CC">
        <w:rPr>
          <w:rFonts w:ascii="Arial" w:hAnsi="Arial" w:cs="Arial"/>
          <w:i w:val="0"/>
          <w:color w:val="auto"/>
          <w:sz w:val="22"/>
          <w:szCs w:val="22"/>
        </w:rPr>
        <w:t xml:space="preserve"> za účelem odstranění vad a nedodělků.</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5746CC" w:rsidRDefault="00454D43"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Zhotovitel</w:t>
      </w:r>
      <w:r w:rsidR="003C1782" w:rsidRPr="005746CC">
        <w:rPr>
          <w:rFonts w:ascii="Arial" w:hAnsi="Arial" w:cs="Arial"/>
          <w:i w:val="0"/>
          <w:color w:val="auto"/>
          <w:sz w:val="22"/>
          <w:szCs w:val="22"/>
        </w:rPr>
        <w:t xml:space="preserve"> </w:t>
      </w:r>
      <w:r w:rsidR="00864AB4" w:rsidRPr="005746CC">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5746CC">
        <w:rPr>
          <w:rFonts w:ascii="Arial" w:hAnsi="Arial" w:cs="Arial"/>
          <w:i w:val="0"/>
          <w:color w:val="auto"/>
          <w:sz w:val="22"/>
          <w:szCs w:val="22"/>
        </w:rPr>
        <w:t>zhotovitel</w:t>
      </w:r>
      <w:r w:rsidR="00864AB4" w:rsidRPr="005746CC">
        <w:rPr>
          <w:rFonts w:ascii="Arial" w:hAnsi="Arial" w:cs="Arial"/>
          <w:i w:val="0"/>
          <w:color w:val="auto"/>
          <w:sz w:val="22"/>
          <w:szCs w:val="22"/>
        </w:rPr>
        <w:t xml:space="preserve">. </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 xml:space="preserve">Neodstraní-li </w:t>
      </w:r>
      <w:r w:rsidR="00454D43" w:rsidRPr="005746CC">
        <w:rPr>
          <w:rFonts w:ascii="Arial" w:hAnsi="Arial" w:cs="Arial"/>
          <w:i w:val="0"/>
          <w:color w:val="auto"/>
          <w:sz w:val="22"/>
          <w:szCs w:val="22"/>
        </w:rPr>
        <w:t>zhotovitel</w:t>
      </w:r>
      <w:r w:rsidRPr="005746CC">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5746CC">
        <w:rPr>
          <w:rFonts w:ascii="Arial" w:hAnsi="Arial" w:cs="Arial"/>
          <w:i w:val="0"/>
          <w:color w:val="auto"/>
          <w:sz w:val="22"/>
          <w:szCs w:val="22"/>
        </w:rPr>
        <w:t>zhotovitel</w:t>
      </w:r>
      <w:r w:rsidR="00FF5046" w:rsidRPr="005746CC">
        <w:rPr>
          <w:rFonts w:ascii="Arial" w:hAnsi="Arial" w:cs="Arial"/>
          <w:i w:val="0"/>
          <w:color w:val="auto"/>
          <w:sz w:val="22"/>
          <w:szCs w:val="22"/>
        </w:rPr>
        <w:t>e</w:t>
      </w:r>
      <w:r w:rsidRPr="005746CC">
        <w:rPr>
          <w:rFonts w:ascii="Arial" w:hAnsi="Arial" w:cs="Arial"/>
          <w:i w:val="0"/>
          <w:color w:val="auto"/>
          <w:sz w:val="22"/>
          <w:szCs w:val="22"/>
        </w:rPr>
        <w:t xml:space="preserve">. To nezbavuje </w:t>
      </w:r>
      <w:r w:rsidR="00454D43" w:rsidRPr="005746CC">
        <w:rPr>
          <w:rFonts w:ascii="Arial" w:hAnsi="Arial" w:cs="Arial"/>
          <w:i w:val="0"/>
          <w:color w:val="auto"/>
          <w:sz w:val="22"/>
          <w:szCs w:val="22"/>
        </w:rPr>
        <w:t>zhotovitel</w:t>
      </w:r>
      <w:r w:rsidR="00FF5046" w:rsidRPr="005746CC">
        <w:rPr>
          <w:rFonts w:ascii="Arial" w:hAnsi="Arial" w:cs="Arial"/>
          <w:i w:val="0"/>
          <w:color w:val="auto"/>
          <w:sz w:val="22"/>
          <w:szCs w:val="22"/>
        </w:rPr>
        <w:t>e</w:t>
      </w:r>
      <w:r w:rsidRPr="005746CC">
        <w:rPr>
          <w:rFonts w:ascii="Arial" w:hAnsi="Arial" w:cs="Arial"/>
          <w:i w:val="0"/>
          <w:color w:val="auto"/>
          <w:sz w:val="22"/>
          <w:szCs w:val="22"/>
        </w:rPr>
        <w:t xml:space="preserve"> povinnosti zaplatit příslušnou smluvní sankci za neodstranění vad a nedodělků a nahradit škodu.</w:t>
      </w:r>
    </w:p>
    <w:p w:rsidR="00864AB4" w:rsidRPr="005746CC" w:rsidRDefault="00864AB4" w:rsidP="00E97587">
      <w:pPr>
        <w:widowControl w:val="0"/>
        <w:jc w:val="both"/>
        <w:rPr>
          <w:rFonts w:ascii="Arial" w:hAnsi="Arial" w:cs="Arial"/>
          <w:b/>
          <w:sz w:val="22"/>
          <w:szCs w:val="22"/>
        </w:rPr>
      </w:pPr>
    </w:p>
    <w:p w:rsidR="00E97587" w:rsidRPr="005746CC" w:rsidRDefault="00C66556" w:rsidP="00346C0D">
      <w:pPr>
        <w:pStyle w:val="Zkladntext"/>
        <w:widowControl/>
        <w:jc w:val="center"/>
        <w:rPr>
          <w:rFonts w:cs="Arial"/>
          <w:b/>
          <w:color w:val="auto"/>
          <w:sz w:val="22"/>
          <w:szCs w:val="22"/>
          <w:u w:val="single"/>
        </w:rPr>
      </w:pPr>
      <w:r w:rsidRPr="005746CC">
        <w:rPr>
          <w:rFonts w:cs="Arial"/>
          <w:b/>
          <w:color w:val="auto"/>
          <w:sz w:val="22"/>
          <w:szCs w:val="22"/>
          <w:u w:val="single"/>
        </w:rPr>
        <w:t>Čl. VIII.</w:t>
      </w:r>
      <w:r w:rsidR="00E97587" w:rsidRPr="005746CC">
        <w:rPr>
          <w:rFonts w:cs="Arial"/>
          <w:b/>
          <w:color w:val="auto"/>
          <w:sz w:val="22"/>
          <w:szCs w:val="22"/>
          <w:u w:val="single"/>
        </w:rPr>
        <w:t xml:space="preserve"> </w:t>
      </w:r>
      <w:r w:rsidR="00790434" w:rsidRPr="005746CC">
        <w:rPr>
          <w:rFonts w:cs="Arial"/>
          <w:b/>
          <w:color w:val="auto"/>
          <w:sz w:val="22"/>
          <w:szCs w:val="22"/>
          <w:u w:val="single"/>
        </w:rPr>
        <w:t>NÁHRADA ŠKODY</w:t>
      </w:r>
    </w:p>
    <w:p w:rsidR="00E97587" w:rsidRPr="005746CC" w:rsidRDefault="00E97587" w:rsidP="00E97587">
      <w:pPr>
        <w:widowControl w:val="0"/>
        <w:jc w:val="both"/>
        <w:rPr>
          <w:rFonts w:ascii="Arial" w:hAnsi="Arial" w:cs="Arial"/>
          <w:b/>
          <w:sz w:val="22"/>
          <w:szCs w:val="22"/>
        </w:rPr>
      </w:pPr>
    </w:p>
    <w:p w:rsidR="00E97587" w:rsidRPr="005746CC" w:rsidRDefault="00454D43" w:rsidP="00BC1EC8">
      <w:pPr>
        <w:widowControl w:val="0"/>
        <w:numPr>
          <w:ilvl w:val="0"/>
          <w:numId w:val="5"/>
        </w:numPr>
        <w:jc w:val="both"/>
        <w:rPr>
          <w:rFonts w:ascii="Arial" w:hAnsi="Arial" w:cs="Arial"/>
          <w:b/>
          <w:sz w:val="22"/>
          <w:szCs w:val="22"/>
        </w:rPr>
      </w:pPr>
      <w:r w:rsidRPr="005746CC">
        <w:rPr>
          <w:rFonts w:ascii="Arial" w:hAnsi="Arial" w:cs="Arial"/>
          <w:sz w:val="22"/>
          <w:szCs w:val="22"/>
        </w:rPr>
        <w:t>Zhotovitel</w:t>
      </w:r>
      <w:r w:rsidR="00E97587" w:rsidRPr="005746CC">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5746CC" w:rsidRDefault="00E97587" w:rsidP="00E97587">
      <w:pPr>
        <w:widowControl w:val="0"/>
        <w:jc w:val="both"/>
        <w:rPr>
          <w:rFonts w:ascii="Arial" w:hAnsi="Arial" w:cs="Arial"/>
          <w:b/>
          <w:sz w:val="22"/>
          <w:szCs w:val="22"/>
        </w:rPr>
      </w:pPr>
    </w:p>
    <w:p w:rsidR="00E97587" w:rsidRPr="005746CC" w:rsidRDefault="00E97587" w:rsidP="00BC1EC8">
      <w:pPr>
        <w:widowControl w:val="0"/>
        <w:numPr>
          <w:ilvl w:val="0"/>
          <w:numId w:val="5"/>
        </w:numPr>
        <w:jc w:val="both"/>
        <w:rPr>
          <w:rFonts w:ascii="Arial" w:hAnsi="Arial" w:cs="Arial"/>
          <w:sz w:val="22"/>
          <w:szCs w:val="22"/>
        </w:rPr>
      </w:pPr>
      <w:r w:rsidRPr="005746CC">
        <w:rPr>
          <w:rFonts w:ascii="Arial" w:hAnsi="Arial" w:cs="Arial"/>
          <w:sz w:val="22"/>
          <w:szCs w:val="22"/>
        </w:rPr>
        <w:t xml:space="preserve">Objednatel je oprávněn požadovat náhradu škody způsobenou mu </w:t>
      </w:r>
      <w:r w:rsidR="00454D43" w:rsidRPr="005746CC">
        <w:rPr>
          <w:rFonts w:ascii="Arial" w:hAnsi="Arial" w:cs="Arial"/>
          <w:sz w:val="22"/>
          <w:szCs w:val="22"/>
        </w:rPr>
        <w:t>zhotovitel</w:t>
      </w:r>
      <w:r w:rsidR="00FF5046" w:rsidRPr="005746CC">
        <w:rPr>
          <w:rFonts w:ascii="Arial" w:hAnsi="Arial" w:cs="Arial"/>
          <w:sz w:val="22"/>
          <w:szCs w:val="22"/>
        </w:rPr>
        <w:t>em</w:t>
      </w:r>
      <w:r w:rsidRPr="005746CC">
        <w:rPr>
          <w:rFonts w:ascii="Arial" w:hAnsi="Arial" w:cs="Arial"/>
          <w:sz w:val="22"/>
          <w:szCs w:val="22"/>
        </w:rPr>
        <w:t xml:space="preserve"> porušením povinností </w:t>
      </w:r>
      <w:r w:rsidR="00454D43" w:rsidRPr="005746CC">
        <w:rPr>
          <w:rFonts w:ascii="Arial" w:hAnsi="Arial" w:cs="Arial"/>
          <w:sz w:val="22"/>
          <w:szCs w:val="22"/>
        </w:rPr>
        <w:t>zhotovitel</w:t>
      </w:r>
      <w:r w:rsidR="00FF5046" w:rsidRPr="005746CC">
        <w:rPr>
          <w:rFonts w:ascii="Arial" w:hAnsi="Arial" w:cs="Arial"/>
          <w:sz w:val="22"/>
          <w:szCs w:val="22"/>
        </w:rPr>
        <w:t>e</w:t>
      </w:r>
      <w:r w:rsidRPr="005746CC">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307139" w:rsidRPr="005746CC" w:rsidRDefault="00307139" w:rsidP="00307139">
      <w:pPr>
        <w:pStyle w:val="Zkladntext"/>
        <w:keepNext/>
        <w:widowControl/>
        <w:spacing w:before="120"/>
        <w:jc w:val="center"/>
        <w:rPr>
          <w:rFonts w:cs="Arial"/>
          <w:b/>
          <w:color w:val="auto"/>
          <w:sz w:val="22"/>
          <w:szCs w:val="22"/>
          <w:u w:val="single"/>
        </w:rPr>
      </w:pPr>
      <w:r w:rsidRPr="005746CC">
        <w:rPr>
          <w:rFonts w:cs="Arial"/>
          <w:b/>
          <w:color w:val="auto"/>
          <w:sz w:val="22"/>
          <w:szCs w:val="22"/>
          <w:u w:val="single"/>
        </w:rPr>
        <w:lastRenderedPageBreak/>
        <w:t>Čl. IX. OSTATNÍ USTANOVENÍ</w:t>
      </w:r>
    </w:p>
    <w:p w:rsidR="00EB044F" w:rsidRPr="005746CC" w:rsidRDefault="00EB044F" w:rsidP="00EB044F">
      <w:pPr>
        <w:pStyle w:val="Zkladntext"/>
        <w:keepNext/>
        <w:widowControl/>
        <w:spacing w:before="120"/>
        <w:jc w:val="center"/>
        <w:rPr>
          <w:rFonts w:cs="Arial"/>
          <w:b/>
          <w:sz w:val="22"/>
          <w:szCs w:val="22"/>
          <w:u w:val="single"/>
        </w:rPr>
      </w:pPr>
    </w:p>
    <w:p w:rsidR="00EB044F" w:rsidRPr="005746CC" w:rsidRDefault="00EB044F" w:rsidP="00BC1EC8">
      <w:pPr>
        <w:pStyle w:val="Zkladntext"/>
        <w:keepNext/>
        <w:widowControl/>
        <w:numPr>
          <w:ilvl w:val="0"/>
          <w:numId w:val="2"/>
        </w:numPr>
        <w:tabs>
          <w:tab w:val="left" w:pos="360"/>
        </w:tabs>
        <w:jc w:val="both"/>
        <w:textAlignment w:val="auto"/>
        <w:rPr>
          <w:rFonts w:cs="Arial"/>
          <w:sz w:val="22"/>
          <w:szCs w:val="22"/>
        </w:rPr>
      </w:pPr>
      <w:r w:rsidRPr="005746CC">
        <w:rPr>
          <w:rFonts w:cs="Arial"/>
          <w:sz w:val="22"/>
          <w:szCs w:val="22"/>
        </w:rPr>
        <w:t>Zhotovitel provede dílo samostatně, na svůj náklad a na své nebezpečí. Bez zbytečných odkladů oznámí zjištění překážek, které znemožňují provedení díla.</w:t>
      </w:r>
    </w:p>
    <w:p w:rsidR="00EB044F" w:rsidRPr="005746CC" w:rsidRDefault="00EB044F" w:rsidP="00EB044F">
      <w:pPr>
        <w:pStyle w:val="Zkladntext"/>
        <w:keepNext/>
        <w:widowControl/>
        <w:tabs>
          <w:tab w:val="left" w:pos="360"/>
        </w:tabs>
        <w:jc w:val="both"/>
        <w:rPr>
          <w:rFonts w:cs="Arial"/>
          <w:sz w:val="22"/>
          <w:szCs w:val="22"/>
        </w:rPr>
      </w:pPr>
    </w:p>
    <w:p w:rsidR="00EB044F" w:rsidRPr="005746CC" w:rsidRDefault="00EB044F" w:rsidP="00BC1EC8">
      <w:pPr>
        <w:pStyle w:val="Zkladntext"/>
        <w:keepNext/>
        <w:widowControl/>
        <w:numPr>
          <w:ilvl w:val="0"/>
          <w:numId w:val="2"/>
        </w:numPr>
        <w:tabs>
          <w:tab w:val="left" w:pos="360"/>
        </w:tabs>
        <w:jc w:val="both"/>
        <w:textAlignment w:val="auto"/>
        <w:rPr>
          <w:rFonts w:cs="Arial"/>
          <w:color w:val="auto"/>
          <w:sz w:val="22"/>
          <w:szCs w:val="22"/>
        </w:rPr>
      </w:pPr>
      <w:r w:rsidRPr="005746C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EB044F" w:rsidRPr="005746CC" w:rsidRDefault="00EB044F" w:rsidP="00EB044F">
      <w:pPr>
        <w:pStyle w:val="Zkladntext"/>
        <w:keepNext/>
        <w:widowControl/>
        <w:tabs>
          <w:tab w:val="left" w:pos="360"/>
        </w:tabs>
        <w:jc w:val="both"/>
        <w:rPr>
          <w:rFonts w:cs="Arial"/>
          <w:color w:val="auto"/>
          <w:sz w:val="22"/>
          <w:szCs w:val="22"/>
        </w:rPr>
      </w:pPr>
    </w:p>
    <w:p w:rsidR="00EB044F" w:rsidRPr="00B11442" w:rsidRDefault="00EB044F" w:rsidP="00BC1EC8">
      <w:pPr>
        <w:pStyle w:val="Zkladntext"/>
        <w:keepNext/>
        <w:widowControl/>
        <w:numPr>
          <w:ilvl w:val="0"/>
          <w:numId w:val="2"/>
        </w:numPr>
        <w:tabs>
          <w:tab w:val="left" w:pos="360"/>
        </w:tabs>
        <w:jc w:val="both"/>
        <w:textAlignment w:val="auto"/>
        <w:rPr>
          <w:rFonts w:cs="Arial"/>
          <w:color w:val="auto"/>
          <w:sz w:val="22"/>
          <w:szCs w:val="22"/>
        </w:rPr>
      </w:pPr>
      <w:r w:rsidRPr="005746C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5746C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2B377D">
        <w:rPr>
          <w:rFonts w:cs="Arial"/>
          <w:color w:val="auto"/>
          <w:sz w:val="22"/>
          <w:szCs w:val="22"/>
        </w:rPr>
        <w:t>………………</w:t>
      </w:r>
      <w:proofErr w:type="gramStart"/>
      <w:r w:rsidR="002B377D">
        <w:rPr>
          <w:rFonts w:cs="Arial"/>
          <w:color w:val="auto"/>
          <w:sz w:val="22"/>
          <w:szCs w:val="22"/>
        </w:rPr>
        <w:t>…….</w:t>
      </w:r>
      <w:proofErr w:type="gramEnd"/>
      <w:r w:rsidR="002B377D">
        <w:rPr>
          <w:rFonts w:cs="Arial"/>
          <w:color w:val="auto"/>
          <w:sz w:val="22"/>
          <w:szCs w:val="22"/>
        </w:rPr>
        <w:t>.</w:t>
      </w:r>
    </w:p>
    <w:p w:rsidR="00B11442" w:rsidRPr="00B11442" w:rsidRDefault="00B11442" w:rsidP="00B11442">
      <w:pPr>
        <w:pStyle w:val="Zkladntext"/>
        <w:keepNext/>
        <w:widowControl/>
        <w:tabs>
          <w:tab w:val="left" w:pos="360"/>
        </w:tabs>
        <w:jc w:val="both"/>
        <w:rPr>
          <w:rFonts w:cs="Arial"/>
          <w:sz w:val="22"/>
          <w:szCs w:val="22"/>
        </w:rPr>
      </w:pPr>
    </w:p>
    <w:p w:rsidR="00B11442" w:rsidRPr="00B11442" w:rsidRDefault="00B11442" w:rsidP="00B11442">
      <w:pPr>
        <w:pStyle w:val="Zkladntext"/>
        <w:keepNext/>
        <w:widowControl/>
        <w:numPr>
          <w:ilvl w:val="0"/>
          <w:numId w:val="2"/>
        </w:numPr>
        <w:tabs>
          <w:tab w:val="left" w:pos="360"/>
        </w:tabs>
        <w:jc w:val="both"/>
        <w:rPr>
          <w:rFonts w:cs="Arial"/>
          <w:sz w:val="22"/>
          <w:szCs w:val="22"/>
        </w:rPr>
      </w:pPr>
      <w:r w:rsidRPr="005746CC">
        <w:rPr>
          <w:rFonts w:cs="Arial"/>
          <w:bCs/>
          <w:sz w:val="22"/>
          <w:szCs w:val="22"/>
        </w:rPr>
        <w:t>Zhotovitel bere na vědomí, že okamžikem oddělení kmene od pařezu se dřevní hmota stává movitou věcí a vlastnické právo k ní přechází na zhotovitele.</w:t>
      </w:r>
    </w:p>
    <w:p w:rsidR="001D676B" w:rsidRPr="005746CC" w:rsidRDefault="001D676B" w:rsidP="001D676B">
      <w:pPr>
        <w:pStyle w:val="lneksmlouvytextPVL"/>
        <w:keepNext/>
        <w:numPr>
          <w:ilvl w:val="0"/>
          <w:numId w:val="0"/>
        </w:numPr>
        <w:tabs>
          <w:tab w:val="left" w:pos="360"/>
        </w:tabs>
      </w:pPr>
    </w:p>
    <w:p w:rsidR="00307139" w:rsidRPr="005746CC" w:rsidRDefault="00307139" w:rsidP="00307139">
      <w:pPr>
        <w:pStyle w:val="Zkladntext"/>
        <w:widowControl/>
        <w:spacing w:before="120"/>
        <w:jc w:val="center"/>
        <w:rPr>
          <w:rFonts w:cs="Arial"/>
          <w:color w:val="auto"/>
          <w:sz w:val="22"/>
          <w:szCs w:val="22"/>
        </w:rPr>
      </w:pPr>
      <w:r w:rsidRPr="005746CC">
        <w:rPr>
          <w:rFonts w:cs="Arial"/>
          <w:b/>
          <w:color w:val="auto"/>
          <w:sz w:val="22"/>
          <w:szCs w:val="22"/>
          <w:u w:val="single"/>
        </w:rPr>
        <w:t>Čl. X. ZÁVĚREČNÁ USTANOVENÍ</w:t>
      </w:r>
    </w:p>
    <w:p w:rsidR="00307139" w:rsidRPr="005746CC" w:rsidRDefault="00307139" w:rsidP="00307139">
      <w:pPr>
        <w:widowControl w:val="0"/>
        <w:jc w:val="both"/>
        <w:rPr>
          <w:rFonts w:cs="Arial"/>
          <w:sz w:val="22"/>
          <w:szCs w:val="22"/>
        </w:rPr>
      </w:pP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07139" w:rsidRPr="005746CC" w:rsidRDefault="00307139" w:rsidP="00BC1EC8">
      <w:pPr>
        <w:pStyle w:val="Zkladntext"/>
        <w:widowControl/>
        <w:numPr>
          <w:ilvl w:val="0"/>
          <w:numId w:val="9"/>
        </w:numPr>
        <w:tabs>
          <w:tab w:val="left" w:pos="360"/>
        </w:tabs>
        <w:spacing w:before="120" w:after="120"/>
        <w:jc w:val="both"/>
        <w:rPr>
          <w:rFonts w:cs="Arial"/>
          <w:sz w:val="22"/>
          <w:szCs w:val="22"/>
        </w:rPr>
      </w:pPr>
      <w:r w:rsidRPr="005746CC">
        <w:rPr>
          <w:rFonts w:cs="Arial"/>
          <w:sz w:val="22"/>
          <w:szCs w:val="22"/>
        </w:rPr>
        <w:t>Objednatel je oprávněn odstoupit od smlouvy při podstatném porušení smlouvy zhotovitelem, a to zejména při:</w:t>
      </w:r>
    </w:p>
    <w:p w:rsidR="00C87979" w:rsidRPr="005746CC" w:rsidRDefault="00C87979" w:rsidP="00C87979">
      <w:pPr>
        <w:pStyle w:val="Zkladntext"/>
        <w:widowControl/>
        <w:numPr>
          <w:ilvl w:val="0"/>
          <w:numId w:val="15"/>
        </w:numPr>
        <w:tabs>
          <w:tab w:val="left" w:pos="360"/>
        </w:tabs>
        <w:spacing w:before="120" w:after="120"/>
        <w:ind w:hanging="294"/>
        <w:jc w:val="both"/>
        <w:rPr>
          <w:rFonts w:cs="Arial"/>
          <w:sz w:val="22"/>
          <w:szCs w:val="22"/>
        </w:rPr>
      </w:pPr>
      <w:r w:rsidRPr="005746CC">
        <w:rPr>
          <w:rFonts w:cs="Arial"/>
          <w:sz w:val="22"/>
          <w:szCs w:val="22"/>
        </w:rPr>
        <w:t>nepřevzetí místa plnění ve stanovené lhůtě (do 14 dnů ode dne písemné výzvy TDI).</w:t>
      </w:r>
    </w:p>
    <w:p w:rsidR="005746CC" w:rsidRPr="005746CC" w:rsidRDefault="00C87979" w:rsidP="00681F7E">
      <w:pPr>
        <w:pStyle w:val="Zkladntext"/>
        <w:widowControl/>
        <w:numPr>
          <w:ilvl w:val="0"/>
          <w:numId w:val="15"/>
        </w:numPr>
        <w:tabs>
          <w:tab w:val="left" w:pos="360"/>
        </w:tabs>
        <w:spacing w:before="120" w:after="120"/>
        <w:ind w:hanging="294"/>
        <w:jc w:val="both"/>
        <w:rPr>
          <w:rFonts w:cs="Arial"/>
          <w:sz w:val="22"/>
          <w:szCs w:val="22"/>
        </w:rPr>
      </w:pPr>
      <w:r w:rsidRPr="005746CC">
        <w:rPr>
          <w:rFonts w:cs="Arial"/>
          <w:sz w:val="22"/>
          <w:szCs w:val="22"/>
        </w:rPr>
        <w:t xml:space="preserve">prodlení zhotovitele </w:t>
      </w:r>
      <w:r w:rsidR="005746CC" w:rsidRPr="005746CC">
        <w:rPr>
          <w:sz w:val="22"/>
          <w:szCs w:val="22"/>
        </w:rPr>
        <w:t>o více než 30 kalendářních dnů oproti lhůtám a termínům ujednaných v čl. III. odst.1 této smlouvy.</w:t>
      </w:r>
    </w:p>
    <w:p w:rsidR="005746CC" w:rsidRPr="005746CC" w:rsidRDefault="00C87979" w:rsidP="005746CC">
      <w:pPr>
        <w:pStyle w:val="Zkladntext"/>
        <w:widowControl/>
        <w:numPr>
          <w:ilvl w:val="0"/>
          <w:numId w:val="15"/>
        </w:numPr>
        <w:tabs>
          <w:tab w:val="left" w:pos="360"/>
        </w:tabs>
        <w:spacing w:before="120" w:after="120"/>
        <w:ind w:hanging="294"/>
        <w:jc w:val="both"/>
        <w:rPr>
          <w:rFonts w:cs="Arial"/>
          <w:sz w:val="22"/>
          <w:szCs w:val="22"/>
        </w:rPr>
      </w:pPr>
      <w:r w:rsidRPr="005746CC">
        <w:rPr>
          <w:rFonts w:cs="Arial"/>
          <w:sz w:val="22"/>
          <w:szCs w:val="22"/>
        </w:rPr>
        <w:t>bezdůvodném přerušení prací zhotovitelem, které trvá více než 14 dnů</w:t>
      </w:r>
    </w:p>
    <w:p w:rsidR="00C87979" w:rsidRPr="005746CC" w:rsidRDefault="00C87979" w:rsidP="005746CC">
      <w:pPr>
        <w:pStyle w:val="Zkladntext"/>
        <w:widowControl/>
        <w:numPr>
          <w:ilvl w:val="0"/>
          <w:numId w:val="15"/>
        </w:numPr>
        <w:tabs>
          <w:tab w:val="left" w:pos="360"/>
        </w:tabs>
        <w:spacing w:before="120" w:after="120"/>
        <w:ind w:hanging="294"/>
        <w:jc w:val="both"/>
        <w:rPr>
          <w:rFonts w:cs="Arial"/>
          <w:sz w:val="22"/>
          <w:szCs w:val="22"/>
        </w:rPr>
      </w:pPr>
      <w:r w:rsidRPr="005746CC">
        <w:rPr>
          <w:sz w:val="22"/>
          <w:szCs w:val="22"/>
        </w:rPr>
        <w:t>neplněním povinností zhotovitele vést řádně zápisy do deníku</w:t>
      </w:r>
      <w:r w:rsidR="00AB4AAF">
        <w:rPr>
          <w:sz w:val="22"/>
          <w:szCs w:val="22"/>
        </w:rPr>
        <w:t xml:space="preserve"> </w:t>
      </w:r>
      <w:r w:rsidR="0007596E">
        <w:rPr>
          <w:sz w:val="22"/>
          <w:szCs w:val="22"/>
        </w:rPr>
        <w:t xml:space="preserve">pro </w:t>
      </w:r>
      <w:r w:rsidR="00AB4AAF">
        <w:rPr>
          <w:sz w:val="22"/>
          <w:szCs w:val="22"/>
        </w:rPr>
        <w:t>realizac</w:t>
      </w:r>
      <w:r w:rsidR="0007596E">
        <w:rPr>
          <w:sz w:val="22"/>
          <w:szCs w:val="22"/>
        </w:rPr>
        <w:t xml:space="preserve">i </w:t>
      </w:r>
      <w:r w:rsidR="00AB4AAF">
        <w:rPr>
          <w:sz w:val="22"/>
          <w:szCs w:val="22"/>
        </w:rPr>
        <w:t>díla</w:t>
      </w:r>
      <w:r w:rsidRPr="005746CC">
        <w:rPr>
          <w:sz w:val="22"/>
          <w:szCs w:val="22"/>
        </w:rPr>
        <w:t>.</w:t>
      </w:r>
    </w:p>
    <w:p w:rsidR="00307139" w:rsidRPr="005746CC" w:rsidRDefault="00307139" w:rsidP="00AB4AAF">
      <w:pPr>
        <w:pStyle w:val="Zkladntext"/>
        <w:widowControl/>
        <w:numPr>
          <w:ilvl w:val="0"/>
          <w:numId w:val="9"/>
        </w:numPr>
        <w:tabs>
          <w:tab w:val="left" w:pos="360"/>
        </w:tabs>
        <w:spacing w:before="120" w:after="120"/>
        <w:jc w:val="both"/>
        <w:textAlignment w:val="auto"/>
        <w:rPr>
          <w:rFonts w:cs="Arial"/>
          <w:sz w:val="22"/>
          <w:szCs w:val="22"/>
        </w:rPr>
      </w:pPr>
      <w:r w:rsidRPr="005746CC">
        <w:rPr>
          <w:rFonts w:cs="Arial"/>
          <w:sz w:val="22"/>
          <w:szCs w:val="22"/>
        </w:rPr>
        <w:t>Práce nad rámec zadání, budou oboustranně odsouhlaseny, zapsány v</w:t>
      </w:r>
      <w:r w:rsidR="00AB4AAF">
        <w:rPr>
          <w:rFonts w:cs="Arial"/>
          <w:sz w:val="22"/>
          <w:szCs w:val="22"/>
        </w:rPr>
        <w:t xml:space="preserve"> </w:t>
      </w:r>
      <w:r w:rsidR="00AB4AAF" w:rsidRPr="005746CC">
        <w:rPr>
          <w:sz w:val="22"/>
          <w:szCs w:val="22"/>
        </w:rPr>
        <w:t>deníku</w:t>
      </w:r>
      <w:r w:rsidR="00AB4AAF">
        <w:rPr>
          <w:sz w:val="22"/>
          <w:szCs w:val="22"/>
        </w:rPr>
        <w:t xml:space="preserve"> </w:t>
      </w:r>
      <w:r w:rsidR="0007596E">
        <w:rPr>
          <w:sz w:val="22"/>
          <w:szCs w:val="22"/>
        </w:rPr>
        <w:t xml:space="preserve">pro </w:t>
      </w:r>
      <w:r w:rsidR="00AB4AAF">
        <w:rPr>
          <w:sz w:val="22"/>
          <w:szCs w:val="22"/>
        </w:rPr>
        <w:t>realizac</w:t>
      </w:r>
      <w:r w:rsidR="0007596E">
        <w:rPr>
          <w:sz w:val="22"/>
          <w:szCs w:val="22"/>
        </w:rPr>
        <w:t>i</w:t>
      </w:r>
      <w:r w:rsidR="00AB4AAF">
        <w:rPr>
          <w:sz w:val="22"/>
          <w:szCs w:val="22"/>
        </w:rPr>
        <w:t xml:space="preserve"> díla</w:t>
      </w:r>
      <w:r w:rsidRPr="005746CC">
        <w:rPr>
          <w:rFonts w:cs="Arial"/>
          <w:sz w:val="22"/>
          <w:szCs w:val="22"/>
        </w:rPr>
        <w:t xml:space="preserve"> a budou předmětem dodatku k této smlouvě.</w:t>
      </w:r>
    </w:p>
    <w:p w:rsidR="00307139" w:rsidRPr="005746CC" w:rsidRDefault="00307139" w:rsidP="00BC1EC8">
      <w:pPr>
        <w:pStyle w:val="Zkladntext"/>
        <w:widowControl/>
        <w:numPr>
          <w:ilvl w:val="0"/>
          <w:numId w:val="9"/>
        </w:numPr>
        <w:tabs>
          <w:tab w:val="left" w:pos="360"/>
        </w:tabs>
        <w:spacing w:before="120" w:after="120"/>
        <w:jc w:val="both"/>
        <w:rPr>
          <w:rFonts w:cs="Arial"/>
          <w:sz w:val="22"/>
          <w:szCs w:val="22"/>
        </w:rPr>
      </w:pPr>
      <w:r w:rsidRPr="005746CC">
        <w:rPr>
          <w:rFonts w:cs="Arial"/>
          <w:sz w:val="22"/>
          <w:szCs w:val="22"/>
        </w:rPr>
        <w:t>Smluvní strany prohlašují, že se s obsahem smlouvy a přílohami seznámily, s ním souhlasí, neboť tento odpovídá jejich projevené vůli a na důkaz připojují svoje podpisy.</w:t>
      </w:r>
    </w:p>
    <w:p w:rsidR="00831DCA" w:rsidRPr="005746CC" w:rsidRDefault="00831DCA" w:rsidP="00BC1EC8">
      <w:pPr>
        <w:pStyle w:val="Zkladntext"/>
        <w:widowControl/>
        <w:numPr>
          <w:ilvl w:val="0"/>
          <w:numId w:val="9"/>
        </w:numPr>
        <w:tabs>
          <w:tab w:val="left" w:pos="360"/>
        </w:tabs>
        <w:jc w:val="both"/>
        <w:rPr>
          <w:rFonts w:cs="Arial"/>
          <w:b/>
          <w:sz w:val="22"/>
          <w:szCs w:val="22"/>
        </w:rPr>
      </w:pPr>
      <w:r w:rsidRPr="005746CC">
        <w:rPr>
          <w:rFonts w:cs="Arial"/>
          <w:b/>
          <w:sz w:val="22"/>
          <w:szCs w:val="22"/>
        </w:rPr>
        <w:t xml:space="preserve">Smlouva nabývá platnosti dnem jejího podpisu poslední ze smluvních stran a účinnosti zveřejněním v Registru smluv, pokud této účinnosti dle příslušných ustanovení smlouvy nenabude později. Plnění předmětu této smlouvy </w:t>
      </w:r>
      <w:r w:rsidR="00FA0A1B" w:rsidRPr="005746CC">
        <w:rPr>
          <w:rFonts w:cs="Arial"/>
          <w:b/>
          <w:sz w:val="22"/>
          <w:szCs w:val="22"/>
        </w:rPr>
        <w:t>před účinností</w:t>
      </w:r>
      <w:r w:rsidRPr="005746CC">
        <w:rPr>
          <w:rFonts w:cs="Arial"/>
          <w:b/>
          <w:sz w:val="22"/>
          <w:szCs w:val="22"/>
        </w:rPr>
        <w:t xml:space="preserve"> této smlouvy se považuje za plnění podle této smlouvy a práva a povinnosti z něj vzniklé se řídí touto smlouvou.</w:t>
      </w: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07139" w:rsidRPr="005746CC" w:rsidRDefault="00307139" w:rsidP="00BC1EC8">
      <w:pPr>
        <w:pStyle w:val="Zkladntext"/>
        <w:widowControl/>
        <w:numPr>
          <w:ilvl w:val="0"/>
          <w:numId w:val="9"/>
        </w:numPr>
        <w:tabs>
          <w:tab w:val="left" w:pos="360"/>
        </w:tabs>
        <w:jc w:val="both"/>
        <w:rPr>
          <w:rFonts w:cs="Arial"/>
          <w:b/>
          <w:sz w:val="22"/>
          <w:szCs w:val="22"/>
        </w:rPr>
      </w:pPr>
      <w:r w:rsidRPr="005746CC">
        <w:rPr>
          <w:rFonts w:cs="Arial"/>
          <w:color w:val="auto"/>
          <w:sz w:val="22"/>
          <w:szCs w:val="22"/>
        </w:rPr>
        <w:t xml:space="preserve">Zhotovitel prohlašuje, že se seznámil se zásadami, hodnotami a cíli </w:t>
      </w:r>
      <w:proofErr w:type="spellStart"/>
      <w:r w:rsidRPr="005746CC">
        <w:rPr>
          <w:rFonts w:cs="Arial"/>
          <w:color w:val="auto"/>
          <w:sz w:val="22"/>
          <w:szCs w:val="22"/>
        </w:rPr>
        <w:t>Compliance</w:t>
      </w:r>
      <w:proofErr w:type="spellEnd"/>
      <w:r w:rsidRPr="005746CC">
        <w:rPr>
          <w:rFonts w:cs="Arial"/>
          <w:color w:val="auto"/>
          <w:sz w:val="22"/>
          <w:szCs w:val="22"/>
        </w:rPr>
        <w:t xml:space="preserve"> programu Povodí Ohře, </w:t>
      </w:r>
      <w:proofErr w:type="spellStart"/>
      <w:r w:rsidRPr="005746CC">
        <w:rPr>
          <w:rFonts w:cs="Arial"/>
          <w:color w:val="auto"/>
          <w:sz w:val="22"/>
          <w:szCs w:val="22"/>
        </w:rPr>
        <w:t>s.p</w:t>
      </w:r>
      <w:proofErr w:type="spellEnd"/>
      <w:r w:rsidRPr="005746CC">
        <w:rPr>
          <w:rFonts w:cs="Arial"/>
          <w:color w:val="auto"/>
          <w:sz w:val="22"/>
          <w:szCs w:val="22"/>
        </w:rPr>
        <w:t xml:space="preserve">. (viz </w:t>
      </w:r>
      <w:r w:rsidRPr="005746CC">
        <w:rPr>
          <w:rFonts w:cs="Arial"/>
          <w:color w:val="0000FF"/>
          <w:sz w:val="22"/>
          <w:szCs w:val="22"/>
        </w:rPr>
        <w:t>http://www.poh.cz/protikorupcni-a-compliance-program/d-1346/p1=1458</w:t>
      </w:r>
      <w:r w:rsidRPr="005746CC">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307139" w:rsidRPr="005746CC" w:rsidRDefault="00307139" w:rsidP="00307139">
      <w:pPr>
        <w:pStyle w:val="Zkladntext"/>
        <w:widowControl/>
        <w:tabs>
          <w:tab w:val="left" w:pos="360"/>
        </w:tabs>
        <w:ind w:left="360"/>
        <w:jc w:val="both"/>
        <w:rPr>
          <w:rFonts w:cs="Arial"/>
          <w:b/>
          <w:sz w:val="22"/>
          <w:szCs w:val="22"/>
        </w:rPr>
      </w:pPr>
    </w:p>
    <w:p w:rsidR="00307139" w:rsidRPr="005746CC" w:rsidRDefault="00307139" w:rsidP="00BC1EC8">
      <w:pPr>
        <w:pStyle w:val="Zkladntext"/>
        <w:widowControl/>
        <w:numPr>
          <w:ilvl w:val="0"/>
          <w:numId w:val="9"/>
        </w:numPr>
        <w:tabs>
          <w:tab w:val="left" w:pos="360"/>
        </w:tabs>
        <w:jc w:val="both"/>
        <w:rPr>
          <w:rFonts w:cs="Arial"/>
          <w:b/>
          <w:sz w:val="22"/>
          <w:szCs w:val="22"/>
        </w:rPr>
      </w:pPr>
      <w:r w:rsidRPr="005746CC">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07139" w:rsidRPr="005746CC" w:rsidRDefault="00307139" w:rsidP="00BC1EC8">
      <w:pPr>
        <w:pStyle w:val="Zkladntext"/>
        <w:widowControl/>
        <w:numPr>
          <w:ilvl w:val="0"/>
          <w:numId w:val="9"/>
        </w:numPr>
        <w:tabs>
          <w:tab w:val="left" w:pos="360"/>
        </w:tabs>
        <w:spacing w:before="120" w:after="120"/>
        <w:jc w:val="both"/>
        <w:rPr>
          <w:rFonts w:cs="Arial"/>
          <w:b/>
          <w:sz w:val="22"/>
          <w:szCs w:val="22"/>
        </w:rPr>
      </w:pPr>
      <w:r w:rsidRPr="005746CC">
        <w:rPr>
          <w:rFonts w:cs="Arial"/>
          <w:b/>
          <w:sz w:val="22"/>
          <w:szCs w:val="22"/>
        </w:rPr>
        <w:t xml:space="preserve">Smluvní strany nepovažují žádné ustanovení smlouvy za obchodní tajemství. </w:t>
      </w:r>
    </w:p>
    <w:p w:rsidR="00307139" w:rsidRPr="005746CC" w:rsidRDefault="00307139" w:rsidP="00BC1EC8">
      <w:pPr>
        <w:pStyle w:val="Zkladntext"/>
        <w:numPr>
          <w:ilvl w:val="0"/>
          <w:numId w:val="9"/>
        </w:numPr>
        <w:jc w:val="both"/>
        <w:rPr>
          <w:b/>
          <w:sz w:val="22"/>
          <w:szCs w:val="22"/>
        </w:rPr>
      </w:pPr>
      <w:r w:rsidRPr="005746CC">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5746CC">
        <w:rPr>
          <w:color w:val="0000FF"/>
          <w:sz w:val="22"/>
          <w:szCs w:val="22"/>
        </w:rPr>
        <w:t>http://www.poh.cz/informace-o-zpracovani-osobnich-udaju/d-1369/p1=1459</w:t>
      </w:r>
      <w:r w:rsidRPr="005746CC">
        <w:rPr>
          <w:rFonts w:ascii="Helv" w:hAnsi="Helv" w:cs="Helv"/>
          <w:sz w:val="22"/>
          <w:szCs w:val="22"/>
        </w:rPr>
        <w:br/>
      </w:r>
    </w:p>
    <w:p w:rsidR="00B11442" w:rsidRPr="00B11442" w:rsidRDefault="00B11442" w:rsidP="00B11442">
      <w:pPr>
        <w:pStyle w:val="Zkladntext"/>
        <w:keepNext/>
        <w:widowControl/>
        <w:numPr>
          <w:ilvl w:val="0"/>
          <w:numId w:val="9"/>
        </w:numPr>
        <w:tabs>
          <w:tab w:val="left" w:pos="360"/>
        </w:tabs>
        <w:jc w:val="both"/>
        <w:rPr>
          <w:rFonts w:cs="Arial"/>
          <w:color w:val="auto"/>
          <w:sz w:val="22"/>
          <w:szCs w:val="22"/>
        </w:rPr>
      </w:pPr>
      <w:bookmarkStart w:id="5" w:name="_Hlk130816614"/>
      <w:r w:rsidRPr="00B11442">
        <w:rPr>
          <w:rFonts w:cs="Arial"/>
          <w:color w:val="auto"/>
          <w:sz w:val="22"/>
          <w:szCs w:val="22"/>
        </w:rPr>
        <w:t xml:space="preserve">Na svědectví tohoto smluvní strany tímto podepisují smlouvu. Tato smlouva je vyhotovena ve </w:t>
      </w:r>
      <w:r>
        <w:rPr>
          <w:rFonts w:cs="Arial"/>
          <w:color w:val="auto"/>
          <w:sz w:val="22"/>
          <w:szCs w:val="22"/>
        </w:rPr>
        <w:t>dvou</w:t>
      </w:r>
      <w:r w:rsidRPr="00B11442">
        <w:rPr>
          <w:rFonts w:cs="Arial"/>
          <w:color w:val="auto"/>
          <w:sz w:val="22"/>
          <w:szCs w:val="22"/>
        </w:rPr>
        <w:t xml:space="preserve"> vyhotoveních, z nichž každé má platnost originálu. </w:t>
      </w:r>
      <w:r w:rsidRPr="00B11442">
        <w:rPr>
          <w:rFonts w:cs="Arial"/>
          <w:b/>
          <w:color w:val="auto"/>
          <w:sz w:val="22"/>
          <w:szCs w:val="22"/>
        </w:rPr>
        <w:t>Objednatel</w:t>
      </w:r>
      <w:r w:rsidRPr="00B11442">
        <w:rPr>
          <w:rFonts w:cs="Arial"/>
          <w:b/>
          <w:bCs/>
          <w:color w:val="auto"/>
          <w:sz w:val="22"/>
          <w:szCs w:val="22"/>
        </w:rPr>
        <w:t xml:space="preserve"> a zhotovitel obdrží po jednom vyhotovení smlouvy.</w:t>
      </w:r>
    </w:p>
    <w:p w:rsidR="008A41C7" w:rsidRDefault="008A41C7" w:rsidP="008A41C7">
      <w:pPr>
        <w:keepNext/>
        <w:jc w:val="both"/>
        <w:rPr>
          <w:rFonts w:ascii="Arial" w:hAnsi="Arial" w:cs="Arial"/>
          <w:sz w:val="22"/>
          <w:szCs w:val="22"/>
        </w:rPr>
      </w:pPr>
    </w:p>
    <w:p w:rsidR="008A41C7" w:rsidRPr="00454D43" w:rsidRDefault="008A41C7" w:rsidP="008A41C7">
      <w:pPr>
        <w:keepNext/>
        <w:jc w:val="both"/>
        <w:rPr>
          <w:rFonts w:ascii="Arial" w:hAnsi="Arial" w:cs="Arial"/>
          <w:sz w:val="22"/>
          <w:szCs w:val="22"/>
        </w:rPr>
      </w:pPr>
    </w:p>
    <w:bookmarkEnd w:id="5"/>
    <w:p w:rsidR="00B11442" w:rsidRPr="00454D43" w:rsidRDefault="00B11442" w:rsidP="00B11442">
      <w:pPr>
        <w:keepNext/>
        <w:jc w:val="both"/>
        <w:rPr>
          <w:rFonts w:ascii="Arial" w:hAnsi="Arial" w:cs="Arial"/>
          <w:sz w:val="22"/>
          <w:szCs w:val="22"/>
        </w:rPr>
      </w:pPr>
    </w:p>
    <w:p w:rsidR="00B11442"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B11442" w:rsidRPr="00454D43" w:rsidRDefault="00B11442" w:rsidP="00B11442">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zhotovitel</w:t>
      </w:r>
    </w:p>
    <w:p w:rsidR="00B11442" w:rsidRPr="00454D43" w:rsidRDefault="00B11442" w:rsidP="00B11442">
      <w:pPr>
        <w:jc w:val="both"/>
        <w:rPr>
          <w:rFonts w:ascii="Arial" w:hAnsi="Arial" w:cs="Arial"/>
          <w:sz w:val="22"/>
          <w:szCs w:val="22"/>
        </w:rPr>
      </w:pP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2B377D">
        <w:rPr>
          <w:rFonts w:ascii="Arial" w:hAnsi="Arial" w:cs="Arial"/>
          <w:sz w:val="22"/>
          <w:szCs w:val="22"/>
        </w:rPr>
        <w:tab/>
      </w:r>
      <w:r w:rsidR="002B377D">
        <w:rPr>
          <w:rFonts w:ascii="Arial" w:hAnsi="Arial" w:cs="Arial"/>
          <w:sz w:val="22"/>
          <w:szCs w:val="22"/>
        </w:rPr>
        <w:tab/>
      </w:r>
      <w:r w:rsidR="002B377D">
        <w:rPr>
          <w:rFonts w:ascii="Arial" w:hAnsi="Arial" w:cs="Arial"/>
          <w:sz w:val="22"/>
          <w:szCs w:val="22"/>
        </w:rPr>
        <w:tab/>
      </w:r>
      <w:bookmarkStart w:id="6" w:name="_GoBack"/>
      <w:bookmarkEnd w:id="6"/>
      <w:r w:rsidR="00AA2242">
        <w:rPr>
          <w:rFonts w:ascii="Arial" w:hAnsi="Arial" w:cs="Arial"/>
          <w:sz w:val="22"/>
          <w:szCs w:val="22"/>
        </w:rPr>
        <w:t>Lada Hladíková</w:t>
      </w:r>
    </w:p>
    <w:p w:rsidR="00863475" w:rsidRPr="00454D43" w:rsidRDefault="00863475" w:rsidP="008A41C7">
      <w:pPr>
        <w:pStyle w:val="Zkladntext"/>
        <w:keepNext/>
        <w:widowControl/>
        <w:tabs>
          <w:tab w:val="left" w:pos="360"/>
        </w:tabs>
        <w:jc w:val="both"/>
        <w:rPr>
          <w:rFonts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BE5" w:rsidRDefault="00E11BE5">
      <w:r>
        <w:separator/>
      </w:r>
    </w:p>
  </w:endnote>
  <w:endnote w:type="continuationSeparator" w:id="0">
    <w:p w:rsidR="00E11BE5" w:rsidRDefault="00E1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C5B1A">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C5B1A">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BE5" w:rsidRDefault="00E11BE5">
      <w:r>
        <w:separator/>
      </w:r>
    </w:p>
  </w:footnote>
  <w:footnote w:type="continuationSeparator" w:id="0">
    <w:p w:rsidR="00E11BE5" w:rsidRDefault="00E11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765"/>
    <w:multiLevelType w:val="hybridMultilevel"/>
    <w:tmpl w:val="E9BC5402"/>
    <w:lvl w:ilvl="0" w:tplc="96CED63A">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104EC9"/>
    <w:multiLevelType w:val="hybridMultilevel"/>
    <w:tmpl w:val="E71497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6A14CBD"/>
    <w:multiLevelType w:val="hybridMultilevel"/>
    <w:tmpl w:val="7A72EC64"/>
    <w:lvl w:ilvl="0" w:tplc="BEE01F36">
      <w:start w:val="1"/>
      <w:numFmt w:val="bullet"/>
      <w:lvlText w:val=""/>
      <w:lvlJc w:val="left"/>
      <w:pPr>
        <w:ind w:left="1212" w:hanging="360"/>
      </w:pPr>
      <w:rPr>
        <w:rFonts w:ascii="Symbol" w:hAnsi="Symbol"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4" w15:restartNumberingAfterBreak="0">
    <w:nsid w:val="1F3A1B7D"/>
    <w:multiLevelType w:val="hybridMultilevel"/>
    <w:tmpl w:val="A0BA9B04"/>
    <w:lvl w:ilvl="0" w:tplc="989ABC0C">
      <w:start w:val="1"/>
      <w:numFmt w:val="lowerLetter"/>
      <w:lvlText w:val="%1)"/>
      <w:lvlJc w:val="left"/>
      <w:pPr>
        <w:ind w:left="786" w:hanging="360"/>
      </w:pPr>
      <w:rPr>
        <w:b w:val="0"/>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B494E"/>
    <w:multiLevelType w:val="hybridMultilevel"/>
    <w:tmpl w:val="196EFA8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245C12FA"/>
    <w:multiLevelType w:val="hybridMultilevel"/>
    <w:tmpl w:val="DF600030"/>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7ECA596E"/>
    <w:multiLevelType w:val="multilevel"/>
    <w:tmpl w:val="7130B248"/>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7"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1"/>
  </w:num>
  <w:num w:numId="3">
    <w:abstractNumId w:val="14"/>
  </w:num>
  <w:num w:numId="4">
    <w:abstractNumId w:val="10"/>
  </w:num>
  <w:num w:numId="5">
    <w:abstractNumId w:val="9"/>
  </w:num>
  <w:num w:numId="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2"/>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12"/>
  </w:num>
  <w:num w:numId="17">
    <w:abstractNumId w:val="7"/>
  </w:num>
  <w:num w:numId="18">
    <w:abstractNumId w:val="3"/>
  </w:num>
  <w:num w:numId="1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0083"/>
    <w:rsid w:val="00013DF1"/>
    <w:rsid w:val="0001739A"/>
    <w:rsid w:val="00025C2F"/>
    <w:rsid w:val="00032AD0"/>
    <w:rsid w:val="000456A7"/>
    <w:rsid w:val="00053346"/>
    <w:rsid w:val="000706EC"/>
    <w:rsid w:val="0007596E"/>
    <w:rsid w:val="000903EA"/>
    <w:rsid w:val="00091338"/>
    <w:rsid w:val="000914C6"/>
    <w:rsid w:val="000927E7"/>
    <w:rsid w:val="00093AD2"/>
    <w:rsid w:val="000A10CD"/>
    <w:rsid w:val="000B0E7E"/>
    <w:rsid w:val="000B2E4B"/>
    <w:rsid w:val="000B3C0B"/>
    <w:rsid w:val="000B40DF"/>
    <w:rsid w:val="000C7926"/>
    <w:rsid w:val="000D18D1"/>
    <w:rsid w:val="000F19C8"/>
    <w:rsid w:val="000F53B1"/>
    <w:rsid w:val="001059B7"/>
    <w:rsid w:val="0011076F"/>
    <w:rsid w:val="00114CFD"/>
    <w:rsid w:val="00115540"/>
    <w:rsid w:val="00123974"/>
    <w:rsid w:val="00123B05"/>
    <w:rsid w:val="00124DE3"/>
    <w:rsid w:val="00133429"/>
    <w:rsid w:val="001431E3"/>
    <w:rsid w:val="00144FDE"/>
    <w:rsid w:val="00145445"/>
    <w:rsid w:val="00151C33"/>
    <w:rsid w:val="00152D2A"/>
    <w:rsid w:val="001556E2"/>
    <w:rsid w:val="00166347"/>
    <w:rsid w:val="00191A3B"/>
    <w:rsid w:val="001975DB"/>
    <w:rsid w:val="001A3B7B"/>
    <w:rsid w:val="001A688B"/>
    <w:rsid w:val="001B07ED"/>
    <w:rsid w:val="001C04BD"/>
    <w:rsid w:val="001C2360"/>
    <w:rsid w:val="001D3524"/>
    <w:rsid w:val="001D676B"/>
    <w:rsid w:val="001D6BE7"/>
    <w:rsid w:val="001F12DA"/>
    <w:rsid w:val="001F4942"/>
    <w:rsid w:val="001F63E9"/>
    <w:rsid w:val="001F7612"/>
    <w:rsid w:val="002001D9"/>
    <w:rsid w:val="0020184F"/>
    <w:rsid w:val="002044E5"/>
    <w:rsid w:val="002113D7"/>
    <w:rsid w:val="002157FE"/>
    <w:rsid w:val="002178FF"/>
    <w:rsid w:val="00222E29"/>
    <w:rsid w:val="00233602"/>
    <w:rsid w:val="002371A3"/>
    <w:rsid w:val="00241CC6"/>
    <w:rsid w:val="00245CF5"/>
    <w:rsid w:val="00255B29"/>
    <w:rsid w:val="002641EE"/>
    <w:rsid w:val="00271CF6"/>
    <w:rsid w:val="002727B2"/>
    <w:rsid w:val="002810BB"/>
    <w:rsid w:val="002841E7"/>
    <w:rsid w:val="0028458C"/>
    <w:rsid w:val="002A59FE"/>
    <w:rsid w:val="002B1846"/>
    <w:rsid w:val="002B32CB"/>
    <w:rsid w:val="002B377D"/>
    <w:rsid w:val="002C50E0"/>
    <w:rsid w:val="002D1039"/>
    <w:rsid w:val="002D299B"/>
    <w:rsid w:val="002E73A1"/>
    <w:rsid w:val="002F1AC1"/>
    <w:rsid w:val="002F45A9"/>
    <w:rsid w:val="002F76E6"/>
    <w:rsid w:val="003016E0"/>
    <w:rsid w:val="00302394"/>
    <w:rsid w:val="00302783"/>
    <w:rsid w:val="00306A1E"/>
    <w:rsid w:val="00307139"/>
    <w:rsid w:val="00312AFD"/>
    <w:rsid w:val="00312BF9"/>
    <w:rsid w:val="003139A9"/>
    <w:rsid w:val="00327BC7"/>
    <w:rsid w:val="00327DB4"/>
    <w:rsid w:val="00341CBF"/>
    <w:rsid w:val="00345399"/>
    <w:rsid w:val="00346C0D"/>
    <w:rsid w:val="003516F9"/>
    <w:rsid w:val="003618B2"/>
    <w:rsid w:val="00386410"/>
    <w:rsid w:val="00390F08"/>
    <w:rsid w:val="003A15B7"/>
    <w:rsid w:val="003A7BC6"/>
    <w:rsid w:val="003B2573"/>
    <w:rsid w:val="003B2A08"/>
    <w:rsid w:val="003C1782"/>
    <w:rsid w:val="003D1892"/>
    <w:rsid w:val="003D38EF"/>
    <w:rsid w:val="003E1633"/>
    <w:rsid w:val="003E2464"/>
    <w:rsid w:val="003E3CB0"/>
    <w:rsid w:val="003E5BAD"/>
    <w:rsid w:val="003F0E49"/>
    <w:rsid w:val="003F65A0"/>
    <w:rsid w:val="00411BF2"/>
    <w:rsid w:val="004167CE"/>
    <w:rsid w:val="004237EB"/>
    <w:rsid w:val="004258CF"/>
    <w:rsid w:val="004263A6"/>
    <w:rsid w:val="00431AB2"/>
    <w:rsid w:val="004335FB"/>
    <w:rsid w:val="004372A1"/>
    <w:rsid w:val="00437893"/>
    <w:rsid w:val="004433D8"/>
    <w:rsid w:val="004452C7"/>
    <w:rsid w:val="004514B0"/>
    <w:rsid w:val="00451D8C"/>
    <w:rsid w:val="00454D43"/>
    <w:rsid w:val="004765B5"/>
    <w:rsid w:val="00492DC3"/>
    <w:rsid w:val="004943EB"/>
    <w:rsid w:val="004A2984"/>
    <w:rsid w:val="004A3136"/>
    <w:rsid w:val="004B1199"/>
    <w:rsid w:val="004B2043"/>
    <w:rsid w:val="004E0521"/>
    <w:rsid w:val="004E7D23"/>
    <w:rsid w:val="00512F40"/>
    <w:rsid w:val="00516E1F"/>
    <w:rsid w:val="00520647"/>
    <w:rsid w:val="005247CA"/>
    <w:rsid w:val="005256B6"/>
    <w:rsid w:val="0052799F"/>
    <w:rsid w:val="005302CD"/>
    <w:rsid w:val="0055364E"/>
    <w:rsid w:val="00563146"/>
    <w:rsid w:val="005668D0"/>
    <w:rsid w:val="00566F54"/>
    <w:rsid w:val="005746CC"/>
    <w:rsid w:val="005779A9"/>
    <w:rsid w:val="00580046"/>
    <w:rsid w:val="00581592"/>
    <w:rsid w:val="0058483B"/>
    <w:rsid w:val="0059407F"/>
    <w:rsid w:val="00595DCE"/>
    <w:rsid w:val="005A52EE"/>
    <w:rsid w:val="005B15F4"/>
    <w:rsid w:val="005B1728"/>
    <w:rsid w:val="005B53AA"/>
    <w:rsid w:val="005B63A2"/>
    <w:rsid w:val="005C10DB"/>
    <w:rsid w:val="005C6983"/>
    <w:rsid w:val="005F1C02"/>
    <w:rsid w:val="005F1C85"/>
    <w:rsid w:val="005F217B"/>
    <w:rsid w:val="005F34D9"/>
    <w:rsid w:val="00600628"/>
    <w:rsid w:val="00602394"/>
    <w:rsid w:val="0060531F"/>
    <w:rsid w:val="00633795"/>
    <w:rsid w:val="0067189F"/>
    <w:rsid w:val="0068009D"/>
    <w:rsid w:val="00681859"/>
    <w:rsid w:val="00687E88"/>
    <w:rsid w:val="006A302C"/>
    <w:rsid w:val="006A50D4"/>
    <w:rsid w:val="006B0725"/>
    <w:rsid w:val="006B375B"/>
    <w:rsid w:val="006C4B77"/>
    <w:rsid w:val="006C64E2"/>
    <w:rsid w:val="006D29A4"/>
    <w:rsid w:val="006D4CF2"/>
    <w:rsid w:val="006D6504"/>
    <w:rsid w:val="006E5F9A"/>
    <w:rsid w:val="006F41C0"/>
    <w:rsid w:val="007111BD"/>
    <w:rsid w:val="00714263"/>
    <w:rsid w:val="00734FF3"/>
    <w:rsid w:val="00736FCB"/>
    <w:rsid w:val="00740ADB"/>
    <w:rsid w:val="0074616E"/>
    <w:rsid w:val="00767317"/>
    <w:rsid w:val="00771122"/>
    <w:rsid w:val="00784BAF"/>
    <w:rsid w:val="00785E48"/>
    <w:rsid w:val="00787C27"/>
    <w:rsid w:val="00790434"/>
    <w:rsid w:val="0079435D"/>
    <w:rsid w:val="007A041D"/>
    <w:rsid w:val="007A1066"/>
    <w:rsid w:val="007A1A1D"/>
    <w:rsid w:val="007B15C4"/>
    <w:rsid w:val="007B48C4"/>
    <w:rsid w:val="007D4BE6"/>
    <w:rsid w:val="007D5107"/>
    <w:rsid w:val="007E1AF5"/>
    <w:rsid w:val="007E3DAD"/>
    <w:rsid w:val="007F14CA"/>
    <w:rsid w:val="007F41FE"/>
    <w:rsid w:val="007F60BA"/>
    <w:rsid w:val="007F7071"/>
    <w:rsid w:val="007F7B0E"/>
    <w:rsid w:val="008043BF"/>
    <w:rsid w:val="00804CC6"/>
    <w:rsid w:val="00811B43"/>
    <w:rsid w:val="008156E1"/>
    <w:rsid w:val="0081696E"/>
    <w:rsid w:val="00821D11"/>
    <w:rsid w:val="00830AC2"/>
    <w:rsid w:val="00831DCA"/>
    <w:rsid w:val="008347C2"/>
    <w:rsid w:val="00844FF1"/>
    <w:rsid w:val="00855734"/>
    <w:rsid w:val="00855A6C"/>
    <w:rsid w:val="00856705"/>
    <w:rsid w:val="00860849"/>
    <w:rsid w:val="0086126A"/>
    <w:rsid w:val="00863475"/>
    <w:rsid w:val="00864AB4"/>
    <w:rsid w:val="00872CA3"/>
    <w:rsid w:val="00883D67"/>
    <w:rsid w:val="0088678E"/>
    <w:rsid w:val="0089405A"/>
    <w:rsid w:val="008A107C"/>
    <w:rsid w:val="008A41C7"/>
    <w:rsid w:val="008C1FBE"/>
    <w:rsid w:val="008C390F"/>
    <w:rsid w:val="008D07D7"/>
    <w:rsid w:val="008D36CC"/>
    <w:rsid w:val="008F3607"/>
    <w:rsid w:val="009177F7"/>
    <w:rsid w:val="00917F5B"/>
    <w:rsid w:val="00921CCC"/>
    <w:rsid w:val="00921EEE"/>
    <w:rsid w:val="009231A4"/>
    <w:rsid w:val="0092548D"/>
    <w:rsid w:val="0094603D"/>
    <w:rsid w:val="009515EF"/>
    <w:rsid w:val="0095255A"/>
    <w:rsid w:val="009545B1"/>
    <w:rsid w:val="0095748D"/>
    <w:rsid w:val="0096148E"/>
    <w:rsid w:val="00963F3F"/>
    <w:rsid w:val="0098025D"/>
    <w:rsid w:val="009843E0"/>
    <w:rsid w:val="00985301"/>
    <w:rsid w:val="00985B9D"/>
    <w:rsid w:val="00991B86"/>
    <w:rsid w:val="00995E3E"/>
    <w:rsid w:val="00996588"/>
    <w:rsid w:val="009A120B"/>
    <w:rsid w:val="009A39F9"/>
    <w:rsid w:val="009A3FBD"/>
    <w:rsid w:val="009C5A32"/>
    <w:rsid w:val="009D2E1E"/>
    <w:rsid w:val="009D5612"/>
    <w:rsid w:val="009E623B"/>
    <w:rsid w:val="00A1328C"/>
    <w:rsid w:val="00A2023D"/>
    <w:rsid w:val="00A43B3A"/>
    <w:rsid w:val="00A67D19"/>
    <w:rsid w:val="00A71E04"/>
    <w:rsid w:val="00A72B4B"/>
    <w:rsid w:val="00A8568B"/>
    <w:rsid w:val="00A903B8"/>
    <w:rsid w:val="00A919B5"/>
    <w:rsid w:val="00A930F6"/>
    <w:rsid w:val="00A96475"/>
    <w:rsid w:val="00A96966"/>
    <w:rsid w:val="00AA0137"/>
    <w:rsid w:val="00AA1BE2"/>
    <w:rsid w:val="00AA2242"/>
    <w:rsid w:val="00AB1358"/>
    <w:rsid w:val="00AB3ADF"/>
    <w:rsid w:val="00AB4AAF"/>
    <w:rsid w:val="00AB507D"/>
    <w:rsid w:val="00AC3E52"/>
    <w:rsid w:val="00AD1BFF"/>
    <w:rsid w:val="00AD1CF0"/>
    <w:rsid w:val="00AD439D"/>
    <w:rsid w:val="00AE6E47"/>
    <w:rsid w:val="00AF0169"/>
    <w:rsid w:val="00AF42B0"/>
    <w:rsid w:val="00B0309E"/>
    <w:rsid w:val="00B057EC"/>
    <w:rsid w:val="00B11442"/>
    <w:rsid w:val="00B20CF7"/>
    <w:rsid w:val="00B34EBF"/>
    <w:rsid w:val="00B368E0"/>
    <w:rsid w:val="00B531D5"/>
    <w:rsid w:val="00B63BF5"/>
    <w:rsid w:val="00B640F3"/>
    <w:rsid w:val="00B76C65"/>
    <w:rsid w:val="00B813B2"/>
    <w:rsid w:val="00B847DF"/>
    <w:rsid w:val="00B92AF5"/>
    <w:rsid w:val="00B92BE3"/>
    <w:rsid w:val="00BB5F46"/>
    <w:rsid w:val="00BB77F0"/>
    <w:rsid w:val="00BC1EC8"/>
    <w:rsid w:val="00BC5B1A"/>
    <w:rsid w:val="00BC6B58"/>
    <w:rsid w:val="00BD5E01"/>
    <w:rsid w:val="00BF08B0"/>
    <w:rsid w:val="00BF1B3F"/>
    <w:rsid w:val="00BF3D9B"/>
    <w:rsid w:val="00C0154D"/>
    <w:rsid w:val="00C01972"/>
    <w:rsid w:val="00C03AF8"/>
    <w:rsid w:val="00C04E18"/>
    <w:rsid w:val="00C079FC"/>
    <w:rsid w:val="00C1063F"/>
    <w:rsid w:val="00C14290"/>
    <w:rsid w:val="00C20C4F"/>
    <w:rsid w:val="00C21116"/>
    <w:rsid w:val="00C233E2"/>
    <w:rsid w:val="00C4732D"/>
    <w:rsid w:val="00C516BF"/>
    <w:rsid w:val="00C56345"/>
    <w:rsid w:val="00C66556"/>
    <w:rsid w:val="00C7519E"/>
    <w:rsid w:val="00C754D6"/>
    <w:rsid w:val="00C87979"/>
    <w:rsid w:val="00C9156E"/>
    <w:rsid w:val="00CA4B58"/>
    <w:rsid w:val="00CB48DD"/>
    <w:rsid w:val="00CC0E56"/>
    <w:rsid w:val="00CD082E"/>
    <w:rsid w:val="00CE03D0"/>
    <w:rsid w:val="00CF35ED"/>
    <w:rsid w:val="00D276F7"/>
    <w:rsid w:val="00D34D7A"/>
    <w:rsid w:val="00D41B2F"/>
    <w:rsid w:val="00D533AF"/>
    <w:rsid w:val="00D56190"/>
    <w:rsid w:val="00D642B9"/>
    <w:rsid w:val="00D74CA0"/>
    <w:rsid w:val="00D75EBF"/>
    <w:rsid w:val="00D83C7B"/>
    <w:rsid w:val="00D87104"/>
    <w:rsid w:val="00D94469"/>
    <w:rsid w:val="00D968F8"/>
    <w:rsid w:val="00DC10D8"/>
    <w:rsid w:val="00DC579B"/>
    <w:rsid w:val="00DC6ACE"/>
    <w:rsid w:val="00DD0E1B"/>
    <w:rsid w:val="00DD2BDD"/>
    <w:rsid w:val="00DE2F13"/>
    <w:rsid w:val="00DE675A"/>
    <w:rsid w:val="00DF0B5E"/>
    <w:rsid w:val="00DF41F7"/>
    <w:rsid w:val="00E06371"/>
    <w:rsid w:val="00E10428"/>
    <w:rsid w:val="00E11BE5"/>
    <w:rsid w:val="00E2169D"/>
    <w:rsid w:val="00E327CE"/>
    <w:rsid w:val="00E437CA"/>
    <w:rsid w:val="00E44420"/>
    <w:rsid w:val="00E44E9E"/>
    <w:rsid w:val="00E5236C"/>
    <w:rsid w:val="00E53251"/>
    <w:rsid w:val="00E56266"/>
    <w:rsid w:val="00E567AE"/>
    <w:rsid w:val="00E57876"/>
    <w:rsid w:val="00E610AD"/>
    <w:rsid w:val="00E62F14"/>
    <w:rsid w:val="00E62FC8"/>
    <w:rsid w:val="00E705B8"/>
    <w:rsid w:val="00E72F5E"/>
    <w:rsid w:val="00E83DA6"/>
    <w:rsid w:val="00E84094"/>
    <w:rsid w:val="00E8418F"/>
    <w:rsid w:val="00E8734A"/>
    <w:rsid w:val="00E954F6"/>
    <w:rsid w:val="00E95E53"/>
    <w:rsid w:val="00E97587"/>
    <w:rsid w:val="00EA48DE"/>
    <w:rsid w:val="00EA6E4C"/>
    <w:rsid w:val="00EB044F"/>
    <w:rsid w:val="00EB418C"/>
    <w:rsid w:val="00EB6A5C"/>
    <w:rsid w:val="00EC24A5"/>
    <w:rsid w:val="00ED1285"/>
    <w:rsid w:val="00ED1664"/>
    <w:rsid w:val="00ED2006"/>
    <w:rsid w:val="00ED33E2"/>
    <w:rsid w:val="00EE43D6"/>
    <w:rsid w:val="00EF1AB7"/>
    <w:rsid w:val="00EF1E4B"/>
    <w:rsid w:val="00EF2804"/>
    <w:rsid w:val="00EF744B"/>
    <w:rsid w:val="00F05460"/>
    <w:rsid w:val="00F22DC0"/>
    <w:rsid w:val="00F23115"/>
    <w:rsid w:val="00F24E79"/>
    <w:rsid w:val="00F25381"/>
    <w:rsid w:val="00F27BE3"/>
    <w:rsid w:val="00F319BD"/>
    <w:rsid w:val="00F352E0"/>
    <w:rsid w:val="00F359DE"/>
    <w:rsid w:val="00F37E3C"/>
    <w:rsid w:val="00F43265"/>
    <w:rsid w:val="00F52D0A"/>
    <w:rsid w:val="00F54D46"/>
    <w:rsid w:val="00F5552E"/>
    <w:rsid w:val="00F65EB8"/>
    <w:rsid w:val="00F67B02"/>
    <w:rsid w:val="00F72329"/>
    <w:rsid w:val="00FA0A1B"/>
    <w:rsid w:val="00FA2C74"/>
    <w:rsid w:val="00FA41F1"/>
    <w:rsid w:val="00FB0052"/>
    <w:rsid w:val="00FB3606"/>
    <w:rsid w:val="00FB7391"/>
    <w:rsid w:val="00FC51E1"/>
    <w:rsid w:val="00FC7DB7"/>
    <w:rsid w:val="00FE1CDE"/>
    <w:rsid w:val="00FE1ED0"/>
    <w:rsid w:val="00FF0154"/>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9FA3C"/>
  <w15:docId w15:val="{5C7C7597-406D-437F-A9F9-2C42AE81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C4732D"/>
    <w:rPr>
      <w:color w:val="0000FF" w:themeColor="hyperlink"/>
      <w:u w:val="single"/>
    </w:rPr>
  </w:style>
  <w:style w:type="character" w:customStyle="1" w:styleId="TextnormlnPVLChar">
    <w:name w:val="Text normální (PVL) Char"/>
    <w:link w:val="TextnormlnPVL"/>
    <w:locked/>
    <w:rsid w:val="006B375B"/>
    <w:rPr>
      <w:rFonts w:ascii="Arial" w:hAnsi="Arial" w:cs="Arial"/>
      <w:lang w:val="x-none"/>
    </w:rPr>
  </w:style>
  <w:style w:type="paragraph" w:customStyle="1" w:styleId="TextnormlnPVL">
    <w:name w:val="Text normální (PVL)"/>
    <w:basedOn w:val="Normln"/>
    <w:link w:val="TextnormlnPVLChar"/>
    <w:qFormat/>
    <w:rsid w:val="006B375B"/>
    <w:pPr>
      <w:overflowPunct/>
      <w:autoSpaceDE/>
      <w:autoSpaceDN/>
      <w:adjustRightInd/>
      <w:jc w:val="both"/>
      <w:textAlignment w:val="auto"/>
      <w:outlineLvl w:val="1"/>
    </w:pPr>
    <w:rPr>
      <w:rFonts w:ascii="Arial" w:hAnsi="Arial" w:cs="Arial"/>
      <w:sz w:val="20"/>
      <w:lang w:val="x-none"/>
    </w:rPr>
  </w:style>
  <w:style w:type="character" w:customStyle="1" w:styleId="SmluvnstrananzevChar">
    <w:name w:val="Smluvní strana název Char"/>
    <w:link w:val="Smluvnstrananzev"/>
    <w:locked/>
    <w:rsid w:val="006B375B"/>
    <w:rPr>
      <w:rFonts w:ascii="Arial" w:hAnsi="Arial" w:cs="Arial"/>
      <w:b/>
      <w:sz w:val="24"/>
      <w:lang w:val="x-none"/>
    </w:rPr>
  </w:style>
  <w:style w:type="paragraph" w:customStyle="1" w:styleId="Smluvnstrananzev">
    <w:name w:val="Smluvní strana název"/>
    <w:basedOn w:val="TextnormlnPVL"/>
    <w:link w:val="SmluvnstrananzevChar"/>
    <w:qFormat/>
    <w:rsid w:val="006B375B"/>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6B375B"/>
    <w:rPr>
      <w:rFonts w:ascii="Arial" w:hAnsi="Arial" w:cs="Arial"/>
      <w:lang w:val="x-none"/>
    </w:rPr>
  </w:style>
  <w:style w:type="paragraph" w:customStyle="1" w:styleId="Identifikacesmluvnstrany">
    <w:name w:val="Identifikace smluvní strany"/>
    <w:basedOn w:val="TextnormlnPVL"/>
    <w:link w:val="IdentifikacesmluvnstranyChar"/>
    <w:qFormat/>
    <w:rsid w:val="006B375B"/>
    <w:pPr>
      <w:tabs>
        <w:tab w:val="left" w:pos="2835"/>
      </w:tabs>
    </w:pPr>
  </w:style>
  <w:style w:type="character" w:customStyle="1" w:styleId="OprvnnkjednnapodpisusmlChar">
    <w:name w:val="Oprávnění k jednání a podpisu sml Char"/>
    <w:basedOn w:val="TextnormlnPVLChar"/>
    <w:link w:val="Oprvnnkjednnapodpisusml"/>
    <w:locked/>
    <w:rsid w:val="006B375B"/>
    <w:rPr>
      <w:rFonts w:ascii="Arial" w:hAnsi="Arial" w:cs="Arial"/>
      <w:lang w:val="x-none"/>
    </w:rPr>
  </w:style>
  <w:style w:type="paragraph" w:customStyle="1" w:styleId="Oprvnnkjednnapodpisusml">
    <w:name w:val="Oprávnění k jednání a podpisu sml"/>
    <w:basedOn w:val="TextnormlnPVL"/>
    <w:link w:val="OprvnnkjednnapodpisusmlChar"/>
    <w:qFormat/>
    <w:rsid w:val="006B375B"/>
    <w:pPr>
      <w:tabs>
        <w:tab w:val="left" w:pos="4253"/>
      </w:tabs>
      <w:ind w:left="4253" w:hanging="4253"/>
    </w:pPr>
  </w:style>
  <w:style w:type="paragraph" w:customStyle="1" w:styleId="lneksmlouvynadpisPVL">
    <w:name w:val="Článek smlouvy nadpis (PVL)"/>
    <w:basedOn w:val="Normln"/>
    <w:qFormat/>
    <w:rsid w:val="00327BC7"/>
    <w:pPr>
      <w:numPr>
        <w:numId w:val="11"/>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327BC7"/>
    <w:pPr>
      <w:numPr>
        <w:ilvl w:val="1"/>
        <w:numId w:val="11"/>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327BC7"/>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327BC7"/>
    <w:pPr>
      <w:numPr>
        <w:ilvl w:val="2"/>
      </w:numPr>
      <w:tabs>
        <w:tab w:val="clear" w:pos="426"/>
        <w:tab w:val="num" w:pos="0"/>
        <w:tab w:val="num" w:pos="733"/>
        <w:tab w:val="left" w:pos="993"/>
      </w:tabs>
      <w:ind w:left="993" w:hanging="567"/>
    </w:pPr>
  </w:style>
  <w:style w:type="paragraph" w:customStyle="1" w:styleId="A-odstavecodsazen">
    <w:name w:val="A-odstavec odsazený"/>
    <w:basedOn w:val="Export0"/>
    <w:link w:val="A-odstavecodsazenChar"/>
    <w:rsid w:val="003E2464"/>
    <w:pPr>
      <w:ind w:left="720"/>
      <w:jc w:val="both"/>
    </w:pPr>
    <w:rPr>
      <w:rFonts w:ascii="Arial" w:hAnsi="Arial" w:cs="Arial"/>
      <w:sz w:val="22"/>
      <w:szCs w:val="22"/>
      <w:lang w:val="cs-CZ"/>
    </w:rPr>
  </w:style>
  <w:style w:type="character" w:customStyle="1" w:styleId="A-odstavecodsazenChar">
    <w:name w:val="A-odstavec odsazený Char"/>
    <w:link w:val="A-odstavecodsazen"/>
    <w:rsid w:val="003E2464"/>
    <w:rPr>
      <w:rFonts w:ascii="Arial" w:hAnsi="Arial" w:cs="Arial"/>
      <w:sz w:val="22"/>
      <w:szCs w:val="22"/>
    </w:rPr>
  </w:style>
  <w:style w:type="character" w:customStyle="1" w:styleId="SeznamsmlouvaPVLChar">
    <w:name w:val="Seznam smlouva (PVL) Char"/>
    <w:link w:val="SeznamsmlouvaPVL"/>
    <w:locked/>
    <w:rsid w:val="00C87979"/>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6DC7B-C6E3-45B8-9ED1-035D06BA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7</Pages>
  <Words>2508</Words>
  <Characters>14800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Ing. Petr Stárek</cp:lastModifiedBy>
  <cp:revision>3</cp:revision>
  <cp:lastPrinted>2005-07-18T05:22:00Z</cp:lastPrinted>
  <dcterms:created xsi:type="dcterms:W3CDTF">2023-11-09T12:02:00Z</dcterms:created>
  <dcterms:modified xsi:type="dcterms:W3CDTF">2023-11-09T12:03:00Z</dcterms:modified>
</cp:coreProperties>
</file>