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667F" w14:textId="77777777" w:rsidR="007421D9" w:rsidRDefault="007421D9">
      <w:pPr>
        <w:pStyle w:val="Podnadpis"/>
        <w:spacing w:line="240" w:lineRule="auto"/>
        <w:jc w:val="left"/>
        <w:rPr>
          <w:rFonts w:cs="Arial"/>
          <w:sz w:val="24"/>
          <w:szCs w:val="24"/>
        </w:rPr>
      </w:pPr>
    </w:p>
    <w:p w14:paraId="498C01A0" w14:textId="0BE2C706" w:rsidR="007421D9" w:rsidRDefault="007C6BBF" w:rsidP="00DF5FAB">
      <w:pPr>
        <w:tabs>
          <w:tab w:val="left" w:pos="2127"/>
          <w:tab w:val="left" w:pos="3613"/>
        </w:tabs>
      </w:pPr>
      <w:r>
        <w:rPr>
          <w:rFonts w:ascii="Arial" w:hAnsi="Arial" w:cs="Arial"/>
          <w:b/>
          <w:sz w:val="16"/>
          <w:szCs w:val="16"/>
        </w:rPr>
        <w:t>Název veřejné zakázky</w:t>
      </w:r>
      <w:r>
        <w:rPr>
          <w:rFonts w:ascii="Arial" w:hAnsi="Arial" w:cs="Arial"/>
          <w:bCs/>
          <w:sz w:val="16"/>
          <w:szCs w:val="16"/>
        </w:rPr>
        <w:t xml:space="preserve">: </w:t>
      </w:r>
      <w:r>
        <w:rPr>
          <w:rFonts w:ascii="Arial" w:hAnsi="Arial" w:cs="Arial"/>
          <w:b/>
          <w:sz w:val="16"/>
          <w:szCs w:val="16"/>
        </w:rPr>
        <w:t>Dodání</w:t>
      </w:r>
      <w:r>
        <w:rPr>
          <w:rFonts w:ascii="Arial" w:hAnsi="Arial" w:cs="Arial"/>
          <w:b/>
          <w:color w:val="C9211E"/>
          <w:sz w:val="16"/>
          <w:szCs w:val="16"/>
        </w:rPr>
        <w:t xml:space="preserve"> </w:t>
      </w:r>
      <w:r w:rsidR="00DC43AF" w:rsidRPr="007E5C75">
        <w:rPr>
          <w:rFonts w:ascii="Arial" w:hAnsi="Arial" w:cs="Arial"/>
          <w:b/>
          <w:sz w:val="16"/>
          <w:szCs w:val="16"/>
        </w:rPr>
        <w:t xml:space="preserve">dodávkových </w:t>
      </w:r>
      <w:r>
        <w:rPr>
          <w:rFonts w:ascii="Arial" w:hAnsi="Arial" w:cs="Arial"/>
          <w:b/>
          <w:sz w:val="16"/>
          <w:szCs w:val="16"/>
        </w:rPr>
        <w:t>vozidel pro Nemocnici Kyjov</w:t>
      </w:r>
      <w:r>
        <w:tab/>
      </w:r>
    </w:p>
    <w:p w14:paraId="1B27444C" w14:textId="7C8C7C70" w:rsidR="007421D9" w:rsidRDefault="007C6BBF">
      <w:pPr>
        <w:pStyle w:val="Podnadpis"/>
        <w:spacing w:line="240" w:lineRule="auto"/>
        <w:jc w:val="left"/>
        <w:rPr>
          <w:rFonts w:cs="Arial"/>
          <w:sz w:val="24"/>
          <w:szCs w:val="24"/>
        </w:rPr>
      </w:pPr>
      <w:r>
        <w:rPr>
          <w:rFonts w:cs="Arial"/>
          <w:sz w:val="16"/>
          <w:szCs w:val="16"/>
        </w:rPr>
        <w:t xml:space="preserve">Číslo veřejné zakázky: </w:t>
      </w:r>
      <w:r w:rsidR="006378FE">
        <w:rPr>
          <w:rFonts w:cs="Arial"/>
          <w:sz w:val="16"/>
          <w:szCs w:val="16"/>
        </w:rPr>
        <w:t>2/2023/NŠ</w:t>
      </w:r>
    </w:p>
    <w:p w14:paraId="4C73E409" w14:textId="77777777" w:rsidR="007421D9" w:rsidRDefault="007C6BBF">
      <w:pPr>
        <w:pStyle w:val="Podnadpis"/>
        <w:tabs>
          <w:tab w:val="left" w:pos="5508"/>
        </w:tabs>
        <w:spacing w:line="240" w:lineRule="auto"/>
        <w:jc w:val="left"/>
        <w:rPr>
          <w:rFonts w:cs="Arial"/>
          <w:sz w:val="24"/>
          <w:szCs w:val="24"/>
        </w:rPr>
      </w:pPr>
      <w:r>
        <w:rPr>
          <w:rFonts w:cs="Arial"/>
          <w:sz w:val="24"/>
          <w:szCs w:val="24"/>
        </w:rPr>
        <w:tab/>
      </w:r>
    </w:p>
    <w:p w14:paraId="1500119A" w14:textId="77777777" w:rsidR="007421D9" w:rsidRDefault="007421D9">
      <w:pPr>
        <w:pStyle w:val="Podnadpis"/>
        <w:spacing w:line="240" w:lineRule="auto"/>
        <w:rPr>
          <w:rFonts w:cs="Arial"/>
          <w:sz w:val="24"/>
          <w:szCs w:val="24"/>
        </w:rPr>
      </w:pPr>
    </w:p>
    <w:p w14:paraId="3EAFFCBD" w14:textId="77777777" w:rsidR="007421D9" w:rsidRDefault="007C6BBF">
      <w:pPr>
        <w:pStyle w:val="Podnadpis"/>
        <w:spacing w:line="240" w:lineRule="auto"/>
        <w:rPr>
          <w:rFonts w:cs="Arial"/>
          <w:sz w:val="24"/>
          <w:szCs w:val="24"/>
        </w:rPr>
      </w:pPr>
      <w:r>
        <w:rPr>
          <w:rFonts w:cs="Arial"/>
          <w:sz w:val="24"/>
          <w:szCs w:val="24"/>
        </w:rPr>
        <w:t>KUPNÍ SMLOUVA</w:t>
      </w:r>
    </w:p>
    <w:p w14:paraId="007FB68E" w14:textId="77777777" w:rsidR="007421D9" w:rsidRDefault="007C6BBF">
      <w:pPr>
        <w:pStyle w:val="Zkladntext21"/>
        <w:spacing w:before="120"/>
        <w:rPr>
          <w:rFonts w:cs="Arial"/>
          <w:b w:val="0"/>
          <w:sz w:val="20"/>
        </w:rPr>
      </w:pPr>
      <w:r>
        <w:rPr>
          <w:rFonts w:cs="Arial"/>
          <w:b w:val="0"/>
          <w:sz w:val="20"/>
        </w:rPr>
        <w:t xml:space="preserve">uzavřená dle § 2079 a násl. zák. č. 89/2012 Sb., občanský zákoník, ve znění pozdějších </w:t>
      </w:r>
      <w:proofErr w:type="gramStart"/>
      <w:r>
        <w:rPr>
          <w:rFonts w:cs="Arial"/>
          <w:b w:val="0"/>
          <w:sz w:val="20"/>
        </w:rPr>
        <w:t>předpisů  (</w:t>
      </w:r>
      <w:proofErr w:type="gramEnd"/>
      <w:r>
        <w:rPr>
          <w:rFonts w:cs="Arial"/>
          <w:b w:val="0"/>
          <w:sz w:val="20"/>
        </w:rPr>
        <w:t>dále jako „občanský zákoník“)</w:t>
      </w:r>
    </w:p>
    <w:p w14:paraId="3E8B1B89" w14:textId="77777777" w:rsidR="007421D9" w:rsidRDefault="007C6BBF">
      <w:pPr>
        <w:tabs>
          <w:tab w:val="left" w:pos="780"/>
        </w:tabs>
        <w:spacing w:before="240"/>
        <w:jc w:val="center"/>
        <w:rPr>
          <w:rFonts w:ascii="Arial" w:hAnsi="Arial" w:cs="Arial"/>
          <w:b/>
        </w:rPr>
      </w:pPr>
      <w:r>
        <w:rPr>
          <w:rFonts w:ascii="Arial" w:hAnsi="Arial" w:cs="Arial"/>
          <w:b/>
        </w:rPr>
        <w:t>I.</w:t>
      </w:r>
    </w:p>
    <w:p w14:paraId="79AC2837" w14:textId="77777777" w:rsidR="007421D9" w:rsidRDefault="007C6BBF">
      <w:pPr>
        <w:pStyle w:val="Nadpis4"/>
        <w:spacing w:after="240"/>
        <w:jc w:val="center"/>
        <w:rPr>
          <w:rFonts w:cs="Arial"/>
          <w:b/>
          <w:sz w:val="20"/>
        </w:rPr>
      </w:pPr>
      <w:r>
        <w:rPr>
          <w:rFonts w:cs="Arial"/>
          <w:b/>
          <w:sz w:val="20"/>
        </w:rPr>
        <w:t>Smluvní strany</w:t>
      </w:r>
    </w:p>
    <w:p w14:paraId="5C8FBC4A" w14:textId="77777777" w:rsidR="007421D9" w:rsidRDefault="007C6BBF">
      <w:pPr>
        <w:jc w:val="both"/>
        <w:rPr>
          <w:b/>
          <w:sz w:val="24"/>
          <w:szCs w:val="24"/>
        </w:rPr>
      </w:pPr>
      <w:r>
        <w:rPr>
          <w:rFonts w:ascii="Arial" w:hAnsi="Arial" w:cs="Arial"/>
        </w:rPr>
        <w:t xml:space="preserve">1. Kupující: </w:t>
      </w:r>
      <w:r>
        <w:rPr>
          <w:rFonts w:ascii="Arial" w:hAnsi="Arial" w:cs="Arial"/>
        </w:rPr>
        <w:tab/>
      </w:r>
      <w:r>
        <w:rPr>
          <w:b/>
          <w:sz w:val="24"/>
          <w:szCs w:val="24"/>
        </w:rPr>
        <w:t>Nemocnice Kyjov, příspěvková organizace</w:t>
      </w:r>
      <w:r>
        <w:rPr>
          <w:bCs/>
          <w:i/>
          <w:sz w:val="24"/>
          <w:szCs w:val="24"/>
        </w:rPr>
        <w:t xml:space="preserve"> </w:t>
      </w:r>
    </w:p>
    <w:p w14:paraId="11375BE5" w14:textId="77777777" w:rsidR="007421D9" w:rsidRDefault="007C6BBF">
      <w:pPr>
        <w:pStyle w:val="Zpat"/>
        <w:tabs>
          <w:tab w:val="clear" w:pos="4536"/>
          <w:tab w:val="clear" w:pos="9072"/>
          <w:tab w:val="right" w:pos="709"/>
        </w:tabs>
        <w:ind w:left="708" w:firstLine="708"/>
        <w:jc w:val="both"/>
        <w:rPr>
          <w:sz w:val="24"/>
          <w:szCs w:val="24"/>
        </w:rPr>
      </w:pPr>
      <w:r>
        <w:rPr>
          <w:sz w:val="24"/>
          <w:szCs w:val="24"/>
        </w:rPr>
        <w:t>sídlo:</w:t>
      </w:r>
      <w:r>
        <w:rPr>
          <w:sz w:val="24"/>
          <w:szCs w:val="24"/>
        </w:rPr>
        <w:tab/>
      </w:r>
      <w:r>
        <w:rPr>
          <w:sz w:val="24"/>
          <w:szCs w:val="24"/>
        </w:rPr>
        <w:tab/>
        <w:t>Strážovská 1247/22, 697 01 Kyjov</w:t>
      </w:r>
    </w:p>
    <w:p w14:paraId="13CD2115" w14:textId="77777777" w:rsidR="007421D9" w:rsidRDefault="007C6BBF">
      <w:pPr>
        <w:ind w:left="708" w:firstLine="708"/>
        <w:jc w:val="both"/>
        <w:rPr>
          <w:sz w:val="24"/>
          <w:szCs w:val="24"/>
        </w:rPr>
      </w:pPr>
      <w:proofErr w:type="gramStart"/>
      <w:r>
        <w:rPr>
          <w:sz w:val="24"/>
          <w:szCs w:val="24"/>
        </w:rPr>
        <w:t xml:space="preserve">zastoupená:  </w:t>
      </w:r>
      <w:r>
        <w:rPr>
          <w:sz w:val="24"/>
          <w:szCs w:val="24"/>
        </w:rPr>
        <w:tab/>
      </w:r>
      <w:proofErr w:type="gramEnd"/>
      <w:r>
        <w:rPr>
          <w:sz w:val="24"/>
          <w:szCs w:val="24"/>
        </w:rPr>
        <w:t>MUDr. Jiří Vyhnal, ředitel</w:t>
      </w:r>
    </w:p>
    <w:p w14:paraId="3F7AE1A5" w14:textId="77777777" w:rsidR="007421D9" w:rsidRDefault="007C6BBF">
      <w:pPr>
        <w:ind w:left="708" w:firstLine="708"/>
        <w:jc w:val="both"/>
        <w:rPr>
          <w:sz w:val="24"/>
          <w:szCs w:val="24"/>
        </w:rPr>
      </w:pPr>
      <w:r>
        <w:rPr>
          <w:sz w:val="24"/>
          <w:szCs w:val="24"/>
        </w:rPr>
        <w:t xml:space="preserve">IČO: </w:t>
      </w:r>
      <w:r>
        <w:rPr>
          <w:sz w:val="24"/>
          <w:szCs w:val="24"/>
        </w:rPr>
        <w:tab/>
        <w:t xml:space="preserve">    </w:t>
      </w:r>
      <w:r>
        <w:rPr>
          <w:sz w:val="24"/>
          <w:szCs w:val="24"/>
        </w:rPr>
        <w:tab/>
        <w:t>00226912</w:t>
      </w:r>
    </w:p>
    <w:p w14:paraId="682F4790" w14:textId="77777777" w:rsidR="007421D9" w:rsidRDefault="007C6BBF">
      <w:pPr>
        <w:ind w:left="708" w:firstLine="708"/>
        <w:jc w:val="both"/>
        <w:rPr>
          <w:sz w:val="24"/>
          <w:szCs w:val="24"/>
        </w:rPr>
      </w:pPr>
      <w:r>
        <w:rPr>
          <w:sz w:val="24"/>
          <w:szCs w:val="24"/>
        </w:rPr>
        <w:t>DIČ:</w:t>
      </w:r>
      <w:r>
        <w:rPr>
          <w:sz w:val="24"/>
          <w:szCs w:val="24"/>
        </w:rPr>
        <w:tab/>
      </w:r>
      <w:r>
        <w:rPr>
          <w:sz w:val="24"/>
          <w:szCs w:val="24"/>
        </w:rPr>
        <w:tab/>
        <w:t>CZ00226912</w:t>
      </w:r>
    </w:p>
    <w:p w14:paraId="6466D702" w14:textId="5EF5CD74" w:rsidR="00D2695F" w:rsidRDefault="00D2695F">
      <w:pPr>
        <w:ind w:left="708" w:firstLine="708"/>
        <w:jc w:val="both"/>
        <w:rPr>
          <w:sz w:val="24"/>
          <w:szCs w:val="24"/>
        </w:rPr>
      </w:pPr>
      <w:r>
        <w:rPr>
          <w:sz w:val="24"/>
          <w:szCs w:val="24"/>
        </w:rPr>
        <w:t>zápis v OR:</w:t>
      </w:r>
      <w:r>
        <w:rPr>
          <w:sz w:val="24"/>
          <w:szCs w:val="24"/>
        </w:rPr>
        <w:tab/>
        <w:t xml:space="preserve">u Krajského soudu v Brně, </w:t>
      </w:r>
      <w:r w:rsidR="003E00BF">
        <w:rPr>
          <w:sz w:val="24"/>
          <w:szCs w:val="24"/>
        </w:rPr>
        <w:t xml:space="preserve">odd. </w:t>
      </w:r>
      <w:proofErr w:type="spellStart"/>
      <w:r w:rsidR="003E00BF">
        <w:rPr>
          <w:sz w:val="24"/>
          <w:szCs w:val="24"/>
        </w:rPr>
        <w:t>Pr</w:t>
      </w:r>
      <w:proofErr w:type="spellEnd"/>
      <w:r w:rsidR="003E00BF">
        <w:rPr>
          <w:sz w:val="24"/>
          <w:szCs w:val="24"/>
        </w:rPr>
        <w:t>, vložka 1230</w:t>
      </w:r>
    </w:p>
    <w:p w14:paraId="78D94A3B" w14:textId="554E5AC7" w:rsidR="007421D9" w:rsidRDefault="007C6BBF">
      <w:pPr>
        <w:ind w:left="708" w:firstLine="708"/>
        <w:jc w:val="both"/>
        <w:rPr>
          <w:sz w:val="24"/>
          <w:szCs w:val="24"/>
        </w:rPr>
      </w:pPr>
      <w:r>
        <w:rPr>
          <w:sz w:val="24"/>
          <w:szCs w:val="24"/>
        </w:rPr>
        <w:t xml:space="preserve">bank. spojení: </w:t>
      </w:r>
    </w:p>
    <w:p w14:paraId="4301C15B" w14:textId="39FD7463" w:rsidR="007421D9" w:rsidRDefault="007C6BBF">
      <w:pPr>
        <w:ind w:left="708" w:firstLine="708"/>
        <w:jc w:val="both"/>
        <w:rPr>
          <w:sz w:val="24"/>
          <w:szCs w:val="24"/>
        </w:rPr>
      </w:pPr>
      <w:r>
        <w:rPr>
          <w:sz w:val="24"/>
          <w:szCs w:val="24"/>
        </w:rPr>
        <w:t>č. účtu:</w:t>
      </w:r>
      <w:r>
        <w:rPr>
          <w:sz w:val="24"/>
          <w:szCs w:val="24"/>
        </w:rPr>
        <w:tab/>
      </w:r>
      <w:r>
        <w:rPr>
          <w:sz w:val="24"/>
          <w:szCs w:val="24"/>
        </w:rPr>
        <w:tab/>
      </w:r>
    </w:p>
    <w:p w14:paraId="53D74C73" w14:textId="362D72B7" w:rsidR="007421D9" w:rsidRDefault="007C6BBF">
      <w:pPr>
        <w:spacing w:before="240"/>
        <w:jc w:val="both"/>
        <w:rPr>
          <w:rFonts w:ascii="Arial" w:hAnsi="Arial" w:cs="Arial"/>
          <w:b/>
        </w:rPr>
      </w:pPr>
      <w:r>
        <w:rPr>
          <w:rFonts w:ascii="Arial" w:hAnsi="Arial" w:cs="Arial"/>
        </w:rPr>
        <w:t xml:space="preserve">2. Prodávající: </w:t>
      </w:r>
      <w:r>
        <w:rPr>
          <w:rFonts w:ascii="Arial" w:hAnsi="Arial" w:cs="Arial"/>
        </w:rPr>
        <w:tab/>
      </w:r>
      <w:r w:rsidR="0024406B">
        <w:rPr>
          <w:rFonts w:ascii="Arial" w:hAnsi="Arial" w:cs="Arial"/>
          <w:b/>
        </w:rPr>
        <w:t>Auto Centrum Jih 2000 a.s.</w:t>
      </w:r>
      <w:r w:rsidR="00BF4A9A">
        <w:rPr>
          <w:rFonts w:ascii="Arial" w:hAnsi="Arial" w:cs="Arial"/>
          <w:b/>
        </w:rPr>
        <w:t>,</w:t>
      </w:r>
      <w:r w:rsidR="0024406B">
        <w:rPr>
          <w:rFonts w:ascii="Arial" w:hAnsi="Arial" w:cs="Arial"/>
          <w:b/>
        </w:rPr>
        <w:t xml:space="preserve"> člen skupiny Auto UH</w:t>
      </w:r>
    </w:p>
    <w:p w14:paraId="059CB930" w14:textId="280A4CB4" w:rsidR="007421D9" w:rsidRDefault="007C6BBF">
      <w:pPr>
        <w:spacing w:before="120"/>
        <w:ind w:left="709" w:firstLine="709"/>
        <w:jc w:val="both"/>
        <w:rPr>
          <w:rFonts w:ascii="Arial" w:hAnsi="Arial" w:cs="Arial"/>
        </w:rPr>
      </w:pPr>
      <w:r>
        <w:rPr>
          <w:rFonts w:ascii="Arial" w:hAnsi="Arial" w:cs="Arial"/>
        </w:rPr>
        <w:t>zápis v OR:</w:t>
      </w:r>
      <w:r>
        <w:rPr>
          <w:rFonts w:ascii="Arial" w:hAnsi="Arial" w:cs="Arial"/>
        </w:rPr>
        <w:tab/>
      </w:r>
      <w:r w:rsidR="0024406B">
        <w:rPr>
          <w:rFonts w:ascii="Arial" w:hAnsi="Arial" w:cs="Arial"/>
        </w:rPr>
        <w:t>u Krajského soudu v Brně, oddíl B, vložka 3345</w:t>
      </w:r>
      <w:r>
        <w:rPr>
          <w:rFonts w:ascii="Arial" w:hAnsi="Arial" w:cs="Arial"/>
        </w:rPr>
        <w:tab/>
      </w:r>
    </w:p>
    <w:p w14:paraId="68791F02" w14:textId="43D0FDE0" w:rsidR="007421D9" w:rsidRDefault="007C6BBF">
      <w:pPr>
        <w:ind w:left="708" w:firstLine="708"/>
        <w:jc w:val="both"/>
        <w:rPr>
          <w:rFonts w:ascii="Arial" w:hAnsi="Arial" w:cs="Arial"/>
        </w:rPr>
      </w:pPr>
      <w:r>
        <w:rPr>
          <w:rFonts w:ascii="Arial" w:hAnsi="Arial" w:cs="Arial"/>
        </w:rPr>
        <w:t>sídlo:</w:t>
      </w:r>
      <w:r>
        <w:rPr>
          <w:rFonts w:ascii="Arial" w:hAnsi="Arial" w:cs="Arial"/>
        </w:rPr>
        <w:tab/>
      </w:r>
      <w:r>
        <w:rPr>
          <w:rFonts w:ascii="Arial" w:hAnsi="Arial" w:cs="Arial"/>
        </w:rPr>
        <w:tab/>
      </w:r>
      <w:r w:rsidR="0024406B">
        <w:rPr>
          <w:rFonts w:ascii="Arial" w:hAnsi="Arial" w:cs="Arial"/>
        </w:rPr>
        <w:t xml:space="preserve">Za </w:t>
      </w:r>
      <w:proofErr w:type="spellStart"/>
      <w:r w:rsidR="0024406B">
        <w:rPr>
          <w:rFonts w:ascii="Arial" w:hAnsi="Arial" w:cs="Arial"/>
        </w:rPr>
        <w:t>Olšávkou</w:t>
      </w:r>
      <w:proofErr w:type="spellEnd"/>
      <w:r w:rsidR="0024406B">
        <w:rPr>
          <w:rFonts w:ascii="Arial" w:hAnsi="Arial" w:cs="Arial"/>
        </w:rPr>
        <w:t xml:space="preserve"> 365, 686 01 Uherské Hradiště</w:t>
      </w:r>
      <w:r>
        <w:rPr>
          <w:rFonts w:ascii="Arial" w:hAnsi="Arial" w:cs="Arial"/>
        </w:rPr>
        <w:tab/>
      </w:r>
    </w:p>
    <w:p w14:paraId="09A76EE4" w14:textId="63348A39" w:rsidR="007421D9" w:rsidRDefault="007C6BBF">
      <w:pPr>
        <w:ind w:left="708" w:firstLine="708"/>
        <w:jc w:val="both"/>
        <w:rPr>
          <w:rFonts w:ascii="Arial" w:hAnsi="Arial" w:cs="Arial"/>
        </w:rPr>
      </w:pPr>
      <w:r>
        <w:rPr>
          <w:rFonts w:ascii="Arial" w:hAnsi="Arial" w:cs="Arial"/>
        </w:rPr>
        <w:t xml:space="preserve">jednající: </w:t>
      </w:r>
      <w:r>
        <w:rPr>
          <w:rFonts w:ascii="Arial" w:hAnsi="Arial" w:cs="Arial"/>
        </w:rPr>
        <w:tab/>
      </w:r>
      <w:r w:rsidR="0024406B">
        <w:rPr>
          <w:rFonts w:ascii="Arial" w:hAnsi="Arial" w:cs="Arial"/>
        </w:rPr>
        <w:t>Bc. Lucie Schovánková</w:t>
      </w:r>
      <w:r w:rsidR="00BF4A9A">
        <w:rPr>
          <w:rFonts w:ascii="Arial" w:hAnsi="Arial" w:cs="Arial"/>
        </w:rPr>
        <w:t>, člen představenstva</w:t>
      </w:r>
    </w:p>
    <w:p w14:paraId="7755C82A" w14:textId="52BFA708" w:rsidR="007421D9" w:rsidRDefault="007C6BBF">
      <w:pPr>
        <w:ind w:left="708" w:firstLine="708"/>
        <w:jc w:val="both"/>
        <w:rPr>
          <w:rFonts w:ascii="Arial" w:hAnsi="Arial" w:cs="Arial"/>
        </w:rPr>
      </w:pPr>
      <w:r>
        <w:rPr>
          <w:rFonts w:ascii="Arial" w:hAnsi="Arial" w:cs="Arial"/>
        </w:rPr>
        <w:t xml:space="preserve">IČO: </w:t>
      </w:r>
      <w:r>
        <w:rPr>
          <w:rFonts w:ascii="Arial" w:hAnsi="Arial" w:cs="Arial"/>
        </w:rPr>
        <w:tab/>
        <w:t xml:space="preserve"> </w:t>
      </w:r>
      <w:r>
        <w:rPr>
          <w:rFonts w:ascii="Arial" w:hAnsi="Arial" w:cs="Arial"/>
        </w:rPr>
        <w:tab/>
      </w:r>
      <w:r w:rsidR="0024406B">
        <w:rPr>
          <w:rFonts w:ascii="Arial" w:hAnsi="Arial" w:cs="Arial"/>
        </w:rPr>
        <w:t>26217996</w:t>
      </w:r>
    </w:p>
    <w:p w14:paraId="30ECDAF6" w14:textId="5617A5FC" w:rsidR="007421D9" w:rsidRDefault="007C6BBF">
      <w:pPr>
        <w:ind w:left="708" w:firstLine="708"/>
        <w:jc w:val="both"/>
        <w:rPr>
          <w:rFonts w:ascii="Arial" w:hAnsi="Arial" w:cs="Arial"/>
        </w:rPr>
      </w:pPr>
      <w:r>
        <w:rPr>
          <w:rFonts w:ascii="Arial" w:hAnsi="Arial" w:cs="Arial"/>
        </w:rPr>
        <w:t xml:space="preserve">DIČ: </w:t>
      </w:r>
      <w:r>
        <w:rPr>
          <w:rFonts w:ascii="Arial" w:hAnsi="Arial" w:cs="Arial"/>
        </w:rPr>
        <w:tab/>
        <w:t xml:space="preserve">   </w:t>
      </w:r>
      <w:r>
        <w:rPr>
          <w:rFonts w:ascii="Arial" w:hAnsi="Arial" w:cs="Arial"/>
        </w:rPr>
        <w:tab/>
      </w:r>
      <w:r w:rsidR="0024406B">
        <w:rPr>
          <w:rFonts w:ascii="Arial" w:hAnsi="Arial" w:cs="Arial"/>
        </w:rPr>
        <w:t>CZ26217996</w:t>
      </w:r>
    </w:p>
    <w:p w14:paraId="0998D1D5" w14:textId="6B39AE7C" w:rsidR="007421D9" w:rsidRDefault="007C6BBF">
      <w:pPr>
        <w:ind w:left="708" w:firstLine="708"/>
        <w:jc w:val="both"/>
        <w:rPr>
          <w:rFonts w:ascii="Arial" w:hAnsi="Arial" w:cs="Arial"/>
        </w:rPr>
      </w:pPr>
      <w:r>
        <w:rPr>
          <w:rFonts w:ascii="Arial" w:hAnsi="Arial" w:cs="Arial"/>
        </w:rPr>
        <w:t xml:space="preserve">bank. spojení: </w:t>
      </w:r>
      <w:r>
        <w:rPr>
          <w:rFonts w:ascii="Arial" w:hAnsi="Arial" w:cs="Arial"/>
        </w:rPr>
        <w:tab/>
      </w:r>
    </w:p>
    <w:p w14:paraId="46B69046" w14:textId="41516919" w:rsidR="007421D9" w:rsidRDefault="007C6BBF">
      <w:pPr>
        <w:ind w:left="708" w:firstLine="708"/>
        <w:jc w:val="both"/>
        <w:rPr>
          <w:rFonts w:ascii="Arial" w:hAnsi="Arial" w:cs="Arial"/>
        </w:rPr>
      </w:pPr>
      <w:r>
        <w:rPr>
          <w:rFonts w:ascii="Arial" w:hAnsi="Arial" w:cs="Arial"/>
        </w:rPr>
        <w:t xml:space="preserve">č. účtu:  </w:t>
      </w:r>
      <w:r>
        <w:rPr>
          <w:rFonts w:ascii="Arial" w:hAnsi="Arial" w:cs="Arial"/>
        </w:rPr>
        <w:tab/>
      </w:r>
    </w:p>
    <w:p w14:paraId="64C9BA99" w14:textId="3195445C" w:rsidR="007421D9" w:rsidRDefault="007C6BBF">
      <w:pPr>
        <w:ind w:left="708" w:firstLine="708"/>
        <w:jc w:val="both"/>
        <w:rPr>
          <w:rFonts w:ascii="Arial" w:hAnsi="Arial" w:cs="Arial"/>
        </w:rPr>
      </w:pPr>
      <w:r>
        <w:rPr>
          <w:rFonts w:ascii="Arial" w:hAnsi="Arial" w:cs="Arial"/>
        </w:rPr>
        <w:t xml:space="preserve">IBAN: </w:t>
      </w:r>
      <w:r>
        <w:rPr>
          <w:rFonts w:ascii="Arial" w:hAnsi="Arial" w:cs="Arial"/>
        </w:rPr>
        <w:tab/>
      </w:r>
      <w:r>
        <w:rPr>
          <w:rFonts w:ascii="Arial" w:hAnsi="Arial" w:cs="Arial"/>
        </w:rPr>
        <w:tab/>
      </w:r>
      <w:r w:rsidR="00094F11">
        <w:rPr>
          <w:rFonts w:ascii="Arial" w:hAnsi="Arial" w:cs="Arial"/>
        </w:rPr>
        <w:t>CZ4903000000000210602405</w:t>
      </w:r>
    </w:p>
    <w:p w14:paraId="2A087260" w14:textId="65AE9399" w:rsidR="007421D9" w:rsidRDefault="007C6BBF">
      <w:pPr>
        <w:ind w:left="708" w:firstLine="708"/>
        <w:jc w:val="both"/>
        <w:rPr>
          <w:rFonts w:ascii="Arial" w:hAnsi="Arial" w:cs="Arial"/>
        </w:rPr>
      </w:pPr>
      <w:r>
        <w:rPr>
          <w:rFonts w:ascii="Arial" w:hAnsi="Arial" w:cs="Arial"/>
        </w:rPr>
        <w:t xml:space="preserve">SWIFT: </w:t>
      </w:r>
      <w:r>
        <w:rPr>
          <w:rFonts w:ascii="Arial" w:hAnsi="Arial" w:cs="Arial"/>
        </w:rPr>
        <w:tab/>
      </w:r>
      <w:r w:rsidR="00094F11">
        <w:rPr>
          <w:rFonts w:ascii="Arial" w:hAnsi="Arial" w:cs="Arial"/>
        </w:rPr>
        <w:t>CEKOCZPP</w:t>
      </w:r>
    </w:p>
    <w:p w14:paraId="21188AD8" w14:textId="4B66C99D" w:rsidR="007421D9" w:rsidRDefault="007C6BBF">
      <w:pPr>
        <w:ind w:left="708" w:firstLine="708"/>
        <w:jc w:val="both"/>
        <w:rPr>
          <w:rFonts w:ascii="Arial" w:hAnsi="Arial" w:cs="Arial"/>
        </w:rPr>
      </w:pPr>
      <w:r>
        <w:rPr>
          <w:rFonts w:ascii="Arial" w:hAnsi="Arial" w:cs="Arial"/>
        </w:rPr>
        <w:t>kontakt:</w:t>
      </w:r>
      <w:r>
        <w:rPr>
          <w:rFonts w:ascii="Arial" w:hAnsi="Arial" w:cs="Arial"/>
        </w:rPr>
        <w:tab/>
      </w:r>
      <w:r>
        <w:rPr>
          <w:rFonts w:ascii="Arial" w:hAnsi="Arial" w:cs="Arial"/>
        </w:rPr>
        <w:tab/>
      </w:r>
    </w:p>
    <w:p w14:paraId="45933C43" w14:textId="77777777" w:rsidR="007421D9" w:rsidRDefault="007421D9">
      <w:pPr>
        <w:spacing w:before="240"/>
        <w:jc w:val="center"/>
        <w:rPr>
          <w:rFonts w:ascii="Arial" w:hAnsi="Arial" w:cs="Arial"/>
          <w:b/>
        </w:rPr>
      </w:pPr>
    </w:p>
    <w:p w14:paraId="3C7BAE3B" w14:textId="77777777" w:rsidR="007421D9" w:rsidRDefault="007C6BBF">
      <w:pPr>
        <w:spacing w:before="240"/>
        <w:jc w:val="center"/>
        <w:rPr>
          <w:rFonts w:ascii="Arial" w:hAnsi="Arial" w:cs="Arial"/>
          <w:b/>
        </w:rPr>
      </w:pPr>
      <w:r>
        <w:rPr>
          <w:rFonts w:ascii="Arial" w:hAnsi="Arial" w:cs="Arial"/>
          <w:b/>
        </w:rPr>
        <w:t>II.</w:t>
      </w:r>
    </w:p>
    <w:p w14:paraId="6FD7E9BE" w14:textId="77777777" w:rsidR="007421D9" w:rsidRDefault="007C6BBF">
      <w:pPr>
        <w:jc w:val="center"/>
        <w:rPr>
          <w:rFonts w:ascii="Arial" w:hAnsi="Arial" w:cs="Arial"/>
          <w:b/>
        </w:rPr>
      </w:pPr>
      <w:r>
        <w:rPr>
          <w:rFonts w:ascii="Arial" w:hAnsi="Arial" w:cs="Arial"/>
          <w:b/>
        </w:rPr>
        <w:t>Význam a účel smlouvy</w:t>
      </w:r>
    </w:p>
    <w:p w14:paraId="492F15D5" w14:textId="28664AEB" w:rsidR="007421D9" w:rsidRDefault="007C6BBF">
      <w:pPr>
        <w:numPr>
          <w:ilvl w:val="0"/>
          <w:numId w:val="3"/>
        </w:numPr>
        <w:spacing w:before="120"/>
        <w:jc w:val="both"/>
        <w:rPr>
          <w:rFonts w:ascii="Arial" w:hAnsi="Arial" w:cs="Arial"/>
        </w:rPr>
      </w:pPr>
      <w:r>
        <w:rPr>
          <w:rFonts w:ascii="Arial" w:hAnsi="Arial" w:cs="Arial"/>
        </w:rPr>
        <w:t>Účelem této smlouvy je řádné a včasné splnění dodávky dodávkových vozidel pro zajištění provozu centrální sterilizace a skladu MTZ. Tato smlouva je uzavírána na základě veřejné zakázky identifikované výše v záhlaví.</w:t>
      </w:r>
    </w:p>
    <w:p w14:paraId="2E65774E" w14:textId="77777777" w:rsidR="007421D9" w:rsidRDefault="007C6BBF">
      <w:pPr>
        <w:spacing w:before="240"/>
        <w:jc w:val="center"/>
        <w:rPr>
          <w:rFonts w:ascii="Arial" w:hAnsi="Arial" w:cs="Arial"/>
          <w:b/>
        </w:rPr>
      </w:pPr>
      <w:r>
        <w:rPr>
          <w:rFonts w:ascii="Arial" w:hAnsi="Arial" w:cs="Arial"/>
          <w:b/>
        </w:rPr>
        <w:t>III.</w:t>
      </w:r>
    </w:p>
    <w:p w14:paraId="059EA688" w14:textId="77777777" w:rsidR="007421D9" w:rsidRDefault="007C6BBF">
      <w:pPr>
        <w:pStyle w:val="Nadpis5"/>
        <w:rPr>
          <w:rFonts w:cs="Arial"/>
          <w:b/>
          <w:sz w:val="20"/>
        </w:rPr>
      </w:pPr>
      <w:r>
        <w:rPr>
          <w:rFonts w:cs="Arial"/>
          <w:b/>
          <w:sz w:val="20"/>
        </w:rPr>
        <w:t>Předmět smlouvy</w:t>
      </w:r>
    </w:p>
    <w:p w14:paraId="326775EA" w14:textId="77777777" w:rsidR="007421D9" w:rsidRDefault="007C6BBF">
      <w:pPr>
        <w:numPr>
          <w:ilvl w:val="0"/>
          <w:numId w:val="9"/>
        </w:numPr>
        <w:spacing w:before="120"/>
        <w:jc w:val="both"/>
        <w:rPr>
          <w:rFonts w:ascii="Arial" w:hAnsi="Arial" w:cs="Arial"/>
        </w:rPr>
      </w:pPr>
      <w:r>
        <w:rPr>
          <w:rFonts w:ascii="Arial" w:hAnsi="Arial" w:cs="Arial"/>
        </w:rPr>
        <w:t xml:space="preserve">Na základě této smlouvy a za podmínek v ní uvedených se prodávající zavazuje odevzdat kupujícímu movité věci uvedené v čl. III. odst. 2, specifikované dále v příloze č. 1 této smlouvy (dále jen „vozidla“) </w:t>
      </w:r>
      <w:r>
        <w:rPr>
          <w:rFonts w:ascii="Arial" w:eastAsia="Calibri" w:hAnsi="Arial" w:cs="Arial"/>
        </w:rPr>
        <w:t xml:space="preserve">a umožnit mu nabýt vlastnické právo </w:t>
      </w:r>
      <w:r>
        <w:rPr>
          <w:rFonts w:ascii="Arial" w:hAnsi="Arial" w:cs="Arial"/>
        </w:rPr>
        <w:t xml:space="preserve">k těmto vozidlům a kupující se zavazuje zaplatit prodávajícímu dohodnutou kupní cenu. </w:t>
      </w:r>
    </w:p>
    <w:p w14:paraId="462368ED" w14:textId="77777777" w:rsidR="007421D9" w:rsidRDefault="007C6BBF">
      <w:pPr>
        <w:numPr>
          <w:ilvl w:val="0"/>
          <w:numId w:val="9"/>
        </w:numPr>
        <w:spacing w:before="120"/>
        <w:jc w:val="both"/>
        <w:rPr>
          <w:rFonts w:ascii="Arial" w:hAnsi="Arial" w:cs="Arial"/>
        </w:rPr>
      </w:pPr>
      <w:r>
        <w:rPr>
          <w:rFonts w:ascii="Arial" w:hAnsi="Arial" w:cs="Arial"/>
        </w:rPr>
        <w:t xml:space="preserve">Předmětem této smlouvy jsou následující vozidla: </w:t>
      </w:r>
    </w:p>
    <w:p w14:paraId="577D1A8C" w14:textId="14D14D3A" w:rsidR="007421D9" w:rsidRDefault="007C6BBF">
      <w:pPr>
        <w:spacing w:before="120"/>
        <w:ind w:left="708"/>
        <w:jc w:val="both"/>
        <w:rPr>
          <w:rFonts w:ascii="Arial" w:hAnsi="Arial" w:cs="Arial"/>
        </w:rPr>
      </w:pPr>
      <w:r>
        <w:rPr>
          <w:rFonts w:ascii="Arial" w:hAnsi="Arial" w:cs="Arial"/>
          <w:i/>
        </w:rPr>
        <w:t>2 ks</w:t>
      </w:r>
      <w:r>
        <w:rPr>
          <w:rFonts w:ascii="Arial" w:hAnsi="Arial" w:cs="Arial"/>
        </w:rPr>
        <w:t xml:space="preserve"> nových dodávkových vozidel o </w:t>
      </w:r>
      <w:r w:rsidRPr="00F97436">
        <w:rPr>
          <w:rFonts w:ascii="Arial" w:hAnsi="Arial" w:cs="Arial"/>
        </w:rPr>
        <w:t>celkové hmotnosti</w:t>
      </w:r>
      <w:r>
        <w:rPr>
          <w:rFonts w:ascii="Arial" w:hAnsi="Arial" w:cs="Arial"/>
        </w:rPr>
        <w:t xml:space="preserve"> do 3,5 t, které jsou blíže specifikovány v technické specifikaci uvedené v příloze č.1 této smlouvy.</w:t>
      </w:r>
    </w:p>
    <w:p w14:paraId="75704D84" w14:textId="0B1D2D05" w:rsidR="007421D9" w:rsidRPr="00094F11" w:rsidRDefault="00094F11">
      <w:pPr>
        <w:spacing w:before="120"/>
        <w:ind w:left="708"/>
        <w:jc w:val="both"/>
        <w:rPr>
          <w:rFonts w:ascii="Arial" w:hAnsi="Arial" w:cs="Arial"/>
          <w:b/>
          <w:bCs/>
        </w:rPr>
      </w:pPr>
      <w:r w:rsidRPr="00094F11">
        <w:rPr>
          <w:rFonts w:ascii="Arial" w:hAnsi="Arial" w:cs="Arial"/>
          <w:b/>
          <w:bCs/>
        </w:rPr>
        <w:t xml:space="preserve">Renault </w:t>
      </w:r>
      <w:proofErr w:type="spellStart"/>
      <w:r w:rsidRPr="00094F11">
        <w:rPr>
          <w:rFonts w:ascii="Arial" w:hAnsi="Arial" w:cs="Arial"/>
          <w:b/>
          <w:bCs/>
        </w:rPr>
        <w:t>Trafic</w:t>
      </w:r>
      <w:proofErr w:type="spellEnd"/>
      <w:r w:rsidRPr="00094F11">
        <w:rPr>
          <w:rFonts w:ascii="Arial" w:hAnsi="Arial" w:cs="Arial"/>
          <w:b/>
          <w:bCs/>
        </w:rPr>
        <w:t xml:space="preserve"> L2H2P2 </w:t>
      </w:r>
      <w:proofErr w:type="gramStart"/>
      <w:r w:rsidRPr="00094F11">
        <w:rPr>
          <w:rFonts w:ascii="Arial" w:hAnsi="Arial" w:cs="Arial"/>
          <w:b/>
          <w:bCs/>
        </w:rPr>
        <w:t>150K</w:t>
      </w:r>
      <w:proofErr w:type="gramEnd"/>
    </w:p>
    <w:p w14:paraId="705AA6EE" w14:textId="77777777" w:rsidR="007421D9" w:rsidRDefault="007C6BBF">
      <w:pPr>
        <w:pStyle w:val="Zkladntext31"/>
        <w:numPr>
          <w:ilvl w:val="0"/>
          <w:numId w:val="9"/>
        </w:numPr>
        <w:spacing w:before="120"/>
        <w:rPr>
          <w:rFonts w:cs="Arial"/>
          <w:sz w:val="20"/>
        </w:rPr>
      </w:pPr>
      <w:r>
        <w:rPr>
          <w:rFonts w:cs="Arial"/>
          <w:sz w:val="20"/>
        </w:rPr>
        <w:t>Prodávající dodá vozidla včetně příslušenství, v konfiguraci a jakosti dle specifikace uvedené v zadávací dokumentaci příslušné veřejné zakázky a přílohy č. 1, která je nedílnou součástí této smlouvy.</w:t>
      </w:r>
    </w:p>
    <w:p w14:paraId="60C2DA8A" w14:textId="77777777" w:rsidR="007421D9" w:rsidRDefault="007C6BBF">
      <w:pPr>
        <w:pStyle w:val="Zkladntext31"/>
        <w:numPr>
          <w:ilvl w:val="0"/>
          <w:numId w:val="9"/>
        </w:numPr>
        <w:spacing w:before="120"/>
        <w:rPr>
          <w:rFonts w:cs="Arial"/>
          <w:sz w:val="20"/>
        </w:rPr>
      </w:pPr>
      <w:r>
        <w:rPr>
          <w:rFonts w:cs="Arial"/>
          <w:sz w:val="20"/>
        </w:rPr>
        <w:lastRenderedPageBreak/>
        <w:t>Pokud prodávající dodá vozidla v zimním období, tj. od 01.11.2023 – 31.03.2024,</w:t>
      </w:r>
      <w:r>
        <w:rPr>
          <w:rFonts w:cs="Arial"/>
          <w:color w:val="069A2E"/>
          <w:sz w:val="20"/>
        </w:rPr>
        <w:t xml:space="preserve"> </w:t>
      </w:r>
      <w:r>
        <w:rPr>
          <w:rFonts w:cs="Arial"/>
          <w:color w:val="000000"/>
          <w:sz w:val="20"/>
        </w:rPr>
        <w:t xml:space="preserve">dodá je se zimní sadou pneumatik. </w:t>
      </w:r>
    </w:p>
    <w:p w14:paraId="2E46D77F" w14:textId="77777777" w:rsidR="007421D9" w:rsidRDefault="007C6BBF">
      <w:pPr>
        <w:pStyle w:val="Zkladntext31"/>
        <w:numPr>
          <w:ilvl w:val="0"/>
          <w:numId w:val="9"/>
        </w:numPr>
        <w:spacing w:before="120"/>
        <w:rPr>
          <w:rFonts w:cs="Arial"/>
          <w:sz w:val="20"/>
        </w:rPr>
      </w:pPr>
      <w:r>
        <w:rPr>
          <w:rFonts w:cs="Arial"/>
          <w:sz w:val="20"/>
        </w:rPr>
        <w:t>Předmět této smlouvy zahrnuje taktéž dopravu vozidel do místa plnění a veškeré další činnosti podmiňující uvedení vozidel do provozu, včetně zaškolení personálu objednatele se zařízením a obsluhou.</w:t>
      </w:r>
    </w:p>
    <w:p w14:paraId="6EC5E42C" w14:textId="6B5E01D3" w:rsidR="007421D9" w:rsidRDefault="007C6BBF">
      <w:pPr>
        <w:pStyle w:val="Zkladntext31"/>
        <w:numPr>
          <w:ilvl w:val="0"/>
          <w:numId w:val="9"/>
        </w:numPr>
        <w:spacing w:before="120"/>
        <w:rPr>
          <w:rFonts w:cs="Arial"/>
          <w:sz w:val="20"/>
        </w:rPr>
      </w:pPr>
      <w:r>
        <w:rPr>
          <w:rFonts w:cs="Arial"/>
          <w:sz w:val="20"/>
        </w:rPr>
        <w:t xml:space="preserve">Předmětem této smlouvy je dále předání veškeré dokumentace vztahující se k vozidlům, která je potřebná pro nakládání s vozidly a pro jejich provoz, nebo kterou vyžadují příslušné obecně závazné právní předpisy, české a evropské normy ČSN a EN, zejména pak servisní knížky, manuálu/návodu k obsluze, záručních </w:t>
      </w:r>
      <w:proofErr w:type="gramStart"/>
      <w:r>
        <w:rPr>
          <w:rFonts w:cs="Arial"/>
          <w:sz w:val="20"/>
        </w:rPr>
        <w:t>podmínek,</w:t>
      </w:r>
      <w:proofErr w:type="gramEnd"/>
      <w:r>
        <w:rPr>
          <w:rFonts w:cs="Arial"/>
          <w:sz w:val="20"/>
        </w:rPr>
        <w:t xml:space="preserve"> apod.</w:t>
      </w:r>
    </w:p>
    <w:p w14:paraId="38CF5F4D" w14:textId="77777777" w:rsidR="007421D9" w:rsidRDefault="007421D9">
      <w:pPr>
        <w:pStyle w:val="Zkladntext31"/>
        <w:spacing w:before="240"/>
        <w:jc w:val="center"/>
        <w:rPr>
          <w:rFonts w:cs="Arial"/>
          <w:b/>
          <w:sz w:val="20"/>
        </w:rPr>
      </w:pPr>
    </w:p>
    <w:p w14:paraId="0687D56F" w14:textId="77777777" w:rsidR="007421D9" w:rsidRDefault="007C6BBF">
      <w:pPr>
        <w:pStyle w:val="Zkladntext31"/>
        <w:spacing w:before="240"/>
        <w:jc w:val="center"/>
        <w:rPr>
          <w:rFonts w:cs="Arial"/>
          <w:b/>
          <w:sz w:val="20"/>
        </w:rPr>
      </w:pPr>
      <w:r>
        <w:rPr>
          <w:rFonts w:cs="Arial"/>
          <w:b/>
          <w:sz w:val="20"/>
        </w:rPr>
        <w:t>IV.</w:t>
      </w:r>
    </w:p>
    <w:p w14:paraId="2413A93D" w14:textId="77777777" w:rsidR="007421D9" w:rsidRDefault="007C6BBF">
      <w:pPr>
        <w:pStyle w:val="Zkladntext31"/>
        <w:jc w:val="center"/>
        <w:rPr>
          <w:rFonts w:cs="Arial"/>
          <w:b/>
          <w:sz w:val="20"/>
        </w:rPr>
      </w:pPr>
      <w:r>
        <w:rPr>
          <w:rFonts w:cs="Arial"/>
          <w:b/>
          <w:sz w:val="20"/>
        </w:rPr>
        <w:t>Kvalitativní požadavky na vozidla</w:t>
      </w:r>
    </w:p>
    <w:p w14:paraId="21505F8E" w14:textId="77777777" w:rsidR="007421D9" w:rsidRDefault="007C6BBF">
      <w:pPr>
        <w:pStyle w:val="Zkladntext31"/>
        <w:numPr>
          <w:ilvl w:val="0"/>
          <w:numId w:val="2"/>
        </w:numPr>
        <w:spacing w:before="120"/>
        <w:ind w:left="714" w:hanging="357"/>
        <w:rPr>
          <w:rFonts w:cs="Arial"/>
          <w:sz w:val="20"/>
        </w:rPr>
      </w:pPr>
      <w:r>
        <w:rPr>
          <w:rFonts w:cs="Arial"/>
          <w:sz w:val="20"/>
        </w:rPr>
        <w:t xml:space="preserve">Vozidla musí splňovat veškeré požadavky příslušných obecně závazných právních předpisů </w:t>
      </w:r>
      <w:r>
        <w:rPr>
          <w:rFonts w:cs="Arial"/>
          <w:sz w:val="20"/>
        </w:rPr>
        <w:br/>
        <w:t>a technických norem ČSN, EN, případně jiných norem, které se na něj vztahují. Vozidla musí být homologována pro provoz v ČR. Vozidla musí být nová.</w:t>
      </w:r>
    </w:p>
    <w:p w14:paraId="236E8E9F" w14:textId="302F4A77" w:rsidR="007421D9" w:rsidRDefault="007C6BBF">
      <w:pPr>
        <w:numPr>
          <w:ilvl w:val="0"/>
          <w:numId w:val="2"/>
        </w:numPr>
        <w:spacing w:before="120"/>
        <w:ind w:left="714" w:hanging="357"/>
        <w:jc w:val="both"/>
        <w:rPr>
          <w:rFonts w:ascii="Arial" w:hAnsi="Arial" w:cs="Arial"/>
        </w:rPr>
      </w:pPr>
      <w:r>
        <w:rPr>
          <w:rFonts w:ascii="Arial" w:hAnsi="Arial" w:cs="Arial"/>
        </w:rPr>
        <w:t xml:space="preserve">Prodávající </w:t>
      </w:r>
      <w:r w:rsidRPr="00F97436">
        <w:rPr>
          <w:rFonts w:ascii="Arial" w:hAnsi="Arial" w:cs="Arial"/>
        </w:rPr>
        <w:t>prohlašuje, že je vlastníkem vozidel a</w:t>
      </w:r>
      <w:r>
        <w:rPr>
          <w:rFonts w:ascii="Arial" w:hAnsi="Arial" w:cs="Arial"/>
        </w:rPr>
        <w:t xml:space="preserve"> že na nich neváznou žádné věcné ani právní vady a zavazuje se vozidla dodat v kvalitě dohodnuté ve smlouvě odpovídající současně zadávacím podmínkám příslušné veřejné zakázky. </w:t>
      </w:r>
    </w:p>
    <w:p w14:paraId="636240E7" w14:textId="77777777" w:rsidR="007421D9" w:rsidRDefault="007C6BBF">
      <w:pPr>
        <w:spacing w:before="240"/>
        <w:jc w:val="center"/>
        <w:rPr>
          <w:rFonts w:ascii="Arial" w:hAnsi="Arial" w:cs="Arial"/>
          <w:b/>
        </w:rPr>
      </w:pPr>
      <w:r>
        <w:rPr>
          <w:rFonts w:ascii="Arial" w:hAnsi="Arial" w:cs="Arial"/>
          <w:b/>
        </w:rPr>
        <w:t>V.</w:t>
      </w:r>
    </w:p>
    <w:p w14:paraId="4B60C146" w14:textId="77777777" w:rsidR="007421D9" w:rsidRDefault="007C6BBF">
      <w:pPr>
        <w:pStyle w:val="Nadpis6"/>
        <w:rPr>
          <w:rFonts w:cs="Arial"/>
          <w:sz w:val="20"/>
        </w:rPr>
      </w:pPr>
      <w:r>
        <w:rPr>
          <w:rFonts w:cs="Arial"/>
          <w:sz w:val="20"/>
        </w:rPr>
        <w:t>Doba, místo, způsob a jakost plnění</w:t>
      </w:r>
    </w:p>
    <w:p w14:paraId="59E36EB9" w14:textId="0FB4DFB1" w:rsidR="007421D9" w:rsidRDefault="007C6BBF">
      <w:pPr>
        <w:numPr>
          <w:ilvl w:val="0"/>
          <w:numId w:val="1"/>
        </w:numPr>
        <w:spacing w:before="120"/>
        <w:ind w:left="714" w:hanging="357"/>
        <w:jc w:val="both"/>
        <w:rPr>
          <w:rFonts w:ascii="Arial" w:hAnsi="Arial" w:cs="Arial"/>
        </w:rPr>
      </w:pPr>
      <w:r>
        <w:rPr>
          <w:rFonts w:ascii="Arial" w:hAnsi="Arial" w:cs="Arial"/>
        </w:rPr>
        <w:t>Prodávající se zavazuje dodat vozidla do</w:t>
      </w:r>
      <w:r w:rsidR="00094F11">
        <w:rPr>
          <w:rFonts w:ascii="Arial" w:hAnsi="Arial" w:cs="Arial"/>
        </w:rPr>
        <w:t xml:space="preserve"> 6</w:t>
      </w:r>
      <w:r>
        <w:rPr>
          <w:rFonts w:ascii="Arial" w:hAnsi="Arial" w:cs="Arial"/>
        </w:rPr>
        <w:t xml:space="preserve"> měsíců od podpisu této smlouvy.</w:t>
      </w:r>
    </w:p>
    <w:p w14:paraId="051B9650" w14:textId="77777777" w:rsidR="007421D9" w:rsidRDefault="007C6BBF">
      <w:pPr>
        <w:numPr>
          <w:ilvl w:val="0"/>
          <w:numId w:val="1"/>
        </w:numPr>
        <w:spacing w:before="120"/>
        <w:jc w:val="both"/>
        <w:rPr>
          <w:rFonts w:ascii="Arial" w:hAnsi="Arial" w:cs="Arial"/>
        </w:rPr>
      </w:pPr>
      <w:r>
        <w:rPr>
          <w:rFonts w:ascii="Arial" w:hAnsi="Arial" w:cs="Arial"/>
        </w:rPr>
        <w:t>Místem plnění je Nemocnice Kyjov, Strážovská 1247/22, 697 01 Kyjov.</w:t>
      </w:r>
    </w:p>
    <w:p w14:paraId="0E622C25" w14:textId="77777777" w:rsidR="007421D9" w:rsidRDefault="007C6BBF">
      <w:pPr>
        <w:numPr>
          <w:ilvl w:val="0"/>
          <w:numId w:val="1"/>
        </w:numPr>
        <w:spacing w:before="120"/>
        <w:ind w:left="714" w:hanging="357"/>
        <w:jc w:val="both"/>
        <w:rPr>
          <w:rFonts w:ascii="Arial" w:hAnsi="Arial" w:cs="Arial"/>
        </w:rPr>
      </w:pPr>
      <w:r>
        <w:rPr>
          <w:rFonts w:ascii="Arial" w:hAnsi="Arial" w:cs="Arial"/>
        </w:rPr>
        <w:t xml:space="preserve">Nebezpečí škody na zboží a vlastnické právo k vozidlům přechází na kupujícího okamžikem převzetí vozidel kupujícím. Za okamžik převzetí se pro účely této smlouvy považuje okamžik podpisu předávacího protokolu na základě převzetí a prohlídky kompletního předmětu plnění zástupcem prodávajícího a zaměstnancem pověřeného pracoviště kupujícího uvedených v čl. IX. odst. 4 a 5 této smlouvy. </w:t>
      </w:r>
    </w:p>
    <w:p w14:paraId="674439F1" w14:textId="77777777" w:rsidR="007421D9" w:rsidRDefault="007C6BBF">
      <w:pPr>
        <w:pStyle w:val="Zkladntext31"/>
        <w:numPr>
          <w:ilvl w:val="0"/>
          <w:numId w:val="1"/>
        </w:numPr>
        <w:spacing w:before="120"/>
        <w:ind w:left="714" w:hanging="357"/>
        <w:rPr>
          <w:rFonts w:cs="Arial"/>
          <w:sz w:val="20"/>
        </w:rPr>
      </w:pPr>
      <w:r>
        <w:rPr>
          <w:rFonts w:cs="Arial"/>
          <w:sz w:val="20"/>
        </w:rPr>
        <w:t xml:space="preserve">Prodávající uvědomí o datu dodávky vozidel pověřené pracoviště kupujícího (čl. IX. odst. 4 této smlouvy) alespoň 3 dny před jejím uskutečněním. </w:t>
      </w:r>
    </w:p>
    <w:p w14:paraId="3F6FBCB9" w14:textId="77777777" w:rsidR="007421D9" w:rsidRDefault="007C6BBF">
      <w:pPr>
        <w:pStyle w:val="Zkladntext31"/>
        <w:numPr>
          <w:ilvl w:val="0"/>
          <w:numId w:val="1"/>
        </w:numPr>
        <w:spacing w:before="120"/>
        <w:ind w:left="714" w:hanging="357"/>
        <w:rPr>
          <w:rFonts w:cs="Arial"/>
          <w:sz w:val="20"/>
        </w:rPr>
      </w:pPr>
      <w:r>
        <w:rPr>
          <w:rFonts w:cs="Arial"/>
          <w:sz w:val="20"/>
        </w:rPr>
        <w:t xml:space="preserve">Kupující je oprávněn nepřevzít vozidla, pokud prodávající vozidla nedodá řádně, zejména pokud prodávající nedodá vozidla </w:t>
      </w:r>
      <w:r>
        <w:rPr>
          <w:rFonts w:cs="Arial"/>
          <w:color w:val="000000"/>
          <w:sz w:val="20"/>
        </w:rPr>
        <w:t>v dohodnutém množství nebo kvalitě, vozidlo je poškozené nebo rozbité nebo prodávající nedodá potřebnou dokumentaci.</w:t>
      </w:r>
    </w:p>
    <w:p w14:paraId="3CA7EDCF" w14:textId="77777777" w:rsidR="007421D9" w:rsidRDefault="007C6BBF">
      <w:pPr>
        <w:spacing w:before="240"/>
        <w:jc w:val="center"/>
        <w:rPr>
          <w:rFonts w:ascii="Arial" w:hAnsi="Arial" w:cs="Arial"/>
          <w:b/>
        </w:rPr>
      </w:pPr>
      <w:r>
        <w:rPr>
          <w:rFonts w:ascii="Arial" w:hAnsi="Arial" w:cs="Arial"/>
          <w:b/>
        </w:rPr>
        <w:t>VI.</w:t>
      </w:r>
    </w:p>
    <w:p w14:paraId="115AE78F" w14:textId="77777777" w:rsidR="007421D9" w:rsidRDefault="007C6BBF">
      <w:pPr>
        <w:pStyle w:val="Nadpis1"/>
        <w:rPr>
          <w:rFonts w:ascii="Arial" w:hAnsi="Arial" w:cs="Arial"/>
        </w:rPr>
      </w:pPr>
      <w:r>
        <w:rPr>
          <w:rFonts w:ascii="Arial" w:hAnsi="Arial" w:cs="Arial"/>
        </w:rPr>
        <w:t>Kupní cena a platební podmínky</w:t>
      </w:r>
    </w:p>
    <w:p w14:paraId="677205C1" w14:textId="77777777" w:rsidR="007421D9" w:rsidRDefault="007C6BBF">
      <w:pPr>
        <w:numPr>
          <w:ilvl w:val="0"/>
          <w:numId w:val="4"/>
        </w:numPr>
        <w:spacing w:before="120"/>
        <w:jc w:val="both"/>
        <w:rPr>
          <w:color w:val="000000"/>
        </w:rPr>
      </w:pPr>
      <w:r>
        <w:rPr>
          <w:rFonts w:ascii="Arial" w:hAnsi="Arial" w:cs="Arial"/>
          <w:color w:val="000000"/>
        </w:rPr>
        <w:t>Kupující se zavazuje prodávajícímu zaplatit dohodnutou kupní cenu ve výši:</w:t>
      </w:r>
    </w:p>
    <w:p w14:paraId="1C53AEC8" w14:textId="18167A9F" w:rsidR="007421D9" w:rsidRDefault="007C6BBF">
      <w:pPr>
        <w:pStyle w:val="Odstavecseseznamem"/>
        <w:spacing w:before="120"/>
        <w:jc w:val="both"/>
        <w:rPr>
          <w:color w:val="000000"/>
        </w:rPr>
      </w:pPr>
      <w:r>
        <w:rPr>
          <w:rFonts w:ascii="Arial" w:hAnsi="Arial" w:cs="Arial"/>
          <w:color w:val="000000"/>
          <w:sz w:val="20"/>
          <w:szCs w:val="20"/>
        </w:rPr>
        <w:t xml:space="preserve">Cena za 1. vozidlo: </w:t>
      </w:r>
      <w:r w:rsidR="00F336C4">
        <w:rPr>
          <w:rFonts w:ascii="Arial" w:hAnsi="Arial" w:cs="Arial"/>
          <w:color w:val="000000"/>
          <w:sz w:val="20"/>
          <w:szCs w:val="20"/>
        </w:rPr>
        <w:t>927 433</w:t>
      </w:r>
      <w:r>
        <w:rPr>
          <w:rFonts w:ascii="Arial" w:hAnsi="Arial" w:cs="Arial"/>
          <w:color w:val="000000"/>
          <w:sz w:val="20"/>
          <w:szCs w:val="20"/>
        </w:rPr>
        <w:t>,- Kč bez DPH</w:t>
      </w:r>
    </w:p>
    <w:p w14:paraId="5164F730" w14:textId="180D47AB" w:rsidR="007421D9" w:rsidRDefault="007C6BBF">
      <w:pPr>
        <w:spacing w:before="120"/>
        <w:ind w:left="360" w:firstLine="348"/>
        <w:jc w:val="both"/>
        <w:rPr>
          <w:color w:val="000000"/>
        </w:rPr>
      </w:pPr>
      <w:r>
        <w:rPr>
          <w:rFonts w:ascii="Arial" w:hAnsi="Arial" w:cs="Arial"/>
          <w:color w:val="000000"/>
        </w:rPr>
        <w:t xml:space="preserve">DPH: </w:t>
      </w:r>
      <w:r w:rsidR="00F336C4">
        <w:rPr>
          <w:rFonts w:ascii="Arial" w:hAnsi="Arial" w:cs="Arial"/>
          <w:color w:val="000000"/>
        </w:rPr>
        <w:t>194</w:t>
      </w:r>
      <w:r w:rsidR="00AE38B3">
        <w:rPr>
          <w:rFonts w:ascii="Arial" w:hAnsi="Arial" w:cs="Arial"/>
          <w:color w:val="000000"/>
        </w:rPr>
        <w:t> 760,93</w:t>
      </w:r>
      <w:r w:rsidR="00F336C4">
        <w:rPr>
          <w:rFonts w:ascii="Arial" w:hAnsi="Arial" w:cs="Arial"/>
          <w:color w:val="000000"/>
        </w:rPr>
        <w:t>,- Kč</w:t>
      </w:r>
    </w:p>
    <w:p w14:paraId="296BBFAF" w14:textId="52908DB4" w:rsidR="007421D9" w:rsidRDefault="007C6BBF">
      <w:pPr>
        <w:pStyle w:val="Odstavecseseznamem"/>
        <w:spacing w:before="120"/>
        <w:jc w:val="both"/>
        <w:rPr>
          <w:color w:val="000000"/>
        </w:rPr>
      </w:pPr>
      <w:r>
        <w:rPr>
          <w:rFonts w:ascii="Arial" w:hAnsi="Arial" w:cs="Arial"/>
          <w:color w:val="000000"/>
          <w:sz w:val="20"/>
          <w:szCs w:val="20"/>
        </w:rPr>
        <w:t xml:space="preserve">Cena za 2. vozidlo: </w:t>
      </w:r>
      <w:r w:rsidR="00F336C4">
        <w:rPr>
          <w:rFonts w:ascii="Arial" w:hAnsi="Arial" w:cs="Arial"/>
          <w:color w:val="000000"/>
          <w:sz w:val="20"/>
          <w:szCs w:val="20"/>
        </w:rPr>
        <w:t>927 433</w:t>
      </w:r>
      <w:r>
        <w:rPr>
          <w:rFonts w:ascii="Arial" w:hAnsi="Arial" w:cs="Arial"/>
          <w:color w:val="000000"/>
          <w:sz w:val="20"/>
          <w:szCs w:val="20"/>
        </w:rPr>
        <w:t>,- Kč bez DPH</w:t>
      </w:r>
    </w:p>
    <w:p w14:paraId="25A56ED9" w14:textId="3FCB88CD" w:rsidR="007421D9" w:rsidRDefault="007C6BBF">
      <w:pPr>
        <w:spacing w:before="120"/>
        <w:ind w:left="360" w:firstLine="348"/>
        <w:jc w:val="both"/>
        <w:rPr>
          <w:color w:val="000000"/>
        </w:rPr>
      </w:pPr>
      <w:r>
        <w:rPr>
          <w:rFonts w:ascii="Arial" w:hAnsi="Arial" w:cs="Arial"/>
          <w:color w:val="000000"/>
        </w:rPr>
        <w:t xml:space="preserve">DPH: </w:t>
      </w:r>
      <w:r w:rsidR="00F336C4">
        <w:rPr>
          <w:rFonts w:ascii="Arial" w:hAnsi="Arial" w:cs="Arial"/>
          <w:color w:val="000000"/>
        </w:rPr>
        <w:t>194</w:t>
      </w:r>
      <w:r w:rsidR="00AE38B3">
        <w:rPr>
          <w:rFonts w:ascii="Arial" w:hAnsi="Arial" w:cs="Arial"/>
          <w:color w:val="000000"/>
        </w:rPr>
        <w:t> 760,93</w:t>
      </w:r>
      <w:r w:rsidR="00F336C4">
        <w:rPr>
          <w:rFonts w:ascii="Arial" w:hAnsi="Arial" w:cs="Arial"/>
          <w:color w:val="000000"/>
        </w:rPr>
        <w:t>,- Kč</w:t>
      </w:r>
    </w:p>
    <w:p w14:paraId="569A3F3E" w14:textId="77777777" w:rsidR="007421D9" w:rsidRDefault="007421D9">
      <w:pPr>
        <w:spacing w:before="120"/>
        <w:ind w:left="720"/>
        <w:jc w:val="both"/>
        <w:rPr>
          <w:rFonts w:ascii="Arial" w:hAnsi="Arial" w:cs="Arial"/>
          <w:color w:val="069A2E"/>
        </w:rPr>
      </w:pPr>
    </w:p>
    <w:p w14:paraId="76790124" w14:textId="52EFFA3E" w:rsidR="007421D9" w:rsidRDefault="007C6BBF">
      <w:pPr>
        <w:spacing w:before="120"/>
        <w:ind w:left="720"/>
        <w:jc w:val="both"/>
        <w:rPr>
          <w:rFonts w:ascii="Arial" w:hAnsi="Arial" w:cs="Arial"/>
        </w:rPr>
      </w:pPr>
      <w:r>
        <w:rPr>
          <w:rFonts w:ascii="Arial" w:hAnsi="Arial" w:cs="Arial"/>
          <w:b/>
        </w:rPr>
        <w:t>Celkem za dvě vozidla</w:t>
      </w:r>
      <w:r w:rsidR="00F336C4">
        <w:rPr>
          <w:rFonts w:ascii="Arial" w:hAnsi="Arial" w:cs="Arial"/>
          <w:b/>
        </w:rPr>
        <w:t xml:space="preserve"> 1 854 866</w:t>
      </w:r>
      <w:r>
        <w:rPr>
          <w:rFonts w:ascii="Arial" w:hAnsi="Arial" w:cs="Arial"/>
          <w:b/>
        </w:rPr>
        <w:t>,- Kč bez DPH</w:t>
      </w:r>
      <w:r>
        <w:rPr>
          <w:rFonts w:ascii="Arial" w:hAnsi="Arial" w:cs="Arial"/>
        </w:rPr>
        <w:t xml:space="preserve"> </w:t>
      </w:r>
      <w:r>
        <w:rPr>
          <w:rFonts w:ascii="Arial" w:hAnsi="Arial" w:cs="Arial"/>
          <w:b/>
        </w:rPr>
        <w:tab/>
      </w:r>
    </w:p>
    <w:p w14:paraId="1B2DB732" w14:textId="1C7EE8CF" w:rsidR="007421D9" w:rsidRPr="00F336C4" w:rsidRDefault="007C6BBF">
      <w:pPr>
        <w:spacing w:before="120"/>
        <w:ind w:left="360" w:firstLine="348"/>
        <w:jc w:val="both"/>
        <w:rPr>
          <w:rFonts w:ascii="Arial" w:hAnsi="Arial" w:cs="Arial"/>
        </w:rPr>
      </w:pPr>
      <w:r w:rsidRPr="00F336C4">
        <w:rPr>
          <w:rFonts w:ascii="Arial" w:hAnsi="Arial" w:cs="Arial"/>
        </w:rPr>
        <w:t>DPH:</w:t>
      </w:r>
      <w:r w:rsidR="00F336C4" w:rsidRPr="00F336C4">
        <w:rPr>
          <w:rFonts w:ascii="Arial" w:hAnsi="Arial" w:cs="Arial"/>
        </w:rPr>
        <w:t xml:space="preserve"> 3</w:t>
      </w:r>
      <w:r w:rsidR="00F336C4">
        <w:rPr>
          <w:rFonts w:ascii="Arial" w:hAnsi="Arial" w:cs="Arial"/>
        </w:rPr>
        <w:t>89</w:t>
      </w:r>
      <w:r w:rsidR="00AE38B3">
        <w:rPr>
          <w:rFonts w:ascii="Arial" w:hAnsi="Arial" w:cs="Arial"/>
        </w:rPr>
        <w:t> 521,86</w:t>
      </w:r>
      <w:r w:rsidR="00F336C4">
        <w:rPr>
          <w:rFonts w:ascii="Arial" w:hAnsi="Arial" w:cs="Arial"/>
        </w:rPr>
        <w:t>,- Kč</w:t>
      </w:r>
    </w:p>
    <w:p w14:paraId="43D9A90B" w14:textId="4BB60219" w:rsidR="007421D9" w:rsidRPr="00F336C4" w:rsidRDefault="007C6BBF">
      <w:pPr>
        <w:spacing w:before="120"/>
        <w:ind w:left="360" w:firstLine="348"/>
        <w:jc w:val="both"/>
        <w:rPr>
          <w:rFonts w:ascii="Arial" w:hAnsi="Arial" w:cs="Arial"/>
          <w:b/>
          <w:bCs/>
        </w:rPr>
      </w:pPr>
      <w:r w:rsidRPr="00F336C4">
        <w:rPr>
          <w:rFonts w:ascii="Arial" w:hAnsi="Arial" w:cs="Arial"/>
          <w:b/>
          <w:bCs/>
        </w:rPr>
        <w:t xml:space="preserve">Celkem </w:t>
      </w:r>
      <w:r w:rsidR="00F336C4" w:rsidRPr="00F336C4">
        <w:rPr>
          <w:rFonts w:ascii="Arial" w:hAnsi="Arial" w:cs="Arial"/>
          <w:b/>
          <w:bCs/>
        </w:rPr>
        <w:t xml:space="preserve">2 244 </w:t>
      </w:r>
      <w:r w:rsidR="00AE38B3">
        <w:rPr>
          <w:rFonts w:ascii="Arial" w:hAnsi="Arial" w:cs="Arial"/>
          <w:b/>
          <w:bCs/>
        </w:rPr>
        <w:t>387,86</w:t>
      </w:r>
      <w:r w:rsidRPr="00F336C4">
        <w:rPr>
          <w:rFonts w:ascii="Arial" w:hAnsi="Arial" w:cs="Arial"/>
          <w:b/>
          <w:bCs/>
        </w:rPr>
        <w:t>,- Kč včetně DPH.</w:t>
      </w:r>
    </w:p>
    <w:p w14:paraId="1036E776" w14:textId="77777777" w:rsidR="007421D9" w:rsidRDefault="007421D9">
      <w:pPr>
        <w:spacing w:before="120"/>
        <w:ind w:left="360" w:firstLine="348"/>
        <w:jc w:val="both"/>
        <w:rPr>
          <w:rFonts w:ascii="Arial" w:hAnsi="Arial" w:cs="Arial"/>
        </w:rPr>
      </w:pPr>
    </w:p>
    <w:p w14:paraId="21D7DAE1" w14:textId="6C517580" w:rsidR="007421D9" w:rsidRDefault="007C6BBF">
      <w:pPr>
        <w:numPr>
          <w:ilvl w:val="0"/>
          <w:numId w:val="4"/>
        </w:numPr>
        <w:spacing w:before="120"/>
        <w:jc w:val="both"/>
        <w:rPr>
          <w:rFonts w:ascii="Arial" w:hAnsi="Arial" w:cs="Arial"/>
        </w:rPr>
      </w:pPr>
      <w:r w:rsidRPr="00BE5097">
        <w:rPr>
          <w:rFonts w:ascii="Arial" w:hAnsi="Arial" w:cs="Arial"/>
        </w:rPr>
        <w:t xml:space="preserve">Úhrada kupní ceny bude kupujícím provedena bezhotovostním převodem na účet </w:t>
      </w:r>
      <w:r w:rsidRPr="001D6C61">
        <w:rPr>
          <w:rFonts w:ascii="Arial" w:hAnsi="Arial" w:cs="Arial"/>
        </w:rPr>
        <w:t xml:space="preserve">prodávajícího uvedený v čl. I. odst. 2 této smlouvy, splatnost faktury je sjednána </w:t>
      </w:r>
      <w:r w:rsidRPr="00F97436">
        <w:rPr>
          <w:rFonts w:ascii="Arial" w:hAnsi="Arial" w:cs="Arial"/>
        </w:rPr>
        <w:t>ve </w:t>
      </w:r>
      <w:r w:rsidR="00417C8C" w:rsidRPr="00F97436">
        <w:rPr>
          <w:rFonts w:ascii="Arial" w:hAnsi="Arial" w:cs="Arial"/>
        </w:rPr>
        <w:t xml:space="preserve">2 </w:t>
      </w:r>
      <w:r w:rsidRPr="00F97436">
        <w:rPr>
          <w:rFonts w:ascii="Arial" w:hAnsi="Arial" w:cs="Arial"/>
        </w:rPr>
        <w:t>splátkách</w:t>
      </w:r>
      <w:r w:rsidR="00702AB7" w:rsidRPr="00F97436">
        <w:rPr>
          <w:rFonts w:ascii="Arial" w:hAnsi="Arial" w:cs="Arial"/>
        </w:rPr>
        <w:t xml:space="preserve">, každá ve výši </w:t>
      </w:r>
      <w:r w:rsidR="00702AB7" w:rsidRPr="00F97436">
        <w:rPr>
          <w:rFonts w:ascii="Arial" w:hAnsi="Arial" w:cs="Arial"/>
        </w:rPr>
        <w:lastRenderedPageBreak/>
        <w:t xml:space="preserve">50 % </w:t>
      </w:r>
      <w:r w:rsidR="003B65B2" w:rsidRPr="00F97436">
        <w:rPr>
          <w:rFonts w:ascii="Arial" w:hAnsi="Arial" w:cs="Arial"/>
        </w:rPr>
        <w:t>celkové kupní</w:t>
      </w:r>
      <w:r w:rsidR="00A17290" w:rsidRPr="00F97436">
        <w:rPr>
          <w:rFonts w:ascii="Arial" w:hAnsi="Arial" w:cs="Arial"/>
        </w:rPr>
        <w:t xml:space="preserve"> ceny</w:t>
      </w:r>
      <w:r w:rsidRPr="00F97436">
        <w:rPr>
          <w:rFonts w:ascii="Arial" w:hAnsi="Arial" w:cs="Arial"/>
        </w:rPr>
        <w:t>, přičemž 1. splátka je splatná do 60 dnů ode dne doručení faktury, následující splátka je splatná ve lhůtě 60 dnů od konce splatnosti předchozí splátky, a to na základě faktury vystavené prodávajícím po podpisu předávacího protokolu dle čl. V.</w:t>
      </w:r>
      <w:r w:rsidRPr="001D6C61">
        <w:rPr>
          <w:rFonts w:ascii="Arial" w:hAnsi="Arial" w:cs="Arial"/>
        </w:rPr>
        <w:t xml:space="preserve"> odst</w:t>
      </w:r>
      <w:r>
        <w:rPr>
          <w:rFonts w:ascii="Arial" w:hAnsi="Arial" w:cs="Arial"/>
        </w:rPr>
        <w:t xml:space="preserve">. 3 této smlouvy. Závazek kupujícího uhradit kupní cenu je splněn okamžikem odeslání příslušné částky z účtu kupujícího na účet prodávajícího. </w:t>
      </w:r>
    </w:p>
    <w:p w14:paraId="70F4AD52" w14:textId="77777777" w:rsidR="007421D9" w:rsidRDefault="007C6BBF">
      <w:pPr>
        <w:numPr>
          <w:ilvl w:val="0"/>
          <w:numId w:val="4"/>
        </w:numPr>
        <w:spacing w:before="120"/>
        <w:jc w:val="both"/>
        <w:rPr>
          <w:rFonts w:ascii="Arial" w:hAnsi="Arial" w:cs="Arial"/>
        </w:rPr>
      </w:pPr>
      <w:r>
        <w:rPr>
          <w:rFonts w:ascii="Arial" w:hAnsi="Arial" w:cs="Arial"/>
        </w:rPr>
        <w:t xml:space="preserve">Faktura musí splňovat veškeré náležitosti daňového a účetního dokladu stanovené příslušnými právními předpisy </w:t>
      </w:r>
      <w:r>
        <w:rPr>
          <w:rFonts w:ascii="Arial" w:eastAsia="Calibri" w:hAnsi="Arial" w:cs="Arial"/>
        </w:rPr>
        <w:t xml:space="preserve">včetně </w:t>
      </w:r>
      <w:r>
        <w:rPr>
          <w:rFonts w:ascii="Arial" w:hAnsi="Arial" w:cs="Arial"/>
        </w:rPr>
        <w:t xml:space="preserve">čísla smlouvy kupujícího uvedené v záhlaví této smlouvy. </w:t>
      </w:r>
      <w:r>
        <w:rPr>
          <w:rFonts w:ascii="Arial" w:eastAsia="Calibri" w:hAnsi="Arial" w:cs="Arial"/>
          <w:bCs/>
        </w:rPr>
        <w:t xml:space="preserve">Nebude-li faktura </w:t>
      </w:r>
      <w:r>
        <w:rPr>
          <w:rFonts w:ascii="Arial" w:eastAsia="Calibri" w:hAnsi="Arial" w:cs="Arial"/>
        </w:rPr>
        <w:t>obsahovat tyto náležitosti</w:t>
      </w:r>
      <w:r>
        <w:rPr>
          <w:rFonts w:ascii="Arial" w:eastAsia="Calibri" w:hAnsi="Arial" w:cs="Arial"/>
          <w:bCs/>
        </w:rPr>
        <w:t xml:space="preserve">, </w:t>
      </w:r>
      <w:r>
        <w:rPr>
          <w:rFonts w:ascii="Arial" w:eastAsia="Calibri" w:hAnsi="Arial" w:cs="Arial"/>
        </w:rPr>
        <w:t xml:space="preserve">je kupující oprávněn, aniž by se dostal do prodlení, tuto fakturu ve lhůtě splatnosti vrátit prodávajícímu s uvedením důvodu k opravě či doplnění. V takovém případě začne doručením opravené (doplněné) faktury kupujícímu běžet nová lhůta splatnosti, a to v celé délce. </w:t>
      </w:r>
      <w:r>
        <w:rPr>
          <w:rFonts w:ascii="Arial" w:hAnsi="Arial" w:cs="Arial"/>
        </w:rPr>
        <w:t>V případě, že má prodávající s kupujícím uzavřenou více než jednu smlouvu, je prodávající povinen vystavovat příslušné faktury ke každé takovéto smlouvě samostatně. Pokud tak neučiní a fakturuje na jedné faktuře z více smluv, je kupující oprávněn postupovat v souladu s tímto odstavcem a takovouto fakturu prodávajícímu vrátit.</w:t>
      </w:r>
    </w:p>
    <w:p w14:paraId="75AA1CD8" w14:textId="77777777" w:rsidR="007421D9" w:rsidRDefault="007C6BBF">
      <w:pPr>
        <w:numPr>
          <w:ilvl w:val="0"/>
          <w:numId w:val="4"/>
        </w:numPr>
        <w:spacing w:before="120"/>
        <w:jc w:val="both"/>
        <w:rPr>
          <w:rFonts w:ascii="Arial" w:hAnsi="Arial" w:cs="Arial"/>
        </w:rPr>
      </w:pPr>
      <w:r>
        <w:rPr>
          <w:rFonts w:ascii="Arial" w:hAnsi="Arial" w:cs="Arial"/>
        </w:rPr>
        <w:t xml:space="preserve">Celková kupní cena uvedená v odst. 1 tohoto článku je stanovena dohodou podle zákona </w:t>
      </w:r>
      <w:r>
        <w:rPr>
          <w:rFonts w:ascii="Arial" w:hAnsi="Arial" w:cs="Arial"/>
        </w:rPr>
        <w:br/>
        <w:t>č. 526/1990 Sb., o cenách, ve znění pozdějších předpisů, a je v ní zahrnuta dodávka vozidel včetně veškerých nákladů souvisejících s realizací dodávky. Celková kupní cena je nejvýše přípustná.</w:t>
      </w:r>
    </w:p>
    <w:p w14:paraId="1A2186A1" w14:textId="77777777" w:rsidR="007421D9" w:rsidRDefault="007C6BBF">
      <w:pPr>
        <w:pStyle w:val="Odstavecseseznamem"/>
        <w:numPr>
          <w:ilvl w:val="0"/>
          <w:numId w:val="4"/>
        </w:numPr>
        <w:spacing w:before="120"/>
        <w:contextualSpacing w:val="0"/>
        <w:jc w:val="both"/>
        <w:rPr>
          <w:rFonts w:ascii="Arial" w:hAnsi="Arial" w:cs="Arial"/>
          <w:sz w:val="20"/>
          <w:szCs w:val="20"/>
        </w:rPr>
      </w:pPr>
      <w:r>
        <w:rPr>
          <w:rFonts w:ascii="Arial" w:hAnsi="Arial" w:cs="Arial"/>
          <w:sz w:val="20"/>
          <w:szCs w:val="20"/>
        </w:rPr>
        <w:t xml:space="preserve">Pokud bude v okamžiku uskutečnění zdanitelného plnění správcem daně zveřejněna způsobem umožňujícím dálkový přístup skutečnost, že prodávající je nespolehlivým plátcem ve smyslu </w:t>
      </w:r>
      <w:proofErr w:type="spellStart"/>
      <w:r>
        <w:rPr>
          <w:rFonts w:ascii="Arial" w:hAnsi="Arial" w:cs="Arial"/>
          <w:sz w:val="20"/>
          <w:szCs w:val="20"/>
        </w:rPr>
        <w:t>ust</w:t>
      </w:r>
      <w:proofErr w:type="spellEnd"/>
      <w:r>
        <w:rPr>
          <w:rFonts w:ascii="Arial" w:hAnsi="Arial" w:cs="Arial"/>
          <w:sz w:val="20"/>
          <w:szCs w:val="20"/>
        </w:rPr>
        <w:t xml:space="preserve">. § 106a zákona č. 235/2004 Sb., o dani z přidané hodnoty, ve znění pozdějších předpisů (dále jen „ZDPH“), je kupující oprávněn část kupní ceny odpovídající dani z přidané hodnoty z každé fakturované platby na základě této smlouvy zadržet a tuto přímo zaplatit (aniž k tomu bude vyzván jako ručitel) na účet správce daně ve smyslu </w:t>
      </w:r>
      <w:proofErr w:type="spellStart"/>
      <w:r>
        <w:rPr>
          <w:rFonts w:ascii="Arial" w:hAnsi="Arial" w:cs="Arial"/>
          <w:sz w:val="20"/>
          <w:szCs w:val="20"/>
        </w:rPr>
        <w:t>ust</w:t>
      </w:r>
      <w:proofErr w:type="spellEnd"/>
      <w:r>
        <w:rPr>
          <w:rFonts w:ascii="Arial" w:hAnsi="Arial" w:cs="Arial"/>
          <w:sz w:val="20"/>
          <w:szCs w:val="20"/>
        </w:rPr>
        <w:t xml:space="preserve">. § 109a ZDPH. </w:t>
      </w:r>
    </w:p>
    <w:p w14:paraId="13368138" w14:textId="77777777" w:rsidR="007421D9" w:rsidRDefault="007C6BBF">
      <w:pPr>
        <w:pStyle w:val="Odstavecseseznamem"/>
        <w:numPr>
          <w:ilvl w:val="0"/>
          <w:numId w:val="4"/>
        </w:numPr>
        <w:spacing w:before="120"/>
        <w:contextualSpacing w:val="0"/>
        <w:jc w:val="both"/>
        <w:rPr>
          <w:rFonts w:ascii="Arial" w:hAnsi="Arial" w:cs="Arial"/>
          <w:sz w:val="20"/>
          <w:szCs w:val="20"/>
        </w:rPr>
      </w:pPr>
      <w:r>
        <w:rPr>
          <w:rFonts w:ascii="Arial" w:hAnsi="Arial" w:cs="Arial"/>
          <w:sz w:val="20"/>
          <w:szCs w:val="20"/>
        </w:rPr>
        <w:t xml:space="preserve">Pokud číslo účtu prodávajícího uvedené v záhlaví této smlouvy nebude zveřejněno způsobem umožňujícím dálkový přístup ve smyslu </w:t>
      </w:r>
      <w:proofErr w:type="spellStart"/>
      <w:r>
        <w:rPr>
          <w:rFonts w:ascii="Arial" w:hAnsi="Arial" w:cs="Arial"/>
          <w:sz w:val="20"/>
          <w:szCs w:val="20"/>
        </w:rPr>
        <w:t>ust</w:t>
      </w:r>
      <w:proofErr w:type="spellEnd"/>
      <w:r>
        <w:rPr>
          <w:rFonts w:ascii="Arial" w:hAnsi="Arial" w:cs="Arial"/>
          <w:sz w:val="20"/>
          <w:szCs w:val="20"/>
        </w:rPr>
        <w:t xml:space="preserve">. § 96 ZDPH nebo se jedná o účet vedený v zahraničí ve smyslu </w:t>
      </w:r>
      <w:proofErr w:type="spellStart"/>
      <w:r>
        <w:rPr>
          <w:rFonts w:ascii="Arial" w:hAnsi="Arial" w:cs="Arial"/>
          <w:sz w:val="20"/>
          <w:szCs w:val="20"/>
        </w:rPr>
        <w:t>ust</w:t>
      </w:r>
      <w:proofErr w:type="spellEnd"/>
      <w:r>
        <w:rPr>
          <w:rFonts w:ascii="Arial" w:hAnsi="Arial" w:cs="Arial"/>
          <w:sz w:val="20"/>
          <w:szCs w:val="20"/>
        </w:rPr>
        <w:t xml:space="preserve">. §109 odst. 2 písm. b) ZDPH, je kupující oprávněn část kupní ceny odpovídající dani z přidané hodnoty z každé fakturované platby na základě této smlouvy zadržet a tuto přímo zaplatit (aniž k tomu bude vyzván jako ručitel) na účet správce daně ve smyslu </w:t>
      </w:r>
      <w:proofErr w:type="spellStart"/>
      <w:r>
        <w:rPr>
          <w:rFonts w:ascii="Arial" w:hAnsi="Arial" w:cs="Arial"/>
          <w:sz w:val="20"/>
          <w:szCs w:val="20"/>
        </w:rPr>
        <w:t>ust</w:t>
      </w:r>
      <w:proofErr w:type="spellEnd"/>
      <w:r>
        <w:rPr>
          <w:rFonts w:ascii="Arial" w:hAnsi="Arial" w:cs="Arial"/>
          <w:sz w:val="20"/>
          <w:szCs w:val="20"/>
        </w:rPr>
        <w:t xml:space="preserve">. § 109a ZDPH. </w:t>
      </w:r>
    </w:p>
    <w:p w14:paraId="2D07F3B2" w14:textId="77777777" w:rsidR="007421D9" w:rsidRDefault="007C6BBF">
      <w:pPr>
        <w:pStyle w:val="Odstavecseseznamem"/>
        <w:spacing w:before="120"/>
        <w:contextualSpacing w:val="0"/>
        <w:jc w:val="both"/>
        <w:rPr>
          <w:rFonts w:ascii="Arial" w:hAnsi="Arial" w:cs="Arial"/>
          <w:sz w:val="20"/>
          <w:szCs w:val="20"/>
        </w:rPr>
      </w:pPr>
      <w:r>
        <w:rPr>
          <w:rFonts w:ascii="Arial" w:hAnsi="Arial" w:cs="Arial"/>
          <w:sz w:val="20"/>
          <w:szCs w:val="20"/>
        </w:rPr>
        <w:t xml:space="preserve">Stejný postup bude aplikován při naplnění podmínek ručení dle </w:t>
      </w:r>
      <w:proofErr w:type="spellStart"/>
      <w:r>
        <w:rPr>
          <w:rFonts w:ascii="Arial" w:hAnsi="Arial" w:cs="Arial"/>
          <w:sz w:val="20"/>
          <w:szCs w:val="20"/>
        </w:rPr>
        <w:t>ust</w:t>
      </w:r>
      <w:proofErr w:type="spellEnd"/>
      <w:r>
        <w:rPr>
          <w:rFonts w:ascii="Arial" w:hAnsi="Arial" w:cs="Arial"/>
          <w:sz w:val="20"/>
          <w:szCs w:val="20"/>
        </w:rPr>
        <w:t>. § 109 odst. 1 ZDPH, tedy kdy se kupující dozví, že</w:t>
      </w:r>
    </w:p>
    <w:p w14:paraId="251CCFE7" w14:textId="77777777" w:rsidR="007421D9" w:rsidRDefault="007C6BBF">
      <w:pPr>
        <w:pStyle w:val="Odstavecseseznamem"/>
        <w:spacing w:before="120"/>
        <w:ind w:firstLine="696"/>
        <w:contextualSpacing w:val="0"/>
        <w:jc w:val="both"/>
        <w:rPr>
          <w:rFonts w:ascii="Arial" w:hAnsi="Arial" w:cs="Arial"/>
          <w:sz w:val="20"/>
          <w:szCs w:val="20"/>
        </w:rPr>
      </w:pPr>
      <w:r>
        <w:rPr>
          <w:rFonts w:ascii="Arial" w:hAnsi="Arial" w:cs="Arial"/>
          <w:sz w:val="20"/>
          <w:szCs w:val="20"/>
        </w:rPr>
        <w:t>a)   daň uvedená na daňovém dokladu nebude úmyslně zaplacena,</w:t>
      </w:r>
    </w:p>
    <w:p w14:paraId="5D609B65" w14:textId="77777777" w:rsidR="007421D9" w:rsidRDefault="007C6BBF">
      <w:pPr>
        <w:spacing w:before="120"/>
        <w:ind w:left="1416"/>
        <w:jc w:val="both"/>
        <w:rPr>
          <w:rFonts w:ascii="Arial" w:hAnsi="Arial" w:cs="Arial"/>
        </w:rPr>
      </w:pPr>
      <w:r>
        <w:rPr>
          <w:rFonts w:ascii="Arial" w:hAnsi="Arial" w:cs="Arial"/>
        </w:rPr>
        <w:t>b)   plátce, který uskutečňuje toto zdanitelné plnění nebo obdrží úplatu na takové plnění, se úmyslně dostal nebo dostane do postavení, kdy nemůže daň zaplatit, nebo</w:t>
      </w:r>
    </w:p>
    <w:p w14:paraId="5E3660A9" w14:textId="77777777" w:rsidR="007421D9" w:rsidRDefault="007C6BBF">
      <w:pPr>
        <w:pStyle w:val="Odstavecseseznamem"/>
        <w:spacing w:before="120"/>
        <w:ind w:firstLine="696"/>
        <w:contextualSpacing w:val="0"/>
        <w:jc w:val="both"/>
        <w:rPr>
          <w:rFonts w:ascii="Arial" w:hAnsi="Arial" w:cs="Arial"/>
          <w:color w:val="993366"/>
          <w:sz w:val="20"/>
          <w:szCs w:val="20"/>
        </w:rPr>
      </w:pPr>
      <w:r>
        <w:rPr>
          <w:rFonts w:ascii="Arial" w:hAnsi="Arial" w:cs="Arial"/>
          <w:sz w:val="20"/>
          <w:szCs w:val="20"/>
        </w:rPr>
        <w:t>c)   dojde ke zkrácení daně nebo vylákání daňové výhody</w:t>
      </w:r>
    </w:p>
    <w:p w14:paraId="67270D9B" w14:textId="77777777" w:rsidR="007421D9" w:rsidRDefault="007C6BBF">
      <w:pPr>
        <w:pStyle w:val="Odstavecseseznamem"/>
        <w:numPr>
          <w:ilvl w:val="0"/>
          <w:numId w:val="4"/>
        </w:numPr>
        <w:spacing w:before="120"/>
        <w:contextualSpacing w:val="0"/>
        <w:jc w:val="both"/>
        <w:rPr>
          <w:rFonts w:ascii="Arial" w:hAnsi="Arial" w:cs="Arial"/>
          <w:sz w:val="20"/>
          <w:szCs w:val="20"/>
        </w:rPr>
      </w:pPr>
      <w:r>
        <w:rPr>
          <w:rFonts w:ascii="Arial" w:hAnsi="Arial" w:cs="Arial"/>
          <w:sz w:val="20"/>
          <w:szCs w:val="20"/>
        </w:rPr>
        <w:t xml:space="preserve">Po provedení úhrady daně z přidané hodnoty příslušnému správci daně v souladu s tímto odstavcem je úhrada zdanitelného plnění prodávajícímu bez příslušné daně z přidané hodnoty (tj. pouze základu daně) smluvními stranami považována za řádnou úhradu, resp. řádné splnění dluhu kupujícím, dle této smlouvy (tj. základu daně i výše daně z přidané hodnoty), </w:t>
      </w:r>
      <w:r>
        <w:rPr>
          <w:rFonts w:ascii="Arial" w:hAnsi="Arial" w:cs="Arial"/>
          <w:sz w:val="20"/>
          <w:szCs w:val="20"/>
        </w:rPr>
        <w:br/>
        <w:t>a prodávajícímu nevzniká žádný nárok na úhradu případných úroků z prodlení, penále, náhrady škody nebo jakýchkoli dalších sankcí vůči kupujícímu, a to ani v případě, že by mu podobné sankce byly vyměřeny správcem daně.</w:t>
      </w:r>
    </w:p>
    <w:p w14:paraId="6041E7D2" w14:textId="77777777" w:rsidR="007421D9" w:rsidRDefault="007C6BBF">
      <w:pPr>
        <w:numPr>
          <w:ilvl w:val="0"/>
          <w:numId w:val="4"/>
        </w:numPr>
        <w:spacing w:before="120"/>
        <w:jc w:val="both"/>
        <w:rPr>
          <w:rFonts w:ascii="Arial" w:hAnsi="Arial" w:cs="Arial"/>
        </w:rPr>
      </w:pPr>
      <w:r>
        <w:rPr>
          <w:rFonts w:ascii="Arial" w:hAnsi="Arial" w:cs="Arial"/>
        </w:rPr>
        <w:t xml:space="preserve">Bude-li na daňovém dokladu uveden jiný než oznámený účet ve smyslu </w:t>
      </w:r>
      <w:proofErr w:type="spellStart"/>
      <w:r>
        <w:rPr>
          <w:rFonts w:ascii="Arial" w:hAnsi="Arial" w:cs="Arial"/>
        </w:rPr>
        <w:t>ust</w:t>
      </w:r>
      <w:proofErr w:type="spellEnd"/>
      <w:r>
        <w:rPr>
          <w:rFonts w:ascii="Arial" w:hAnsi="Arial" w:cs="Arial"/>
        </w:rPr>
        <w:t>. § 96 ZDPH, kupující je oprávněn poukázat příslušnou platbu na kterýkoli oznámený účet prodávajícího. Úhrada platby na kterýkoli oznámený účet (tj. účet odlišný od účtu uvedeného na daňovém dokladu) je smluvními stranami považována za řádnou úhradu plnění dle smlouvy</w:t>
      </w:r>
    </w:p>
    <w:p w14:paraId="5B674E6F" w14:textId="77777777" w:rsidR="007421D9" w:rsidRDefault="007421D9">
      <w:pPr>
        <w:spacing w:before="240"/>
        <w:rPr>
          <w:rFonts w:ascii="Arial" w:hAnsi="Arial" w:cs="Arial"/>
          <w:b/>
        </w:rPr>
      </w:pPr>
    </w:p>
    <w:p w14:paraId="2538EECA" w14:textId="77777777" w:rsidR="007421D9" w:rsidRDefault="007421D9">
      <w:pPr>
        <w:spacing w:before="240"/>
        <w:jc w:val="center"/>
        <w:rPr>
          <w:rFonts w:ascii="Arial" w:hAnsi="Arial" w:cs="Arial"/>
          <w:b/>
        </w:rPr>
      </w:pPr>
    </w:p>
    <w:p w14:paraId="142D7588" w14:textId="77777777" w:rsidR="007421D9" w:rsidRDefault="007C6BBF">
      <w:pPr>
        <w:spacing w:before="240"/>
        <w:jc w:val="center"/>
        <w:rPr>
          <w:rFonts w:ascii="Arial" w:hAnsi="Arial" w:cs="Arial"/>
          <w:b/>
        </w:rPr>
      </w:pPr>
      <w:r>
        <w:rPr>
          <w:rFonts w:ascii="Arial" w:hAnsi="Arial" w:cs="Arial"/>
          <w:b/>
        </w:rPr>
        <w:t>VII.</w:t>
      </w:r>
    </w:p>
    <w:p w14:paraId="2F029416" w14:textId="77777777" w:rsidR="007421D9" w:rsidRDefault="007C6BBF">
      <w:pPr>
        <w:pStyle w:val="Nadpis6"/>
        <w:rPr>
          <w:rFonts w:cs="Arial"/>
          <w:sz w:val="20"/>
        </w:rPr>
      </w:pPr>
      <w:r>
        <w:rPr>
          <w:rFonts w:cs="Arial"/>
          <w:sz w:val="20"/>
        </w:rPr>
        <w:lastRenderedPageBreak/>
        <w:t>Sankční ujednání</w:t>
      </w:r>
    </w:p>
    <w:p w14:paraId="10F7D3E1" w14:textId="0F0B9EFB" w:rsidR="007421D9" w:rsidRDefault="007C6BBF">
      <w:pPr>
        <w:numPr>
          <w:ilvl w:val="0"/>
          <w:numId w:val="5"/>
        </w:numPr>
        <w:spacing w:before="120"/>
        <w:ind w:left="714" w:hanging="357"/>
        <w:jc w:val="both"/>
        <w:rPr>
          <w:rFonts w:ascii="Arial" w:hAnsi="Arial" w:cs="Arial"/>
        </w:rPr>
      </w:pPr>
      <w:r>
        <w:rPr>
          <w:rFonts w:ascii="Arial" w:hAnsi="Arial" w:cs="Arial"/>
        </w:rPr>
        <w:t>Nedodrží-li prodávající lhůtu stanovenou pro dodání zboží dle článku V. odst. 1 této smlouvy</w:t>
      </w:r>
      <w:r>
        <w:rPr>
          <w:rFonts w:ascii="Arial" w:hAnsi="Arial" w:cs="Arial"/>
          <w:color w:val="000000"/>
        </w:rPr>
        <w:t>,</w:t>
      </w:r>
      <w:r>
        <w:rPr>
          <w:rFonts w:ascii="Arial" w:hAnsi="Arial" w:cs="Arial"/>
        </w:rPr>
        <w:t xml:space="preserve"> </w:t>
      </w:r>
      <w:r>
        <w:rPr>
          <w:rFonts w:ascii="Arial" w:hAnsi="Arial" w:cs="Arial"/>
        </w:rPr>
        <w:br/>
        <w:t xml:space="preserve">je povinen uhradit kupujícímu smluvní pokutu ve výši </w:t>
      </w:r>
      <w:r w:rsidR="00840836" w:rsidRPr="00840836">
        <w:rPr>
          <w:rFonts w:ascii="Arial" w:hAnsi="Arial" w:cs="Arial"/>
        </w:rPr>
        <w:t>0,0</w:t>
      </w:r>
      <w:r w:rsidR="00417C8C" w:rsidRPr="00F712DF">
        <w:rPr>
          <w:rFonts w:ascii="Arial" w:hAnsi="Arial" w:cs="Arial"/>
        </w:rPr>
        <w:t>5</w:t>
      </w:r>
      <w:r w:rsidRPr="006378FE">
        <w:rPr>
          <w:rFonts w:ascii="Arial" w:hAnsi="Arial" w:cs="Arial"/>
        </w:rPr>
        <w:t xml:space="preserve"> % </w:t>
      </w:r>
      <w:r w:rsidR="00840836" w:rsidRPr="006378FE">
        <w:rPr>
          <w:rFonts w:ascii="Arial" w:hAnsi="Arial" w:cs="Arial"/>
        </w:rPr>
        <w:t xml:space="preserve">z </w:t>
      </w:r>
      <w:r w:rsidRPr="00840836">
        <w:rPr>
          <w:rFonts w:ascii="Arial" w:hAnsi="Arial" w:cs="Arial"/>
        </w:rPr>
        <w:t xml:space="preserve">celkové </w:t>
      </w:r>
      <w:r>
        <w:rPr>
          <w:rFonts w:ascii="Arial" w:hAnsi="Arial" w:cs="Arial"/>
        </w:rPr>
        <w:t xml:space="preserve">ceny vozidel dle čl. VI. odst. 1 této smlouvy za každý započatý den prodlení. Nárok kupujícího na náhradu škody, která mu v souvislosti s prodlením prodávajícího vznikla, včetně škody, která přesahuje smluvní pokutu, není tímto ustanovením dotčen. </w:t>
      </w:r>
      <w:r w:rsidR="006611C8" w:rsidRPr="006611C8">
        <w:rPr>
          <w:rFonts w:ascii="Arial" w:hAnsi="Arial" w:cs="Arial"/>
        </w:rPr>
        <w:t xml:space="preserve">Smluvní pokuta je splatná do 30 dnů ode dne doručení výzvy </w:t>
      </w:r>
      <w:r w:rsidR="006611C8">
        <w:rPr>
          <w:rFonts w:ascii="Arial" w:hAnsi="Arial" w:cs="Arial"/>
        </w:rPr>
        <w:t>k</w:t>
      </w:r>
      <w:r w:rsidR="006611C8" w:rsidRPr="006611C8">
        <w:rPr>
          <w:rFonts w:ascii="Arial" w:hAnsi="Arial" w:cs="Arial"/>
        </w:rPr>
        <w:t xml:space="preserve">upujícího </w:t>
      </w:r>
      <w:r w:rsidR="006611C8">
        <w:rPr>
          <w:rFonts w:ascii="Arial" w:hAnsi="Arial" w:cs="Arial"/>
        </w:rPr>
        <w:t>p</w:t>
      </w:r>
      <w:r w:rsidR="006611C8" w:rsidRPr="006611C8">
        <w:rPr>
          <w:rFonts w:ascii="Arial" w:hAnsi="Arial" w:cs="Arial"/>
        </w:rPr>
        <w:t>rodávajícímu.</w:t>
      </w:r>
    </w:p>
    <w:p w14:paraId="0E8827F2" w14:textId="0EF050EC" w:rsidR="007421D9" w:rsidRDefault="007C6BBF">
      <w:pPr>
        <w:numPr>
          <w:ilvl w:val="0"/>
          <w:numId w:val="5"/>
        </w:numPr>
        <w:spacing w:before="120"/>
        <w:ind w:left="714" w:hanging="357"/>
        <w:jc w:val="both"/>
        <w:rPr>
          <w:rFonts w:ascii="Arial" w:hAnsi="Arial" w:cs="Arial"/>
        </w:rPr>
      </w:pPr>
      <w:r>
        <w:rPr>
          <w:rFonts w:ascii="Arial" w:hAnsi="Arial" w:cs="Arial"/>
        </w:rPr>
        <w:t xml:space="preserve">Nedodrží-li kupující lhůtu splatnosti celkové kupní ceny uvedenou v čl. VI. odst. 2 této smlouvy, je prodávající oprávněn požadovat </w:t>
      </w:r>
      <w:r w:rsidR="005D65AD">
        <w:rPr>
          <w:rFonts w:ascii="Arial" w:hAnsi="Arial" w:cs="Arial"/>
        </w:rPr>
        <w:t xml:space="preserve">smluvní </w:t>
      </w:r>
      <w:r>
        <w:rPr>
          <w:rFonts w:ascii="Arial" w:hAnsi="Arial" w:cs="Arial"/>
        </w:rPr>
        <w:t xml:space="preserve">úrok z prodlení ve </w:t>
      </w:r>
      <w:r w:rsidRPr="006611C8">
        <w:rPr>
          <w:rFonts w:ascii="Arial" w:hAnsi="Arial" w:cs="Arial"/>
        </w:rPr>
        <w:t xml:space="preserve">výši </w:t>
      </w:r>
      <w:r w:rsidRPr="006378FE">
        <w:rPr>
          <w:rFonts w:ascii="Arial" w:hAnsi="Arial" w:cs="Arial"/>
        </w:rPr>
        <w:t>0,01 %</w:t>
      </w:r>
      <w:r w:rsidRPr="006611C8">
        <w:rPr>
          <w:rFonts w:ascii="Arial" w:hAnsi="Arial" w:cs="Arial"/>
          <w:i/>
          <w:iCs/>
          <w:sz w:val="24"/>
          <w:szCs w:val="24"/>
        </w:rPr>
        <w:t> </w:t>
      </w:r>
      <w:r w:rsidR="00840836" w:rsidRPr="006378FE">
        <w:rPr>
          <w:rFonts w:ascii="Arial" w:hAnsi="Arial" w:cs="Arial"/>
        </w:rPr>
        <w:t>z</w:t>
      </w:r>
      <w:r w:rsidR="00840836" w:rsidRPr="006611C8">
        <w:rPr>
          <w:rFonts w:ascii="Arial" w:hAnsi="Arial" w:cs="Arial"/>
          <w:sz w:val="24"/>
          <w:szCs w:val="24"/>
        </w:rPr>
        <w:t xml:space="preserve"> </w:t>
      </w:r>
      <w:r w:rsidRPr="006611C8">
        <w:rPr>
          <w:rFonts w:ascii="Arial" w:hAnsi="Arial" w:cs="Arial"/>
        </w:rPr>
        <w:t xml:space="preserve">dlužné </w:t>
      </w:r>
      <w:r>
        <w:rPr>
          <w:rFonts w:ascii="Arial" w:hAnsi="Arial" w:cs="Arial"/>
        </w:rPr>
        <w:t xml:space="preserve">částky za každý započatý den prodlení. </w:t>
      </w:r>
      <w:r w:rsidR="005D65AD">
        <w:rPr>
          <w:rFonts w:ascii="Arial" w:hAnsi="Arial" w:cs="Arial"/>
        </w:rPr>
        <w:t>Smluvní ú</w:t>
      </w:r>
      <w:r w:rsidR="006611C8" w:rsidRPr="006611C8">
        <w:rPr>
          <w:rFonts w:ascii="Arial" w:hAnsi="Arial" w:cs="Arial"/>
        </w:rPr>
        <w:t xml:space="preserve">rok z prodlení je splatný do 30 dnů ode dne doručení výzvy </w:t>
      </w:r>
      <w:r w:rsidR="002239DF">
        <w:rPr>
          <w:rFonts w:ascii="Arial" w:hAnsi="Arial" w:cs="Arial"/>
        </w:rPr>
        <w:t>p</w:t>
      </w:r>
      <w:r w:rsidR="006611C8" w:rsidRPr="006611C8">
        <w:rPr>
          <w:rFonts w:ascii="Arial" w:hAnsi="Arial" w:cs="Arial"/>
        </w:rPr>
        <w:t xml:space="preserve">rodávajícího </w:t>
      </w:r>
      <w:r w:rsidR="002239DF">
        <w:rPr>
          <w:rFonts w:ascii="Arial" w:hAnsi="Arial" w:cs="Arial"/>
        </w:rPr>
        <w:t>k</w:t>
      </w:r>
      <w:r w:rsidR="006611C8" w:rsidRPr="006611C8">
        <w:rPr>
          <w:rFonts w:ascii="Arial" w:hAnsi="Arial" w:cs="Arial"/>
        </w:rPr>
        <w:t>upujícímu</w:t>
      </w:r>
      <w:r w:rsidR="002239DF">
        <w:rPr>
          <w:rFonts w:ascii="Arial" w:hAnsi="Arial" w:cs="Arial"/>
        </w:rPr>
        <w:t>.</w:t>
      </w:r>
    </w:p>
    <w:p w14:paraId="18713427" w14:textId="77777777" w:rsidR="007421D9" w:rsidRDefault="007421D9">
      <w:pPr>
        <w:spacing w:before="240"/>
        <w:jc w:val="center"/>
        <w:rPr>
          <w:rFonts w:ascii="Arial" w:hAnsi="Arial" w:cs="Arial"/>
          <w:b/>
        </w:rPr>
      </w:pPr>
    </w:p>
    <w:p w14:paraId="49EA6959" w14:textId="77777777" w:rsidR="007421D9" w:rsidRDefault="007C6BBF">
      <w:pPr>
        <w:spacing w:before="240"/>
        <w:jc w:val="center"/>
        <w:rPr>
          <w:rFonts w:ascii="Arial" w:hAnsi="Arial" w:cs="Arial"/>
          <w:b/>
        </w:rPr>
      </w:pPr>
      <w:r>
        <w:rPr>
          <w:rFonts w:ascii="Arial" w:hAnsi="Arial" w:cs="Arial"/>
          <w:b/>
        </w:rPr>
        <w:t>VIII.</w:t>
      </w:r>
    </w:p>
    <w:p w14:paraId="40D8697A" w14:textId="77777777" w:rsidR="007421D9" w:rsidRDefault="007C6BBF">
      <w:pPr>
        <w:pStyle w:val="Nadpis6"/>
        <w:widowControl/>
        <w:rPr>
          <w:rFonts w:cs="Arial"/>
          <w:sz w:val="20"/>
        </w:rPr>
      </w:pPr>
      <w:r>
        <w:rPr>
          <w:rFonts w:cs="Arial"/>
          <w:sz w:val="20"/>
        </w:rPr>
        <w:t>Odpovědnost za vady zboží a záruka</w:t>
      </w:r>
    </w:p>
    <w:p w14:paraId="4554665A" w14:textId="77777777" w:rsidR="00CC07D4" w:rsidRPr="003D47F7" w:rsidRDefault="00CC07D4" w:rsidP="00CC07D4">
      <w:pPr>
        <w:pStyle w:val="Default"/>
        <w:jc w:val="both"/>
        <w:rPr>
          <w:rFonts w:ascii="Arial" w:hAnsi="Arial" w:cs="Arial"/>
          <w:sz w:val="20"/>
          <w:szCs w:val="20"/>
        </w:rPr>
      </w:pPr>
    </w:p>
    <w:p w14:paraId="51E75A91" w14:textId="77777777" w:rsidR="00CC07D4" w:rsidRPr="003D47F7" w:rsidRDefault="00CC07D4" w:rsidP="00CC07D4">
      <w:pPr>
        <w:numPr>
          <w:ilvl w:val="0"/>
          <w:numId w:val="8"/>
        </w:numPr>
        <w:spacing w:before="120"/>
        <w:ind w:left="714" w:hanging="357"/>
        <w:jc w:val="both"/>
        <w:rPr>
          <w:rFonts w:ascii="Arial" w:hAnsi="Arial" w:cs="Arial"/>
        </w:rPr>
      </w:pPr>
      <w:r w:rsidRPr="003D47F7">
        <w:rPr>
          <w:rFonts w:ascii="Arial" w:hAnsi="Arial" w:cs="Arial"/>
        </w:rPr>
        <w:t>Prodávající poskytuje záruku za jakost dodaných vozidel od data předání následovně:</w:t>
      </w:r>
    </w:p>
    <w:p w14:paraId="338A5EA5" w14:textId="77777777" w:rsidR="00CC07D4" w:rsidRPr="003D47F7" w:rsidRDefault="00CC07D4" w:rsidP="00CC07D4">
      <w:pPr>
        <w:spacing w:before="120"/>
        <w:ind w:left="1077"/>
        <w:jc w:val="both"/>
        <w:rPr>
          <w:rFonts w:ascii="Arial" w:hAnsi="Arial" w:cs="Arial"/>
        </w:rPr>
      </w:pPr>
      <w:r w:rsidRPr="003D47F7">
        <w:rPr>
          <w:rFonts w:ascii="Arial" w:hAnsi="Arial" w:cs="Arial"/>
        </w:rPr>
        <w:t xml:space="preserve">     </w:t>
      </w:r>
    </w:p>
    <w:p w14:paraId="5E5D9DFB" w14:textId="0775B905" w:rsidR="00CC07D4" w:rsidRPr="003D47F7" w:rsidRDefault="00CC07D4" w:rsidP="00CC07D4">
      <w:pPr>
        <w:pStyle w:val="Odstavecseseznamem"/>
        <w:numPr>
          <w:ilvl w:val="0"/>
          <w:numId w:val="10"/>
        </w:numPr>
        <w:spacing w:before="120"/>
        <w:jc w:val="both"/>
        <w:rPr>
          <w:rFonts w:ascii="Arial" w:hAnsi="Arial" w:cs="Arial"/>
          <w:sz w:val="20"/>
          <w:szCs w:val="20"/>
        </w:rPr>
      </w:pPr>
      <w:r w:rsidRPr="003D47F7">
        <w:rPr>
          <w:rFonts w:ascii="Arial" w:hAnsi="Arial" w:cs="Arial"/>
          <w:sz w:val="20"/>
          <w:szCs w:val="20"/>
        </w:rPr>
        <w:t xml:space="preserve">na prorezavění karoserie </w:t>
      </w:r>
      <w:r w:rsidRPr="004124D0">
        <w:rPr>
          <w:rFonts w:ascii="Arial" w:hAnsi="Arial" w:cs="Arial"/>
          <w:sz w:val="20"/>
          <w:szCs w:val="20"/>
        </w:rPr>
        <w:t>60 měsíců</w:t>
      </w:r>
      <w:r w:rsidRPr="003D47F7">
        <w:rPr>
          <w:rFonts w:ascii="Arial" w:hAnsi="Arial" w:cs="Arial"/>
          <w:sz w:val="20"/>
          <w:szCs w:val="20"/>
        </w:rPr>
        <w:t xml:space="preserve"> při dodržování servisních podmínek výrobce,</w:t>
      </w:r>
    </w:p>
    <w:p w14:paraId="48828F4F" w14:textId="05E26749" w:rsidR="00CC07D4" w:rsidRPr="003D47F7" w:rsidRDefault="00CC07D4" w:rsidP="00CC07D4">
      <w:pPr>
        <w:pStyle w:val="Odstavecseseznamem"/>
        <w:numPr>
          <w:ilvl w:val="0"/>
          <w:numId w:val="10"/>
        </w:numPr>
        <w:jc w:val="both"/>
        <w:rPr>
          <w:rFonts w:ascii="Arial" w:hAnsi="Arial" w:cs="Arial"/>
          <w:bCs w:val="0"/>
          <w:sz w:val="20"/>
          <w:szCs w:val="20"/>
          <w:lang w:eastAsia="cs-CZ"/>
        </w:rPr>
      </w:pPr>
      <w:r w:rsidRPr="003D47F7">
        <w:rPr>
          <w:rFonts w:ascii="Arial" w:hAnsi="Arial" w:cs="Arial"/>
          <w:sz w:val="20"/>
          <w:szCs w:val="20"/>
        </w:rPr>
        <w:t xml:space="preserve">na vozidlo, zástavbu a zdvihací plošinu 24 </w:t>
      </w:r>
      <w:proofErr w:type="gramStart"/>
      <w:r w:rsidRPr="003D47F7">
        <w:rPr>
          <w:rFonts w:ascii="Arial" w:hAnsi="Arial" w:cs="Arial"/>
          <w:sz w:val="20"/>
          <w:szCs w:val="20"/>
        </w:rPr>
        <w:t>měsíců</w:t>
      </w:r>
      <w:proofErr w:type="gramEnd"/>
      <w:r w:rsidRPr="003D47F7">
        <w:rPr>
          <w:sz w:val="20"/>
          <w:szCs w:val="20"/>
        </w:rPr>
        <w:t xml:space="preserve"> </w:t>
      </w:r>
      <w:r w:rsidRPr="003D47F7">
        <w:rPr>
          <w:rFonts w:ascii="Arial" w:hAnsi="Arial" w:cs="Arial"/>
          <w:bCs w:val="0"/>
          <w:sz w:val="20"/>
          <w:szCs w:val="20"/>
          <w:lang w:eastAsia="cs-CZ"/>
        </w:rPr>
        <w:t>a to bez omezení počtu najetých kilometrů</w:t>
      </w:r>
      <w:r w:rsidR="004124D0">
        <w:rPr>
          <w:rFonts w:ascii="Arial" w:hAnsi="Arial" w:cs="Arial"/>
          <w:bCs w:val="0"/>
          <w:sz w:val="20"/>
          <w:szCs w:val="20"/>
          <w:lang w:eastAsia="cs-CZ"/>
        </w:rPr>
        <w:t>,</w:t>
      </w:r>
    </w:p>
    <w:p w14:paraId="53C09D78" w14:textId="77777777" w:rsidR="00CC07D4" w:rsidRPr="003D47F7" w:rsidRDefault="00CC07D4" w:rsidP="00CC07D4">
      <w:pPr>
        <w:numPr>
          <w:ilvl w:val="0"/>
          <w:numId w:val="10"/>
        </w:numPr>
        <w:jc w:val="both"/>
        <w:rPr>
          <w:rFonts w:ascii="Arial" w:hAnsi="Arial" w:cs="Arial"/>
        </w:rPr>
      </w:pPr>
      <w:r w:rsidRPr="003D47F7">
        <w:rPr>
          <w:rFonts w:ascii="Arial" w:hAnsi="Arial" w:cs="Arial"/>
        </w:rPr>
        <w:t>Vozidlo i zástavba musí být homologována pro provoz v ČR.</w:t>
      </w:r>
    </w:p>
    <w:p w14:paraId="1F65E148" w14:textId="77777777" w:rsidR="00CC07D4" w:rsidRPr="003D47F7" w:rsidRDefault="00CC07D4" w:rsidP="00CC07D4">
      <w:pPr>
        <w:jc w:val="both"/>
        <w:rPr>
          <w:rFonts w:ascii="Arial" w:hAnsi="Arial" w:cs="Arial"/>
        </w:rPr>
      </w:pPr>
    </w:p>
    <w:p w14:paraId="22805515" w14:textId="77777777" w:rsidR="00CC07D4" w:rsidRDefault="00CC07D4" w:rsidP="00CC07D4">
      <w:pPr>
        <w:pStyle w:val="Odstavecseseznamem"/>
        <w:numPr>
          <w:ilvl w:val="0"/>
          <w:numId w:val="8"/>
        </w:numPr>
        <w:jc w:val="both"/>
        <w:rPr>
          <w:rFonts w:ascii="Arial" w:hAnsi="Arial" w:cs="Arial"/>
          <w:sz w:val="20"/>
          <w:szCs w:val="20"/>
        </w:rPr>
      </w:pPr>
      <w:r w:rsidRPr="003D47F7">
        <w:rPr>
          <w:rFonts w:ascii="Arial" w:hAnsi="Arial" w:cs="Arial"/>
          <w:sz w:val="20"/>
          <w:szCs w:val="20"/>
        </w:rPr>
        <w:t xml:space="preserve">Poskytnutá záruka znamená, že dodaná vozidla budou po dobu uvedenou v odstavci 1 plně funkční a budou mít vlastnosti odpovídající obsahu technických norem, eventuálně dalších technických požadavků či norem, např. ISO, které musí daná vozidla splňovat a které se na daná vozidla vztahují. </w:t>
      </w:r>
    </w:p>
    <w:p w14:paraId="304CDCDF" w14:textId="77777777" w:rsidR="00CC07D4" w:rsidRPr="003D47F7" w:rsidRDefault="00CC07D4" w:rsidP="00CC07D4">
      <w:pPr>
        <w:pStyle w:val="Odstavecseseznamem"/>
        <w:jc w:val="both"/>
        <w:rPr>
          <w:rFonts w:ascii="Arial" w:hAnsi="Arial" w:cs="Arial"/>
          <w:sz w:val="20"/>
          <w:szCs w:val="20"/>
        </w:rPr>
      </w:pPr>
    </w:p>
    <w:p w14:paraId="0FC2337A" w14:textId="77777777" w:rsidR="00CC07D4" w:rsidRDefault="00CC07D4" w:rsidP="00CC07D4">
      <w:pPr>
        <w:pStyle w:val="Default"/>
        <w:numPr>
          <w:ilvl w:val="0"/>
          <w:numId w:val="8"/>
        </w:numPr>
        <w:spacing w:after="27"/>
        <w:jc w:val="both"/>
        <w:rPr>
          <w:rFonts w:ascii="Arial" w:hAnsi="Arial" w:cs="Arial"/>
          <w:sz w:val="20"/>
          <w:szCs w:val="20"/>
        </w:rPr>
      </w:pPr>
      <w:r w:rsidRPr="003D47F7">
        <w:rPr>
          <w:rFonts w:ascii="Arial" w:hAnsi="Arial" w:cs="Arial"/>
          <w:sz w:val="20"/>
          <w:szCs w:val="20"/>
        </w:rPr>
        <w:t xml:space="preserve">Prodávající neodpovídá za vady vozidel, které byly způsobeny nevhodným a neodborným používáním v rozporu s návodem k používání, který byl předán kupujícímu. Prodávající je povinen poučit kupujícího o tom, jakým způsobem je třeba s vozidly zacházet. </w:t>
      </w:r>
    </w:p>
    <w:p w14:paraId="283D8858" w14:textId="77777777" w:rsidR="00CC07D4" w:rsidRPr="003D47F7" w:rsidRDefault="00CC07D4" w:rsidP="00CC07D4">
      <w:pPr>
        <w:pStyle w:val="Default"/>
        <w:spacing w:after="27"/>
        <w:ind w:left="720"/>
        <w:jc w:val="both"/>
        <w:rPr>
          <w:rFonts w:ascii="Arial" w:hAnsi="Arial" w:cs="Arial"/>
          <w:sz w:val="20"/>
          <w:szCs w:val="20"/>
        </w:rPr>
      </w:pPr>
    </w:p>
    <w:p w14:paraId="5BA45436" w14:textId="77777777" w:rsidR="00CC07D4" w:rsidRDefault="00CC07D4" w:rsidP="00CC07D4">
      <w:pPr>
        <w:pStyle w:val="Default"/>
        <w:numPr>
          <w:ilvl w:val="0"/>
          <w:numId w:val="8"/>
        </w:numPr>
        <w:spacing w:after="27"/>
        <w:jc w:val="both"/>
        <w:rPr>
          <w:rFonts w:ascii="Arial" w:hAnsi="Arial" w:cs="Arial"/>
          <w:sz w:val="20"/>
          <w:szCs w:val="20"/>
        </w:rPr>
      </w:pPr>
      <w:r w:rsidRPr="003D47F7">
        <w:rPr>
          <w:rFonts w:ascii="Arial" w:hAnsi="Arial" w:cs="Arial"/>
          <w:sz w:val="20"/>
          <w:szCs w:val="20"/>
        </w:rPr>
        <w:t xml:space="preserve">Zjevné vady vozidel, tedy vady, které lze zjistit při přebírání vozidel kupujícím, musí být kupujícím reklamovány na předávacím protokolu nebo neprodleně následnou písemností. </w:t>
      </w:r>
    </w:p>
    <w:p w14:paraId="4A3F76F4" w14:textId="77777777" w:rsidR="00CC07D4" w:rsidRPr="003D47F7" w:rsidRDefault="00CC07D4" w:rsidP="00CC07D4">
      <w:pPr>
        <w:pStyle w:val="Default"/>
        <w:spacing w:after="27"/>
        <w:ind w:left="720"/>
        <w:jc w:val="both"/>
        <w:rPr>
          <w:rFonts w:ascii="Arial" w:hAnsi="Arial" w:cs="Arial"/>
          <w:sz w:val="20"/>
          <w:szCs w:val="20"/>
        </w:rPr>
      </w:pPr>
    </w:p>
    <w:p w14:paraId="7FC35896" w14:textId="77777777" w:rsidR="00CC07D4" w:rsidRDefault="00CC07D4" w:rsidP="00CC07D4">
      <w:pPr>
        <w:pStyle w:val="Default"/>
        <w:numPr>
          <w:ilvl w:val="0"/>
          <w:numId w:val="8"/>
        </w:numPr>
        <w:spacing w:after="27"/>
        <w:jc w:val="both"/>
        <w:rPr>
          <w:rFonts w:ascii="Arial" w:hAnsi="Arial" w:cs="Arial"/>
          <w:sz w:val="20"/>
          <w:szCs w:val="20"/>
        </w:rPr>
      </w:pPr>
      <w:r w:rsidRPr="003D47F7">
        <w:rPr>
          <w:rFonts w:ascii="Arial" w:hAnsi="Arial" w:cs="Arial"/>
          <w:sz w:val="20"/>
          <w:szCs w:val="20"/>
        </w:rPr>
        <w:t xml:space="preserve">Vady, které lze zjistit až po dodání vozidel, musí kupující reklamovat písemně nebo e-mailem bez zbytečného odkladu po tomto zjištění. Reklamace obsahuje stručný popis toho, jak se vada projevuje. </w:t>
      </w:r>
    </w:p>
    <w:p w14:paraId="042A6C8E" w14:textId="77777777" w:rsidR="00CC07D4" w:rsidRPr="003D47F7" w:rsidRDefault="00CC07D4" w:rsidP="00CC07D4">
      <w:pPr>
        <w:pStyle w:val="Default"/>
        <w:spacing w:after="27"/>
        <w:ind w:left="720"/>
        <w:jc w:val="both"/>
        <w:rPr>
          <w:rFonts w:ascii="Arial" w:hAnsi="Arial" w:cs="Arial"/>
          <w:sz w:val="20"/>
          <w:szCs w:val="20"/>
        </w:rPr>
      </w:pPr>
    </w:p>
    <w:p w14:paraId="6A933303" w14:textId="77777777" w:rsidR="00CC07D4" w:rsidRPr="003D47F7" w:rsidRDefault="00CC07D4" w:rsidP="00CC07D4">
      <w:pPr>
        <w:pStyle w:val="Default"/>
        <w:numPr>
          <w:ilvl w:val="0"/>
          <w:numId w:val="8"/>
        </w:numPr>
        <w:spacing w:after="28"/>
        <w:jc w:val="both"/>
        <w:rPr>
          <w:rFonts w:ascii="Arial" w:hAnsi="Arial" w:cs="Arial"/>
          <w:sz w:val="20"/>
          <w:szCs w:val="20"/>
        </w:rPr>
      </w:pPr>
      <w:r w:rsidRPr="003D47F7">
        <w:rPr>
          <w:rFonts w:ascii="Arial" w:hAnsi="Arial" w:cs="Arial"/>
          <w:sz w:val="20"/>
          <w:szCs w:val="20"/>
        </w:rPr>
        <w:t xml:space="preserve">V případě reklamace má kupující vůči prodávajícímu tyto nároky: </w:t>
      </w:r>
    </w:p>
    <w:p w14:paraId="2C18F978" w14:textId="77777777" w:rsidR="00CC07D4" w:rsidRPr="003D47F7" w:rsidRDefault="00CC07D4" w:rsidP="00CC07D4">
      <w:pPr>
        <w:pStyle w:val="Default"/>
        <w:numPr>
          <w:ilvl w:val="1"/>
          <w:numId w:val="8"/>
        </w:numPr>
        <w:spacing w:after="28"/>
        <w:jc w:val="both"/>
        <w:rPr>
          <w:rFonts w:ascii="Arial" w:hAnsi="Arial" w:cs="Arial"/>
          <w:sz w:val="20"/>
          <w:szCs w:val="20"/>
        </w:rPr>
      </w:pPr>
      <w:r w:rsidRPr="003D47F7">
        <w:rPr>
          <w:rFonts w:ascii="Arial" w:hAnsi="Arial" w:cs="Arial"/>
          <w:sz w:val="20"/>
          <w:szCs w:val="20"/>
        </w:rPr>
        <w:t xml:space="preserve">právo žádat bezplatné odstranění vady v rozsahu uvedeném v reklamaci, </w:t>
      </w:r>
    </w:p>
    <w:p w14:paraId="55274257" w14:textId="77777777" w:rsidR="00CC07D4" w:rsidRPr="003D47F7" w:rsidRDefault="00CC07D4" w:rsidP="00CC07D4">
      <w:pPr>
        <w:pStyle w:val="Default"/>
        <w:numPr>
          <w:ilvl w:val="1"/>
          <w:numId w:val="8"/>
        </w:numPr>
        <w:spacing w:after="28"/>
        <w:jc w:val="both"/>
        <w:rPr>
          <w:rFonts w:ascii="Arial" w:hAnsi="Arial" w:cs="Arial"/>
          <w:sz w:val="20"/>
          <w:szCs w:val="20"/>
        </w:rPr>
      </w:pPr>
      <w:r w:rsidRPr="003D47F7">
        <w:rPr>
          <w:rFonts w:ascii="Arial" w:hAnsi="Arial" w:cs="Arial"/>
          <w:sz w:val="20"/>
          <w:szCs w:val="20"/>
        </w:rPr>
        <w:t xml:space="preserve">právo žádat nové bezvadné plnění, pokud reklamovanou vadu není možné odstranit z technického či ekonomického hlediska, nebo reklamovaná vada není odstraněna ve sjednaném čase, </w:t>
      </w:r>
    </w:p>
    <w:p w14:paraId="5E28E3F6" w14:textId="77777777" w:rsidR="00CC07D4" w:rsidRPr="003D47F7" w:rsidRDefault="00CC07D4" w:rsidP="00CC07D4">
      <w:pPr>
        <w:pStyle w:val="Default"/>
        <w:numPr>
          <w:ilvl w:val="1"/>
          <w:numId w:val="8"/>
        </w:numPr>
        <w:spacing w:after="28"/>
        <w:jc w:val="both"/>
        <w:rPr>
          <w:rFonts w:ascii="Arial" w:hAnsi="Arial" w:cs="Arial"/>
          <w:sz w:val="20"/>
          <w:szCs w:val="20"/>
        </w:rPr>
      </w:pPr>
      <w:r w:rsidRPr="003D47F7">
        <w:rPr>
          <w:rFonts w:ascii="Arial" w:hAnsi="Arial" w:cs="Arial"/>
          <w:sz w:val="20"/>
          <w:szCs w:val="20"/>
        </w:rPr>
        <w:t xml:space="preserve">právo na poskytnutí slevy odpovídající rozdílu ceny vadného plnění a bezvadného výrobku, </w:t>
      </w:r>
    </w:p>
    <w:p w14:paraId="61BE44D5" w14:textId="77777777" w:rsidR="00CC07D4" w:rsidRPr="003D47F7" w:rsidRDefault="00CC07D4" w:rsidP="00CC07D4">
      <w:pPr>
        <w:pStyle w:val="Default"/>
        <w:numPr>
          <w:ilvl w:val="1"/>
          <w:numId w:val="8"/>
        </w:numPr>
        <w:spacing w:after="28"/>
        <w:jc w:val="both"/>
        <w:rPr>
          <w:rFonts w:ascii="Arial" w:hAnsi="Arial" w:cs="Arial"/>
          <w:sz w:val="20"/>
          <w:szCs w:val="20"/>
        </w:rPr>
      </w:pPr>
      <w:r w:rsidRPr="003D47F7">
        <w:rPr>
          <w:rFonts w:ascii="Arial" w:hAnsi="Arial" w:cs="Arial"/>
          <w:sz w:val="20"/>
          <w:szCs w:val="20"/>
        </w:rPr>
        <w:t>odstoupit od smlouvy</w:t>
      </w:r>
    </w:p>
    <w:p w14:paraId="5B6391DE" w14:textId="77777777" w:rsidR="00CC07D4" w:rsidRPr="003D47F7" w:rsidRDefault="00CC07D4" w:rsidP="00CC07D4">
      <w:pPr>
        <w:pStyle w:val="Default"/>
        <w:numPr>
          <w:ilvl w:val="1"/>
          <w:numId w:val="12"/>
        </w:numPr>
        <w:jc w:val="both"/>
        <w:rPr>
          <w:rFonts w:ascii="Arial" w:hAnsi="Arial" w:cs="Arial"/>
          <w:sz w:val="20"/>
          <w:szCs w:val="20"/>
        </w:rPr>
      </w:pPr>
    </w:p>
    <w:p w14:paraId="15DFE078" w14:textId="77777777" w:rsidR="00CC07D4" w:rsidRDefault="00CC07D4" w:rsidP="00CC07D4">
      <w:pPr>
        <w:pStyle w:val="Default"/>
        <w:numPr>
          <w:ilvl w:val="0"/>
          <w:numId w:val="8"/>
        </w:numPr>
        <w:jc w:val="both"/>
        <w:rPr>
          <w:rFonts w:ascii="Arial" w:hAnsi="Arial" w:cs="Arial"/>
          <w:sz w:val="20"/>
          <w:szCs w:val="20"/>
        </w:rPr>
      </w:pPr>
      <w:r w:rsidRPr="003D47F7">
        <w:rPr>
          <w:rFonts w:ascii="Arial" w:hAnsi="Arial" w:cs="Arial"/>
          <w:sz w:val="20"/>
          <w:szCs w:val="20"/>
        </w:rPr>
        <w:t>V záruční době nastoupí lokální servisní organizace prodávajícího na opravu do 48 hodin od času nahlášení závady. Ohlášení závady může být oznámeno i elektronickou formou.</w:t>
      </w:r>
    </w:p>
    <w:p w14:paraId="48B327DF" w14:textId="77777777" w:rsidR="00CC07D4" w:rsidRPr="003D47F7" w:rsidRDefault="00CC07D4" w:rsidP="00CC07D4">
      <w:pPr>
        <w:pStyle w:val="Default"/>
        <w:ind w:left="720"/>
        <w:jc w:val="both"/>
        <w:rPr>
          <w:rFonts w:ascii="Arial" w:hAnsi="Arial" w:cs="Arial"/>
          <w:sz w:val="20"/>
          <w:szCs w:val="20"/>
        </w:rPr>
      </w:pPr>
    </w:p>
    <w:p w14:paraId="1C0D6C68" w14:textId="77777777" w:rsidR="00CC07D4" w:rsidRDefault="00CC07D4" w:rsidP="00CC07D4">
      <w:pPr>
        <w:pStyle w:val="Default"/>
        <w:numPr>
          <w:ilvl w:val="0"/>
          <w:numId w:val="8"/>
        </w:numPr>
        <w:jc w:val="both"/>
        <w:rPr>
          <w:rFonts w:ascii="Arial" w:hAnsi="Arial" w:cs="Arial"/>
          <w:sz w:val="20"/>
          <w:szCs w:val="20"/>
        </w:rPr>
      </w:pPr>
      <w:r w:rsidRPr="003D47F7">
        <w:rPr>
          <w:rFonts w:ascii="Arial" w:hAnsi="Arial" w:cs="Arial"/>
          <w:sz w:val="20"/>
          <w:szCs w:val="20"/>
        </w:rPr>
        <w:t xml:space="preserve">Prodávající se zavazuje po dobu záruční doby zajistit opravu vad prodané věci v termínu do 20 dnů od nahlášení závady, pokud se smluvní strany nedohodou jinak. </w:t>
      </w:r>
    </w:p>
    <w:p w14:paraId="4A0495D1" w14:textId="77777777" w:rsidR="00CC07D4" w:rsidRPr="003D47F7" w:rsidRDefault="00CC07D4" w:rsidP="00CC07D4">
      <w:pPr>
        <w:pStyle w:val="Default"/>
        <w:ind w:left="720"/>
        <w:jc w:val="both"/>
        <w:rPr>
          <w:rFonts w:ascii="Arial" w:hAnsi="Arial" w:cs="Arial"/>
          <w:sz w:val="20"/>
          <w:szCs w:val="20"/>
        </w:rPr>
      </w:pPr>
    </w:p>
    <w:p w14:paraId="2CF44A12" w14:textId="1EE7B30D" w:rsidR="00CC07D4" w:rsidRDefault="00CC07D4" w:rsidP="00CC07D4">
      <w:pPr>
        <w:pStyle w:val="Default"/>
        <w:numPr>
          <w:ilvl w:val="0"/>
          <w:numId w:val="8"/>
        </w:numPr>
        <w:jc w:val="both"/>
        <w:rPr>
          <w:rFonts w:ascii="Arial" w:hAnsi="Arial" w:cs="Arial"/>
          <w:sz w:val="20"/>
          <w:szCs w:val="20"/>
        </w:rPr>
      </w:pPr>
      <w:r w:rsidRPr="003D47F7">
        <w:rPr>
          <w:rFonts w:ascii="Arial" w:hAnsi="Arial" w:cs="Arial"/>
          <w:sz w:val="20"/>
          <w:szCs w:val="20"/>
        </w:rPr>
        <w:t xml:space="preserve">Smluvní strany se dohodly, že oznámení závady bude provedeno elektronicky, na elektronickou adresu prodávajícího </w:t>
      </w:r>
    </w:p>
    <w:p w14:paraId="32CA5188" w14:textId="77777777" w:rsidR="00CC07D4" w:rsidRPr="003D47F7" w:rsidRDefault="00CC07D4" w:rsidP="00CC07D4">
      <w:pPr>
        <w:pStyle w:val="Default"/>
        <w:ind w:left="720"/>
        <w:jc w:val="both"/>
        <w:rPr>
          <w:rFonts w:ascii="Arial" w:hAnsi="Arial" w:cs="Arial"/>
          <w:sz w:val="20"/>
          <w:szCs w:val="20"/>
        </w:rPr>
      </w:pPr>
    </w:p>
    <w:p w14:paraId="16A6A2B4" w14:textId="77777777" w:rsidR="00CC07D4" w:rsidRDefault="00CC07D4" w:rsidP="00CC07D4">
      <w:pPr>
        <w:pStyle w:val="Default"/>
        <w:numPr>
          <w:ilvl w:val="0"/>
          <w:numId w:val="8"/>
        </w:numPr>
        <w:jc w:val="both"/>
        <w:rPr>
          <w:rFonts w:ascii="Arial" w:hAnsi="Arial" w:cs="Arial"/>
          <w:sz w:val="20"/>
          <w:szCs w:val="20"/>
        </w:rPr>
      </w:pPr>
      <w:r w:rsidRPr="003D47F7">
        <w:rPr>
          <w:rFonts w:ascii="Arial" w:hAnsi="Arial" w:cs="Arial"/>
          <w:sz w:val="20"/>
          <w:szCs w:val="20"/>
        </w:rPr>
        <w:t>Prodávající se zavazuje, že opravu vad provede sám, vlastním jménem nebo prostřednictvím lokální servisní organizace. Prodávající se zavazuje vždy aktuálně sdělit kupujícímu subjekt, který je oprávněn provádět záruční a pozáruční opravy.</w:t>
      </w:r>
    </w:p>
    <w:p w14:paraId="11BC9422" w14:textId="77777777" w:rsidR="00CC07D4" w:rsidRPr="003D47F7" w:rsidRDefault="00CC07D4" w:rsidP="00CC07D4">
      <w:pPr>
        <w:pStyle w:val="Default"/>
        <w:ind w:left="720"/>
        <w:jc w:val="both"/>
        <w:rPr>
          <w:rFonts w:ascii="Arial" w:hAnsi="Arial" w:cs="Arial"/>
          <w:sz w:val="20"/>
          <w:szCs w:val="20"/>
        </w:rPr>
      </w:pPr>
    </w:p>
    <w:p w14:paraId="0A8B8D6F" w14:textId="40340407" w:rsidR="00CC07D4" w:rsidRPr="00CC07D4" w:rsidRDefault="00CC07D4" w:rsidP="00CC07D4">
      <w:pPr>
        <w:pStyle w:val="Odstavecseseznamem"/>
        <w:numPr>
          <w:ilvl w:val="0"/>
          <w:numId w:val="8"/>
        </w:numPr>
        <w:jc w:val="both"/>
        <w:rPr>
          <w:rFonts w:ascii="Arial" w:eastAsiaTheme="minorHAnsi" w:hAnsi="Arial" w:cs="Arial"/>
          <w:color w:val="000000"/>
          <w:sz w:val="20"/>
          <w:szCs w:val="20"/>
        </w:rPr>
      </w:pPr>
      <w:r w:rsidRPr="00CC07D4">
        <w:rPr>
          <w:rFonts w:ascii="Arial" w:eastAsiaTheme="minorHAnsi" w:hAnsi="Arial" w:cs="Arial"/>
          <w:color w:val="000000"/>
          <w:sz w:val="20"/>
          <w:szCs w:val="20"/>
        </w:rPr>
        <w:t xml:space="preserve">Subjekt oprávněný provádět záruční a pozáruční opravy se nachází v maximální vzdálenosti 60 km od sídla kupujícího. Název a adresa subjektu oprávněného provádět záruční a pozáruční opravy </w:t>
      </w:r>
      <w:r w:rsidR="008E3207">
        <w:rPr>
          <w:rFonts w:ascii="Arial" w:eastAsiaTheme="minorHAnsi" w:hAnsi="Arial" w:cs="Arial"/>
          <w:color w:val="000000"/>
          <w:sz w:val="20"/>
          <w:szCs w:val="20"/>
        </w:rPr>
        <w:t>Auto Centrum Jih 2000 a.s. člen skupiny AUTO UH, Velkomoravská 3950/</w:t>
      </w:r>
      <w:proofErr w:type="gramStart"/>
      <w:r w:rsidR="008E3207">
        <w:rPr>
          <w:rFonts w:ascii="Arial" w:eastAsiaTheme="minorHAnsi" w:hAnsi="Arial" w:cs="Arial"/>
          <w:color w:val="000000"/>
          <w:sz w:val="20"/>
          <w:szCs w:val="20"/>
        </w:rPr>
        <w:t>26a</w:t>
      </w:r>
      <w:proofErr w:type="gramEnd"/>
      <w:r w:rsidR="008E3207">
        <w:rPr>
          <w:rFonts w:ascii="Arial" w:eastAsiaTheme="minorHAnsi" w:hAnsi="Arial" w:cs="Arial"/>
          <w:color w:val="000000"/>
          <w:sz w:val="20"/>
          <w:szCs w:val="20"/>
        </w:rPr>
        <w:t>, 695 01 Hodonín.</w:t>
      </w:r>
    </w:p>
    <w:p w14:paraId="26BD8DD4" w14:textId="77777777" w:rsidR="00CC07D4" w:rsidRPr="00CC07D4" w:rsidRDefault="00CC07D4" w:rsidP="00CC07D4">
      <w:pPr>
        <w:pStyle w:val="Odstavecseseznamem"/>
        <w:jc w:val="both"/>
        <w:rPr>
          <w:rFonts w:ascii="Arial" w:eastAsiaTheme="minorHAnsi" w:hAnsi="Arial" w:cs="Arial"/>
          <w:color w:val="000000"/>
          <w:sz w:val="20"/>
          <w:szCs w:val="20"/>
        </w:rPr>
      </w:pPr>
    </w:p>
    <w:p w14:paraId="50F6C1D3" w14:textId="77777777" w:rsidR="00CC07D4" w:rsidRPr="00CC07D4" w:rsidRDefault="00CC07D4" w:rsidP="00CC07D4">
      <w:pPr>
        <w:pStyle w:val="Odstavecseseznamem"/>
        <w:numPr>
          <w:ilvl w:val="0"/>
          <w:numId w:val="8"/>
        </w:numPr>
        <w:jc w:val="both"/>
        <w:rPr>
          <w:rFonts w:ascii="Arial" w:eastAsiaTheme="minorHAnsi" w:hAnsi="Arial" w:cs="Arial"/>
          <w:color w:val="000000"/>
          <w:sz w:val="20"/>
          <w:szCs w:val="20"/>
        </w:rPr>
      </w:pPr>
      <w:r w:rsidRPr="00CC07D4">
        <w:rPr>
          <w:rFonts w:ascii="Arial" w:eastAsiaTheme="minorHAnsi" w:hAnsi="Arial" w:cs="Arial"/>
          <w:color w:val="000000"/>
          <w:sz w:val="20"/>
          <w:szCs w:val="20"/>
        </w:rPr>
        <w:t>Prodávající garantuje dostupnost náhradních dílů a pozáručního servisu na vozidla v trvání min. 10 let od skončení záruční doby.</w:t>
      </w:r>
    </w:p>
    <w:p w14:paraId="60885B33" w14:textId="77777777" w:rsidR="00CC07D4" w:rsidRPr="00CC07D4" w:rsidRDefault="00CC07D4" w:rsidP="006378FE"/>
    <w:p w14:paraId="3819AEEA" w14:textId="77777777" w:rsidR="007421D9" w:rsidRDefault="007C6BBF">
      <w:pPr>
        <w:spacing w:before="240"/>
        <w:jc w:val="center"/>
        <w:rPr>
          <w:rFonts w:ascii="Arial" w:hAnsi="Arial" w:cs="Arial"/>
          <w:b/>
        </w:rPr>
      </w:pPr>
      <w:r>
        <w:rPr>
          <w:rFonts w:ascii="Arial" w:hAnsi="Arial" w:cs="Arial"/>
          <w:b/>
        </w:rPr>
        <w:t>IX.</w:t>
      </w:r>
    </w:p>
    <w:p w14:paraId="4C5806C5" w14:textId="77777777" w:rsidR="007421D9" w:rsidRDefault="007C6BBF">
      <w:pPr>
        <w:jc w:val="center"/>
        <w:rPr>
          <w:rFonts w:ascii="Arial" w:hAnsi="Arial" w:cs="Arial"/>
          <w:b/>
        </w:rPr>
      </w:pPr>
      <w:r>
        <w:rPr>
          <w:rFonts w:ascii="Arial" w:hAnsi="Arial" w:cs="Arial"/>
          <w:b/>
        </w:rPr>
        <w:t>Ostatní ujednání</w:t>
      </w:r>
    </w:p>
    <w:p w14:paraId="6808A382" w14:textId="77777777" w:rsidR="007421D9" w:rsidRDefault="007C6BBF">
      <w:pPr>
        <w:numPr>
          <w:ilvl w:val="0"/>
          <w:numId w:val="6"/>
        </w:numPr>
        <w:spacing w:before="120"/>
        <w:ind w:left="714" w:hanging="357"/>
        <w:jc w:val="both"/>
        <w:rPr>
          <w:rFonts w:ascii="Arial" w:hAnsi="Arial" w:cs="Arial"/>
        </w:rPr>
      </w:pPr>
      <w:r>
        <w:rPr>
          <w:rFonts w:ascii="Arial" w:hAnsi="Arial" w:cs="Arial"/>
        </w:rPr>
        <w:t xml:space="preserve">Prodávající je povinen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Povinnost mlčenlivosti se prodávající zavazuje zajistit u všech svých zaměstnanců, případně jiných osob, které prodávající k realizaci této smlouvy použije. </w:t>
      </w:r>
    </w:p>
    <w:p w14:paraId="2E759A4E" w14:textId="77777777" w:rsidR="007421D9" w:rsidRDefault="007C6BBF">
      <w:pPr>
        <w:pStyle w:val="Zkladntextodsazen"/>
        <w:numPr>
          <w:ilvl w:val="0"/>
          <w:numId w:val="6"/>
        </w:numPr>
        <w:spacing w:before="120" w:after="0"/>
        <w:ind w:left="714" w:hanging="357"/>
        <w:jc w:val="both"/>
        <w:rPr>
          <w:rFonts w:ascii="Arial" w:hAnsi="Arial" w:cs="Arial"/>
        </w:rPr>
      </w:pPr>
      <w:r>
        <w:rPr>
          <w:rFonts w:ascii="Arial" w:hAnsi="Arial" w:cs="Arial"/>
        </w:rPr>
        <w:t>Prodávající souhlasí se zpřístupněním nebo zveřejněním všech náležitostí tohoto smluvního vztahu.</w:t>
      </w:r>
    </w:p>
    <w:p w14:paraId="70AD6146" w14:textId="4E0976AA" w:rsidR="007421D9" w:rsidRDefault="007C6BBF">
      <w:pPr>
        <w:pStyle w:val="Zkladntextodsazen"/>
        <w:numPr>
          <w:ilvl w:val="0"/>
          <w:numId w:val="6"/>
        </w:numPr>
        <w:spacing w:before="120" w:after="0"/>
        <w:ind w:left="714" w:hanging="357"/>
        <w:jc w:val="both"/>
        <w:rPr>
          <w:color w:val="069A2E"/>
        </w:rPr>
      </w:pPr>
      <w:r w:rsidRPr="00BC46EF">
        <w:rPr>
          <w:rFonts w:ascii="Arial" w:hAnsi="Arial" w:cs="Arial"/>
        </w:rPr>
        <w:t>Prodávající není oprávněn postoupit svá práva a povinnosti nebo pohledávky plynoucí z této smlouvy nebo její části třetí osobě bez předchozího písemného souhlasu kupujícího.</w:t>
      </w:r>
      <w:r>
        <w:rPr>
          <w:rFonts w:ascii="Arial" w:hAnsi="Arial" w:cs="Arial"/>
          <w:color w:val="069A2E"/>
        </w:rPr>
        <w:t xml:space="preserve">            -</w:t>
      </w:r>
      <w:r>
        <w:rPr>
          <w:rFonts w:ascii="Arial" w:hAnsi="Arial" w:cs="Arial"/>
          <w:i/>
          <w:iCs/>
          <w:color w:val="069A2E"/>
          <w:sz w:val="24"/>
          <w:szCs w:val="24"/>
          <w:u w:val="single"/>
        </w:rPr>
        <w:t xml:space="preserve"> </w:t>
      </w:r>
    </w:p>
    <w:p w14:paraId="4679AA73" w14:textId="77777777" w:rsidR="007421D9" w:rsidRDefault="007C6BBF">
      <w:pPr>
        <w:pStyle w:val="Zkladntextodsazen"/>
        <w:numPr>
          <w:ilvl w:val="0"/>
          <w:numId w:val="6"/>
        </w:numPr>
        <w:spacing w:before="120" w:after="0"/>
        <w:ind w:left="714" w:hanging="357"/>
        <w:jc w:val="both"/>
        <w:rPr>
          <w:rFonts w:ascii="Arial" w:hAnsi="Arial" w:cs="Arial"/>
        </w:rPr>
      </w:pPr>
      <w:r>
        <w:rPr>
          <w:rFonts w:ascii="Arial" w:hAnsi="Arial" w:cs="Arial"/>
        </w:rPr>
        <w:t xml:space="preserve">Kupující pověřil realizací předmětu této smlouvy své pracoviště: </w:t>
      </w:r>
    </w:p>
    <w:p w14:paraId="448CC688" w14:textId="496841D6" w:rsidR="007421D9" w:rsidRDefault="007C6BBF">
      <w:pPr>
        <w:pStyle w:val="Zkladntextodsazen"/>
        <w:tabs>
          <w:tab w:val="left" w:pos="426"/>
        </w:tabs>
        <w:spacing w:before="120" w:after="0"/>
        <w:ind w:left="708"/>
        <w:jc w:val="both"/>
        <w:rPr>
          <w:rFonts w:ascii="Arial" w:hAnsi="Arial" w:cs="Arial"/>
        </w:rPr>
      </w:pPr>
      <w:r>
        <w:rPr>
          <w:rFonts w:ascii="Arial" w:hAnsi="Arial" w:cs="Arial"/>
        </w:rPr>
        <w:t>Zdravot</w:t>
      </w:r>
      <w:r w:rsidRPr="00BC46EF">
        <w:rPr>
          <w:rFonts w:ascii="Arial" w:hAnsi="Arial" w:cs="Arial"/>
        </w:rPr>
        <w:t xml:space="preserve">nická </w:t>
      </w:r>
      <w:r>
        <w:rPr>
          <w:rFonts w:ascii="Arial" w:hAnsi="Arial" w:cs="Arial"/>
        </w:rPr>
        <w:t>dopravní služba, vedoucí</w:t>
      </w:r>
      <w:r>
        <w:rPr>
          <w:rFonts w:ascii="Arial" w:hAnsi="Arial" w:cs="Arial"/>
          <w:color w:val="000000"/>
        </w:rPr>
        <w:t>, tel.</w:t>
      </w:r>
      <w:proofErr w:type="gramStart"/>
      <w:r>
        <w:rPr>
          <w:rFonts w:ascii="Arial" w:hAnsi="Arial" w:cs="Arial"/>
          <w:color w:val="000000"/>
        </w:rPr>
        <w:t>, ,</w:t>
      </w:r>
      <w:proofErr w:type="gramEnd"/>
      <w:r>
        <w:rPr>
          <w:rFonts w:ascii="Arial" w:hAnsi="Arial" w:cs="Arial"/>
          <w:color w:val="000000"/>
        </w:rPr>
        <w:t xml:space="preserve"> e-mail: </w:t>
      </w:r>
    </w:p>
    <w:p w14:paraId="61C52EDB" w14:textId="1931BBB3" w:rsidR="007421D9" w:rsidRPr="00BC46EF" w:rsidRDefault="007C6BBF">
      <w:pPr>
        <w:pStyle w:val="Zkladntextodsazen"/>
        <w:numPr>
          <w:ilvl w:val="0"/>
          <w:numId w:val="6"/>
        </w:numPr>
        <w:spacing w:before="120" w:after="0"/>
        <w:ind w:left="714" w:hanging="357"/>
        <w:jc w:val="both"/>
      </w:pPr>
      <w:r w:rsidRPr="00BC46EF">
        <w:rPr>
          <w:rFonts w:ascii="Arial" w:hAnsi="Arial" w:cs="Arial"/>
        </w:rPr>
        <w:t xml:space="preserve">Prodávající pověřil realizací předmětu této smlouvy tyto své </w:t>
      </w:r>
      <w:proofErr w:type="gramStart"/>
      <w:r w:rsidRPr="00BC46EF">
        <w:rPr>
          <w:rFonts w:ascii="Arial" w:hAnsi="Arial" w:cs="Arial"/>
        </w:rPr>
        <w:t>zaměstnance:</w:t>
      </w:r>
      <w:r w:rsidR="008E3207">
        <w:rPr>
          <w:rFonts w:ascii="Arial" w:hAnsi="Arial" w:cs="Arial"/>
        </w:rPr>
        <w:t>,</w:t>
      </w:r>
      <w:proofErr w:type="gramEnd"/>
      <w:r w:rsidR="008E3207">
        <w:rPr>
          <w:rFonts w:ascii="Arial" w:hAnsi="Arial" w:cs="Arial"/>
        </w:rPr>
        <w:t xml:space="preserve"> tel.:, e-mail: </w:t>
      </w:r>
    </w:p>
    <w:p w14:paraId="6D91188E" w14:textId="77777777" w:rsidR="007421D9" w:rsidRDefault="007C6BBF">
      <w:pPr>
        <w:pStyle w:val="Zkladntextodsazen"/>
        <w:numPr>
          <w:ilvl w:val="0"/>
          <w:numId w:val="6"/>
        </w:numPr>
        <w:spacing w:before="120" w:after="0"/>
        <w:ind w:left="714" w:hanging="357"/>
        <w:jc w:val="both"/>
        <w:rPr>
          <w:rFonts w:ascii="Arial" w:hAnsi="Arial" w:cs="Arial"/>
        </w:rPr>
      </w:pPr>
      <w:r>
        <w:rPr>
          <w:rFonts w:ascii="Arial" w:hAnsi="Arial" w:cs="Arial"/>
        </w:rPr>
        <w:t>Prodávající podpisem této smlouvy prohlašuje, že nemá v evidenci daní zachyceny daňové nedoplatky, nemá nedoplatek na pojistném a na penále na veřejné zdravotní pojištění ani nedoplatek na pojistném a na penále na sociální zabezpečení a příspěvku na státní politiku zaměstnanosti.</w:t>
      </w:r>
    </w:p>
    <w:p w14:paraId="7268039B" w14:textId="77777777" w:rsidR="007421D9" w:rsidRDefault="007C6BBF">
      <w:pPr>
        <w:pStyle w:val="Zkladntextodsazen"/>
        <w:numPr>
          <w:ilvl w:val="0"/>
          <w:numId w:val="6"/>
        </w:numPr>
        <w:spacing w:before="120" w:after="0"/>
        <w:ind w:left="714" w:hanging="357"/>
        <w:jc w:val="both"/>
        <w:rPr>
          <w:rFonts w:ascii="Arial" w:hAnsi="Arial" w:cs="Arial"/>
        </w:rPr>
      </w:pPr>
      <w:r>
        <w:rPr>
          <w:rFonts w:ascii="Arial" w:hAnsi="Arial" w:cs="Arial"/>
        </w:rPr>
        <w:t xml:space="preserve">Prodávající poskytne kontrolním a obdobným orgánům veškerou potřebnou součinnost </w:t>
      </w:r>
      <w:r>
        <w:rPr>
          <w:rFonts w:ascii="Arial" w:hAnsi="Arial" w:cs="Arial"/>
        </w:rPr>
        <w:br/>
        <w:t xml:space="preserve">a dokumentaci při výkonu kontrol týkajících se této smlouvy. Tuto povinnost zajistí prodávající </w:t>
      </w:r>
      <w:r>
        <w:rPr>
          <w:rFonts w:ascii="Arial" w:hAnsi="Arial" w:cs="Arial"/>
        </w:rPr>
        <w:br/>
        <w:t>i u subdodavatelů, kteří se podílí na realizaci této smlouvy.</w:t>
      </w:r>
    </w:p>
    <w:p w14:paraId="1B5F539D" w14:textId="77777777" w:rsidR="007421D9" w:rsidRDefault="007C6BBF">
      <w:pPr>
        <w:pStyle w:val="Zkladntextodsazen"/>
        <w:numPr>
          <w:ilvl w:val="0"/>
          <w:numId w:val="6"/>
        </w:numPr>
        <w:spacing w:before="120" w:after="0"/>
        <w:ind w:left="714" w:hanging="357"/>
        <w:jc w:val="both"/>
        <w:rPr>
          <w:rFonts w:ascii="Arial" w:hAnsi="Arial" w:cs="Arial"/>
        </w:rPr>
      </w:pPr>
      <w:r>
        <w:rPr>
          <w:rFonts w:ascii="Arial" w:hAnsi="Arial" w:cs="Arial"/>
        </w:rPr>
        <w:t xml:space="preserve">Prodávající se podpisem této smlouvy zavazuje upřednostňovat a dodržovat environmentální aspekty při plnění předmětu této smlouvy (např. omezení spotřeby energií, vody, surovin, omezení produkce látek znečišťujících ovzduší, vodu a půdu, omezení produkce odpadů </w:t>
      </w:r>
      <w:r>
        <w:rPr>
          <w:rFonts w:ascii="Arial" w:hAnsi="Arial" w:cs="Arial"/>
        </w:rPr>
        <w:br/>
        <w:t>a uhlíkové stopy) a dodržovat důstojné pracovní podmínky a bezpečnost práce svých zaměstnanců a poddodavatelů a podporovat férové dodavatelské vztahy.</w:t>
      </w:r>
    </w:p>
    <w:p w14:paraId="33175CB7" w14:textId="77777777" w:rsidR="007421D9" w:rsidRDefault="007C6BBF">
      <w:pPr>
        <w:spacing w:before="240"/>
        <w:jc w:val="center"/>
        <w:rPr>
          <w:rFonts w:ascii="Arial" w:hAnsi="Arial" w:cs="Arial"/>
          <w:b/>
        </w:rPr>
      </w:pPr>
      <w:r>
        <w:rPr>
          <w:rFonts w:ascii="Arial" w:hAnsi="Arial" w:cs="Arial"/>
          <w:b/>
        </w:rPr>
        <w:t xml:space="preserve">X. </w:t>
      </w:r>
    </w:p>
    <w:p w14:paraId="224CB88A" w14:textId="77777777" w:rsidR="007421D9" w:rsidRDefault="007C6BBF">
      <w:pPr>
        <w:jc w:val="center"/>
        <w:rPr>
          <w:rFonts w:ascii="Arial" w:hAnsi="Arial" w:cs="Arial"/>
          <w:b/>
        </w:rPr>
      </w:pPr>
      <w:r>
        <w:rPr>
          <w:rFonts w:ascii="Arial" w:hAnsi="Arial" w:cs="Arial"/>
          <w:b/>
        </w:rPr>
        <w:t>Závěrečná ustanovení</w:t>
      </w:r>
    </w:p>
    <w:p w14:paraId="74505AB9" w14:textId="77777777" w:rsidR="007421D9" w:rsidRDefault="007C6BBF">
      <w:pPr>
        <w:numPr>
          <w:ilvl w:val="0"/>
          <w:numId w:val="7"/>
        </w:numPr>
        <w:spacing w:before="120"/>
        <w:ind w:left="709" w:hanging="284"/>
        <w:jc w:val="both"/>
        <w:rPr>
          <w:rFonts w:ascii="Arial" w:eastAsia="Calibri" w:hAnsi="Arial" w:cs="Arial"/>
        </w:rPr>
      </w:pPr>
      <w:r>
        <w:rPr>
          <w:rFonts w:ascii="Arial" w:eastAsia="Calibri" w:hAnsi="Arial" w:cs="Arial"/>
        </w:rPr>
        <w:t>Ve věcech výslovně neupravených touto smlouvou se smluvní vztah založený touto smlouvou řídí občanským zákoníkem a dalšími právními předpisy České republiky. Smluvní strany v souladu s </w:t>
      </w:r>
      <w:proofErr w:type="spellStart"/>
      <w:r>
        <w:rPr>
          <w:rFonts w:ascii="Arial" w:eastAsia="Calibri" w:hAnsi="Arial" w:cs="Arial"/>
        </w:rPr>
        <w:t>ust</w:t>
      </w:r>
      <w:proofErr w:type="spellEnd"/>
      <w:r>
        <w:rPr>
          <w:rFonts w:ascii="Arial" w:eastAsia="Calibri" w:hAnsi="Arial" w:cs="Arial"/>
        </w:rPr>
        <w:t>. § 558 odst. 2 občanského zákoníku výslovně vylučují použití obchodních zvyklostí ve svém právním styku v souvislosti s touto smlouvou.</w:t>
      </w:r>
    </w:p>
    <w:p w14:paraId="49B56E2E" w14:textId="77777777" w:rsidR="007421D9" w:rsidRDefault="007C6BBF">
      <w:pPr>
        <w:pStyle w:val="Zkladntext31"/>
        <w:numPr>
          <w:ilvl w:val="0"/>
          <w:numId w:val="7"/>
        </w:numPr>
        <w:spacing w:before="120"/>
        <w:ind w:left="709" w:hanging="284"/>
        <w:rPr>
          <w:rFonts w:cs="Arial"/>
          <w:sz w:val="20"/>
        </w:rPr>
      </w:pPr>
      <w:r>
        <w:rPr>
          <w:rFonts w:cs="Arial"/>
          <w:sz w:val="20"/>
        </w:rPr>
        <w:t xml:space="preserve">Nedílnou součástí této smlouvy je </w:t>
      </w:r>
      <w:r>
        <w:rPr>
          <w:rFonts w:cs="Arial"/>
          <w:b/>
          <w:bCs/>
          <w:sz w:val="20"/>
        </w:rPr>
        <w:t>příloha č. 1 – technická specifikace.</w:t>
      </w:r>
      <w:r>
        <w:rPr>
          <w:rFonts w:cs="Arial"/>
          <w:sz w:val="20"/>
        </w:rPr>
        <w:t xml:space="preserve"> </w:t>
      </w:r>
    </w:p>
    <w:p w14:paraId="5050C808" w14:textId="77777777" w:rsidR="007421D9" w:rsidRDefault="007C6BBF">
      <w:pPr>
        <w:pStyle w:val="Zkladntext31"/>
        <w:numPr>
          <w:ilvl w:val="0"/>
          <w:numId w:val="7"/>
        </w:numPr>
        <w:spacing w:before="120"/>
        <w:ind w:left="709" w:hanging="284"/>
        <w:rPr>
          <w:rFonts w:cs="Arial"/>
          <w:sz w:val="20"/>
        </w:rPr>
      </w:pPr>
      <w:r>
        <w:rPr>
          <w:rFonts w:cs="Arial"/>
          <w:sz w:val="20"/>
        </w:rPr>
        <w:t>Neplatnost některého ustanovení této smlouvy nemá za následek neplatnost celé smlouvy.</w:t>
      </w:r>
    </w:p>
    <w:p w14:paraId="4616B545" w14:textId="77777777" w:rsidR="007421D9" w:rsidRDefault="007C6BBF">
      <w:pPr>
        <w:pStyle w:val="Zkladntext31"/>
        <w:numPr>
          <w:ilvl w:val="0"/>
          <w:numId w:val="7"/>
        </w:numPr>
        <w:spacing w:before="120"/>
        <w:ind w:left="709" w:hanging="284"/>
        <w:rPr>
          <w:rFonts w:cs="Arial"/>
          <w:sz w:val="20"/>
        </w:rPr>
      </w:pPr>
      <w:r>
        <w:rPr>
          <w:rFonts w:cs="Arial"/>
          <w:sz w:val="20"/>
        </w:rPr>
        <w:t>Podmínky této smlouvy, jež svou povahou přesahují dobu platnosti této smlouvy, zůstávají plně v platnosti a jsou účinné až do okamžiku jejich splnění a platí pro případné nástupce smluvní strany.</w:t>
      </w:r>
    </w:p>
    <w:p w14:paraId="7034F427" w14:textId="77777777" w:rsidR="007421D9" w:rsidRDefault="007C6BBF">
      <w:pPr>
        <w:pStyle w:val="Zkladntext31"/>
        <w:numPr>
          <w:ilvl w:val="0"/>
          <w:numId w:val="7"/>
        </w:numPr>
        <w:spacing w:before="120"/>
        <w:ind w:left="709" w:hanging="284"/>
        <w:rPr>
          <w:rFonts w:cs="Arial"/>
          <w:sz w:val="20"/>
        </w:rPr>
      </w:pPr>
      <w:r>
        <w:rPr>
          <w:rFonts w:cs="Arial"/>
          <w:sz w:val="20"/>
        </w:rPr>
        <w:t xml:space="preserve">Smluvní strany se zavazují veškeré spory vzniklé z této smlouvy primárně řešit smírnou cestou. </w:t>
      </w:r>
    </w:p>
    <w:p w14:paraId="3A875F13" w14:textId="77777777" w:rsidR="007421D9" w:rsidRDefault="007C6BBF">
      <w:pPr>
        <w:pStyle w:val="Zkladntext31"/>
        <w:numPr>
          <w:ilvl w:val="0"/>
          <w:numId w:val="7"/>
        </w:numPr>
        <w:spacing w:before="120"/>
        <w:ind w:left="709" w:hanging="284"/>
        <w:rPr>
          <w:color w:val="000000"/>
        </w:rPr>
      </w:pPr>
      <w:r>
        <w:rPr>
          <w:rFonts w:cs="Arial"/>
          <w:color w:val="000000"/>
          <w:sz w:val="20"/>
        </w:rPr>
        <w:lastRenderedPageBreak/>
        <w:t>Smluvní strany se v souladu s </w:t>
      </w:r>
      <w:proofErr w:type="spellStart"/>
      <w:r>
        <w:rPr>
          <w:rFonts w:cs="Arial"/>
          <w:color w:val="000000"/>
          <w:sz w:val="20"/>
        </w:rPr>
        <w:t>ust</w:t>
      </w:r>
      <w:proofErr w:type="spellEnd"/>
      <w:r>
        <w:rPr>
          <w:rFonts w:cs="Arial"/>
          <w:color w:val="000000"/>
          <w:sz w:val="20"/>
        </w:rPr>
        <w:t xml:space="preserve">. § 89a zákona č. 99/1963 Sb., občanský soudní řád, ve znění pozdějších předpisů, dohodly, že místně příslušným soudem je Městský soud v Brně. </w:t>
      </w:r>
    </w:p>
    <w:p w14:paraId="76572CBF" w14:textId="77777777" w:rsidR="007421D9" w:rsidRDefault="007C6BBF">
      <w:pPr>
        <w:numPr>
          <w:ilvl w:val="0"/>
          <w:numId w:val="7"/>
        </w:numPr>
        <w:spacing w:before="120"/>
        <w:ind w:left="709" w:hanging="284"/>
        <w:jc w:val="both"/>
        <w:rPr>
          <w:rFonts w:ascii="Arial" w:hAnsi="Arial" w:cs="Arial"/>
        </w:rPr>
      </w:pPr>
      <w:r>
        <w:rPr>
          <w:rFonts w:ascii="Arial" w:hAnsi="Arial" w:cs="Arial"/>
        </w:rPr>
        <w:t>Tuto smlouvu lze měnit a doplňovat jen na základě písemných číslovaných a oprávněnými zástupci obou smluvních stran podepsaných dodatků k této smlouvě. Všechny dodatky, které budou označeny jako dodatky této smlouvy, jsou nedílnou součástí této smlouvy.</w:t>
      </w:r>
    </w:p>
    <w:p w14:paraId="095C9B38" w14:textId="77777777" w:rsidR="007421D9" w:rsidRDefault="007C6BBF">
      <w:pPr>
        <w:numPr>
          <w:ilvl w:val="0"/>
          <w:numId w:val="7"/>
        </w:numPr>
        <w:spacing w:before="120"/>
        <w:ind w:left="709" w:hanging="284"/>
        <w:jc w:val="both"/>
        <w:rPr>
          <w:rFonts w:ascii="Arial" w:eastAsia="Calibri" w:hAnsi="Arial" w:cs="Arial"/>
        </w:rPr>
      </w:pPr>
      <w:r>
        <w:rPr>
          <w:rFonts w:ascii="Arial" w:eastAsia="Calibri" w:hAnsi="Arial" w:cs="Arial"/>
        </w:rPr>
        <w:t xml:space="preserve">Smluvní strany se dohodly, že pro uzavření této smlouvy užijí výhradně písemnou formu </w:t>
      </w:r>
      <w:r>
        <w:rPr>
          <w:rFonts w:ascii="Arial" w:eastAsia="Calibri" w:hAnsi="Arial" w:cs="Arial"/>
        </w:rPr>
        <w:br/>
        <w:t xml:space="preserve">a že nechtějí být vázány, nebude-li tato forma dodržena. </w:t>
      </w:r>
    </w:p>
    <w:p w14:paraId="40BB6253" w14:textId="77777777" w:rsidR="007421D9" w:rsidRDefault="007C6BBF">
      <w:pPr>
        <w:numPr>
          <w:ilvl w:val="0"/>
          <w:numId w:val="7"/>
        </w:numPr>
        <w:spacing w:before="120"/>
        <w:ind w:left="709" w:hanging="284"/>
        <w:jc w:val="both"/>
        <w:rPr>
          <w:rFonts w:ascii="Arial" w:eastAsia="Calibri" w:hAnsi="Arial" w:cs="Arial"/>
        </w:rPr>
      </w:pPr>
      <w:r>
        <w:rPr>
          <w:rFonts w:ascii="Arial" w:eastAsia="Calibri" w:hAnsi="Arial" w:cs="Arial"/>
        </w:rPr>
        <w:t xml:space="preserve">Veškeré předchozí ústní nebo písemné ujednání smluvních stran shodující se svým obsahem s obsahem této smlouvy, nejsou považovány za závazné. </w:t>
      </w:r>
    </w:p>
    <w:p w14:paraId="6FB7DFB8" w14:textId="77777777" w:rsidR="007421D9" w:rsidRDefault="007C6BBF">
      <w:pPr>
        <w:numPr>
          <w:ilvl w:val="0"/>
          <w:numId w:val="7"/>
        </w:numPr>
        <w:spacing w:before="120"/>
        <w:ind w:left="709" w:hanging="284"/>
        <w:jc w:val="both"/>
        <w:rPr>
          <w:rFonts w:ascii="Arial" w:eastAsia="Calibri" w:hAnsi="Arial" w:cs="Arial"/>
        </w:rPr>
      </w:pPr>
      <w:r>
        <w:rPr>
          <w:rFonts w:ascii="Arial" w:eastAsia="Calibri" w:hAnsi="Arial" w:cs="Arial"/>
          <w:color w:val="1F1F1F"/>
          <w:lang w:eastAsia="en-US"/>
        </w:rPr>
        <w:t xml:space="preserve">Přesahuje-li kupní cena uvedená v této smlouvě částku </w:t>
      </w:r>
      <w:proofErr w:type="gramStart"/>
      <w:r>
        <w:rPr>
          <w:rFonts w:ascii="Arial" w:eastAsia="Calibri" w:hAnsi="Arial" w:cs="Arial"/>
          <w:color w:val="1F1F1F"/>
          <w:lang w:eastAsia="en-US"/>
        </w:rPr>
        <w:t>50.000,-</w:t>
      </w:r>
      <w:proofErr w:type="gramEnd"/>
      <w:r>
        <w:rPr>
          <w:rFonts w:ascii="Arial" w:eastAsia="Calibri" w:hAnsi="Arial" w:cs="Arial"/>
          <w:color w:val="1F1F1F"/>
          <w:lang w:eastAsia="en-US"/>
        </w:rPr>
        <w:t xml:space="preserve"> Kč bez DPH, je kupující povinen tuto smlouvu uveřejnit v registru smluv dle zákona </w:t>
      </w:r>
      <w:r>
        <w:rPr>
          <w:rFonts w:ascii="Arial" w:eastAsia="Calibri" w:hAnsi="Arial" w:cs="Arial"/>
          <w:color w:val="1F1F1F"/>
          <w:lang w:eastAsia="en-US"/>
        </w:rPr>
        <w:br/>
        <w:t xml:space="preserve">č. 340/2015 Sb., o registru smluv, ve znění pozdějších předpisů. </w:t>
      </w:r>
      <w:r>
        <w:rPr>
          <w:rFonts w:ascii="Arial" w:hAnsi="Arial" w:cs="Arial"/>
        </w:rPr>
        <w:t xml:space="preserve">Smluvní strany souhlasí se zveřejněním veškerých informací týkajících se závazkového vztahu založeného mezi smluvními stranami touto smlouvou, zejména vlastního obsahu této smlouvy, a to v rozsahu požadovaném uvedeným zákonem s výjimkou </w:t>
      </w:r>
      <w:r>
        <w:rPr>
          <w:rFonts w:ascii="Arial" w:eastAsia="Calibri" w:hAnsi="Arial" w:cs="Arial"/>
          <w:color w:val="1F1F1F"/>
          <w:lang w:eastAsia="en-US"/>
        </w:rPr>
        <w:t>údajů, které se v registru smluv neuveřejňují</w:t>
      </w:r>
      <w:r>
        <w:rPr>
          <w:rFonts w:ascii="Arial" w:hAnsi="Arial" w:cs="Arial"/>
        </w:rPr>
        <w:t xml:space="preserve">. </w:t>
      </w:r>
      <w:r>
        <w:rPr>
          <w:rFonts w:ascii="Arial" w:eastAsia="Calibri" w:hAnsi="Arial" w:cs="Arial"/>
          <w:color w:val="1F1F1F"/>
          <w:lang w:eastAsia="en-US"/>
        </w:rPr>
        <w:t>Uveřejnění se zavazuje provést kupující bez zbytečného odkladu po uzavření této smlouvy.</w:t>
      </w:r>
    </w:p>
    <w:p w14:paraId="7C0E8050" w14:textId="77777777" w:rsidR="007421D9" w:rsidRDefault="007C6BBF">
      <w:pPr>
        <w:numPr>
          <w:ilvl w:val="0"/>
          <w:numId w:val="7"/>
        </w:numPr>
        <w:spacing w:before="120"/>
        <w:ind w:left="709" w:hanging="284"/>
        <w:jc w:val="both"/>
        <w:rPr>
          <w:rFonts w:ascii="Arial" w:eastAsia="Calibri" w:hAnsi="Arial" w:cs="Arial"/>
        </w:rPr>
      </w:pPr>
      <w:r>
        <w:rPr>
          <w:rFonts w:ascii="Arial" w:hAnsi="Arial" w:cs="Arial"/>
          <w:color w:val="1F1F1F"/>
        </w:rPr>
        <w:t>Tato smlouva nabývá platnosti okamžikem jejího podpisu oprávněnými zástupci obou   smluvních stran.</w:t>
      </w:r>
    </w:p>
    <w:p w14:paraId="535D819C" w14:textId="2D1A40C2" w:rsidR="007421D9" w:rsidRDefault="007C6BBF">
      <w:pPr>
        <w:numPr>
          <w:ilvl w:val="0"/>
          <w:numId w:val="7"/>
        </w:numPr>
        <w:spacing w:before="120"/>
        <w:ind w:left="709" w:hanging="284"/>
        <w:jc w:val="both"/>
        <w:rPr>
          <w:rFonts w:ascii="Arial" w:eastAsia="Calibri" w:hAnsi="Arial" w:cs="Arial"/>
        </w:rPr>
      </w:pPr>
      <w:r>
        <w:rPr>
          <w:rFonts w:ascii="Arial" w:hAnsi="Arial" w:cs="Arial"/>
        </w:rPr>
        <w:t>Smlouva nabývá účinnosti zveřejněním v Registru smluv postupem dle zákona č. 340/2015</w:t>
      </w:r>
      <w:r w:rsidR="00632856">
        <w:rPr>
          <w:rFonts w:ascii="Arial" w:hAnsi="Arial" w:cs="Arial"/>
        </w:rPr>
        <w:t xml:space="preserve"> </w:t>
      </w:r>
      <w:r>
        <w:rPr>
          <w:rFonts w:ascii="Arial" w:hAnsi="Arial" w:cs="Arial"/>
        </w:rPr>
        <w:t>Sb. Může být měněna, doplňována nebo upřesňována pouze písemnými dodatky ke smlouvě. Pokud se některé z ustanovení stane neplatným, ostatní ustanovení zůstávají v platnosti.</w:t>
      </w:r>
    </w:p>
    <w:p w14:paraId="454223F3" w14:textId="77777777" w:rsidR="007421D9" w:rsidRDefault="007C6BBF">
      <w:pPr>
        <w:numPr>
          <w:ilvl w:val="0"/>
          <w:numId w:val="7"/>
        </w:numPr>
        <w:spacing w:before="120"/>
        <w:ind w:left="709" w:hanging="284"/>
        <w:jc w:val="both"/>
        <w:rPr>
          <w:rFonts w:ascii="Arial" w:eastAsia="Calibri" w:hAnsi="Arial" w:cs="Arial"/>
        </w:rPr>
      </w:pPr>
      <w:r>
        <w:rPr>
          <w:rFonts w:ascii="Arial" w:hAnsi="Arial" w:cs="Arial"/>
        </w:rPr>
        <w:t>Prodávající prohlašuje, že byl seznámen se skutečností, že tato smlouva a s ní spojené dokumenty budou zveřejněny v "Katalogu smluv", a to na adrese https://zakazky.krajbezkorupce.cz, s čímž výslovně souhlasí.</w:t>
      </w:r>
    </w:p>
    <w:p w14:paraId="1569F8CC" w14:textId="77777777" w:rsidR="007421D9" w:rsidRDefault="007421D9">
      <w:pPr>
        <w:tabs>
          <w:tab w:val="left" w:pos="5103"/>
        </w:tabs>
        <w:spacing w:before="240"/>
        <w:ind w:firstLine="360"/>
        <w:rPr>
          <w:rFonts w:ascii="Arial" w:hAnsi="Arial" w:cs="Arial"/>
        </w:rPr>
      </w:pPr>
    </w:p>
    <w:p w14:paraId="1D7A6395" w14:textId="77777777" w:rsidR="007421D9" w:rsidRDefault="007421D9">
      <w:pPr>
        <w:tabs>
          <w:tab w:val="left" w:pos="5103"/>
        </w:tabs>
        <w:spacing w:before="240"/>
        <w:ind w:firstLine="360"/>
        <w:rPr>
          <w:rFonts w:ascii="Arial" w:hAnsi="Arial" w:cs="Arial"/>
        </w:rPr>
      </w:pPr>
    </w:p>
    <w:p w14:paraId="7B4B0AD1" w14:textId="7AB3D93A" w:rsidR="007421D9" w:rsidRDefault="007C6BBF">
      <w:pPr>
        <w:tabs>
          <w:tab w:val="left" w:pos="5103"/>
        </w:tabs>
        <w:spacing w:before="240"/>
        <w:ind w:firstLine="360"/>
        <w:rPr>
          <w:rFonts w:ascii="Arial" w:hAnsi="Arial" w:cs="Arial"/>
        </w:rPr>
      </w:pPr>
      <w:r>
        <w:rPr>
          <w:rFonts w:ascii="Arial" w:hAnsi="Arial" w:cs="Arial"/>
        </w:rPr>
        <w:t>V</w:t>
      </w:r>
      <w:r w:rsidR="008E3207">
        <w:rPr>
          <w:rFonts w:ascii="Arial" w:hAnsi="Arial" w:cs="Arial"/>
        </w:rPr>
        <w:t> Hodoníně</w:t>
      </w:r>
      <w:r w:rsidR="008E3207">
        <w:rPr>
          <w:rFonts w:ascii="Arial" w:hAnsi="Arial" w:cs="Arial"/>
        </w:rPr>
        <w:tab/>
      </w:r>
      <w:r>
        <w:rPr>
          <w:rFonts w:ascii="Arial" w:hAnsi="Arial" w:cs="Arial"/>
        </w:rPr>
        <w:t xml:space="preserve">   </w:t>
      </w:r>
      <w:r w:rsidR="008E3207">
        <w:rPr>
          <w:rFonts w:ascii="Arial" w:hAnsi="Arial" w:cs="Arial"/>
        </w:rPr>
        <w:t xml:space="preserve"> </w:t>
      </w:r>
      <w:r>
        <w:rPr>
          <w:rFonts w:ascii="Arial" w:hAnsi="Arial" w:cs="Arial"/>
        </w:rPr>
        <w:t xml:space="preserve">V Kyjově </w:t>
      </w:r>
    </w:p>
    <w:p w14:paraId="08EADCE7" w14:textId="77777777" w:rsidR="007421D9" w:rsidRDefault="007C6BBF">
      <w:pPr>
        <w:pStyle w:val="A4HP"/>
        <w:tabs>
          <w:tab w:val="clear" w:pos="-720"/>
          <w:tab w:val="left" w:pos="5103"/>
        </w:tabs>
        <w:suppressAutoHyphens w:val="0"/>
        <w:spacing w:before="240" w:line="240" w:lineRule="auto"/>
        <w:ind w:firstLine="360"/>
        <w:rPr>
          <w:rFonts w:ascii="Arial" w:hAnsi="Arial" w:cs="Arial"/>
          <w:sz w:val="20"/>
          <w:lang w:val="cs-CZ"/>
        </w:rPr>
      </w:pPr>
      <w:r>
        <w:rPr>
          <w:rFonts w:ascii="Arial" w:hAnsi="Arial" w:cs="Arial"/>
          <w:sz w:val="20"/>
          <w:lang w:val="cs-CZ"/>
        </w:rPr>
        <w:t xml:space="preserve">Za </w:t>
      </w:r>
      <w:proofErr w:type="gramStart"/>
      <w:r>
        <w:rPr>
          <w:rFonts w:ascii="Arial" w:hAnsi="Arial" w:cs="Arial"/>
          <w:sz w:val="20"/>
          <w:lang w:val="cs-CZ"/>
        </w:rPr>
        <w:t xml:space="preserve">prodávajícího:   </w:t>
      </w:r>
      <w:proofErr w:type="gramEnd"/>
      <w:r>
        <w:rPr>
          <w:rFonts w:ascii="Arial" w:hAnsi="Arial" w:cs="Arial"/>
          <w:sz w:val="20"/>
          <w:lang w:val="cs-CZ"/>
        </w:rPr>
        <w:t xml:space="preserve">                                                          Za kupujícího:</w:t>
      </w:r>
    </w:p>
    <w:p w14:paraId="35294FD4" w14:textId="77777777" w:rsidR="007421D9" w:rsidRDefault="007421D9">
      <w:pPr>
        <w:tabs>
          <w:tab w:val="left" w:pos="5103"/>
        </w:tabs>
        <w:spacing w:before="1000"/>
        <w:ind w:firstLine="357"/>
        <w:rPr>
          <w:rFonts w:ascii="Arial" w:hAnsi="Arial" w:cs="Arial"/>
        </w:rPr>
      </w:pPr>
    </w:p>
    <w:p w14:paraId="0CE83D8D" w14:textId="77777777" w:rsidR="007421D9" w:rsidRDefault="007C6BBF">
      <w:pPr>
        <w:tabs>
          <w:tab w:val="left" w:pos="5103"/>
        </w:tabs>
        <w:spacing w:before="1000"/>
        <w:ind w:firstLine="357"/>
        <w:rPr>
          <w:rFonts w:ascii="Arial" w:hAnsi="Arial" w:cs="Arial"/>
        </w:rPr>
      </w:pPr>
      <w:r>
        <w:rPr>
          <w:rFonts w:ascii="Arial" w:hAnsi="Arial" w:cs="Arial"/>
        </w:rPr>
        <w:t>.........................................................                            ...........................................................</w:t>
      </w:r>
    </w:p>
    <w:p w14:paraId="448E1347" w14:textId="1400EFF0" w:rsidR="007421D9" w:rsidRDefault="008E3207">
      <w:pPr>
        <w:tabs>
          <w:tab w:val="left" w:pos="5103"/>
        </w:tabs>
        <w:ind w:firstLine="360"/>
        <w:rPr>
          <w:rFonts w:ascii="Arial" w:hAnsi="Arial" w:cs="Arial"/>
        </w:rPr>
      </w:pPr>
      <w:r>
        <w:rPr>
          <w:rFonts w:ascii="Arial" w:hAnsi="Arial" w:cs="Arial"/>
        </w:rPr>
        <w:t>Bc. Lucie Schovánková</w:t>
      </w:r>
      <w:r w:rsidR="007C6BBF">
        <w:rPr>
          <w:rFonts w:ascii="Arial" w:hAnsi="Arial" w:cs="Arial"/>
          <w:i/>
        </w:rPr>
        <w:tab/>
        <w:t xml:space="preserve"> </w:t>
      </w:r>
      <w:r w:rsidR="007C6BBF">
        <w:rPr>
          <w:rFonts w:ascii="Arial" w:hAnsi="Arial" w:cs="Arial"/>
        </w:rPr>
        <w:t>MUDr. Jiří Vyhnal</w:t>
      </w:r>
    </w:p>
    <w:p w14:paraId="19866875" w14:textId="014E1B06" w:rsidR="007421D9" w:rsidRDefault="008E3207" w:rsidP="008E3207">
      <w:pPr>
        <w:tabs>
          <w:tab w:val="left" w:pos="5103"/>
        </w:tabs>
        <w:rPr>
          <w:rFonts w:ascii="Arial" w:hAnsi="Arial" w:cs="Arial"/>
        </w:rPr>
      </w:pPr>
      <w:r>
        <w:rPr>
          <w:rFonts w:ascii="Arial" w:hAnsi="Arial" w:cs="Arial"/>
        </w:rPr>
        <w:t xml:space="preserve">      Člen představenstva</w:t>
      </w:r>
      <w:r w:rsidR="007C6BBF">
        <w:rPr>
          <w:rFonts w:ascii="Arial" w:hAnsi="Arial" w:cs="Arial"/>
        </w:rPr>
        <w:tab/>
        <w:t xml:space="preserve"> ředitel</w:t>
      </w:r>
    </w:p>
    <w:p w14:paraId="546205ED" w14:textId="0ACA4C0A" w:rsidR="007421D9" w:rsidRDefault="007C6BBF">
      <w:pPr>
        <w:tabs>
          <w:tab w:val="left" w:pos="5103"/>
        </w:tabs>
        <w:rPr>
          <w:rFonts w:ascii="Arial" w:hAnsi="Arial" w:cs="Arial"/>
          <w:b/>
        </w:rPr>
      </w:pPr>
      <w:r>
        <w:rPr>
          <w:rFonts w:ascii="Arial" w:hAnsi="Arial" w:cs="Arial"/>
        </w:rPr>
        <w:t xml:space="preserve">      </w:t>
      </w:r>
      <w:r w:rsidR="008E3207">
        <w:rPr>
          <w:rFonts w:ascii="Arial" w:hAnsi="Arial" w:cs="Arial"/>
        </w:rPr>
        <w:t>Auto Centrum Jih 2000 a.s.,</w:t>
      </w:r>
      <w:r>
        <w:rPr>
          <w:rFonts w:ascii="Arial" w:hAnsi="Arial" w:cs="Arial"/>
        </w:rPr>
        <w:tab/>
        <w:t xml:space="preserve"> Nemocnice Kyjov, příspěvková organizace</w:t>
      </w:r>
    </w:p>
    <w:p w14:paraId="4F8A427E" w14:textId="6118ADA4" w:rsidR="007421D9" w:rsidRDefault="008E3207">
      <w:pPr>
        <w:tabs>
          <w:tab w:val="left" w:pos="5103"/>
        </w:tabs>
        <w:rPr>
          <w:rFonts w:ascii="Arial" w:hAnsi="Arial" w:cs="Arial"/>
          <w:b/>
        </w:rPr>
      </w:pPr>
      <w:r>
        <w:rPr>
          <w:rFonts w:ascii="Arial" w:hAnsi="Arial" w:cs="Arial"/>
          <w:b/>
        </w:rPr>
        <w:t xml:space="preserve">      </w:t>
      </w:r>
      <w:r>
        <w:rPr>
          <w:rFonts w:ascii="Arial" w:hAnsi="Arial" w:cs="Arial"/>
        </w:rPr>
        <w:t>člen skupiny AUTO UH</w:t>
      </w:r>
    </w:p>
    <w:p w14:paraId="0625BD1C" w14:textId="77777777" w:rsidR="007421D9" w:rsidRDefault="007421D9">
      <w:pPr>
        <w:tabs>
          <w:tab w:val="left" w:pos="5103"/>
        </w:tabs>
        <w:rPr>
          <w:rFonts w:ascii="Arial" w:hAnsi="Arial" w:cs="Arial"/>
          <w:b/>
        </w:rPr>
      </w:pPr>
    </w:p>
    <w:p w14:paraId="70D48CC6" w14:textId="77777777" w:rsidR="007421D9" w:rsidRDefault="007421D9">
      <w:pPr>
        <w:tabs>
          <w:tab w:val="left" w:pos="5103"/>
        </w:tabs>
        <w:rPr>
          <w:rFonts w:ascii="Arial" w:hAnsi="Arial" w:cs="Arial"/>
          <w:b/>
        </w:rPr>
      </w:pPr>
    </w:p>
    <w:p w14:paraId="25296B36" w14:textId="77777777" w:rsidR="007421D9" w:rsidRDefault="007421D9">
      <w:pPr>
        <w:tabs>
          <w:tab w:val="left" w:pos="5103"/>
        </w:tabs>
        <w:rPr>
          <w:rFonts w:ascii="Arial" w:hAnsi="Arial" w:cs="Arial"/>
          <w:b/>
        </w:rPr>
      </w:pPr>
    </w:p>
    <w:p w14:paraId="4102C405" w14:textId="77777777" w:rsidR="007421D9" w:rsidRDefault="007421D9">
      <w:pPr>
        <w:tabs>
          <w:tab w:val="left" w:pos="5103"/>
        </w:tabs>
        <w:rPr>
          <w:rFonts w:ascii="Arial" w:hAnsi="Arial" w:cs="Arial"/>
          <w:b/>
        </w:rPr>
      </w:pPr>
    </w:p>
    <w:p w14:paraId="5038A3FC" w14:textId="77777777" w:rsidR="00DF5FAB" w:rsidRDefault="00DF5FAB">
      <w:pPr>
        <w:tabs>
          <w:tab w:val="left" w:pos="5103"/>
        </w:tabs>
        <w:rPr>
          <w:rFonts w:ascii="Arial" w:hAnsi="Arial" w:cs="Arial"/>
          <w:b/>
        </w:rPr>
      </w:pPr>
    </w:p>
    <w:p w14:paraId="253CA28A" w14:textId="77777777" w:rsidR="00DF5FAB" w:rsidRDefault="00DF5FAB">
      <w:pPr>
        <w:tabs>
          <w:tab w:val="left" w:pos="5103"/>
        </w:tabs>
        <w:rPr>
          <w:rFonts w:ascii="Arial" w:hAnsi="Arial" w:cs="Arial"/>
          <w:b/>
        </w:rPr>
      </w:pPr>
    </w:p>
    <w:p w14:paraId="49F1DC7D" w14:textId="77777777" w:rsidR="008E3207" w:rsidRDefault="008E3207">
      <w:pPr>
        <w:tabs>
          <w:tab w:val="left" w:pos="5103"/>
        </w:tabs>
        <w:rPr>
          <w:rFonts w:ascii="Arial" w:hAnsi="Arial" w:cs="Arial"/>
          <w:b/>
        </w:rPr>
      </w:pPr>
    </w:p>
    <w:p w14:paraId="2C36AAA5" w14:textId="77777777" w:rsidR="008E3207" w:rsidRDefault="008E3207">
      <w:pPr>
        <w:tabs>
          <w:tab w:val="left" w:pos="5103"/>
        </w:tabs>
        <w:rPr>
          <w:rFonts w:ascii="Arial" w:hAnsi="Arial" w:cs="Arial"/>
          <w:b/>
        </w:rPr>
      </w:pPr>
    </w:p>
    <w:p w14:paraId="2226BFA5" w14:textId="77777777" w:rsidR="007421D9" w:rsidRDefault="007C6BBF">
      <w:pPr>
        <w:tabs>
          <w:tab w:val="left" w:pos="5103"/>
        </w:tabs>
        <w:rPr>
          <w:rFonts w:ascii="Arial" w:hAnsi="Arial" w:cs="Arial"/>
          <w:b/>
        </w:rPr>
      </w:pPr>
      <w:r>
        <w:rPr>
          <w:rFonts w:ascii="Arial" w:hAnsi="Arial" w:cs="Arial"/>
          <w:b/>
        </w:rPr>
        <w:t>Příloha č. 1 – technická specifikace</w:t>
      </w:r>
    </w:p>
    <w:p w14:paraId="4392EFE3" w14:textId="77777777" w:rsidR="007421D9" w:rsidRDefault="007421D9">
      <w:pPr>
        <w:rPr>
          <w:rFonts w:ascii="Arial" w:hAnsi="Arial" w:cs="Arial"/>
          <w:b/>
        </w:rPr>
      </w:pPr>
    </w:p>
    <w:p w14:paraId="7709B439" w14:textId="77777777" w:rsidR="007421D9" w:rsidRDefault="007421D9">
      <w:pPr>
        <w:rPr>
          <w:rFonts w:ascii="Arial" w:hAnsi="Arial" w:cs="Arial"/>
        </w:rPr>
      </w:pPr>
    </w:p>
    <w:p w14:paraId="4A53E9F7" w14:textId="77777777" w:rsidR="007421D9" w:rsidRDefault="007C6BBF">
      <w:pPr>
        <w:tabs>
          <w:tab w:val="left" w:pos="1946"/>
        </w:tabs>
        <w:spacing w:line="276" w:lineRule="auto"/>
        <w:ind w:left="1928" w:hanging="1928"/>
        <w:rPr>
          <w:rFonts w:ascii="Arial" w:hAnsi="Arial" w:cs="Arial"/>
        </w:rPr>
      </w:pPr>
      <w:r>
        <w:rPr>
          <w:rFonts w:ascii="Arial" w:hAnsi="Arial" w:cs="Arial"/>
        </w:rPr>
        <w:tab/>
      </w:r>
    </w:p>
    <w:p w14:paraId="10437AEE" w14:textId="77777777" w:rsidR="007421D9" w:rsidRDefault="007C6BBF">
      <w:pPr>
        <w:keepLines/>
        <w:widowControl w:val="0"/>
        <w:tabs>
          <w:tab w:val="left" w:pos="851"/>
          <w:tab w:val="right" w:pos="9214"/>
        </w:tabs>
        <w:spacing w:line="276" w:lineRule="auto"/>
        <w:ind w:left="851" w:hanging="851"/>
        <w:rPr>
          <w:rFonts w:ascii="Arial" w:hAnsi="Arial" w:cs="Arial"/>
        </w:rPr>
      </w:pPr>
      <w:r>
        <w:rPr>
          <w:rFonts w:ascii="Arial" w:hAnsi="Arial" w:cs="Arial"/>
        </w:rPr>
        <w:tab/>
      </w:r>
    </w:p>
    <w:p w14:paraId="07CFB9E8" w14:textId="77777777" w:rsidR="007421D9" w:rsidRDefault="007C6BBF">
      <w:pPr>
        <w:rPr>
          <w:rFonts w:ascii="Arial" w:hAnsi="Arial" w:cs="Arial"/>
        </w:rPr>
      </w:pPr>
      <w:r>
        <w:rPr>
          <w:rFonts w:ascii="Arial" w:hAnsi="Arial" w:cs="Arial"/>
          <w:b/>
          <w:u w:val="single"/>
        </w:rPr>
        <w:br/>
      </w:r>
    </w:p>
    <w:p w14:paraId="471BAAA9" w14:textId="77777777" w:rsidR="007421D9" w:rsidRDefault="007421D9">
      <w:pPr>
        <w:rPr>
          <w:rFonts w:ascii="Arial" w:hAnsi="Arial" w:cs="Arial"/>
        </w:rPr>
      </w:pPr>
    </w:p>
    <w:p w14:paraId="0B6EE3C6" w14:textId="77777777" w:rsidR="007421D9" w:rsidRDefault="007421D9">
      <w:pPr>
        <w:rPr>
          <w:rFonts w:ascii="Arial" w:hAnsi="Arial" w:cs="Arial"/>
        </w:rPr>
      </w:pPr>
    </w:p>
    <w:sectPr w:rsidR="007421D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276" w:left="1418" w:header="708"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823B" w14:textId="77777777" w:rsidR="00D67F2F" w:rsidRDefault="00D67F2F">
      <w:r>
        <w:separator/>
      </w:r>
    </w:p>
  </w:endnote>
  <w:endnote w:type="continuationSeparator" w:id="0">
    <w:p w14:paraId="49F4CB50" w14:textId="77777777" w:rsidR="00D67F2F" w:rsidRDefault="00D6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rutiger CE">
    <w:altName w:val="Cambria"/>
    <w:charset w:val="EE"/>
    <w:family w:val="auto"/>
    <w:pitch w:val="variable"/>
  </w:font>
  <w:font w:name="CorpoSLig">
    <w:altName w:val="Cambria"/>
    <w:charset w:val="00"/>
    <w:family w:val="auto"/>
    <w:pitch w:val="variable"/>
    <w:sig w:usb0="800000AF" w:usb1="1000204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CE32" w14:textId="718CABE0" w:rsidR="007421D9" w:rsidRDefault="00AE38B3">
    <w:pPr>
      <w:pStyle w:val="Zpat"/>
      <w:ind w:right="360"/>
    </w:pPr>
    <w:r>
      <w:rPr>
        <w:noProof/>
      </w:rPr>
      <mc:AlternateContent>
        <mc:Choice Requires="wps">
          <w:drawing>
            <wp:anchor distT="0" distB="0" distL="0" distR="0" simplePos="0" relativeHeight="251655168" behindDoc="1" locked="0" layoutInCell="0" allowOverlap="1" wp14:anchorId="4A3D5938" wp14:editId="3D0E8838">
              <wp:simplePos x="0" y="0"/>
              <wp:positionH relativeFrom="margin">
                <wp:align>right</wp:align>
              </wp:positionH>
              <wp:positionV relativeFrom="paragraph">
                <wp:posOffset>635</wp:posOffset>
              </wp:positionV>
              <wp:extent cx="18415" cy="18415"/>
              <wp:effectExtent l="0" t="0" r="635" b="0"/>
              <wp:wrapSquare wrapText="bothSides"/>
              <wp:docPr id="831416702"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8415"/>
                      </a:xfrm>
                      <a:prstGeom prst="rect">
                        <a:avLst/>
                      </a:prstGeom>
                      <a:noFill/>
                      <a:ln w="0">
                        <a:noFill/>
                      </a:ln>
                    </wps:spPr>
                    <wps:style>
                      <a:lnRef idx="0">
                        <a:scrgbClr r="0" g="0" b="0"/>
                      </a:lnRef>
                      <a:fillRef idx="0">
                        <a:scrgbClr r="0" g="0" b="0"/>
                      </a:fillRef>
                      <a:effectRef idx="0">
                        <a:scrgbClr r="0" g="0" b="0"/>
                      </a:effectRef>
                      <a:fontRef idx="minor"/>
                    </wps:style>
                    <wps:txbx>
                      <w:txbxContent>
                        <w:p w14:paraId="546B81B0" w14:textId="77777777" w:rsidR="007421D9" w:rsidRDefault="007C6BBF">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color w:val="000000"/>
                            </w:rPr>
                            <w:t>0</w:t>
                          </w:r>
                          <w:r>
                            <w:rPr>
                              <w:rStyle w:val="slostrnky"/>
                              <w:color w:val="000000"/>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w14:anchorId="4A3D5938" id="Obdélník 5" o:spid="_x0000_s1027" style="position:absolute;margin-left:-49.75pt;margin-top:.05pt;width:1.45pt;height:1.45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" o:allowincell="f" filled="f" stroked="f" strokeweight="0">
              <v:textbox style="mso-fit-shape-to-text:t" inset="0,0,0,0">
                <w:txbxContent>
                  <w:p w14:paraId="546B81B0" w14:textId="77777777" w:rsidR="007421D9" w:rsidRDefault="007C6BBF">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color w:val="000000"/>
                      </w:rPr>
                      <w:t>0</w:t>
                    </w:r>
                    <w:r>
                      <w:rPr>
                        <w:rStyle w:val="slostrnky"/>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9518" w14:textId="51FCA5CD" w:rsidR="007421D9" w:rsidRDefault="00AE38B3">
    <w:pPr>
      <w:pStyle w:val="Zpat"/>
      <w:pBdr>
        <w:top w:val="single" w:sz="4" w:space="1" w:color="000000"/>
        <w:left w:val="single" w:sz="4" w:space="4" w:color="000000"/>
        <w:bottom w:val="single" w:sz="4" w:space="1" w:color="000000"/>
        <w:right w:val="single" w:sz="4" w:space="4" w:color="000000"/>
      </w:pBdr>
      <w:rPr>
        <w:rFonts w:ascii="Arial" w:hAnsi="Arial" w:cs="Arial"/>
        <w:b/>
      </w:rPr>
    </w:pPr>
    <w:r>
      <w:rPr>
        <w:noProof/>
      </w:rPr>
      <mc:AlternateContent>
        <mc:Choice Requires="wps">
          <w:drawing>
            <wp:anchor distT="0" distB="0" distL="0" distR="0" simplePos="0" relativeHeight="251657216" behindDoc="1" locked="0" layoutInCell="0" allowOverlap="1" wp14:anchorId="31BA44A6" wp14:editId="093F0703">
              <wp:simplePos x="0" y="0"/>
              <wp:positionH relativeFrom="margin">
                <wp:align>right</wp:align>
              </wp:positionH>
              <wp:positionV relativeFrom="paragraph">
                <wp:posOffset>635</wp:posOffset>
              </wp:positionV>
              <wp:extent cx="1162050" cy="146050"/>
              <wp:effectExtent l="0" t="0" r="0" b="0"/>
              <wp:wrapSquare wrapText="bothSides"/>
              <wp:docPr id="1935100982"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146050"/>
                      </a:xfrm>
                      <a:prstGeom prst="rect">
                        <a:avLst/>
                      </a:prstGeom>
                      <a:noFill/>
                      <a:ln w="0">
                        <a:noFill/>
                      </a:ln>
                    </wps:spPr>
                    <wps:style>
                      <a:lnRef idx="0">
                        <a:scrgbClr r="0" g="0" b="0"/>
                      </a:lnRef>
                      <a:fillRef idx="0">
                        <a:scrgbClr r="0" g="0" b="0"/>
                      </a:fillRef>
                      <a:effectRef idx="0">
                        <a:scrgbClr r="0" g="0" b="0"/>
                      </a:effectRef>
                      <a:fontRef idx="minor"/>
                    </wps:style>
                    <wps:txbx>
                      <w:txbxContent>
                        <w:p w14:paraId="34205874" w14:textId="7E18BA32" w:rsidR="007421D9" w:rsidRDefault="007C6BBF">
                          <w:pPr>
                            <w:pStyle w:val="Zpat"/>
                            <w:rPr>
                              <w:rStyle w:val="slostrnky"/>
                              <w:rFonts w:ascii="Arial" w:hAnsi="Arial" w:cs="Arial"/>
                              <w:b/>
                            </w:rPr>
                          </w:pPr>
                          <w:r>
                            <w:rPr>
                              <w:rStyle w:val="slostrnky"/>
                              <w:rFonts w:ascii="Arial" w:hAnsi="Arial" w:cs="Arial"/>
                              <w:b/>
                              <w:color w:val="000000"/>
                            </w:rPr>
                            <w:t xml:space="preserve">Strana </w:t>
                          </w:r>
                          <w:r>
                            <w:rPr>
                              <w:rStyle w:val="slostrnky"/>
                              <w:rFonts w:ascii="Arial" w:hAnsi="Arial" w:cs="Arial"/>
                              <w:b/>
                              <w:color w:val="000000"/>
                            </w:rPr>
                            <w:fldChar w:fldCharType="begin"/>
                          </w:r>
                          <w:r>
                            <w:rPr>
                              <w:rStyle w:val="slostrnky"/>
                              <w:rFonts w:ascii="Arial" w:hAnsi="Arial" w:cs="Arial"/>
                              <w:b/>
                              <w:color w:val="000000"/>
                            </w:rPr>
                            <w:instrText>PAGE</w:instrText>
                          </w:r>
                          <w:r>
                            <w:rPr>
                              <w:rStyle w:val="slostrnky"/>
                              <w:rFonts w:ascii="Arial" w:hAnsi="Arial" w:cs="Arial"/>
                              <w:b/>
                              <w:color w:val="000000"/>
                            </w:rPr>
                            <w:fldChar w:fldCharType="separate"/>
                          </w:r>
                          <w:r w:rsidR="00E8796C">
                            <w:rPr>
                              <w:rStyle w:val="slostrnky"/>
                              <w:rFonts w:ascii="Arial" w:hAnsi="Arial" w:cs="Arial"/>
                              <w:b/>
                              <w:noProof/>
                              <w:color w:val="000000"/>
                            </w:rPr>
                            <w:t>3</w:t>
                          </w:r>
                          <w:r>
                            <w:rPr>
                              <w:rStyle w:val="slostrnky"/>
                              <w:rFonts w:ascii="Arial" w:hAnsi="Arial" w:cs="Arial"/>
                              <w:b/>
                              <w:color w:val="000000"/>
                            </w:rPr>
                            <w:fldChar w:fldCharType="end"/>
                          </w:r>
                          <w:r>
                            <w:rPr>
                              <w:rStyle w:val="slostrnky"/>
                              <w:rFonts w:ascii="Arial" w:hAnsi="Arial" w:cs="Arial"/>
                              <w:b/>
                              <w:color w:val="000000"/>
                            </w:rPr>
                            <w:t xml:space="preserve"> (celkem </w:t>
                          </w:r>
                          <w:r>
                            <w:rPr>
                              <w:rStyle w:val="slostrnky"/>
                              <w:rFonts w:ascii="Arial" w:hAnsi="Arial" w:cs="Arial"/>
                              <w:b/>
                              <w:color w:val="000000"/>
                            </w:rPr>
                            <w:fldChar w:fldCharType="begin"/>
                          </w:r>
                          <w:r>
                            <w:rPr>
                              <w:rStyle w:val="slostrnky"/>
                              <w:rFonts w:ascii="Arial" w:hAnsi="Arial" w:cs="Arial"/>
                              <w:b/>
                              <w:color w:val="000000"/>
                            </w:rPr>
                            <w:instrText>NUMPAGES</w:instrText>
                          </w:r>
                          <w:r>
                            <w:rPr>
                              <w:rStyle w:val="slostrnky"/>
                              <w:rFonts w:ascii="Arial" w:hAnsi="Arial" w:cs="Arial"/>
                              <w:b/>
                              <w:color w:val="000000"/>
                            </w:rPr>
                            <w:fldChar w:fldCharType="separate"/>
                          </w:r>
                          <w:r w:rsidR="00E8796C">
                            <w:rPr>
                              <w:rStyle w:val="slostrnky"/>
                              <w:rFonts w:ascii="Arial" w:hAnsi="Arial" w:cs="Arial"/>
                              <w:b/>
                              <w:noProof/>
                              <w:color w:val="000000"/>
                            </w:rPr>
                            <w:t>7</w:t>
                          </w:r>
                          <w:r>
                            <w:rPr>
                              <w:rStyle w:val="slostrnky"/>
                              <w:rFonts w:ascii="Arial" w:hAnsi="Arial" w:cs="Arial"/>
                              <w:b/>
                              <w:color w:val="000000"/>
                            </w:rPr>
                            <w:fldChar w:fldCharType="end"/>
                          </w:r>
                          <w:r>
                            <w:rPr>
                              <w:rStyle w:val="slostrnky"/>
                              <w:rFonts w:ascii="Arial" w:hAnsi="Arial" w:cs="Arial"/>
                              <w:b/>
                              <w:color w:val="000000"/>
                            </w:rPr>
                            <w:t>)</w:t>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w14:anchorId="31BA44A6" id="Obdélník 4" o:spid="_x0000_s1028" style="position:absolute;margin-left:40.3pt;margin-top:.05pt;width:91.5pt;height:11.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" o:allowincell="f" filled="f" stroked="f" strokeweight="0">
              <v:textbox style="mso-fit-shape-to-text:t" inset="0,0,0,0">
                <w:txbxContent>
                  <w:p w14:paraId="34205874" w14:textId="7E18BA32" w:rsidR="007421D9" w:rsidRDefault="007C6BBF">
                    <w:pPr>
                      <w:pStyle w:val="Zpat"/>
                      <w:rPr>
                        <w:rStyle w:val="slostrnky"/>
                        <w:rFonts w:ascii="Arial" w:hAnsi="Arial" w:cs="Arial"/>
                        <w:b/>
                      </w:rPr>
                    </w:pPr>
                    <w:r>
                      <w:rPr>
                        <w:rStyle w:val="slostrnky"/>
                        <w:rFonts w:ascii="Arial" w:hAnsi="Arial" w:cs="Arial"/>
                        <w:b/>
                        <w:color w:val="000000"/>
                      </w:rPr>
                      <w:t xml:space="preserve">Strana </w:t>
                    </w:r>
                    <w:r>
                      <w:rPr>
                        <w:rStyle w:val="slostrnky"/>
                        <w:rFonts w:ascii="Arial" w:hAnsi="Arial" w:cs="Arial"/>
                        <w:b/>
                        <w:color w:val="000000"/>
                      </w:rPr>
                      <w:fldChar w:fldCharType="begin"/>
                    </w:r>
                    <w:r>
                      <w:rPr>
                        <w:rStyle w:val="slostrnky"/>
                        <w:rFonts w:ascii="Arial" w:hAnsi="Arial" w:cs="Arial"/>
                        <w:b/>
                        <w:color w:val="000000"/>
                      </w:rPr>
                      <w:instrText>PAGE</w:instrText>
                    </w:r>
                    <w:r>
                      <w:rPr>
                        <w:rStyle w:val="slostrnky"/>
                        <w:rFonts w:ascii="Arial" w:hAnsi="Arial" w:cs="Arial"/>
                        <w:b/>
                        <w:color w:val="000000"/>
                      </w:rPr>
                      <w:fldChar w:fldCharType="separate"/>
                    </w:r>
                    <w:r w:rsidR="00E8796C">
                      <w:rPr>
                        <w:rStyle w:val="slostrnky"/>
                        <w:rFonts w:ascii="Arial" w:hAnsi="Arial" w:cs="Arial"/>
                        <w:b/>
                        <w:noProof/>
                        <w:color w:val="000000"/>
                      </w:rPr>
                      <w:t>3</w:t>
                    </w:r>
                    <w:r>
                      <w:rPr>
                        <w:rStyle w:val="slostrnky"/>
                        <w:rFonts w:ascii="Arial" w:hAnsi="Arial" w:cs="Arial"/>
                        <w:b/>
                        <w:color w:val="000000"/>
                      </w:rPr>
                      <w:fldChar w:fldCharType="end"/>
                    </w:r>
                    <w:r>
                      <w:rPr>
                        <w:rStyle w:val="slostrnky"/>
                        <w:rFonts w:ascii="Arial" w:hAnsi="Arial" w:cs="Arial"/>
                        <w:b/>
                        <w:color w:val="000000"/>
                      </w:rPr>
                      <w:t xml:space="preserve"> (celkem </w:t>
                    </w:r>
                    <w:r>
                      <w:rPr>
                        <w:rStyle w:val="slostrnky"/>
                        <w:rFonts w:ascii="Arial" w:hAnsi="Arial" w:cs="Arial"/>
                        <w:b/>
                        <w:color w:val="000000"/>
                      </w:rPr>
                      <w:fldChar w:fldCharType="begin"/>
                    </w:r>
                    <w:r>
                      <w:rPr>
                        <w:rStyle w:val="slostrnky"/>
                        <w:rFonts w:ascii="Arial" w:hAnsi="Arial" w:cs="Arial"/>
                        <w:b/>
                        <w:color w:val="000000"/>
                      </w:rPr>
                      <w:instrText>NUMPAGES</w:instrText>
                    </w:r>
                    <w:r>
                      <w:rPr>
                        <w:rStyle w:val="slostrnky"/>
                        <w:rFonts w:ascii="Arial" w:hAnsi="Arial" w:cs="Arial"/>
                        <w:b/>
                        <w:color w:val="000000"/>
                      </w:rPr>
                      <w:fldChar w:fldCharType="separate"/>
                    </w:r>
                    <w:r w:rsidR="00E8796C">
                      <w:rPr>
                        <w:rStyle w:val="slostrnky"/>
                        <w:rFonts w:ascii="Arial" w:hAnsi="Arial" w:cs="Arial"/>
                        <w:b/>
                        <w:noProof/>
                        <w:color w:val="000000"/>
                      </w:rPr>
                      <w:t>7</w:t>
                    </w:r>
                    <w:r>
                      <w:rPr>
                        <w:rStyle w:val="slostrnky"/>
                        <w:rFonts w:ascii="Arial" w:hAnsi="Arial" w:cs="Arial"/>
                        <w:b/>
                        <w:color w:val="000000"/>
                      </w:rPr>
                      <w:fldChar w:fldCharType="end"/>
                    </w:r>
                    <w:r>
                      <w:rPr>
                        <w:rStyle w:val="slostrnky"/>
                        <w:rFonts w:ascii="Arial" w:hAnsi="Arial" w:cs="Arial"/>
                        <w:b/>
                        <w:color w:val="000000"/>
                      </w:rPr>
                      <w:t>)</w:t>
                    </w:r>
                  </w:p>
                </w:txbxContent>
              </v:textbox>
              <w10:wrap type="square" anchorx="margin"/>
            </v:rect>
          </w:pict>
        </mc:Fallback>
      </mc:AlternateContent>
    </w:r>
    <w:r>
      <w:rPr>
        <w:noProof/>
      </w:rPr>
      <mc:AlternateContent>
        <mc:Choice Requires="wps">
          <w:drawing>
            <wp:anchor distT="0" distB="0" distL="0" distR="0" simplePos="0" relativeHeight="251659264" behindDoc="1" locked="0" layoutInCell="0" allowOverlap="1" wp14:anchorId="68E4C028" wp14:editId="547BED4C">
              <wp:simplePos x="0" y="0"/>
              <wp:positionH relativeFrom="margin">
                <wp:align>center</wp:align>
              </wp:positionH>
              <wp:positionV relativeFrom="paragraph">
                <wp:posOffset>635</wp:posOffset>
              </wp:positionV>
              <wp:extent cx="247015" cy="146050"/>
              <wp:effectExtent l="0" t="0" r="0" b="0"/>
              <wp:wrapSquare wrapText="bothSides"/>
              <wp:docPr id="1009572045"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146050"/>
                      </a:xfrm>
                      <a:prstGeom prst="rect">
                        <a:avLst/>
                      </a:prstGeom>
                      <a:noFill/>
                      <a:ln w="0">
                        <a:noFill/>
                      </a:ln>
                    </wps:spPr>
                    <wps:style>
                      <a:lnRef idx="0">
                        <a:scrgbClr r="0" g="0" b="0"/>
                      </a:lnRef>
                      <a:fillRef idx="0">
                        <a:scrgbClr r="0" g="0" b="0"/>
                      </a:fillRef>
                      <a:effectRef idx="0">
                        <a:scrgbClr r="0" g="0" b="0"/>
                      </a:effectRef>
                      <a:fontRef idx="minor"/>
                    </wps:style>
                    <wps:txbx>
                      <w:txbxContent>
                        <w:p w14:paraId="6575B693" w14:textId="77777777" w:rsidR="007421D9" w:rsidRDefault="007421D9">
                          <w:pPr>
                            <w:pStyle w:val="Zpat"/>
                            <w:ind w:right="360"/>
                            <w:rPr>
                              <w:rStyle w:val="slostrnky"/>
                              <w:rFonts w:ascii="Arial" w:hAnsi="Arial" w:cs="Arial"/>
                            </w:rPr>
                          </w:pP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w14:anchorId="68E4C028" id="Obdélník 3" o:spid="_x0000_s1029" style="position:absolute;margin-left:0;margin-top:.05pt;width:19.45pt;height:11.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" o:allowincell="f" filled="f" stroked="f" strokeweight="0">
              <v:textbox style="mso-fit-shape-to-text:t" inset="0,0,0,0">
                <w:txbxContent>
                  <w:p w14:paraId="6575B693" w14:textId="77777777" w:rsidR="007421D9" w:rsidRDefault="007421D9">
                    <w:pPr>
                      <w:pStyle w:val="Zpat"/>
                      <w:ind w:right="360"/>
                      <w:rPr>
                        <w:rStyle w:val="slostrnky"/>
                        <w:rFonts w:ascii="Arial" w:hAnsi="Arial" w:cs="Arial"/>
                      </w:rPr>
                    </w:pPr>
                  </w:p>
                </w:txbxContent>
              </v:textbox>
              <w10:wrap type="square" anchorx="margin"/>
            </v:rect>
          </w:pict>
        </mc:Fallback>
      </mc:AlternateContent>
    </w:r>
    <w:r w:rsidR="007C6BBF">
      <w:rPr>
        <w:rFonts w:ascii="Arial" w:hAnsi="Arial" w:cs="Arial"/>
        <w:b/>
      </w:rPr>
      <w:t xml:space="preserve">Kupní smlouva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63" w14:textId="33D9B9C1" w:rsidR="007421D9" w:rsidRDefault="00AE38B3">
    <w:pPr>
      <w:pStyle w:val="Zpat"/>
      <w:pBdr>
        <w:top w:val="single" w:sz="4" w:space="1" w:color="000000"/>
        <w:left w:val="single" w:sz="4" w:space="4" w:color="000000"/>
        <w:bottom w:val="single" w:sz="4" w:space="1" w:color="000000"/>
        <w:right w:val="single" w:sz="4" w:space="4" w:color="000000"/>
      </w:pBdr>
      <w:rPr>
        <w:rFonts w:ascii="Arial" w:hAnsi="Arial" w:cs="Arial"/>
        <w:b/>
      </w:rPr>
    </w:pPr>
    <w:r>
      <w:rPr>
        <w:noProof/>
      </w:rPr>
      <mc:AlternateContent>
        <mc:Choice Requires="wps">
          <w:drawing>
            <wp:anchor distT="0" distB="0" distL="0" distR="0" simplePos="0" relativeHeight="251658240" behindDoc="1" locked="0" layoutInCell="0" allowOverlap="1" wp14:anchorId="075EB4F3" wp14:editId="4DCC5B5C">
              <wp:simplePos x="0" y="0"/>
              <wp:positionH relativeFrom="margin">
                <wp:align>right</wp:align>
              </wp:positionH>
              <wp:positionV relativeFrom="paragraph">
                <wp:posOffset>635</wp:posOffset>
              </wp:positionV>
              <wp:extent cx="1162050" cy="145415"/>
              <wp:effectExtent l="0" t="0" r="0" b="0"/>
              <wp:wrapSquare wrapText="bothSides"/>
              <wp:docPr id="145039753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145415"/>
                      </a:xfrm>
                      <a:prstGeom prst="rect">
                        <a:avLst/>
                      </a:prstGeom>
                      <a:noFill/>
                      <a:ln w="0">
                        <a:noFill/>
                      </a:ln>
                    </wps:spPr>
                    <wps:style>
                      <a:lnRef idx="0">
                        <a:scrgbClr r="0" g="0" b="0"/>
                      </a:lnRef>
                      <a:fillRef idx="0">
                        <a:scrgbClr r="0" g="0" b="0"/>
                      </a:fillRef>
                      <a:effectRef idx="0">
                        <a:scrgbClr r="0" g="0" b="0"/>
                      </a:effectRef>
                      <a:fontRef idx="minor"/>
                    </wps:style>
                    <wps:txbx>
                      <w:txbxContent>
                        <w:p w14:paraId="7FE61433" w14:textId="77777777" w:rsidR="007421D9" w:rsidRDefault="007C6BBF">
                          <w:pPr>
                            <w:pStyle w:val="Zpat"/>
                            <w:rPr>
                              <w:rStyle w:val="slostrnky"/>
                              <w:rFonts w:ascii="Arial" w:hAnsi="Arial" w:cs="Arial"/>
                              <w:b/>
                            </w:rPr>
                          </w:pPr>
                          <w:r>
                            <w:rPr>
                              <w:rStyle w:val="slostrnky"/>
                              <w:rFonts w:ascii="Arial" w:hAnsi="Arial" w:cs="Arial"/>
                              <w:b/>
                              <w:color w:val="000000"/>
                            </w:rPr>
                            <w:t xml:space="preserve">Strana </w:t>
                          </w:r>
                          <w:r>
                            <w:rPr>
                              <w:rStyle w:val="slostrnky"/>
                              <w:rFonts w:ascii="Arial" w:hAnsi="Arial" w:cs="Arial"/>
                              <w:b/>
                              <w:color w:val="000000"/>
                            </w:rPr>
                            <w:fldChar w:fldCharType="begin"/>
                          </w:r>
                          <w:r>
                            <w:rPr>
                              <w:rStyle w:val="slostrnky"/>
                              <w:rFonts w:ascii="Arial" w:hAnsi="Arial" w:cs="Arial"/>
                              <w:b/>
                              <w:color w:val="000000"/>
                            </w:rPr>
                            <w:instrText>PAGE</w:instrText>
                          </w:r>
                          <w:r>
                            <w:rPr>
                              <w:rStyle w:val="slostrnky"/>
                              <w:rFonts w:ascii="Arial" w:hAnsi="Arial" w:cs="Arial"/>
                              <w:b/>
                              <w:color w:val="000000"/>
                            </w:rPr>
                            <w:fldChar w:fldCharType="separate"/>
                          </w:r>
                          <w:r>
                            <w:rPr>
                              <w:rStyle w:val="slostrnky"/>
                              <w:rFonts w:ascii="Arial" w:hAnsi="Arial" w:cs="Arial"/>
                              <w:b/>
                              <w:color w:val="000000"/>
                            </w:rPr>
                            <w:t>7</w:t>
                          </w:r>
                          <w:r>
                            <w:rPr>
                              <w:rStyle w:val="slostrnky"/>
                              <w:rFonts w:ascii="Arial" w:hAnsi="Arial" w:cs="Arial"/>
                              <w:b/>
                              <w:color w:val="000000"/>
                            </w:rPr>
                            <w:fldChar w:fldCharType="end"/>
                          </w:r>
                          <w:r>
                            <w:rPr>
                              <w:rStyle w:val="slostrnky"/>
                              <w:rFonts w:ascii="Arial" w:hAnsi="Arial" w:cs="Arial"/>
                              <w:b/>
                              <w:color w:val="000000"/>
                            </w:rPr>
                            <w:t xml:space="preserve"> (celkem </w:t>
                          </w:r>
                          <w:r>
                            <w:rPr>
                              <w:rStyle w:val="slostrnky"/>
                              <w:rFonts w:ascii="Arial" w:hAnsi="Arial" w:cs="Arial"/>
                              <w:b/>
                              <w:color w:val="000000"/>
                            </w:rPr>
                            <w:fldChar w:fldCharType="begin"/>
                          </w:r>
                          <w:r>
                            <w:rPr>
                              <w:rStyle w:val="slostrnky"/>
                              <w:rFonts w:ascii="Arial" w:hAnsi="Arial" w:cs="Arial"/>
                              <w:b/>
                              <w:color w:val="000000"/>
                            </w:rPr>
                            <w:instrText>NUMPAGES</w:instrText>
                          </w:r>
                          <w:r>
                            <w:rPr>
                              <w:rStyle w:val="slostrnky"/>
                              <w:rFonts w:ascii="Arial" w:hAnsi="Arial" w:cs="Arial"/>
                              <w:b/>
                              <w:color w:val="000000"/>
                            </w:rPr>
                            <w:fldChar w:fldCharType="separate"/>
                          </w:r>
                          <w:r>
                            <w:rPr>
                              <w:rStyle w:val="slostrnky"/>
                              <w:rFonts w:ascii="Arial" w:hAnsi="Arial" w:cs="Arial"/>
                              <w:b/>
                              <w:color w:val="000000"/>
                            </w:rPr>
                            <w:t>7</w:t>
                          </w:r>
                          <w:r>
                            <w:rPr>
                              <w:rStyle w:val="slostrnky"/>
                              <w:rFonts w:ascii="Arial" w:hAnsi="Arial" w:cs="Arial"/>
                              <w:b/>
                              <w:color w:val="000000"/>
                            </w:rPr>
                            <w:fldChar w:fldCharType="end"/>
                          </w:r>
                          <w:r>
                            <w:rPr>
                              <w:rStyle w:val="slostrnky"/>
                              <w:rFonts w:ascii="Arial" w:hAnsi="Arial" w:cs="Arial"/>
                              <w:b/>
                              <w:color w:val="000000"/>
                            </w:rPr>
                            <w:t>)</w:t>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w14:anchorId="075EB4F3" id="Obdélník 2" o:spid="_x0000_s1030" style="position:absolute;margin-left:40.3pt;margin-top:.05pt;width:91.5pt;height:11.4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" o:allowincell="f" filled="f" stroked="f" strokeweight="0">
              <v:textbox style="mso-fit-shape-to-text:t" inset="0,0,0,0">
                <w:txbxContent>
                  <w:p w14:paraId="7FE61433" w14:textId="77777777" w:rsidR="007421D9" w:rsidRDefault="007C6BBF">
                    <w:pPr>
                      <w:pStyle w:val="Zpat"/>
                      <w:rPr>
                        <w:rStyle w:val="slostrnky"/>
                        <w:rFonts w:ascii="Arial" w:hAnsi="Arial" w:cs="Arial"/>
                        <w:b/>
                      </w:rPr>
                    </w:pPr>
                    <w:r>
                      <w:rPr>
                        <w:rStyle w:val="slostrnky"/>
                        <w:rFonts w:ascii="Arial" w:hAnsi="Arial" w:cs="Arial"/>
                        <w:b/>
                        <w:color w:val="000000"/>
                      </w:rPr>
                      <w:t xml:space="preserve">Strana </w:t>
                    </w:r>
                    <w:r>
                      <w:rPr>
                        <w:rStyle w:val="slostrnky"/>
                        <w:rFonts w:ascii="Arial" w:hAnsi="Arial" w:cs="Arial"/>
                        <w:b/>
                        <w:color w:val="000000"/>
                      </w:rPr>
                      <w:fldChar w:fldCharType="begin"/>
                    </w:r>
                    <w:r>
                      <w:rPr>
                        <w:rStyle w:val="slostrnky"/>
                        <w:rFonts w:ascii="Arial" w:hAnsi="Arial" w:cs="Arial"/>
                        <w:b/>
                        <w:color w:val="000000"/>
                      </w:rPr>
                      <w:instrText>PAGE</w:instrText>
                    </w:r>
                    <w:r>
                      <w:rPr>
                        <w:rStyle w:val="slostrnky"/>
                        <w:rFonts w:ascii="Arial" w:hAnsi="Arial" w:cs="Arial"/>
                        <w:b/>
                        <w:color w:val="000000"/>
                      </w:rPr>
                      <w:fldChar w:fldCharType="separate"/>
                    </w:r>
                    <w:r>
                      <w:rPr>
                        <w:rStyle w:val="slostrnky"/>
                        <w:rFonts w:ascii="Arial" w:hAnsi="Arial" w:cs="Arial"/>
                        <w:b/>
                        <w:color w:val="000000"/>
                      </w:rPr>
                      <w:t>7</w:t>
                    </w:r>
                    <w:r>
                      <w:rPr>
                        <w:rStyle w:val="slostrnky"/>
                        <w:rFonts w:ascii="Arial" w:hAnsi="Arial" w:cs="Arial"/>
                        <w:b/>
                        <w:color w:val="000000"/>
                      </w:rPr>
                      <w:fldChar w:fldCharType="end"/>
                    </w:r>
                    <w:r>
                      <w:rPr>
                        <w:rStyle w:val="slostrnky"/>
                        <w:rFonts w:ascii="Arial" w:hAnsi="Arial" w:cs="Arial"/>
                        <w:b/>
                        <w:color w:val="000000"/>
                      </w:rPr>
                      <w:t xml:space="preserve"> (celkem </w:t>
                    </w:r>
                    <w:r>
                      <w:rPr>
                        <w:rStyle w:val="slostrnky"/>
                        <w:rFonts w:ascii="Arial" w:hAnsi="Arial" w:cs="Arial"/>
                        <w:b/>
                        <w:color w:val="000000"/>
                      </w:rPr>
                      <w:fldChar w:fldCharType="begin"/>
                    </w:r>
                    <w:r>
                      <w:rPr>
                        <w:rStyle w:val="slostrnky"/>
                        <w:rFonts w:ascii="Arial" w:hAnsi="Arial" w:cs="Arial"/>
                        <w:b/>
                        <w:color w:val="000000"/>
                      </w:rPr>
                      <w:instrText>NUMPAGES</w:instrText>
                    </w:r>
                    <w:r>
                      <w:rPr>
                        <w:rStyle w:val="slostrnky"/>
                        <w:rFonts w:ascii="Arial" w:hAnsi="Arial" w:cs="Arial"/>
                        <w:b/>
                        <w:color w:val="000000"/>
                      </w:rPr>
                      <w:fldChar w:fldCharType="separate"/>
                    </w:r>
                    <w:r>
                      <w:rPr>
                        <w:rStyle w:val="slostrnky"/>
                        <w:rFonts w:ascii="Arial" w:hAnsi="Arial" w:cs="Arial"/>
                        <w:b/>
                        <w:color w:val="000000"/>
                      </w:rPr>
                      <w:t>7</w:t>
                    </w:r>
                    <w:r>
                      <w:rPr>
                        <w:rStyle w:val="slostrnky"/>
                        <w:rFonts w:ascii="Arial" w:hAnsi="Arial" w:cs="Arial"/>
                        <w:b/>
                        <w:color w:val="000000"/>
                      </w:rPr>
                      <w:fldChar w:fldCharType="end"/>
                    </w:r>
                    <w:r>
                      <w:rPr>
                        <w:rStyle w:val="slostrnky"/>
                        <w:rFonts w:ascii="Arial" w:hAnsi="Arial" w:cs="Arial"/>
                        <w:b/>
                        <w:color w:val="000000"/>
                      </w:rPr>
                      <w:t>)</w:t>
                    </w:r>
                  </w:p>
                </w:txbxContent>
              </v:textbox>
              <w10:wrap type="square" anchorx="margin"/>
            </v:rect>
          </w:pict>
        </mc:Fallback>
      </mc:AlternateContent>
    </w:r>
    <w:r>
      <w:rPr>
        <w:noProof/>
      </w:rPr>
      <mc:AlternateContent>
        <mc:Choice Requires="wps">
          <w:drawing>
            <wp:anchor distT="0" distB="0" distL="0" distR="0" simplePos="0" relativeHeight="251660288" behindDoc="1" locked="0" layoutInCell="0" allowOverlap="1" wp14:anchorId="0C4A47EE" wp14:editId="277563E9">
              <wp:simplePos x="0" y="0"/>
              <wp:positionH relativeFrom="margin">
                <wp:align>center</wp:align>
              </wp:positionH>
              <wp:positionV relativeFrom="paragraph">
                <wp:posOffset>635</wp:posOffset>
              </wp:positionV>
              <wp:extent cx="247015" cy="145415"/>
              <wp:effectExtent l="0" t="0" r="0" b="0"/>
              <wp:wrapSquare wrapText="bothSides"/>
              <wp:docPr id="947870160"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145415"/>
                      </a:xfrm>
                      <a:prstGeom prst="rect">
                        <a:avLst/>
                      </a:prstGeom>
                      <a:noFill/>
                      <a:ln w="0">
                        <a:noFill/>
                      </a:ln>
                    </wps:spPr>
                    <wps:style>
                      <a:lnRef idx="0">
                        <a:scrgbClr r="0" g="0" b="0"/>
                      </a:lnRef>
                      <a:fillRef idx="0">
                        <a:scrgbClr r="0" g="0" b="0"/>
                      </a:fillRef>
                      <a:effectRef idx="0">
                        <a:scrgbClr r="0" g="0" b="0"/>
                      </a:effectRef>
                      <a:fontRef idx="minor"/>
                    </wps:style>
                    <wps:txbx>
                      <w:txbxContent>
                        <w:p w14:paraId="359B28FE" w14:textId="77777777" w:rsidR="007421D9" w:rsidRDefault="007421D9">
                          <w:pPr>
                            <w:pStyle w:val="Zpat"/>
                            <w:ind w:right="360"/>
                            <w:rPr>
                              <w:rStyle w:val="slostrnky"/>
                              <w:rFonts w:ascii="Arial" w:hAnsi="Arial" w:cs="Arial"/>
                            </w:rPr>
                          </w:pP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w14:anchorId="0C4A47EE" id="Obdélník 1" o:spid="_x0000_s1031" style="position:absolute;margin-left:0;margin-top:.05pt;width:19.45pt;height:11.45pt;z-index:-2516561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" o:allowincell="f" filled="f" stroked="f" strokeweight="0">
              <v:textbox style="mso-fit-shape-to-text:t" inset="0,0,0,0">
                <w:txbxContent>
                  <w:p w14:paraId="359B28FE" w14:textId="77777777" w:rsidR="007421D9" w:rsidRDefault="007421D9">
                    <w:pPr>
                      <w:pStyle w:val="Zpat"/>
                      <w:ind w:right="360"/>
                      <w:rPr>
                        <w:rStyle w:val="slostrnky"/>
                        <w:rFonts w:ascii="Arial" w:hAnsi="Arial" w:cs="Arial"/>
                      </w:rPr>
                    </w:pPr>
                  </w:p>
                </w:txbxContent>
              </v:textbox>
              <w10:wrap type="square" anchorx="margin"/>
            </v:rect>
          </w:pict>
        </mc:Fallback>
      </mc:AlternateContent>
    </w:r>
    <w:r w:rsidR="007C6BBF">
      <w:rPr>
        <w:rFonts w:ascii="Arial" w:hAnsi="Arial" w:cs="Arial"/>
        <w:b/>
      </w:rPr>
      <w:t xml:space="preserve">Kupní smlouva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14842" w14:textId="77777777" w:rsidR="00D67F2F" w:rsidRDefault="00D67F2F">
      <w:r>
        <w:separator/>
      </w:r>
    </w:p>
  </w:footnote>
  <w:footnote w:type="continuationSeparator" w:id="0">
    <w:p w14:paraId="4AB0FC6E" w14:textId="77777777" w:rsidR="00D67F2F" w:rsidRDefault="00D67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3FC7" w14:textId="77777777" w:rsidR="00C26220" w:rsidRDefault="00C262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3D07" w14:textId="3EF104E1" w:rsidR="007421D9" w:rsidRDefault="00AE38B3">
    <w:pPr>
      <w:pBdr>
        <w:top w:val="single" w:sz="4" w:space="1" w:color="000000"/>
        <w:left w:val="single" w:sz="4" w:space="4" w:color="000000"/>
        <w:bottom w:val="single" w:sz="4" w:space="1" w:color="000000"/>
        <w:right w:val="single" w:sz="4" w:space="4" w:color="000000"/>
      </w:pBdr>
      <w:rPr>
        <w:rFonts w:ascii="Arial" w:hAnsi="Arial" w:cs="Arial"/>
        <w:b/>
      </w:rPr>
    </w:pPr>
    <w:r>
      <w:rPr>
        <w:noProof/>
      </w:rPr>
      <mc:AlternateContent>
        <mc:Choice Requires="wps">
          <w:drawing>
            <wp:anchor distT="0" distB="0" distL="89535" distR="89535" simplePos="0" relativeHeight="251656192" behindDoc="1" locked="0" layoutInCell="0" allowOverlap="1" wp14:anchorId="185FA0DE" wp14:editId="04B1A80C">
              <wp:simplePos x="0" y="0"/>
              <wp:positionH relativeFrom="column">
                <wp:posOffset>0</wp:posOffset>
              </wp:positionH>
              <wp:positionV relativeFrom="paragraph">
                <wp:posOffset>635</wp:posOffset>
              </wp:positionV>
              <wp:extent cx="18415" cy="219075"/>
              <wp:effectExtent l="0" t="0" r="635" b="0"/>
              <wp:wrapSquare wrapText="largest"/>
              <wp:docPr id="1695490419"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219075"/>
                      </a:xfrm>
                      <a:prstGeom prst="rect">
                        <a:avLst/>
                      </a:prstGeom>
                      <a:noFill/>
                      <a:ln w="0">
                        <a:noFill/>
                      </a:ln>
                    </wps:spPr>
                    <wps:style>
                      <a:lnRef idx="0">
                        <a:scrgbClr r="0" g="0" b="0"/>
                      </a:lnRef>
                      <a:fillRef idx="0">
                        <a:scrgbClr r="0" g="0" b="0"/>
                      </a:fillRef>
                      <a:effectRef idx="0">
                        <a:scrgbClr r="0" g="0" b="0"/>
                      </a:effectRef>
                      <a:fontRef idx="minor"/>
                    </wps:style>
                    <wps:txbx>
                      <w:txbxContent>
                        <w:p w14:paraId="65447E28" w14:textId="77777777" w:rsidR="007421D9" w:rsidRDefault="007421D9">
                          <w:pPr>
                            <w:spacing w:line="360" w:lineRule="auto"/>
                            <w:jc w:val="center"/>
                            <w:rPr>
                              <w:rFonts w:ascii="Arial" w:hAnsi="Arial" w:cs="Arial"/>
                            </w:rPr>
                          </w:pP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w14:anchorId="185FA0DE" id="Obdélník 6" o:spid="_x0000_s1026" style="position:absolute;margin-left:0;margin-top:.05pt;width:1.45pt;height:17.25pt;z-index:-251660288;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" o:allowincell="f" filled="f" stroked="f" strokeweight="0">
              <v:textbox style="mso-fit-shape-to-text:t" inset="0,0,0,0">
                <w:txbxContent>
                  <w:p w14:paraId="65447E28" w14:textId="77777777" w:rsidR="007421D9" w:rsidRDefault="007421D9">
                    <w:pPr>
                      <w:spacing w:line="360" w:lineRule="auto"/>
                      <w:jc w:val="center"/>
                      <w:rPr>
                        <w:rFonts w:ascii="Arial" w:hAnsi="Arial" w:cs="Arial"/>
                      </w:rPr>
                    </w:pPr>
                  </w:p>
                </w:txbxContent>
              </v:textbox>
              <w10:wrap type="square" side="largest"/>
            </v:rect>
          </w:pict>
        </mc:Fallback>
      </mc:AlternateContent>
    </w:r>
    <w:r w:rsidR="007C6BBF">
      <w:rPr>
        <w:rFonts w:ascii="Arial" w:hAnsi="Arial" w:cs="Arial"/>
        <w:b/>
      </w:rPr>
      <w:t xml:space="preserve">Číslo smlouvy </w:t>
    </w:r>
    <w:proofErr w:type="gramStart"/>
    <w:r w:rsidR="007C6BBF">
      <w:rPr>
        <w:rFonts w:ascii="Arial" w:hAnsi="Arial" w:cs="Arial"/>
        <w:b/>
      </w:rPr>
      <w:t xml:space="preserve">prodávajícího:   </w:t>
    </w:r>
    <w:proofErr w:type="gramEnd"/>
    <w:r w:rsidR="007C6BBF">
      <w:rPr>
        <w:rFonts w:ascii="Arial" w:hAnsi="Arial" w:cs="Arial"/>
        <w:b/>
      </w:rPr>
      <w:t xml:space="preserve">                          Číslo smlouvy kupujícího: </w:t>
    </w:r>
    <w:r w:rsidR="00C26220">
      <w:rPr>
        <w:rFonts w:ascii="Arial" w:hAnsi="Arial" w:cs="Arial"/>
        <w:b/>
      </w:rPr>
      <w:t>286-23</w:t>
    </w:r>
  </w:p>
  <w:p w14:paraId="5A8A3CDD" w14:textId="77777777" w:rsidR="007421D9" w:rsidRDefault="007421D9">
    <w:pPr>
      <w:pStyle w:val="Zhlav"/>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3505" w14:textId="77777777" w:rsidR="00C26220" w:rsidRDefault="00C262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64D1E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6E5A4B"/>
    <w:multiLevelType w:val="multilevel"/>
    <w:tmpl w:val="58066B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2C22EBB"/>
    <w:multiLevelType w:val="multilevel"/>
    <w:tmpl w:val="10D048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C182871"/>
    <w:multiLevelType w:val="multilevel"/>
    <w:tmpl w:val="5274AF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CEE7996"/>
    <w:multiLevelType w:val="multilevel"/>
    <w:tmpl w:val="11542CC4"/>
    <w:lvl w:ilvl="0">
      <w:start w:val="1"/>
      <w:numFmt w:val="decimal"/>
      <w:lvlText w:val="%1."/>
      <w:lvlJc w:val="left"/>
      <w:pPr>
        <w:tabs>
          <w:tab w:val="num" w:pos="720"/>
        </w:tabs>
        <w:ind w:left="720" w:hanging="360"/>
      </w:pPr>
      <w:rPr>
        <w:rFonts w:ascii="Arial" w:hAnsi="Arial" w:cs="Arial" w:hint="default"/>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CF526C6"/>
    <w:multiLevelType w:val="multilevel"/>
    <w:tmpl w:val="5FB621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4D12CCB"/>
    <w:multiLevelType w:val="multilevel"/>
    <w:tmpl w:val="2F762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142669D"/>
    <w:multiLevelType w:val="multilevel"/>
    <w:tmpl w:val="D4204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6050E17"/>
    <w:multiLevelType w:val="multilevel"/>
    <w:tmpl w:val="5AB413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CB41505"/>
    <w:multiLevelType w:val="multilevel"/>
    <w:tmpl w:val="3D463A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17F55DD"/>
    <w:multiLevelType w:val="multilevel"/>
    <w:tmpl w:val="19006384"/>
    <w:lvl w:ilvl="0">
      <w:start w:val="1"/>
      <w:numFmt w:val="decimal"/>
      <w:lvlText w:val="%1."/>
      <w:lvlJc w:val="left"/>
      <w:pPr>
        <w:tabs>
          <w:tab w:val="num" w:pos="786"/>
        </w:tabs>
        <w:ind w:left="786"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3E974D4"/>
    <w:multiLevelType w:val="multilevel"/>
    <w:tmpl w:val="60F04606"/>
    <w:lvl w:ilvl="0">
      <w:start w:val="1"/>
      <w:numFmt w:val="bullet"/>
      <w:lvlText w:val=""/>
      <w:lvlJc w:val="left"/>
      <w:pPr>
        <w:tabs>
          <w:tab w:val="num" w:pos="0"/>
        </w:tabs>
        <w:ind w:left="1434" w:hanging="360"/>
      </w:pPr>
      <w:rPr>
        <w:rFonts w:ascii="Symbol" w:hAnsi="Symbol" w:cs="Symbol" w:hint="default"/>
      </w:rPr>
    </w:lvl>
    <w:lvl w:ilvl="1">
      <w:start w:val="1"/>
      <w:numFmt w:val="bullet"/>
      <w:lvlText w:val="o"/>
      <w:lvlJc w:val="left"/>
      <w:pPr>
        <w:tabs>
          <w:tab w:val="num" w:pos="0"/>
        </w:tabs>
        <w:ind w:left="2154" w:hanging="360"/>
      </w:pPr>
      <w:rPr>
        <w:rFonts w:ascii="Courier New" w:hAnsi="Courier New" w:cs="Courier New" w:hint="default"/>
      </w:rPr>
    </w:lvl>
    <w:lvl w:ilvl="2">
      <w:start w:val="1"/>
      <w:numFmt w:val="bullet"/>
      <w:lvlText w:val=""/>
      <w:lvlJc w:val="left"/>
      <w:pPr>
        <w:tabs>
          <w:tab w:val="num" w:pos="0"/>
        </w:tabs>
        <w:ind w:left="2874" w:hanging="360"/>
      </w:pPr>
      <w:rPr>
        <w:rFonts w:ascii="Wingdings" w:hAnsi="Wingdings" w:cs="Wingdings" w:hint="default"/>
      </w:rPr>
    </w:lvl>
    <w:lvl w:ilvl="3">
      <w:start w:val="1"/>
      <w:numFmt w:val="bullet"/>
      <w:lvlText w:val=""/>
      <w:lvlJc w:val="left"/>
      <w:pPr>
        <w:tabs>
          <w:tab w:val="num" w:pos="0"/>
        </w:tabs>
        <w:ind w:left="3594" w:hanging="360"/>
      </w:pPr>
      <w:rPr>
        <w:rFonts w:ascii="Symbol" w:hAnsi="Symbol" w:cs="Symbol" w:hint="default"/>
      </w:rPr>
    </w:lvl>
    <w:lvl w:ilvl="4">
      <w:start w:val="1"/>
      <w:numFmt w:val="bullet"/>
      <w:lvlText w:val="o"/>
      <w:lvlJc w:val="left"/>
      <w:pPr>
        <w:tabs>
          <w:tab w:val="num" w:pos="0"/>
        </w:tabs>
        <w:ind w:left="4314" w:hanging="360"/>
      </w:pPr>
      <w:rPr>
        <w:rFonts w:ascii="Courier New" w:hAnsi="Courier New" w:cs="Courier New" w:hint="default"/>
      </w:rPr>
    </w:lvl>
    <w:lvl w:ilvl="5">
      <w:start w:val="1"/>
      <w:numFmt w:val="bullet"/>
      <w:lvlText w:val=""/>
      <w:lvlJc w:val="left"/>
      <w:pPr>
        <w:tabs>
          <w:tab w:val="num" w:pos="0"/>
        </w:tabs>
        <w:ind w:left="5034" w:hanging="360"/>
      </w:pPr>
      <w:rPr>
        <w:rFonts w:ascii="Wingdings" w:hAnsi="Wingdings" w:cs="Wingdings" w:hint="default"/>
      </w:rPr>
    </w:lvl>
    <w:lvl w:ilvl="6">
      <w:start w:val="1"/>
      <w:numFmt w:val="bullet"/>
      <w:lvlText w:val=""/>
      <w:lvlJc w:val="left"/>
      <w:pPr>
        <w:tabs>
          <w:tab w:val="num" w:pos="0"/>
        </w:tabs>
        <w:ind w:left="5754" w:hanging="360"/>
      </w:pPr>
      <w:rPr>
        <w:rFonts w:ascii="Symbol" w:hAnsi="Symbol" w:cs="Symbol" w:hint="default"/>
      </w:rPr>
    </w:lvl>
    <w:lvl w:ilvl="7">
      <w:start w:val="1"/>
      <w:numFmt w:val="bullet"/>
      <w:lvlText w:val="o"/>
      <w:lvlJc w:val="left"/>
      <w:pPr>
        <w:tabs>
          <w:tab w:val="num" w:pos="0"/>
        </w:tabs>
        <w:ind w:left="6474" w:hanging="360"/>
      </w:pPr>
      <w:rPr>
        <w:rFonts w:ascii="Courier New" w:hAnsi="Courier New" w:cs="Courier New" w:hint="default"/>
      </w:rPr>
    </w:lvl>
    <w:lvl w:ilvl="8">
      <w:start w:val="1"/>
      <w:numFmt w:val="bullet"/>
      <w:lvlText w:val=""/>
      <w:lvlJc w:val="left"/>
      <w:pPr>
        <w:tabs>
          <w:tab w:val="num" w:pos="0"/>
        </w:tabs>
        <w:ind w:left="7194" w:hanging="360"/>
      </w:pPr>
      <w:rPr>
        <w:rFonts w:ascii="Wingdings" w:hAnsi="Wingdings" w:cs="Wingdings" w:hint="default"/>
      </w:rPr>
    </w:lvl>
  </w:abstractNum>
  <w:num w:numId="1" w16cid:durableId="1179614150">
    <w:abstractNumId w:val="6"/>
  </w:num>
  <w:num w:numId="2" w16cid:durableId="104663988">
    <w:abstractNumId w:val="1"/>
  </w:num>
  <w:num w:numId="3" w16cid:durableId="1208569051">
    <w:abstractNumId w:val="5"/>
  </w:num>
  <w:num w:numId="4" w16cid:durableId="1721829601">
    <w:abstractNumId w:val="8"/>
  </w:num>
  <w:num w:numId="5" w16cid:durableId="1520654848">
    <w:abstractNumId w:val="9"/>
  </w:num>
  <w:num w:numId="6" w16cid:durableId="1803575637">
    <w:abstractNumId w:val="4"/>
  </w:num>
  <w:num w:numId="7" w16cid:durableId="1574780763">
    <w:abstractNumId w:val="10"/>
  </w:num>
  <w:num w:numId="8" w16cid:durableId="457187447">
    <w:abstractNumId w:val="7"/>
  </w:num>
  <w:num w:numId="9" w16cid:durableId="220794118">
    <w:abstractNumId w:val="2"/>
  </w:num>
  <w:num w:numId="10" w16cid:durableId="490020701">
    <w:abstractNumId w:val="11"/>
  </w:num>
  <w:num w:numId="11" w16cid:durableId="569194941">
    <w:abstractNumId w:val="3"/>
  </w:num>
  <w:num w:numId="12" w16cid:durableId="45565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D9"/>
    <w:rsid w:val="00094F11"/>
    <w:rsid w:val="000C1B6F"/>
    <w:rsid w:val="00133F24"/>
    <w:rsid w:val="001C7CC4"/>
    <w:rsid w:val="001D6C61"/>
    <w:rsid w:val="001E46E3"/>
    <w:rsid w:val="002239DF"/>
    <w:rsid w:val="0024406B"/>
    <w:rsid w:val="002777FB"/>
    <w:rsid w:val="00290CB9"/>
    <w:rsid w:val="003B65B2"/>
    <w:rsid w:val="003D316C"/>
    <w:rsid w:val="003E00BF"/>
    <w:rsid w:val="004124D0"/>
    <w:rsid w:val="0041543F"/>
    <w:rsid w:val="00417C8C"/>
    <w:rsid w:val="004C788E"/>
    <w:rsid w:val="005D65AD"/>
    <w:rsid w:val="00632856"/>
    <w:rsid w:val="006378FE"/>
    <w:rsid w:val="006611C8"/>
    <w:rsid w:val="00702AB7"/>
    <w:rsid w:val="007421D9"/>
    <w:rsid w:val="007A4663"/>
    <w:rsid w:val="007C6BBF"/>
    <w:rsid w:val="007D68AF"/>
    <w:rsid w:val="007E5C75"/>
    <w:rsid w:val="007F2C9D"/>
    <w:rsid w:val="00840836"/>
    <w:rsid w:val="008E3207"/>
    <w:rsid w:val="009121B3"/>
    <w:rsid w:val="00953B0A"/>
    <w:rsid w:val="00A065CC"/>
    <w:rsid w:val="00A17290"/>
    <w:rsid w:val="00A36E03"/>
    <w:rsid w:val="00AE38B3"/>
    <w:rsid w:val="00AF2D87"/>
    <w:rsid w:val="00B277A0"/>
    <w:rsid w:val="00B802F6"/>
    <w:rsid w:val="00BC46EF"/>
    <w:rsid w:val="00BE5097"/>
    <w:rsid w:val="00BF4A9A"/>
    <w:rsid w:val="00BF6753"/>
    <w:rsid w:val="00C1790C"/>
    <w:rsid w:val="00C26220"/>
    <w:rsid w:val="00C33161"/>
    <w:rsid w:val="00C35CD1"/>
    <w:rsid w:val="00C477C6"/>
    <w:rsid w:val="00CC07D4"/>
    <w:rsid w:val="00D2695F"/>
    <w:rsid w:val="00D66CC7"/>
    <w:rsid w:val="00D67F2F"/>
    <w:rsid w:val="00DC43AF"/>
    <w:rsid w:val="00DC6EF0"/>
    <w:rsid w:val="00DF5FAB"/>
    <w:rsid w:val="00E8796C"/>
    <w:rsid w:val="00F23D69"/>
    <w:rsid w:val="00F336C4"/>
    <w:rsid w:val="00F712DF"/>
    <w:rsid w:val="00F9743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1C43C"/>
  <w15:docId w15:val="{6994C666-A1AC-42A5-89F5-EA890132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2FB5"/>
  </w:style>
  <w:style w:type="paragraph" w:styleId="Nadpis1">
    <w:name w:val="heading 1"/>
    <w:basedOn w:val="Normln"/>
    <w:next w:val="Normln"/>
    <w:qFormat/>
    <w:rsid w:val="007B2FB5"/>
    <w:pPr>
      <w:keepNext/>
      <w:jc w:val="center"/>
      <w:outlineLvl w:val="0"/>
    </w:pPr>
    <w:rPr>
      <w:b/>
    </w:rPr>
  </w:style>
  <w:style w:type="paragraph" w:styleId="Nadpis4">
    <w:name w:val="heading 4"/>
    <w:basedOn w:val="Normln"/>
    <w:next w:val="Normln"/>
    <w:link w:val="Nadpis4Char"/>
    <w:qFormat/>
    <w:rsid w:val="007B2FB5"/>
    <w:pPr>
      <w:keepNext/>
      <w:widowControl w:val="0"/>
      <w:ind w:left="1985" w:hanging="1985"/>
      <w:outlineLvl w:val="3"/>
    </w:pPr>
    <w:rPr>
      <w:rFonts w:ascii="Arial" w:hAnsi="Arial"/>
      <w:sz w:val="24"/>
    </w:rPr>
  </w:style>
  <w:style w:type="paragraph" w:styleId="Nadpis5">
    <w:name w:val="heading 5"/>
    <w:basedOn w:val="Normln"/>
    <w:next w:val="Normln"/>
    <w:qFormat/>
    <w:rsid w:val="007B2FB5"/>
    <w:pPr>
      <w:keepNext/>
      <w:widowControl w:val="0"/>
      <w:jc w:val="center"/>
      <w:outlineLvl w:val="4"/>
    </w:pPr>
    <w:rPr>
      <w:rFonts w:ascii="Arial" w:hAnsi="Arial"/>
      <w:sz w:val="24"/>
    </w:rPr>
  </w:style>
  <w:style w:type="paragraph" w:styleId="Nadpis6">
    <w:name w:val="heading 6"/>
    <w:basedOn w:val="Normln"/>
    <w:next w:val="Normln"/>
    <w:qFormat/>
    <w:rsid w:val="007B2FB5"/>
    <w:pPr>
      <w:keepNext/>
      <w:widowControl w:val="0"/>
      <w:jc w:val="center"/>
      <w:outlineLvl w:val="5"/>
    </w:pPr>
    <w:rPr>
      <w:rFonts w:ascii="Arial" w:hAnsi="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7B2FB5"/>
  </w:style>
  <w:style w:type="character" w:customStyle="1" w:styleId="ZkladntextodsazenChar">
    <w:name w:val="Základní text odsazený Char"/>
    <w:basedOn w:val="Standardnpsmoodstavce"/>
    <w:link w:val="Zkladntextodsazen"/>
    <w:qFormat/>
    <w:rsid w:val="00715908"/>
  </w:style>
  <w:style w:type="character" w:styleId="Odkaznakoment">
    <w:name w:val="annotation reference"/>
    <w:uiPriority w:val="99"/>
    <w:unhideWhenUsed/>
    <w:qFormat/>
    <w:rsid w:val="00715908"/>
    <w:rPr>
      <w:sz w:val="16"/>
      <w:szCs w:val="16"/>
    </w:rPr>
  </w:style>
  <w:style w:type="character" w:customStyle="1" w:styleId="Internetovodkaz">
    <w:name w:val="Internetový odkaz"/>
    <w:uiPriority w:val="99"/>
    <w:unhideWhenUsed/>
    <w:rsid w:val="001C36A2"/>
    <w:rPr>
      <w:color w:val="0000FF"/>
      <w:u w:val="single"/>
    </w:rPr>
  </w:style>
  <w:style w:type="character" w:customStyle="1" w:styleId="Nadpis4Char">
    <w:name w:val="Nadpis 4 Char"/>
    <w:link w:val="Nadpis4"/>
    <w:qFormat/>
    <w:rsid w:val="009807AE"/>
    <w:rPr>
      <w:rFonts w:ascii="Arial" w:hAnsi="Arial"/>
      <w:sz w:val="24"/>
    </w:rPr>
  </w:style>
  <w:style w:type="character" w:customStyle="1" w:styleId="ZpatChar">
    <w:name w:val="Zápatí Char"/>
    <w:link w:val="Zpat"/>
    <w:qFormat/>
    <w:rsid w:val="009807AE"/>
  </w:style>
  <w:style w:type="character" w:customStyle="1" w:styleId="TextkomenteChar">
    <w:name w:val="Text komentáře Char"/>
    <w:basedOn w:val="Standardnpsmoodstavce"/>
    <w:link w:val="Textkomente"/>
    <w:uiPriority w:val="99"/>
    <w:qFormat/>
    <w:rsid w:val="009807AE"/>
  </w:style>
  <w:style w:type="character" w:customStyle="1" w:styleId="PedmtkomenteChar">
    <w:name w:val="Předmět komentáře Char"/>
    <w:basedOn w:val="TextkomenteChar"/>
    <w:link w:val="Pedmtkomente"/>
    <w:uiPriority w:val="99"/>
    <w:semiHidden/>
    <w:qFormat/>
    <w:rsid w:val="009807AE"/>
    <w:rPr>
      <w:b/>
      <w:bCs/>
    </w:rPr>
  </w:style>
  <w:style w:type="character" w:customStyle="1" w:styleId="TextbublinyChar">
    <w:name w:val="Text bubliny Char"/>
    <w:basedOn w:val="Standardnpsmoodstavce"/>
    <w:link w:val="Textbubliny"/>
    <w:uiPriority w:val="99"/>
    <w:semiHidden/>
    <w:qFormat/>
    <w:rsid w:val="009807AE"/>
    <w:rPr>
      <w:rFonts w:ascii="Segoe UI" w:hAnsi="Segoe UI" w:cs="Segoe UI"/>
      <w:sz w:val="18"/>
      <w:szCs w:val="18"/>
    </w:rPr>
  </w:style>
  <w:style w:type="character" w:customStyle="1" w:styleId="ZhlavChar">
    <w:name w:val="Záhlaví Char"/>
    <w:basedOn w:val="Standardnpsmoodstavce"/>
    <w:link w:val="Zhlav"/>
    <w:uiPriority w:val="99"/>
    <w:qFormat/>
    <w:rsid w:val="00C203BD"/>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rsid w:val="007B2FB5"/>
    <w:pPr>
      <w:tabs>
        <w:tab w:val="center" w:pos="4536"/>
        <w:tab w:val="right" w:pos="9072"/>
      </w:tabs>
    </w:pPr>
  </w:style>
  <w:style w:type="paragraph" w:styleId="Zpat">
    <w:name w:val="footer"/>
    <w:basedOn w:val="Normln"/>
    <w:link w:val="ZpatChar"/>
    <w:rsid w:val="007B2FB5"/>
    <w:pPr>
      <w:tabs>
        <w:tab w:val="center" w:pos="4536"/>
        <w:tab w:val="right" w:pos="9072"/>
      </w:tabs>
    </w:pPr>
  </w:style>
  <w:style w:type="paragraph" w:customStyle="1" w:styleId="A4HP">
    <w:name w:val="A4HP"/>
    <w:qFormat/>
    <w:rsid w:val="007B2FB5"/>
    <w:pPr>
      <w:tabs>
        <w:tab w:val="left" w:pos="-720"/>
      </w:tabs>
      <w:spacing w:line="360" w:lineRule="auto"/>
    </w:pPr>
    <w:rPr>
      <w:rFonts w:ascii="Courier New" w:hAnsi="Courier New"/>
      <w:sz w:val="24"/>
      <w:lang w:val="en-US"/>
    </w:rPr>
  </w:style>
  <w:style w:type="paragraph" w:customStyle="1" w:styleId="Zkladntext21">
    <w:name w:val="Základní text 21"/>
    <w:basedOn w:val="Normln"/>
    <w:qFormat/>
    <w:rsid w:val="009807AE"/>
    <w:pPr>
      <w:widowControl w:val="0"/>
      <w:jc w:val="center"/>
    </w:pPr>
    <w:rPr>
      <w:rFonts w:ascii="Arial" w:hAnsi="Arial"/>
      <w:b/>
      <w:sz w:val="24"/>
    </w:rPr>
  </w:style>
  <w:style w:type="paragraph" w:styleId="Podnadpis">
    <w:name w:val="Subtitle"/>
    <w:basedOn w:val="Normln"/>
    <w:qFormat/>
    <w:rsid w:val="007B2FB5"/>
    <w:pPr>
      <w:widowControl w:val="0"/>
      <w:spacing w:line="240" w:lineRule="exact"/>
      <w:jc w:val="center"/>
    </w:pPr>
    <w:rPr>
      <w:rFonts w:ascii="Arial" w:hAnsi="Arial"/>
      <w:b/>
      <w:sz w:val="32"/>
    </w:rPr>
  </w:style>
  <w:style w:type="paragraph" w:customStyle="1" w:styleId="Zkladntext31">
    <w:name w:val="Základní text 31"/>
    <w:basedOn w:val="Normln"/>
    <w:qFormat/>
    <w:rsid w:val="007B2FB5"/>
    <w:pPr>
      <w:widowControl w:val="0"/>
      <w:jc w:val="both"/>
    </w:pPr>
    <w:rPr>
      <w:rFonts w:ascii="Arial" w:hAnsi="Arial"/>
      <w:sz w:val="24"/>
    </w:rPr>
  </w:style>
  <w:style w:type="paragraph" w:styleId="Zkladntext2">
    <w:name w:val="Body Text 2"/>
    <w:basedOn w:val="Normln"/>
    <w:qFormat/>
    <w:rsid w:val="00A70072"/>
    <w:pPr>
      <w:tabs>
        <w:tab w:val="left" w:pos="426"/>
      </w:tabs>
      <w:spacing w:before="120" w:line="240" w:lineRule="atLeast"/>
      <w:jc w:val="both"/>
    </w:pPr>
  </w:style>
  <w:style w:type="paragraph" w:styleId="Zkladntextodsazen">
    <w:name w:val="Body Text Indent"/>
    <w:basedOn w:val="Normln"/>
    <w:link w:val="ZkladntextodsazenChar"/>
    <w:rsid w:val="005223EF"/>
    <w:pPr>
      <w:spacing w:after="120"/>
      <w:ind w:left="283"/>
    </w:pPr>
  </w:style>
  <w:style w:type="paragraph" w:styleId="Odstavecseseznamem">
    <w:name w:val="List Paragraph"/>
    <w:basedOn w:val="Normln"/>
    <w:uiPriority w:val="34"/>
    <w:qFormat/>
    <w:rsid w:val="001C36A2"/>
    <w:pPr>
      <w:ind w:left="720"/>
      <w:contextualSpacing/>
    </w:pPr>
    <w:rPr>
      <w:rFonts w:ascii="Frutiger CE" w:hAnsi="Frutiger CE"/>
      <w:bCs/>
      <w:sz w:val="22"/>
      <w:szCs w:val="22"/>
      <w:lang w:eastAsia="en-US"/>
    </w:rPr>
  </w:style>
  <w:style w:type="paragraph" w:styleId="Textkomente">
    <w:name w:val="annotation text"/>
    <w:basedOn w:val="Normln"/>
    <w:link w:val="TextkomenteChar"/>
    <w:uiPriority w:val="99"/>
    <w:unhideWhenUsed/>
    <w:qFormat/>
    <w:rsid w:val="009807AE"/>
  </w:style>
  <w:style w:type="paragraph" w:styleId="Pedmtkomente">
    <w:name w:val="annotation subject"/>
    <w:basedOn w:val="Textkomente"/>
    <w:next w:val="Textkomente"/>
    <w:link w:val="PedmtkomenteChar"/>
    <w:uiPriority w:val="99"/>
    <w:semiHidden/>
    <w:unhideWhenUsed/>
    <w:qFormat/>
    <w:rsid w:val="009807AE"/>
    <w:rPr>
      <w:b/>
      <w:bCs/>
    </w:rPr>
  </w:style>
  <w:style w:type="paragraph" w:styleId="Textbubliny">
    <w:name w:val="Balloon Text"/>
    <w:basedOn w:val="Normln"/>
    <w:link w:val="TextbublinyChar"/>
    <w:uiPriority w:val="99"/>
    <w:semiHidden/>
    <w:unhideWhenUsed/>
    <w:qFormat/>
    <w:rsid w:val="009807AE"/>
    <w:rPr>
      <w:rFonts w:ascii="Segoe UI" w:hAnsi="Segoe UI" w:cs="Segoe UI"/>
      <w:sz w:val="18"/>
      <w:szCs w:val="18"/>
    </w:rPr>
  </w:style>
  <w:style w:type="paragraph" w:customStyle="1" w:styleId="FormatBlack-Standard11pt">
    <w:name w:val="Format Black - Standard 11pt"/>
    <w:basedOn w:val="Normln"/>
    <w:qFormat/>
    <w:rsid w:val="0014698B"/>
    <w:pPr>
      <w:tabs>
        <w:tab w:val="left" w:pos="284"/>
        <w:tab w:val="left" w:pos="851"/>
        <w:tab w:val="left" w:pos="1701"/>
        <w:tab w:val="right" w:pos="7088"/>
      </w:tabs>
      <w:spacing w:line="270" w:lineRule="atLeast"/>
    </w:pPr>
    <w:rPr>
      <w:rFonts w:ascii="CorpoSLig" w:eastAsiaTheme="minorHAnsi" w:hAnsi="CorpoSLig" w:cstheme="minorBidi"/>
      <w:sz w:val="22"/>
      <w:szCs w:val="22"/>
      <w:lang w:val="en-US" w:eastAsia="en-US"/>
    </w:rPr>
  </w:style>
  <w:style w:type="paragraph" w:customStyle="1" w:styleId="Obsahrmce">
    <w:name w:val="Obsah rámce"/>
    <w:basedOn w:val="Normln"/>
    <w:qFormat/>
  </w:style>
  <w:style w:type="paragraph" w:styleId="Revize">
    <w:name w:val="Revision"/>
    <w:hidden/>
    <w:uiPriority w:val="99"/>
    <w:semiHidden/>
    <w:rsid w:val="007C6BBF"/>
    <w:pPr>
      <w:suppressAutoHyphens w:val="0"/>
    </w:pPr>
  </w:style>
  <w:style w:type="paragraph" w:customStyle="1" w:styleId="Default">
    <w:name w:val="Default"/>
    <w:rsid w:val="00CC07D4"/>
    <w:pPr>
      <w:suppressAutoHyphens w:val="0"/>
      <w:autoSpaceDE w:val="0"/>
      <w:autoSpaceDN w:val="0"/>
      <w:adjustRightInd w:val="0"/>
    </w:pPr>
    <w:rPr>
      <w:rFonts w:eastAsiaTheme="minorHAnsi"/>
      <w:color w:val="000000"/>
      <w:sz w:val="24"/>
      <w:szCs w:val="24"/>
      <w:lang w:eastAsia="en-US"/>
    </w:rPr>
  </w:style>
  <w:style w:type="character" w:styleId="Hypertextovodkaz">
    <w:name w:val="Hyperlink"/>
    <w:basedOn w:val="Standardnpsmoodstavce"/>
    <w:uiPriority w:val="99"/>
    <w:unhideWhenUsed/>
    <w:rsid w:val="008E3207"/>
    <w:rPr>
      <w:color w:val="0563C1" w:themeColor="hyperlink"/>
      <w:u w:val="single"/>
    </w:rPr>
  </w:style>
  <w:style w:type="character" w:styleId="Nevyeenzmnka">
    <w:name w:val="Unresolved Mention"/>
    <w:basedOn w:val="Standardnpsmoodstavce"/>
    <w:uiPriority w:val="99"/>
    <w:semiHidden/>
    <w:unhideWhenUsed/>
    <w:rsid w:val="008E3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A8719-B139-49C6-AEDA-E9A51D66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2487</Words>
  <Characters>14675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Bc. BÖHMOVÁ Petra</dc:creator>
  <cp:keywords/>
  <dc:description/>
  <cp:lastModifiedBy>Ivana Kůstová</cp:lastModifiedBy>
  <cp:revision>7</cp:revision>
  <cp:lastPrinted>2023-11-06T11:01:00Z</cp:lastPrinted>
  <dcterms:created xsi:type="dcterms:W3CDTF">2023-11-03T07:18:00Z</dcterms:created>
  <dcterms:modified xsi:type="dcterms:W3CDTF">2023-11-09T13:30:00Z</dcterms:modified>
  <dc:language>cs-CZ</dc:language>
</cp:coreProperties>
</file>