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E2E" w:rsidRPr="00EF43D1" w:rsidRDefault="003E5DC4" w:rsidP="003D5359">
      <w:pPr>
        <w:pStyle w:val="Zkladntext"/>
        <w:jc w:val="center"/>
        <w:rPr>
          <w:rFonts w:ascii="Times New Roman" w:hAnsi="Times New Roman"/>
          <w:i w:val="0"/>
          <w:caps/>
          <w:spacing w:val="100"/>
          <w:sz w:val="40"/>
          <w:lang w:val="cs-CZ"/>
        </w:rPr>
      </w:pPr>
      <w:r w:rsidRPr="00F66F34">
        <w:rPr>
          <w:rFonts w:ascii="Times New Roman" w:hAnsi="Times New Roman"/>
          <w:i w:val="0"/>
          <w:caps/>
          <w:spacing w:val="100"/>
          <w:sz w:val="40"/>
        </w:rPr>
        <w:t>SmlouVA</w:t>
      </w:r>
      <w:r w:rsidR="004E509B" w:rsidRPr="00F66F34">
        <w:rPr>
          <w:rFonts w:ascii="Times New Roman" w:hAnsi="Times New Roman"/>
          <w:i w:val="0"/>
          <w:caps/>
          <w:spacing w:val="100"/>
          <w:sz w:val="40"/>
        </w:rPr>
        <w:t xml:space="preserve"> o </w:t>
      </w:r>
      <w:r w:rsidR="00A51F71">
        <w:rPr>
          <w:rFonts w:ascii="Times New Roman" w:hAnsi="Times New Roman"/>
          <w:i w:val="0"/>
          <w:caps/>
          <w:spacing w:val="100"/>
          <w:sz w:val="40"/>
          <w:lang w:val="cs-CZ"/>
        </w:rPr>
        <w:t>dílo</w:t>
      </w:r>
    </w:p>
    <w:p w:rsidR="00B26892" w:rsidRDefault="00B26892" w:rsidP="00B26892">
      <w:pPr>
        <w:pStyle w:val="Zkladntext"/>
        <w:spacing w:beforeLines="20" w:before="48"/>
        <w:jc w:val="center"/>
        <w:rPr>
          <w:rFonts w:ascii="Times New Roman" w:hAnsi="Times New Roman"/>
        </w:rPr>
      </w:pPr>
      <w:r w:rsidRPr="00F66F34">
        <w:rPr>
          <w:rFonts w:ascii="Times New Roman" w:hAnsi="Times New Roman"/>
        </w:rPr>
        <w:t xml:space="preserve">uzavřená podle § 2586 a násl. zák.č.89/2012 Sb., občanský zákoník </w:t>
      </w:r>
    </w:p>
    <w:p w:rsidR="009A04E0" w:rsidRPr="00151758" w:rsidRDefault="009A04E0" w:rsidP="00B26892">
      <w:pPr>
        <w:pStyle w:val="Zkladntext"/>
        <w:spacing w:beforeLines="20" w:before="48"/>
        <w:jc w:val="center"/>
        <w:rPr>
          <w:rFonts w:ascii="Times New Roman" w:hAnsi="Times New Roman"/>
          <w:szCs w:val="24"/>
        </w:rPr>
      </w:pPr>
    </w:p>
    <w:tbl>
      <w:tblPr>
        <w:tblW w:w="9708" w:type="dxa"/>
        <w:jc w:val="center"/>
        <w:tblLayout w:type="fixed"/>
        <w:tblCellMar>
          <w:left w:w="70" w:type="dxa"/>
          <w:right w:w="70" w:type="dxa"/>
        </w:tblCellMar>
        <w:tblLook w:val="0000" w:firstRow="0" w:lastRow="0" w:firstColumn="0" w:lastColumn="0" w:noHBand="0" w:noVBand="0"/>
      </w:tblPr>
      <w:tblGrid>
        <w:gridCol w:w="3545"/>
        <w:gridCol w:w="6163"/>
      </w:tblGrid>
      <w:tr w:rsidR="00A44EDD" w:rsidRPr="00151758" w:rsidTr="00393366">
        <w:trPr>
          <w:trHeight w:val="480"/>
          <w:jc w:val="center"/>
        </w:trPr>
        <w:tc>
          <w:tcPr>
            <w:tcW w:w="3545" w:type="dxa"/>
            <w:shd w:val="clear" w:color="00FFFF" w:fill="auto"/>
          </w:tcPr>
          <w:p w:rsidR="00A44EDD" w:rsidRPr="00151758" w:rsidRDefault="00F66F34" w:rsidP="007D4DFD">
            <w:pPr>
              <w:spacing w:before="120" w:after="120"/>
              <w:rPr>
                <w:b/>
                <w:sz w:val="24"/>
                <w:szCs w:val="24"/>
              </w:rPr>
            </w:pPr>
            <w:r w:rsidRPr="00151758">
              <w:rPr>
                <w:b/>
                <w:sz w:val="24"/>
                <w:szCs w:val="24"/>
              </w:rPr>
              <w:t>OBJEDNATEL:</w:t>
            </w:r>
            <w:r w:rsidR="00A44EDD" w:rsidRPr="00151758">
              <w:rPr>
                <w:b/>
                <w:sz w:val="24"/>
                <w:szCs w:val="24"/>
              </w:rPr>
              <w:tab/>
            </w:r>
          </w:p>
          <w:p w:rsidR="00592D99" w:rsidRPr="00151758" w:rsidRDefault="00592D99" w:rsidP="007D4DFD">
            <w:pPr>
              <w:spacing w:before="120" w:after="120"/>
              <w:rPr>
                <w:b/>
                <w:sz w:val="24"/>
                <w:szCs w:val="24"/>
              </w:rPr>
            </w:pPr>
          </w:p>
        </w:tc>
        <w:tc>
          <w:tcPr>
            <w:tcW w:w="6163" w:type="dxa"/>
            <w:shd w:val="clear" w:color="00FFFF" w:fill="auto"/>
          </w:tcPr>
          <w:p w:rsidR="00A44EDD" w:rsidRPr="00151758" w:rsidRDefault="00D111DA" w:rsidP="00984A6D">
            <w:pPr>
              <w:pStyle w:val="Nadpis3"/>
              <w:spacing w:after="120"/>
              <w:rPr>
                <w:rFonts w:ascii="Times New Roman" w:hAnsi="Times New Roman"/>
                <w:caps/>
                <w:szCs w:val="24"/>
              </w:rPr>
            </w:pPr>
            <w:r w:rsidRPr="00151758">
              <w:rPr>
                <w:rFonts w:ascii="Times New Roman" w:hAnsi="Times New Roman"/>
                <w:szCs w:val="24"/>
              </w:rPr>
              <w:t>Armádní Servisní</w:t>
            </w:r>
            <w:r w:rsidR="00984A6D" w:rsidRPr="00151758">
              <w:rPr>
                <w:rFonts w:ascii="Times New Roman" w:hAnsi="Times New Roman"/>
                <w:caps/>
                <w:szCs w:val="24"/>
              </w:rPr>
              <w:t xml:space="preserve">, </w:t>
            </w:r>
            <w:r w:rsidR="00984A6D" w:rsidRPr="00151758">
              <w:rPr>
                <w:rFonts w:ascii="Times New Roman" w:hAnsi="Times New Roman"/>
                <w:szCs w:val="24"/>
              </w:rPr>
              <w:t>příspěvková organizace</w:t>
            </w:r>
          </w:p>
        </w:tc>
      </w:tr>
      <w:tr w:rsidR="00A44EDD" w:rsidRPr="00151758" w:rsidTr="00393366">
        <w:trPr>
          <w:trHeight w:val="199"/>
          <w:jc w:val="center"/>
        </w:trPr>
        <w:tc>
          <w:tcPr>
            <w:tcW w:w="3545" w:type="dxa"/>
          </w:tcPr>
          <w:p w:rsidR="005D2B40" w:rsidRPr="00151758" w:rsidRDefault="005D2B40" w:rsidP="007D4DFD">
            <w:pPr>
              <w:rPr>
                <w:i/>
                <w:sz w:val="24"/>
                <w:szCs w:val="24"/>
              </w:rPr>
            </w:pPr>
            <w:r w:rsidRPr="00151758">
              <w:rPr>
                <w:i/>
                <w:sz w:val="24"/>
                <w:szCs w:val="24"/>
              </w:rPr>
              <w:t>Zapsan</w:t>
            </w:r>
            <w:r w:rsidR="00592D99" w:rsidRPr="00151758">
              <w:rPr>
                <w:i/>
                <w:sz w:val="24"/>
                <w:szCs w:val="24"/>
              </w:rPr>
              <w:t>á</w:t>
            </w:r>
            <w:r w:rsidRPr="00151758">
              <w:rPr>
                <w:i/>
                <w:sz w:val="24"/>
                <w:szCs w:val="24"/>
              </w:rPr>
              <w:t xml:space="preserve"> v obchodním rejstříku u:</w:t>
            </w:r>
          </w:p>
          <w:p w:rsidR="00A44EDD" w:rsidRPr="00151758" w:rsidRDefault="00592D99" w:rsidP="00592D99">
            <w:pPr>
              <w:rPr>
                <w:i/>
                <w:sz w:val="24"/>
                <w:szCs w:val="24"/>
              </w:rPr>
            </w:pPr>
            <w:r w:rsidRPr="00151758">
              <w:rPr>
                <w:i/>
                <w:sz w:val="24"/>
                <w:szCs w:val="24"/>
              </w:rPr>
              <w:t>Zastoupená</w:t>
            </w:r>
            <w:r w:rsidR="00A44EDD" w:rsidRPr="00151758">
              <w:rPr>
                <w:i/>
                <w:sz w:val="24"/>
                <w:szCs w:val="24"/>
              </w:rPr>
              <w:t>:</w:t>
            </w:r>
          </w:p>
        </w:tc>
        <w:tc>
          <w:tcPr>
            <w:tcW w:w="6163" w:type="dxa"/>
          </w:tcPr>
          <w:p w:rsidR="005D2B40" w:rsidRPr="00151758" w:rsidRDefault="005D2B40" w:rsidP="008C4C34">
            <w:pPr>
              <w:rPr>
                <w:sz w:val="24"/>
                <w:szCs w:val="24"/>
              </w:rPr>
            </w:pPr>
            <w:r w:rsidRPr="00151758">
              <w:rPr>
                <w:sz w:val="24"/>
                <w:szCs w:val="24"/>
              </w:rPr>
              <w:t xml:space="preserve">Městského soudu v Praze pod </w:t>
            </w:r>
            <w:proofErr w:type="spellStart"/>
            <w:r w:rsidRPr="00151758">
              <w:rPr>
                <w:sz w:val="24"/>
                <w:szCs w:val="24"/>
              </w:rPr>
              <w:t>sp</w:t>
            </w:r>
            <w:proofErr w:type="spellEnd"/>
            <w:r w:rsidRPr="00151758">
              <w:rPr>
                <w:sz w:val="24"/>
                <w:szCs w:val="24"/>
              </w:rPr>
              <w:t>. zn. PR1342</w:t>
            </w:r>
          </w:p>
          <w:p w:rsidR="00A44EDD" w:rsidRPr="00151758" w:rsidRDefault="00A44EDD" w:rsidP="00015697">
            <w:pPr>
              <w:rPr>
                <w:sz w:val="24"/>
                <w:szCs w:val="24"/>
              </w:rPr>
            </w:pPr>
            <w:r w:rsidRPr="00151758">
              <w:rPr>
                <w:sz w:val="24"/>
                <w:szCs w:val="24"/>
              </w:rPr>
              <w:t xml:space="preserve">Ing. </w:t>
            </w:r>
            <w:r w:rsidR="000A05E6" w:rsidRPr="00151758">
              <w:rPr>
                <w:sz w:val="24"/>
                <w:szCs w:val="24"/>
              </w:rPr>
              <w:t>Martin Lehký</w:t>
            </w:r>
            <w:r w:rsidRPr="00151758">
              <w:rPr>
                <w:sz w:val="24"/>
                <w:szCs w:val="24"/>
              </w:rPr>
              <w:t xml:space="preserve"> – ředitel</w:t>
            </w:r>
            <w:r w:rsidR="000A05E6" w:rsidRPr="00151758">
              <w:rPr>
                <w:sz w:val="24"/>
                <w:szCs w:val="24"/>
              </w:rPr>
              <w:t xml:space="preserve"> </w:t>
            </w:r>
          </w:p>
        </w:tc>
      </w:tr>
      <w:tr w:rsidR="00A44EDD" w:rsidRPr="00151758" w:rsidTr="00393366">
        <w:trPr>
          <w:trHeight w:val="135"/>
          <w:jc w:val="center"/>
        </w:trPr>
        <w:tc>
          <w:tcPr>
            <w:tcW w:w="3545" w:type="dxa"/>
          </w:tcPr>
          <w:p w:rsidR="00B02BC5" w:rsidRPr="00151758" w:rsidRDefault="00A44EDD" w:rsidP="007D4DFD">
            <w:pPr>
              <w:rPr>
                <w:i/>
                <w:sz w:val="24"/>
                <w:szCs w:val="24"/>
              </w:rPr>
            </w:pPr>
            <w:r w:rsidRPr="00151758">
              <w:rPr>
                <w:i/>
                <w:sz w:val="24"/>
                <w:szCs w:val="24"/>
              </w:rPr>
              <w:t>Sídlo:</w:t>
            </w:r>
          </w:p>
        </w:tc>
        <w:tc>
          <w:tcPr>
            <w:tcW w:w="6163" w:type="dxa"/>
          </w:tcPr>
          <w:p w:rsidR="00B02BC5" w:rsidRPr="00151758" w:rsidRDefault="00B02BC5" w:rsidP="00B35E38">
            <w:pPr>
              <w:rPr>
                <w:sz w:val="24"/>
                <w:szCs w:val="24"/>
              </w:rPr>
            </w:pPr>
            <w:r w:rsidRPr="00151758">
              <w:rPr>
                <w:sz w:val="24"/>
                <w:szCs w:val="24"/>
              </w:rPr>
              <w:t>Podbabská 1589/1, 160 00 Praha 6 – Dejvice</w:t>
            </w:r>
          </w:p>
        </w:tc>
      </w:tr>
      <w:tr w:rsidR="00A44EDD" w:rsidRPr="00151758" w:rsidTr="00393366">
        <w:trPr>
          <w:trHeight w:val="227"/>
          <w:jc w:val="center"/>
        </w:trPr>
        <w:tc>
          <w:tcPr>
            <w:tcW w:w="3545" w:type="dxa"/>
            <w:tcBorders>
              <w:bottom w:val="nil"/>
            </w:tcBorders>
          </w:tcPr>
          <w:p w:rsidR="00A44EDD" w:rsidRPr="00151758" w:rsidRDefault="00A44EDD" w:rsidP="007D4DFD">
            <w:pPr>
              <w:rPr>
                <w:i/>
                <w:sz w:val="24"/>
                <w:szCs w:val="24"/>
              </w:rPr>
            </w:pPr>
            <w:r w:rsidRPr="00151758">
              <w:rPr>
                <w:i/>
                <w:sz w:val="24"/>
                <w:szCs w:val="24"/>
              </w:rPr>
              <w:t>IČ, DIČ:</w:t>
            </w:r>
          </w:p>
          <w:p w:rsidR="0019273A" w:rsidRPr="00151758" w:rsidRDefault="0019273A" w:rsidP="007D4DFD">
            <w:pPr>
              <w:rPr>
                <w:i/>
                <w:sz w:val="24"/>
                <w:szCs w:val="24"/>
              </w:rPr>
            </w:pPr>
            <w:r w:rsidRPr="00151758">
              <w:rPr>
                <w:i/>
                <w:sz w:val="24"/>
                <w:szCs w:val="24"/>
              </w:rPr>
              <w:t>Bankovní spojení:</w:t>
            </w:r>
          </w:p>
          <w:p w:rsidR="0019273A" w:rsidRPr="00151758" w:rsidRDefault="0019273A" w:rsidP="007D4DFD">
            <w:pPr>
              <w:rPr>
                <w:i/>
                <w:sz w:val="24"/>
                <w:szCs w:val="24"/>
              </w:rPr>
            </w:pPr>
            <w:r w:rsidRPr="00151758">
              <w:rPr>
                <w:i/>
                <w:sz w:val="24"/>
                <w:szCs w:val="24"/>
              </w:rPr>
              <w:t>Číslo účtu:</w:t>
            </w:r>
          </w:p>
          <w:p w:rsidR="0019273A" w:rsidRPr="00151758" w:rsidRDefault="0019273A" w:rsidP="007D4DFD">
            <w:pPr>
              <w:rPr>
                <w:i/>
                <w:sz w:val="24"/>
                <w:szCs w:val="24"/>
              </w:rPr>
            </w:pPr>
            <w:r w:rsidRPr="00151758">
              <w:rPr>
                <w:i/>
                <w:sz w:val="24"/>
                <w:szCs w:val="24"/>
              </w:rPr>
              <w:t>ID datové schránky:</w:t>
            </w:r>
          </w:p>
        </w:tc>
        <w:tc>
          <w:tcPr>
            <w:tcW w:w="6163" w:type="dxa"/>
            <w:tcBorders>
              <w:bottom w:val="nil"/>
            </w:tcBorders>
          </w:tcPr>
          <w:p w:rsidR="0019273A" w:rsidRPr="00151758" w:rsidRDefault="00A44EDD" w:rsidP="0019273A">
            <w:pPr>
              <w:rPr>
                <w:sz w:val="24"/>
                <w:szCs w:val="24"/>
              </w:rPr>
            </w:pPr>
            <w:r w:rsidRPr="00151758">
              <w:rPr>
                <w:sz w:val="24"/>
                <w:szCs w:val="24"/>
              </w:rPr>
              <w:t>60460580, CZ60460580</w:t>
            </w:r>
          </w:p>
          <w:p w:rsidR="0019273A" w:rsidRPr="00151758" w:rsidRDefault="0019273A" w:rsidP="0019273A">
            <w:pPr>
              <w:rPr>
                <w:sz w:val="24"/>
                <w:szCs w:val="24"/>
              </w:rPr>
            </w:pPr>
            <w:r w:rsidRPr="00151758">
              <w:rPr>
                <w:sz w:val="24"/>
                <w:szCs w:val="24"/>
              </w:rPr>
              <w:t>ČNB, Na Příkopě 28, Praha 1</w:t>
            </w:r>
          </w:p>
          <w:p w:rsidR="0019273A" w:rsidRPr="00151758" w:rsidRDefault="0019273A" w:rsidP="0019273A">
            <w:pPr>
              <w:rPr>
                <w:sz w:val="24"/>
                <w:szCs w:val="24"/>
              </w:rPr>
            </w:pPr>
            <w:r w:rsidRPr="00151758">
              <w:rPr>
                <w:sz w:val="24"/>
                <w:szCs w:val="24"/>
              </w:rPr>
              <w:t>30523881/0710</w:t>
            </w:r>
          </w:p>
          <w:p w:rsidR="0019273A" w:rsidRPr="00151758" w:rsidRDefault="0019273A" w:rsidP="0019273A">
            <w:pPr>
              <w:pStyle w:val="Normlnweb"/>
              <w:tabs>
                <w:tab w:val="left" w:pos="2880"/>
              </w:tabs>
              <w:spacing w:before="40" w:after="0"/>
              <w:rPr>
                <w:snapToGrid/>
                <w:color w:val="auto"/>
                <w:szCs w:val="24"/>
              </w:rPr>
            </w:pPr>
            <w:r w:rsidRPr="00151758">
              <w:rPr>
                <w:snapToGrid/>
                <w:color w:val="auto"/>
                <w:szCs w:val="24"/>
              </w:rPr>
              <w:t>dugmkm6</w:t>
            </w:r>
          </w:p>
        </w:tc>
      </w:tr>
      <w:tr w:rsidR="00A44EDD" w:rsidRPr="00151758" w:rsidTr="00393366">
        <w:trPr>
          <w:trHeight w:val="285"/>
          <w:jc w:val="center"/>
        </w:trPr>
        <w:tc>
          <w:tcPr>
            <w:tcW w:w="3545" w:type="dxa"/>
          </w:tcPr>
          <w:p w:rsidR="00A44EDD" w:rsidRPr="00151758" w:rsidRDefault="00A44EDD" w:rsidP="007D4DFD">
            <w:pPr>
              <w:rPr>
                <w:i/>
                <w:sz w:val="24"/>
                <w:szCs w:val="24"/>
              </w:rPr>
            </w:pPr>
            <w:r w:rsidRPr="00151758">
              <w:rPr>
                <w:i/>
                <w:sz w:val="24"/>
                <w:szCs w:val="24"/>
              </w:rPr>
              <w:t>Odpovědní zástupci pro jednání:</w:t>
            </w:r>
          </w:p>
        </w:tc>
        <w:tc>
          <w:tcPr>
            <w:tcW w:w="6163" w:type="dxa"/>
          </w:tcPr>
          <w:p w:rsidR="00A44EDD" w:rsidRPr="00151758" w:rsidRDefault="00A44EDD" w:rsidP="007D4DFD">
            <w:pPr>
              <w:rPr>
                <w:sz w:val="24"/>
                <w:szCs w:val="24"/>
              </w:rPr>
            </w:pPr>
          </w:p>
        </w:tc>
      </w:tr>
      <w:tr w:rsidR="00A44EDD" w:rsidRPr="00151758" w:rsidTr="00393366">
        <w:trPr>
          <w:trHeight w:val="133"/>
          <w:jc w:val="center"/>
        </w:trPr>
        <w:tc>
          <w:tcPr>
            <w:tcW w:w="3545" w:type="dxa"/>
          </w:tcPr>
          <w:p w:rsidR="00A44EDD" w:rsidRPr="00151758" w:rsidRDefault="00A44EDD" w:rsidP="001B11B7">
            <w:pPr>
              <w:rPr>
                <w:i/>
                <w:sz w:val="24"/>
                <w:szCs w:val="24"/>
              </w:rPr>
            </w:pPr>
            <w:r w:rsidRPr="00151758">
              <w:rPr>
                <w:i/>
                <w:sz w:val="24"/>
                <w:szCs w:val="24"/>
              </w:rPr>
              <w:t>- ve věcech smluvních:</w:t>
            </w:r>
          </w:p>
        </w:tc>
        <w:tc>
          <w:tcPr>
            <w:tcW w:w="6163" w:type="dxa"/>
          </w:tcPr>
          <w:p w:rsidR="00A44EDD" w:rsidRPr="00151758" w:rsidRDefault="000A05E6" w:rsidP="00015697">
            <w:pPr>
              <w:rPr>
                <w:sz w:val="24"/>
                <w:szCs w:val="24"/>
              </w:rPr>
            </w:pPr>
            <w:r w:rsidRPr="00151758">
              <w:rPr>
                <w:sz w:val="24"/>
                <w:szCs w:val="24"/>
              </w:rPr>
              <w:t>Ing. Martin Lehký – ředitel</w:t>
            </w:r>
            <w:r w:rsidR="00A44EDD" w:rsidRPr="00151758">
              <w:rPr>
                <w:sz w:val="24"/>
                <w:szCs w:val="24"/>
              </w:rPr>
              <w:t>, tel. 973 2</w:t>
            </w:r>
            <w:r w:rsidR="003F4AF6" w:rsidRPr="00151758">
              <w:rPr>
                <w:sz w:val="24"/>
                <w:szCs w:val="24"/>
              </w:rPr>
              <w:t>04</w:t>
            </w:r>
            <w:r w:rsidR="00A44EDD" w:rsidRPr="00151758">
              <w:rPr>
                <w:sz w:val="24"/>
                <w:szCs w:val="24"/>
              </w:rPr>
              <w:t xml:space="preserve"> </w:t>
            </w:r>
            <w:r w:rsidR="003F4AF6" w:rsidRPr="00151758">
              <w:rPr>
                <w:sz w:val="24"/>
                <w:szCs w:val="24"/>
              </w:rPr>
              <w:t>090</w:t>
            </w:r>
          </w:p>
        </w:tc>
      </w:tr>
      <w:tr w:rsidR="00A44EDD" w:rsidRPr="00151758" w:rsidTr="00393366">
        <w:trPr>
          <w:trHeight w:val="204"/>
          <w:jc w:val="center"/>
        </w:trPr>
        <w:tc>
          <w:tcPr>
            <w:tcW w:w="3545" w:type="dxa"/>
          </w:tcPr>
          <w:p w:rsidR="00A44EDD" w:rsidRPr="00151758" w:rsidRDefault="00A44EDD" w:rsidP="001B11B7">
            <w:pPr>
              <w:rPr>
                <w:i/>
                <w:sz w:val="24"/>
                <w:szCs w:val="24"/>
              </w:rPr>
            </w:pPr>
            <w:r w:rsidRPr="00151758">
              <w:rPr>
                <w:i/>
                <w:sz w:val="24"/>
                <w:szCs w:val="24"/>
              </w:rPr>
              <w:t>- ve věcech technických:</w:t>
            </w:r>
          </w:p>
        </w:tc>
        <w:tc>
          <w:tcPr>
            <w:tcW w:w="6163" w:type="dxa"/>
          </w:tcPr>
          <w:p w:rsidR="00D90E6F" w:rsidRPr="00151758" w:rsidRDefault="00D90E6F" w:rsidP="008324CB">
            <w:pPr>
              <w:rPr>
                <w:bCs/>
                <w:sz w:val="24"/>
                <w:szCs w:val="24"/>
              </w:rPr>
            </w:pPr>
            <w:r w:rsidRPr="00151758">
              <w:rPr>
                <w:bCs/>
                <w:sz w:val="24"/>
                <w:szCs w:val="24"/>
              </w:rPr>
              <w:t>Ing. Tomáš Jech, tel. 602</w:t>
            </w:r>
            <w:r w:rsidR="00A4124F" w:rsidRPr="00151758">
              <w:rPr>
                <w:bCs/>
                <w:sz w:val="24"/>
                <w:szCs w:val="24"/>
              </w:rPr>
              <w:t> </w:t>
            </w:r>
            <w:r w:rsidRPr="00151758">
              <w:rPr>
                <w:bCs/>
                <w:sz w:val="24"/>
                <w:szCs w:val="24"/>
              </w:rPr>
              <w:t>280</w:t>
            </w:r>
            <w:r w:rsidR="00A4124F" w:rsidRPr="00151758">
              <w:rPr>
                <w:bCs/>
                <w:sz w:val="24"/>
                <w:szCs w:val="24"/>
              </w:rPr>
              <w:t xml:space="preserve"> 919</w:t>
            </w:r>
            <w:r w:rsidR="00550399" w:rsidRPr="00151758">
              <w:rPr>
                <w:bCs/>
                <w:sz w:val="24"/>
                <w:szCs w:val="24"/>
              </w:rPr>
              <w:t>, tomas.jech@as-po.cz</w:t>
            </w:r>
            <w:r w:rsidRPr="00151758">
              <w:rPr>
                <w:bCs/>
                <w:sz w:val="24"/>
                <w:szCs w:val="24"/>
              </w:rPr>
              <w:t xml:space="preserve"> </w:t>
            </w:r>
          </w:p>
        </w:tc>
      </w:tr>
      <w:tr w:rsidR="00A44EDD" w:rsidRPr="00151758" w:rsidTr="0093301D">
        <w:trPr>
          <w:trHeight w:val="480"/>
          <w:jc w:val="center"/>
        </w:trPr>
        <w:tc>
          <w:tcPr>
            <w:tcW w:w="3545" w:type="dxa"/>
          </w:tcPr>
          <w:p w:rsidR="00A44EDD" w:rsidRPr="00151758" w:rsidRDefault="00A44EDD" w:rsidP="007D4DFD">
            <w:pPr>
              <w:rPr>
                <w:i/>
                <w:sz w:val="24"/>
                <w:szCs w:val="24"/>
              </w:rPr>
            </w:pPr>
            <w:r w:rsidRPr="00151758">
              <w:rPr>
                <w:i/>
                <w:sz w:val="24"/>
                <w:szCs w:val="24"/>
              </w:rPr>
              <w:t xml:space="preserve">(dále jen „objednatel“) </w:t>
            </w:r>
          </w:p>
          <w:p w:rsidR="00A44EDD" w:rsidRPr="00151758" w:rsidRDefault="00A44EDD" w:rsidP="007D4DFD">
            <w:pPr>
              <w:spacing w:before="120" w:after="120"/>
              <w:rPr>
                <w:b/>
                <w:sz w:val="24"/>
                <w:szCs w:val="24"/>
              </w:rPr>
            </w:pPr>
            <w:r w:rsidRPr="00151758">
              <w:rPr>
                <w:b/>
                <w:sz w:val="24"/>
                <w:szCs w:val="24"/>
              </w:rPr>
              <w:t xml:space="preserve">     a </w:t>
            </w:r>
          </w:p>
          <w:p w:rsidR="009A04E0" w:rsidRPr="00151758" w:rsidRDefault="009A04E0" w:rsidP="007D4DFD">
            <w:pPr>
              <w:spacing w:before="120" w:after="120"/>
              <w:rPr>
                <w:b/>
                <w:sz w:val="24"/>
                <w:szCs w:val="24"/>
              </w:rPr>
            </w:pPr>
          </w:p>
        </w:tc>
        <w:tc>
          <w:tcPr>
            <w:tcW w:w="6163" w:type="dxa"/>
          </w:tcPr>
          <w:p w:rsidR="00A44EDD" w:rsidRPr="00151758" w:rsidRDefault="00A44EDD" w:rsidP="007D4DFD">
            <w:pPr>
              <w:rPr>
                <w:sz w:val="24"/>
                <w:szCs w:val="24"/>
              </w:rPr>
            </w:pPr>
          </w:p>
        </w:tc>
      </w:tr>
      <w:tr w:rsidR="002E18C5" w:rsidRPr="00151758" w:rsidTr="00700179">
        <w:trPr>
          <w:trHeight w:val="440"/>
          <w:jc w:val="center"/>
        </w:trPr>
        <w:tc>
          <w:tcPr>
            <w:tcW w:w="3545" w:type="dxa"/>
            <w:shd w:val="clear" w:color="00FFFF" w:fill="auto"/>
          </w:tcPr>
          <w:p w:rsidR="002E18C5" w:rsidRPr="00151758" w:rsidRDefault="00F66F34" w:rsidP="00825011">
            <w:pPr>
              <w:spacing w:before="120" w:after="120"/>
              <w:rPr>
                <w:b/>
                <w:sz w:val="24"/>
                <w:szCs w:val="24"/>
              </w:rPr>
            </w:pPr>
            <w:r w:rsidRPr="00151758">
              <w:rPr>
                <w:b/>
                <w:sz w:val="24"/>
                <w:szCs w:val="24"/>
              </w:rPr>
              <w:t>ZHOTOVITEL:</w:t>
            </w:r>
          </w:p>
        </w:tc>
        <w:tc>
          <w:tcPr>
            <w:tcW w:w="6163" w:type="dxa"/>
            <w:shd w:val="clear" w:color="auto" w:fill="auto"/>
          </w:tcPr>
          <w:p w:rsidR="00AF3B9D" w:rsidRPr="00151758" w:rsidRDefault="00AF3B9D" w:rsidP="00825011">
            <w:pPr>
              <w:spacing w:before="120"/>
              <w:rPr>
                <w:bCs/>
                <w:sz w:val="24"/>
                <w:szCs w:val="24"/>
              </w:rPr>
            </w:pPr>
            <w:r w:rsidRPr="00151758">
              <w:rPr>
                <w:bCs/>
                <w:sz w:val="24"/>
                <w:szCs w:val="24"/>
              </w:rPr>
              <w:t>DPU REVIT s.r.o.</w:t>
            </w:r>
          </w:p>
        </w:tc>
      </w:tr>
      <w:tr w:rsidR="002E18C5" w:rsidRPr="00151758" w:rsidTr="00700179">
        <w:trPr>
          <w:trHeight w:val="80"/>
          <w:jc w:val="center"/>
        </w:trPr>
        <w:tc>
          <w:tcPr>
            <w:tcW w:w="3545" w:type="dxa"/>
          </w:tcPr>
          <w:p w:rsidR="002E18C5" w:rsidRPr="00151758" w:rsidRDefault="002E18C5" w:rsidP="00825011">
            <w:pPr>
              <w:rPr>
                <w:i/>
                <w:sz w:val="24"/>
                <w:szCs w:val="24"/>
              </w:rPr>
            </w:pPr>
            <w:r w:rsidRPr="00151758">
              <w:rPr>
                <w:bCs/>
                <w:i/>
                <w:sz w:val="24"/>
                <w:szCs w:val="24"/>
              </w:rPr>
              <w:t>Zapsaný v obchodním rejstříku u:</w:t>
            </w:r>
          </w:p>
        </w:tc>
        <w:tc>
          <w:tcPr>
            <w:tcW w:w="6163" w:type="dxa"/>
            <w:shd w:val="clear" w:color="auto" w:fill="auto"/>
          </w:tcPr>
          <w:p w:rsidR="002E18C5" w:rsidRPr="00151758" w:rsidRDefault="00AF3B9D" w:rsidP="00211E4B">
            <w:pPr>
              <w:rPr>
                <w:sz w:val="24"/>
                <w:szCs w:val="24"/>
              </w:rPr>
            </w:pPr>
            <w:r w:rsidRPr="00151758">
              <w:rPr>
                <w:sz w:val="24"/>
                <w:szCs w:val="24"/>
              </w:rPr>
              <w:t>zapsaná v OR vedeném Městským soudem v Praze, oddíl C, vložka 202541</w:t>
            </w:r>
          </w:p>
        </w:tc>
      </w:tr>
      <w:tr w:rsidR="002E18C5" w:rsidRPr="00151758" w:rsidTr="00700179">
        <w:trPr>
          <w:trHeight w:val="129"/>
          <w:jc w:val="center"/>
        </w:trPr>
        <w:tc>
          <w:tcPr>
            <w:tcW w:w="3545" w:type="dxa"/>
          </w:tcPr>
          <w:p w:rsidR="002E18C5" w:rsidRPr="00151758" w:rsidRDefault="002E18C5" w:rsidP="00825011">
            <w:pPr>
              <w:rPr>
                <w:i/>
                <w:sz w:val="24"/>
                <w:szCs w:val="24"/>
              </w:rPr>
            </w:pPr>
            <w:r w:rsidRPr="00151758">
              <w:rPr>
                <w:i/>
                <w:sz w:val="24"/>
                <w:szCs w:val="24"/>
              </w:rPr>
              <w:t>Zastoupený:</w:t>
            </w:r>
          </w:p>
        </w:tc>
        <w:tc>
          <w:tcPr>
            <w:tcW w:w="6163" w:type="dxa"/>
            <w:shd w:val="clear" w:color="auto" w:fill="auto"/>
          </w:tcPr>
          <w:p w:rsidR="002E18C5" w:rsidRPr="00151758" w:rsidRDefault="00AF3B9D" w:rsidP="00825011">
            <w:pPr>
              <w:rPr>
                <w:sz w:val="24"/>
                <w:szCs w:val="24"/>
              </w:rPr>
            </w:pPr>
            <w:r w:rsidRPr="00151758">
              <w:rPr>
                <w:sz w:val="24"/>
                <w:szCs w:val="24"/>
              </w:rPr>
              <w:t>Ing. Petrem Stejskalem, jednatelem</w:t>
            </w:r>
          </w:p>
        </w:tc>
      </w:tr>
      <w:tr w:rsidR="002E18C5" w:rsidRPr="00151758" w:rsidTr="00700179">
        <w:trPr>
          <w:trHeight w:val="217"/>
          <w:jc w:val="center"/>
        </w:trPr>
        <w:tc>
          <w:tcPr>
            <w:tcW w:w="3545" w:type="dxa"/>
          </w:tcPr>
          <w:p w:rsidR="002E18C5" w:rsidRPr="00151758" w:rsidRDefault="002E18C5" w:rsidP="00825011">
            <w:pPr>
              <w:rPr>
                <w:i/>
                <w:sz w:val="24"/>
                <w:szCs w:val="24"/>
              </w:rPr>
            </w:pPr>
            <w:r w:rsidRPr="00151758">
              <w:rPr>
                <w:i/>
                <w:sz w:val="24"/>
                <w:szCs w:val="24"/>
              </w:rPr>
              <w:t>Sídlo:</w:t>
            </w:r>
          </w:p>
        </w:tc>
        <w:tc>
          <w:tcPr>
            <w:tcW w:w="6163" w:type="dxa"/>
            <w:shd w:val="clear" w:color="auto" w:fill="auto"/>
          </w:tcPr>
          <w:p w:rsidR="002E18C5" w:rsidRPr="00151758" w:rsidRDefault="00AF3B9D" w:rsidP="00825011">
            <w:pPr>
              <w:pStyle w:val="Nadpis3"/>
              <w:spacing w:before="0"/>
              <w:rPr>
                <w:rFonts w:ascii="Times New Roman" w:hAnsi="Times New Roman"/>
                <w:szCs w:val="24"/>
              </w:rPr>
            </w:pPr>
            <w:r w:rsidRPr="00151758">
              <w:rPr>
                <w:rFonts w:ascii="Times New Roman" w:hAnsi="Times New Roman"/>
                <w:szCs w:val="24"/>
              </w:rPr>
              <w:t>28. října 375/9, 110 00 Praha 1 – Staré Město</w:t>
            </w:r>
          </w:p>
        </w:tc>
      </w:tr>
      <w:tr w:rsidR="002E18C5" w:rsidRPr="00151758" w:rsidTr="00700179">
        <w:trPr>
          <w:trHeight w:val="209"/>
          <w:jc w:val="center"/>
        </w:trPr>
        <w:tc>
          <w:tcPr>
            <w:tcW w:w="3545" w:type="dxa"/>
            <w:tcBorders>
              <w:bottom w:val="nil"/>
            </w:tcBorders>
          </w:tcPr>
          <w:p w:rsidR="002E18C5" w:rsidRPr="00151758" w:rsidRDefault="002E18C5" w:rsidP="00825011">
            <w:pPr>
              <w:rPr>
                <w:i/>
                <w:sz w:val="24"/>
                <w:szCs w:val="24"/>
              </w:rPr>
            </w:pPr>
            <w:r w:rsidRPr="00151758">
              <w:rPr>
                <w:i/>
                <w:sz w:val="24"/>
                <w:szCs w:val="24"/>
              </w:rPr>
              <w:t>IČ, DIČ:</w:t>
            </w:r>
          </w:p>
        </w:tc>
        <w:tc>
          <w:tcPr>
            <w:tcW w:w="6163" w:type="dxa"/>
            <w:tcBorders>
              <w:bottom w:val="nil"/>
            </w:tcBorders>
            <w:shd w:val="clear" w:color="auto" w:fill="auto"/>
          </w:tcPr>
          <w:p w:rsidR="002E18C5" w:rsidRPr="00151758" w:rsidRDefault="00AF3B9D" w:rsidP="00825011">
            <w:pPr>
              <w:rPr>
                <w:sz w:val="24"/>
                <w:szCs w:val="24"/>
              </w:rPr>
            </w:pPr>
            <w:r w:rsidRPr="00151758">
              <w:rPr>
                <w:sz w:val="24"/>
                <w:szCs w:val="24"/>
              </w:rPr>
              <w:t>28711335, CZ28711335</w:t>
            </w:r>
            <w:r w:rsidR="009A04E0" w:rsidRPr="00151758">
              <w:rPr>
                <w:sz w:val="24"/>
                <w:szCs w:val="24"/>
              </w:rPr>
              <w:t xml:space="preserve"> </w:t>
            </w:r>
          </w:p>
        </w:tc>
      </w:tr>
      <w:tr w:rsidR="002E18C5" w:rsidRPr="00151758" w:rsidTr="00700179">
        <w:trPr>
          <w:trHeight w:val="20"/>
          <w:jc w:val="center"/>
        </w:trPr>
        <w:tc>
          <w:tcPr>
            <w:tcW w:w="3545" w:type="dxa"/>
          </w:tcPr>
          <w:p w:rsidR="002E18C5" w:rsidRPr="00151758" w:rsidRDefault="002E18C5" w:rsidP="00825011">
            <w:pPr>
              <w:rPr>
                <w:i/>
                <w:sz w:val="24"/>
                <w:szCs w:val="24"/>
              </w:rPr>
            </w:pPr>
            <w:r w:rsidRPr="00151758">
              <w:rPr>
                <w:i/>
                <w:sz w:val="24"/>
                <w:szCs w:val="24"/>
              </w:rPr>
              <w:t>Bankovní spojení:</w:t>
            </w:r>
          </w:p>
          <w:p w:rsidR="002E18C5" w:rsidRPr="00151758" w:rsidRDefault="002E18C5" w:rsidP="00825011">
            <w:pPr>
              <w:rPr>
                <w:i/>
                <w:sz w:val="24"/>
                <w:szCs w:val="24"/>
              </w:rPr>
            </w:pPr>
            <w:r w:rsidRPr="00151758">
              <w:rPr>
                <w:i/>
                <w:sz w:val="24"/>
                <w:szCs w:val="24"/>
              </w:rPr>
              <w:t>Číslo účtu:</w:t>
            </w:r>
          </w:p>
          <w:p w:rsidR="002E18C5" w:rsidRPr="00151758" w:rsidRDefault="002E18C5" w:rsidP="00825011">
            <w:pPr>
              <w:rPr>
                <w:i/>
                <w:sz w:val="24"/>
                <w:szCs w:val="24"/>
              </w:rPr>
            </w:pPr>
            <w:r w:rsidRPr="00151758">
              <w:rPr>
                <w:i/>
                <w:sz w:val="24"/>
                <w:szCs w:val="24"/>
              </w:rPr>
              <w:t>ID datové schránky:</w:t>
            </w:r>
          </w:p>
        </w:tc>
        <w:tc>
          <w:tcPr>
            <w:tcW w:w="6163" w:type="dxa"/>
            <w:shd w:val="clear" w:color="auto" w:fill="auto"/>
          </w:tcPr>
          <w:p w:rsidR="002E18C5" w:rsidRPr="00151758" w:rsidRDefault="00AF3B9D" w:rsidP="00825011">
            <w:pPr>
              <w:rPr>
                <w:sz w:val="24"/>
                <w:szCs w:val="24"/>
              </w:rPr>
            </w:pPr>
            <w:r w:rsidRPr="00151758">
              <w:rPr>
                <w:sz w:val="24"/>
                <w:szCs w:val="24"/>
              </w:rPr>
              <w:t xml:space="preserve">Komerční </w:t>
            </w:r>
            <w:proofErr w:type="gramStart"/>
            <w:r w:rsidRPr="00151758">
              <w:rPr>
                <w:sz w:val="24"/>
                <w:szCs w:val="24"/>
              </w:rPr>
              <w:t>banka , a.</w:t>
            </w:r>
            <w:proofErr w:type="gramEnd"/>
            <w:r w:rsidRPr="00151758">
              <w:rPr>
                <w:sz w:val="24"/>
                <w:szCs w:val="24"/>
              </w:rPr>
              <w:t>s.</w:t>
            </w:r>
          </w:p>
          <w:p w:rsidR="00AF3B9D" w:rsidRPr="00151758" w:rsidRDefault="00AF3B9D" w:rsidP="00825011">
            <w:pPr>
              <w:rPr>
                <w:sz w:val="24"/>
                <w:szCs w:val="24"/>
              </w:rPr>
            </w:pPr>
            <w:r w:rsidRPr="00151758">
              <w:rPr>
                <w:sz w:val="24"/>
                <w:szCs w:val="24"/>
              </w:rPr>
              <w:t>43-5678160297/0100</w:t>
            </w:r>
          </w:p>
        </w:tc>
      </w:tr>
      <w:tr w:rsidR="00550399" w:rsidRPr="00151758" w:rsidTr="00700179">
        <w:trPr>
          <w:trHeight w:val="175"/>
          <w:jc w:val="center"/>
        </w:trPr>
        <w:tc>
          <w:tcPr>
            <w:tcW w:w="3545" w:type="dxa"/>
            <w:tcBorders>
              <w:bottom w:val="nil"/>
            </w:tcBorders>
          </w:tcPr>
          <w:p w:rsidR="00550399" w:rsidRPr="00151758" w:rsidRDefault="00550399" w:rsidP="00550399">
            <w:pPr>
              <w:spacing w:after="120"/>
              <w:rPr>
                <w:i/>
                <w:sz w:val="24"/>
                <w:szCs w:val="24"/>
              </w:rPr>
            </w:pPr>
            <w:r w:rsidRPr="00151758">
              <w:rPr>
                <w:i/>
                <w:sz w:val="24"/>
                <w:szCs w:val="24"/>
              </w:rPr>
              <w:t>Odpovědní zástupci pro jednání:</w:t>
            </w:r>
          </w:p>
        </w:tc>
        <w:tc>
          <w:tcPr>
            <w:tcW w:w="6163" w:type="dxa"/>
            <w:tcBorders>
              <w:bottom w:val="nil"/>
            </w:tcBorders>
            <w:shd w:val="clear" w:color="auto" w:fill="auto"/>
          </w:tcPr>
          <w:p w:rsidR="00550399" w:rsidRPr="00151758" w:rsidRDefault="00550399" w:rsidP="006F45F8">
            <w:pPr>
              <w:rPr>
                <w:sz w:val="24"/>
                <w:szCs w:val="24"/>
              </w:rPr>
            </w:pPr>
          </w:p>
        </w:tc>
      </w:tr>
      <w:tr w:rsidR="00550399" w:rsidRPr="00151758" w:rsidTr="00700179">
        <w:trPr>
          <w:trHeight w:val="209"/>
          <w:jc w:val="center"/>
        </w:trPr>
        <w:tc>
          <w:tcPr>
            <w:tcW w:w="3545" w:type="dxa"/>
            <w:tcBorders>
              <w:bottom w:val="nil"/>
            </w:tcBorders>
          </w:tcPr>
          <w:p w:rsidR="00550399" w:rsidRPr="00151758" w:rsidRDefault="00550399" w:rsidP="00550399">
            <w:pPr>
              <w:rPr>
                <w:i/>
                <w:sz w:val="24"/>
                <w:szCs w:val="24"/>
              </w:rPr>
            </w:pPr>
            <w:r w:rsidRPr="00151758">
              <w:rPr>
                <w:i/>
                <w:sz w:val="24"/>
                <w:szCs w:val="24"/>
              </w:rPr>
              <w:t>- ve věcech smluvních:</w:t>
            </w:r>
          </w:p>
        </w:tc>
        <w:tc>
          <w:tcPr>
            <w:tcW w:w="6163" w:type="dxa"/>
            <w:tcBorders>
              <w:bottom w:val="nil"/>
            </w:tcBorders>
            <w:shd w:val="clear" w:color="auto" w:fill="auto"/>
          </w:tcPr>
          <w:p w:rsidR="00C37C59" w:rsidRPr="00151758" w:rsidRDefault="00AF3B9D" w:rsidP="006F45F8">
            <w:pPr>
              <w:rPr>
                <w:sz w:val="24"/>
                <w:szCs w:val="24"/>
              </w:rPr>
            </w:pPr>
            <w:r w:rsidRPr="00151758">
              <w:rPr>
                <w:sz w:val="24"/>
                <w:szCs w:val="24"/>
              </w:rPr>
              <w:t>Ing. Petr Stejskal, jednatel, tel.: +420 774 111 818, email: stejskal@dumplnyuspor.cz</w:t>
            </w:r>
          </w:p>
        </w:tc>
      </w:tr>
      <w:tr w:rsidR="00550399" w:rsidRPr="00151758" w:rsidTr="00700179">
        <w:trPr>
          <w:trHeight w:val="88"/>
          <w:jc w:val="center"/>
        </w:trPr>
        <w:tc>
          <w:tcPr>
            <w:tcW w:w="3545" w:type="dxa"/>
            <w:tcBorders>
              <w:bottom w:val="nil"/>
            </w:tcBorders>
          </w:tcPr>
          <w:p w:rsidR="00550399" w:rsidRPr="00151758" w:rsidRDefault="00550399" w:rsidP="00550399">
            <w:pPr>
              <w:rPr>
                <w:i/>
                <w:sz w:val="24"/>
                <w:szCs w:val="24"/>
              </w:rPr>
            </w:pPr>
            <w:r w:rsidRPr="00151758">
              <w:rPr>
                <w:i/>
                <w:sz w:val="24"/>
                <w:szCs w:val="24"/>
              </w:rPr>
              <w:t>- ve věcech technických:</w:t>
            </w:r>
          </w:p>
          <w:p w:rsidR="00C72F72" w:rsidRPr="00151758" w:rsidRDefault="00C72F72" w:rsidP="00550399">
            <w:pPr>
              <w:rPr>
                <w:i/>
                <w:sz w:val="24"/>
                <w:szCs w:val="24"/>
              </w:rPr>
            </w:pPr>
          </w:p>
        </w:tc>
        <w:tc>
          <w:tcPr>
            <w:tcW w:w="6163" w:type="dxa"/>
            <w:tcBorders>
              <w:bottom w:val="nil"/>
            </w:tcBorders>
            <w:shd w:val="clear" w:color="auto" w:fill="auto"/>
          </w:tcPr>
          <w:p w:rsidR="00550399" w:rsidRPr="00151758" w:rsidRDefault="00AF3B9D" w:rsidP="006F45F8">
            <w:pPr>
              <w:rPr>
                <w:sz w:val="24"/>
                <w:szCs w:val="24"/>
              </w:rPr>
            </w:pPr>
            <w:r w:rsidRPr="00151758">
              <w:rPr>
                <w:sz w:val="24"/>
                <w:szCs w:val="24"/>
              </w:rPr>
              <w:t>Tomáš Richter, tel.: +420 7</w:t>
            </w:r>
            <w:r w:rsidR="00466B12" w:rsidRPr="00151758">
              <w:rPr>
                <w:sz w:val="24"/>
                <w:szCs w:val="24"/>
              </w:rPr>
              <w:t>25 724 895, email: jan.richter@d</w:t>
            </w:r>
            <w:r w:rsidRPr="00151758">
              <w:rPr>
                <w:sz w:val="24"/>
                <w:szCs w:val="24"/>
              </w:rPr>
              <w:t>umplnyuspor.cz</w:t>
            </w:r>
          </w:p>
        </w:tc>
      </w:tr>
    </w:tbl>
    <w:p w:rsidR="00A51F71" w:rsidRPr="00151758" w:rsidRDefault="00C37C59" w:rsidP="00A51F71">
      <w:pPr>
        <w:rPr>
          <w:i/>
          <w:sz w:val="24"/>
          <w:szCs w:val="24"/>
        </w:rPr>
      </w:pPr>
      <w:r w:rsidRPr="00151758">
        <w:rPr>
          <w:i/>
          <w:sz w:val="24"/>
          <w:szCs w:val="24"/>
        </w:rPr>
        <w:t xml:space="preserve"> </w:t>
      </w:r>
      <w:r w:rsidR="00A51F71" w:rsidRPr="00151758">
        <w:rPr>
          <w:i/>
          <w:sz w:val="24"/>
          <w:szCs w:val="24"/>
        </w:rPr>
        <w:t xml:space="preserve">(dále jen „zhotovitel“) </w:t>
      </w:r>
    </w:p>
    <w:p w:rsidR="004E509B" w:rsidRPr="00151758" w:rsidRDefault="004E509B" w:rsidP="002B610D">
      <w:pPr>
        <w:spacing w:before="120"/>
        <w:ind w:hanging="142"/>
        <w:jc w:val="both"/>
        <w:rPr>
          <w:sz w:val="24"/>
          <w:szCs w:val="24"/>
        </w:rPr>
      </w:pPr>
      <w:r w:rsidRPr="00151758">
        <w:rPr>
          <w:sz w:val="24"/>
          <w:szCs w:val="24"/>
        </w:rPr>
        <w:t>za takto dohodnutých podmínek:</w:t>
      </w:r>
    </w:p>
    <w:p w:rsidR="006E792B" w:rsidRPr="00151758" w:rsidRDefault="006E792B" w:rsidP="002B610D">
      <w:pPr>
        <w:spacing w:before="120"/>
        <w:ind w:hanging="142"/>
        <w:jc w:val="both"/>
        <w:rPr>
          <w:sz w:val="24"/>
          <w:szCs w:val="24"/>
        </w:rPr>
      </w:pPr>
    </w:p>
    <w:p w:rsidR="00A35C8B" w:rsidRPr="00151758" w:rsidRDefault="00F66F34" w:rsidP="001B11B7">
      <w:pPr>
        <w:pStyle w:val="Nadpis2"/>
        <w:keepNext w:val="0"/>
        <w:spacing w:before="0" w:after="120"/>
        <w:rPr>
          <w:rFonts w:ascii="Times New Roman" w:hAnsi="Times New Roman"/>
          <w:b w:val="0"/>
          <w:color w:val="auto"/>
          <w:sz w:val="24"/>
          <w:szCs w:val="24"/>
        </w:rPr>
      </w:pPr>
      <w:r w:rsidRPr="00151758">
        <w:rPr>
          <w:rFonts w:ascii="Times New Roman" w:hAnsi="Times New Roman"/>
          <w:color w:val="auto"/>
          <w:sz w:val="24"/>
          <w:szCs w:val="24"/>
        </w:rPr>
        <w:t>I.</w:t>
      </w:r>
      <w:r w:rsidRPr="00151758">
        <w:rPr>
          <w:rFonts w:ascii="Times New Roman" w:hAnsi="Times New Roman"/>
          <w:b w:val="0"/>
          <w:color w:val="auto"/>
          <w:sz w:val="24"/>
          <w:szCs w:val="24"/>
        </w:rPr>
        <w:t xml:space="preserve"> </w:t>
      </w:r>
      <w:r w:rsidRPr="00151758">
        <w:rPr>
          <w:rFonts w:ascii="Times New Roman" w:hAnsi="Times New Roman"/>
          <w:color w:val="auto"/>
          <w:sz w:val="24"/>
          <w:szCs w:val="24"/>
        </w:rPr>
        <w:t>PŘEDMĚT SMLOUVY</w:t>
      </w:r>
    </w:p>
    <w:p w:rsidR="0090009F" w:rsidRPr="00151758" w:rsidRDefault="0090009F" w:rsidP="00151758">
      <w:pPr>
        <w:autoSpaceDE w:val="0"/>
        <w:autoSpaceDN w:val="0"/>
        <w:adjustRightInd w:val="0"/>
        <w:spacing w:line="360" w:lineRule="auto"/>
        <w:jc w:val="both"/>
        <w:rPr>
          <w:bCs/>
          <w:iCs/>
          <w:color w:val="000000"/>
          <w:sz w:val="24"/>
          <w:szCs w:val="24"/>
          <w:lang w:eastAsia="en-US"/>
        </w:rPr>
      </w:pPr>
      <w:r w:rsidRPr="00151758">
        <w:rPr>
          <w:bCs/>
          <w:iCs/>
          <w:color w:val="000000"/>
          <w:sz w:val="24"/>
          <w:szCs w:val="24"/>
          <w:lang w:eastAsia="en-US"/>
        </w:rPr>
        <w:t xml:space="preserve">Předmětem této </w:t>
      </w:r>
      <w:r w:rsidR="00A51F71" w:rsidRPr="00151758">
        <w:rPr>
          <w:bCs/>
          <w:iCs/>
          <w:color w:val="000000"/>
          <w:sz w:val="24"/>
          <w:szCs w:val="24"/>
          <w:lang w:eastAsia="en-US"/>
        </w:rPr>
        <w:t>smlouvy</w:t>
      </w:r>
      <w:r w:rsidRPr="00151758">
        <w:rPr>
          <w:bCs/>
          <w:iCs/>
          <w:color w:val="000000"/>
          <w:sz w:val="24"/>
          <w:szCs w:val="24"/>
          <w:lang w:eastAsia="en-US"/>
        </w:rPr>
        <w:t xml:space="preserve"> je zpracování energetických auditů objektů </w:t>
      </w:r>
      <w:r w:rsidR="00A51F71" w:rsidRPr="00151758">
        <w:rPr>
          <w:bCs/>
          <w:iCs/>
          <w:color w:val="000000"/>
          <w:sz w:val="24"/>
          <w:szCs w:val="24"/>
          <w:lang w:eastAsia="en-US"/>
        </w:rPr>
        <w:t>dle čl. II. smlouvy</w:t>
      </w:r>
      <w:r w:rsidRPr="00151758">
        <w:rPr>
          <w:bCs/>
          <w:iCs/>
          <w:color w:val="000000"/>
          <w:sz w:val="24"/>
          <w:szCs w:val="24"/>
          <w:lang w:eastAsia="en-US"/>
        </w:rPr>
        <w:t xml:space="preserve">. Energetický audit (dále jen „EA“) musí být zpracován v souladu se zákonem č. 406/2000 Sb., o hospodaření energií, ve znění pozdějších předpisů a vyhláškou č. 480/2012 Sb., o energetickém auditu a energetickém posudku. </w:t>
      </w:r>
    </w:p>
    <w:p w:rsidR="0090009F" w:rsidRPr="00151758" w:rsidRDefault="0090009F" w:rsidP="00151758">
      <w:pPr>
        <w:autoSpaceDE w:val="0"/>
        <w:autoSpaceDN w:val="0"/>
        <w:adjustRightInd w:val="0"/>
        <w:spacing w:line="360" w:lineRule="auto"/>
        <w:jc w:val="both"/>
        <w:rPr>
          <w:bCs/>
          <w:iCs/>
          <w:color w:val="000000"/>
          <w:sz w:val="24"/>
          <w:szCs w:val="24"/>
          <w:lang w:eastAsia="en-US"/>
        </w:rPr>
      </w:pPr>
      <w:r w:rsidRPr="00151758">
        <w:rPr>
          <w:bCs/>
          <w:iCs/>
          <w:color w:val="000000"/>
          <w:sz w:val="24"/>
          <w:szCs w:val="24"/>
          <w:lang w:eastAsia="en-US"/>
        </w:rPr>
        <w:t xml:space="preserve">Součástí EA musí být návrh na opatření, která je třeba realizovat pro dosažení energetických úspor, to znamená stanovení koncepce pro budoucí investice do energetického hospodářství, včetně </w:t>
      </w:r>
      <w:r w:rsidRPr="00151758">
        <w:rPr>
          <w:bCs/>
          <w:iCs/>
          <w:color w:val="000000"/>
          <w:sz w:val="24"/>
          <w:szCs w:val="24"/>
          <w:lang w:eastAsia="en-US"/>
        </w:rPr>
        <w:lastRenderedPageBreak/>
        <w:t>doporučení realizace investic s využitím aktuálního dotačního programu, popřípadě k financování projektu metodou EPC.</w:t>
      </w:r>
    </w:p>
    <w:p w:rsidR="00B92585" w:rsidRPr="00151758" w:rsidRDefault="00F66F34" w:rsidP="0090009F">
      <w:pPr>
        <w:autoSpaceDE w:val="0"/>
        <w:autoSpaceDN w:val="0"/>
        <w:adjustRightInd w:val="0"/>
        <w:spacing w:line="360" w:lineRule="auto"/>
        <w:jc w:val="both"/>
        <w:rPr>
          <w:sz w:val="24"/>
          <w:szCs w:val="24"/>
          <w:lang w:eastAsia="en-US"/>
        </w:rPr>
      </w:pPr>
      <w:r w:rsidRPr="00151758">
        <w:rPr>
          <w:sz w:val="24"/>
          <w:szCs w:val="24"/>
          <w:lang w:eastAsia="en-US"/>
        </w:rPr>
        <w:t>Zhotovitel</w:t>
      </w:r>
      <w:r w:rsidR="0090009F" w:rsidRPr="00151758">
        <w:rPr>
          <w:sz w:val="24"/>
          <w:szCs w:val="24"/>
          <w:lang w:eastAsia="en-US"/>
        </w:rPr>
        <w:t xml:space="preserve"> předá jako konečný výstup plnění 4 </w:t>
      </w:r>
      <w:proofErr w:type="spellStart"/>
      <w:r w:rsidR="0090009F" w:rsidRPr="00151758">
        <w:rPr>
          <w:sz w:val="24"/>
          <w:szCs w:val="24"/>
          <w:lang w:eastAsia="en-US"/>
        </w:rPr>
        <w:t>paré</w:t>
      </w:r>
      <w:proofErr w:type="spellEnd"/>
      <w:r w:rsidR="0090009F" w:rsidRPr="00151758">
        <w:rPr>
          <w:sz w:val="24"/>
          <w:szCs w:val="24"/>
          <w:lang w:eastAsia="en-US"/>
        </w:rPr>
        <w:t xml:space="preserve"> výtisků a jedno vyhotovení v elektronické podobě.</w:t>
      </w:r>
    </w:p>
    <w:p w:rsidR="00A35C8B" w:rsidRPr="00151758" w:rsidRDefault="00F66F34" w:rsidP="00B92585">
      <w:pPr>
        <w:shd w:val="clear" w:color="00FFFF" w:fill="auto"/>
        <w:spacing w:before="120" w:after="240"/>
        <w:jc w:val="center"/>
        <w:rPr>
          <w:b/>
          <w:sz w:val="24"/>
          <w:szCs w:val="24"/>
          <w:u w:val="single"/>
        </w:rPr>
      </w:pPr>
      <w:r w:rsidRPr="00151758">
        <w:rPr>
          <w:b/>
          <w:sz w:val="24"/>
          <w:szCs w:val="24"/>
          <w:u w:val="single"/>
        </w:rPr>
        <w:t>II.</w:t>
      </w:r>
      <w:r w:rsidRPr="00151758">
        <w:rPr>
          <w:sz w:val="24"/>
          <w:szCs w:val="24"/>
          <w:u w:val="single"/>
        </w:rPr>
        <w:t xml:space="preserve"> </w:t>
      </w:r>
      <w:r w:rsidRPr="00151758">
        <w:rPr>
          <w:b/>
          <w:sz w:val="24"/>
          <w:szCs w:val="24"/>
          <w:u w:val="single"/>
        </w:rPr>
        <w:t>TERMÍN A MÍSTO PLNĚNÍ</w:t>
      </w:r>
    </w:p>
    <w:p w:rsidR="0090009F" w:rsidRPr="00151758" w:rsidRDefault="000A05E6" w:rsidP="0090009F">
      <w:pPr>
        <w:tabs>
          <w:tab w:val="right" w:pos="567"/>
        </w:tabs>
        <w:spacing w:after="120" w:line="288" w:lineRule="auto"/>
        <w:jc w:val="both"/>
        <w:rPr>
          <w:sz w:val="24"/>
          <w:szCs w:val="24"/>
        </w:rPr>
      </w:pPr>
      <w:r w:rsidRPr="00151758">
        <w:rPr>
          <w:bCs/>
          <w:sz w:val="24"/>
          <w:szCs w:val="24"/>
        </w:rPr>
        <w:t>Termín zahájení:</w:t>
      </w:r>
      <w:r w:rsidRPr="00151758">
        <w:rPr>
          <w:bCs/>
          <w:sz w:val="24"/>
          <w:szCs w:val="24"/>
        </w:rPr>
        <w:tab/>
        <w:t xml:space="preserve">           </w:t>
      </w:r>
      <w:r w:rsidRPr="00151758">
        <w:rPr>
          <w:bCs/>
          <w:sz w:val="24"/>
          <w:szCs w:val="24"/>
        </w:rPr>
        <w:tab/>
      </w:r>
      <w:r w:rsidRPr="00151758">
        <w:rPr>
          <w:bCs/>
          <w:sz w:val="24"/>
          <w:szCs w:val="24"/>
        </w:rPr>
        <w:tab/>
      </w:r>
      <w:r w:rsidRPr="00151758">
        <w:rPr>
          <w:bCs/>
          <w:sz w:val="24"/>
          <w:szCs w:val="24"/>
        </w:rPr>
        <w:tab/>
      </w:r>
      <w:r w:rsidRPr="00151758">
        <w:rPr>
          <w:bCs/>
          <w:sz w:val="24"/>
          <w:szCs w:val="24"/>
        </w:rPr>
        <w:tab/>
      </w:r>
      <w:r w:rsidRPr="00151758">
        <w:rPr>
          <w:bCs/>
          <w:sz w:val="24"/>
          <w:szCs w:val="24"/>
        </w:rPr>
        <w:tab/>
      </w:r>
      <w:r w:rsidRPr="00151758">
        <w:rPr>
          <w:bCs/>
          <w:sz w:val="24"/>
          <w:szCs w:val="24"/>
        </w:rPr>
        <w:tab/>
      </w:r>
      <w:r w:rsidR="00F66F34" w:rsidRPr="00151758">
        <w:rPr>
          <w:sz w:val="24"/>
          <w:szCs w:val="24"/>
        </w:rPr>
        <w:t>dle čl. XI., odstavce 11.2.</w:t>
      </w:r>
    </w:p>
    <w:p w:rsidR="00F66F34" w:rsidRPr="00151758" w:rsidRDefault="001C663B" w:rsidP="009C00D3">
      <w:pPr>
        <w:tabs>
          <w:tab w:val="right" w:pos="567"/>
        </w:tabs>
        <w:spacing w:after="120"/>
        <w:jc w:val="both"/>
        <w:rPr>
          <w:sz w:val="24"/>
          <w:szCs w:val="24"/>
          <w:lang w:eastAsia="en-US"/>
        </w:rPr>
      </w:pPr>
      <w:r w:rsidRPr="00151758">
        <w:rPr>
          <w:bCs/>
          <w:sz w:val="24"/>
          <w:szCs w:val="24"/>
        </w:rPr>
        <w:t xml:space="preserve">Termín ukončení plnění vč. </w:t>
      </w:r>
      <w:r w:rsidR="009C00D3" w:rsidRPr="00151758">
        <w:rPr>
          <w:bCs/>
          <w:sz w:val="24"/>
          <w:szCs w:val="24"/>
        </w:rPr>
        <w:t>p</w:t>
      </w:r>
      <w:r w:rsidR="000A05E6" w:rsidRPr="00151758">
        <w:rPr>
          <w:bCs/>
          <w:sz w:val="24"/>
          <w:szCs w:val="24"/>
        </w:rPr>
        <w:t>ředložení</w:t>
      </w:r>
      <w:r w:rsidR="0090009F" w:rsidRPr="00151758">
        <w:rPr>
          <w:bCs/>
          <w:sz w:val="24"/>
          <w:szCs w:val="24"/>
        </w:rPr>
        <w:t xml:space="preserve"> </w:t>
      </w:r>
      <w:r w:rsidR="0090009F" w:rsidRPr="00151758">
        <w:rPr>
          <w:sz w:val="24"/>
          <w:szCs w:val="24"/>
          <w:lang w:eastAsia="en-US"/>
        </w:rPr>
        <w:t xml:space="preserve">4 </w:t>
      </w:r>
      <w:proofErr w:type="spellStart"/>
      <w:r w:rsidR="0090009F" w:rsidRPr="00151758">
        <w:rPr>
          <w:sz w:val="24"/>
          <w:szCs w:val="24"/>
          <w:lang w:eastAsia="en-US"/>
        </w:rPr>
        <w:t>paré</w:t>
      </w:r>
      <w:proofErr w:type="spellEnd"/>
      <w:r w:rsidR="0090009F" w:rsidRPr="00151758">
        <w:rPr>
          <w:sz w:val="24"/>
          <w:szCs w:val="24"/>
          <w:lang w:eastAsia="en-US"/>
        </w:rPr>
        <w:t xml:space="preserve"> výtisků </w:t>
      </w:r>
    </w:p>
    <w:p w:rsidR="00F66F34" w:rsidRPr="00151758" w:rsidRDefault="0090009F" w:rsidP="009C00D3">
      <w:pPr>
        <w:tabs>
          <w:tab w:val="right" w:pos="567"/>
        </w:tabs>
        <w:spacing w:after="120"/>
        <w:jc w:val="both"/>
        <w:rPr>
          <w:bCs/>
          <w:sz w:val="24"/>
          <w:szCs w:val="24"/>
        </w:rPr>
      </w:pPr>
      <w:r w:rsidRPr="00151758">
        <w:rPr>
          <w:sz w:val="24"/>
          <w:szCs w:val="24"/>
          <w:lang w:eastAsia="en-US"/>
        </w:rPr>
        <w:t>a jedno vyhotovení v elektronické podobě</w:t>
      </w:r>
      <w:r w:rsidR="000A05E6" w:rsidRPr="00151758">
        <w:rPr>
          <w:bCs/>
          <w:sz w:val="24"/>
          <w:szCs w:val="24"/>
        </w:rPr>
        <w:tab/>
      </w:r>
      <w:r w:rsidR="001C663B" w:rsidRPr="00151758">
        <w:rPr>
          <w:bCs/>
          <w:sz w:val="24"/>
          <w:szCs w:val="24"/>
        </w:rPr>
        <w:tab/>
      </w:r>
      <w:r w:rsidR="00F66F34" w:rsidRPr="00151758">
        <w:rPr>
          <w:bCs/>
          <w:sz w:val="24"/>
          <w:szCs w:val="24"/>
        </w:rPr>
        <w:tab/>
      </w:r>
      <w:r w:rsidR="00F66F34" w:rsidRPr="00151758">
        <w:rPr>
          <w:bCs/>
          <w:sz w:val="24"/>
          <w:szCs w:val="24"/>
        </w:rPr>
        <w:tab/>
      </w:r>
      <w:r w:rsidR="00DA6B46" w:rsidRPr="00151758">
        <w:rPr>
          <w:bCs/>
          <w:sz w:val="24"/>
          <w:szCs w:val="24"/>
        </w:rPr>
        <w:t xml:space="preserve">4 měsíce od podpisu této </w:t>
      </w:r>
      <w:proofErr w:type="spellStart"/>
      <w:r w:rsidR="00DA6B46" w:rsidRPr="00151758">
        <w:rPr>
          <w:bCs/>
          <w:sz w:val="24"/>
          <w:szCs w:val="24"/>
        </w:rPr>
        <w:t>SoD</w:t>
      </w:r>
      <w:proofErr w:type="spellEnd"/>
      <w:r w:rsidR="000A05E6" w:rsidRPr="00151758">
        <w:rPr>
          <w:bCs/>
          <w:sz w:val="24"/>
          <w:szCs w:val="24"/>
        </w:rPr>
        <w:tab/>
      </w:r>
    </w:p>
    <w:p w:rsidR="00A54417" w:rsidRPr="00151758" w:rsidRDefault="0090009F" w:rsidP="00B92585">
      <w:pPr>
        <w:shd w:val="clear" w:color="00FFFF" w:fill="auto"/>
        <w:spacing w:after="120"/>
        <w:rPr>
          <w:sz w:val="24"/>
          <w:szCs w:val="24"/>
          <w:u w:val="single"/>
        </w:rPr>
      </w:pPr>
      <w:r w:rsidRPr="00151758">
        <w:rPr>
          <w:sz w:val="24"/>
          <w:szCs w:val="24"/>
          <w:u w:val="single"/>
        </w:rPr>
        <w:t>Místo plnění</w:t>
      </w:r>
      <w:r w:rsidR="00A54417" w:rsidRPr="00151758">
        <w:rPr>
          <w:sz w:val="24"/>
          <w:szCs w:val="24"/>
          <w:u w:val="single"/>
        </w:rPr>
        <w:t>:</w:t>
      </w:r>
    </w:p>
    <w:p w:rsidR="0090009F" w:rsidRPr="00151758" w:rsidRDefault="0090009F" w:rsidP="0090009F">
      <w:pPr>
        <w:widowControl w:val="0"/>
        <w:numPr>
          <w:ilvl w:val="0"/>
          <w:numId w:val="37"/>
        </w:numPr>
        <w:suppressAutoHyphens/>
        <w:autoSpaceDE w:val="0"/>
        <w:autoSpaceDN w:val="0"/>
        <w:adjustRightInd w:val="0"/>
        <w:spacing w:line="360" w:lineRule="auto"/>
        <w:jc w:val="both"/>
        <w:rPr>
          <w:bCs/>
          <w:iCs/>
          <w:color w:val="000000"/>
          <w:sz w:val="24"/>
          <w:szCs w:val="24"/>
          <w:lang w:eastAsia="en-US"/>
        </w:rPr>
      </w:pPr>
      <w:r w:rsidRPr="00151758">
        <w:rPr>
          <w:bCs/>
          <w:iCs/>
          <w:color w:val="000000"/>
          <w:sz w:val="24"/>
          <w:szCs w:val="24"/>
          <w:lang w:eastAsia="en-US"/>
        </w:rPr>
        <w:t xml:space="preserve">Jince, Zborovská 364 </w:t>
      </w:r>
    </w:p>
    <w:p w:rsidR="0090009F" w:rsidRPr="00151758" w:rsidRDefault="0090009F" w:rsidP="0090009F">
      <w:pPr>
        <w:widowControl w:val="0"/>
        <w:numPr>
          <w:ilvl w:val="0"/>
          <w:numId w:val="37"/>
        </w:numPr>
        <w:suppressAutoHyphens/>
        <w:autoSpaceDE w:val="0"/>
        <w:autoSpaceDN w:val="0"/>
        <w:adjustRightInd w:val="0"/>
        <w:spacing w:line="360" w:lineRule="auto"/>
        <w:jc w:val="both"/>
        <w:rPr>
          <w:bCs/>
          <w:iCs/>
          <w:color w:val="000000"/>
          <w:sz w:val="24"/>
          <w:szCs w:val="24"/>
          <w:lang w:eastAsia="en-US"/>
        </w:rPr>
      </w:pPr>
      <w:r w:rsidRPr="00151758">
        <w:rPr>
          <w:bCs/>
          <w:iCs/>
          <w:color w:val="000000"/>
          <w:sz w:val="24"/>
          <w:szCs w:val="24"/>
          <w:lang w:eastAsia="en-US"/>
        </w:rPr>
        <w:t xml:space="preserve">Komorní Hrádek, ubytovna posluchačů </w:t>
      </w:r>
    </w:p>
    <w:p w:rsidR="0090009F" w:rsidRPr="00151758" w:rsidRDefault="0090009F" w:rsidP="0090009F">
      <w:pPr>
        <w:widowControl w:val="0"/>
        <w:numPr>
          <w:ilvl w:val="0"/>
          <w:numId w:val="37"/>
        </w:numPr>
        <w:suppressAutoHyphens/>
        <w:autoSpaceDE w:val="0"/>
        <w:autoSpaceDN w:val="0"/>
        <w:adjustRightInd w:val="0"/>
        <w:spacing w:line="360" w:lineRule="auto"/>
        <w:jc w:val="both"/>
        <w:rPr>
          <w:bCs/>
          <w:iCs/>
          <w:color w:val="000000"/>
          <w:sz w:val="24"/>
          <w:szCs w:val="24"/>
          <w:lang w:eastAsia="en-US"/>
        </w:rPr>
      </w:pPr>
      <w:r w:rsidRPr="00151758">
        <w:rPr>
          <w:bCs/>
          <w:iCs/>
          <w:color w:val="000000"/>
          <w:sz w:val="24"/>
          <w:szCs w:val="24"/>
          <w:lang w:eastAsia="en-US"/>
        </w:rPr>
        <w:t xml:space="preserve">Příbram, Poštovní 237 </w:t>
      </w:r>
    </w:p>
    <w:p w:rsidR="0090009F" w:rsidRPr="00151758" w:rsidRDefault="0090009F" w:rsidP="0090009F">
      <w:pPr>
        <w:widowControl w:val="0"/>
        <w:numPr>
          <w:ilvl w:val="0"/>
          <w:numId w:val="37"/>
        </w:numPr>
        <w:suppressAutoHyphens/>
        <w:autoSpaceDE w:val="0"/>
        <w:autoSpaceDN w:val="0"/>
        <w:adjustRightInd w:val="0"/>
        <w:spacing w:line="360" w:lineRule="auto"/>
        <w:jc w:val="both"/>
        <w:rPr>
          <w:bCs/>
          <w:iCs/>
          <w:color w:val="000000"/>
          <w:sz w:val="24"/>
          <w:szCs w:val="24"/>
          <w:lang w:eastAsia="en-US"/>
        </w:rPr>
      </w:pPr>
      <w:r w:rsidRPr="00151758">
        <w:rPr>
          <w:bCs/>
          <w:iCs/>
          <w:color w:val="000000"/>
          <w:sz w:val="24"/>
          <w:szCs w:val="24"/>
          <w:lang w:eastAsia="en-US"/>
        </w:rPr>
        <w:t xml:space="preserve">Plzeň, Slovanská alej 41 </w:t>
      </w:r>
    </w:p>
    <w:p w:rsidR="0090009F" w:rsidRPr="00151758" w:rsidRDefault="0090009F" w:rsidP="0090009F">
      <w:pPr>
        <w:widowControl w:val="0"/>
        <w:numPr>
          <w:ilvl w:val="0"/>
          <w:numId w:val="37"/>
        </w:numPr>
        <w:suppressAutoHyphens/>
        <w:autoSpaceDE w:val="0"/>
        <w:autoSpaceDN w:val="0"/>
        <w:adjustRightInd w:val="0"/>
        <w:spacing w:line="360" w:lineRule="auto"/>
        <w:jc w:val="both"/>
        <w:rPr>
          <w:bCs/>
          <w:iCs/>
          <w:color w:val="000000"/>
          <w:sz w:val="24"/>
          <w:szCs w:val="24"/>
          <w:lang w:eastAsia="en-US"/>
        </w:rPr>
      </w:pPr>
      <w:r w:rsidRPr="00151758">
        <w:rPr>
          <w:bCs/>
          <w:iCs/>
          <w:color w:val="000000"/>
          <w:sz w:val="24"/>
          <w:szCs w:val="24"/>
          <w:lang w:eastAsia="en-US"/>
        </w:rPr>
        <w:t xml:space="preserve">Karlovy Vary, </w:t>
      </w:r>
      <w:proofErr w:type="spellStart"/>
      <w:r w:rsidRPr="00151758">
        <w:rPr>
          <w:bCs/>
          <w:iCs/>
          <w:color w:val="000000"/>
          <w:sz w:val="24"/>
          <w:szCs w:val="24"/>
          <w:lang w:eastAsia="en-US"/>
        </w:rPr>
        <w:t>Sachrův</w:t>
      </w:r>
      <w:proofErr w:type="spellEnd"/>
      <w:r w:rsidRPr="00151758">
        <w:rPr>
          <w:bCs/>
          <w:iCs/>
          <w:color w:val="000000"/>
          <w:sz w:val="24"/>
          <w:szCs w:val="24"/>
          <w:lang w:eastAsia="en-US"/>
        </w:rPr>
        <w:t xml:space="preserve"> Dvůr, Počernická 2 </w:t>
      </w:r>
    </w:p>
    <w:p w:rsidR="0090009F" w:rsidRPr="00151758" w:rsidRDefault="0090009F" w:rsidP="0090009F">
      <w:pPr>
        <w:widowControl w:val="0"/>
        <w:numPr>
          <w:ilvl w:val="0"/>
          <w:numId w:val="37"/>
        </w:numPr>
        <w:suppressAutoHyphens/>
        <w:autoSpaceDE w:val="0"/>
        <w:autoSpaceDN w:val="0"/>
        <w:adjustRightInd w:val="0"/>
        <w:spacing w:line="360" w:lineRule="auto"/>
        <w:jc w:val="both"/>
        <w:rPr>
          <w:bCs/>
          <w:iCs/>
          <w:color w:val="000000"/>
          <w:sz w:val="24"/>
          <w:szCs w:val="24"/>
          <w:lang w:eastAsia="en-US"/>
        </w:rPr>
      </w:pPr>
      <w:r w:rsidRPr="00151758">
        <w:rPr>
          <w:bCs/>
          <w:iCs/>
          <w:color w:val="000000"/>
          <w:sz w:val="24"/>
          <w:szCs w:val="24"/>
          <w:lang w:eastAsia="en-US"/>
        </w:rPr>
        <w:t>Liberec, Kasárna Jana Žižky 2, Horská 333/4</w:t>
      </w:r>
    </w:p>
    <w:p w:rsidR="0090009F" w:rsidRPr="00151758" w:rsidRDefault="0090009F" w:rsidP="0090009F">
      <w:pPr>
        <w:widowControl w:val="0"/>
        <w:numPr>
          <w:ilvl w:val="0"/>
          <w:numId w:val="37"/>
        </w:numPr>
        <w:suppressAutoHyphens/>
        <w:autoSpaceDE w:val="0"/>
        <w:autoSpaceDN w:val="0"/>
        <w:adjustRightInd w:val="0"/>
        <w:spacing w:line="360" w:lineRule="auto"/>
        <w:jc w:val="both"/>
        <w:rPr>
          <w:bCs/>
          <w:iCs/>
          <w:color w:val="000000"/>
          <w:sz w:val="24"/>
          <w:szCs w:val="24"/>
          <w:lang w:eastAsia="en-US"/>
        </w:rPr>
      </w:pPr>
      <w:r w:rsidRPr="00151758">
        <w:rPr>
          <w:bCs/>
          <w:iCs/>
          <w:color w:val="000000"/>
          <w:sz w:val="24"/>
          <w:szCs w:val="24"/>
          <w:lang w:eastAsia="en-US"/>
        </w:rPr>
        <w:t xml:space="preserve">Liberec, Kasárna Jana Žižky 3, </w:t>
      </w:r>
      <w:proofErr w:type="gramStart"/>
      <w:r w:rsidRPr="00151758">
        <w:rPr>
          <w:bCs/>
          <w:iCs/>
          <w:color w:val="000000"/>
          <w:sz w:val="24"/>
          <w:szCs w:val="24"/>
          <w:lang w:eastAsia="en-US"/>
        </w:rPr>
        <w:t>Horská  (v areálu</w:t>
      </w:r>
      <w:proofErr w:type="gramEnd"/>
      <w:r w:rsidRPr="00151758">
        <w:rPr>
          <w:bCs/>
          <w:iCs/>
          <w:color w:val="000000"/>
          <w:sz w:val="24"/>
          <w:szCs w:val="24"/>
          <w:lang w:eastAsia="en-US"/>
        </w:rPr>
        <w:t xml:space="preserve"> kasáren)</w:t>
      </w:r>
    </w:p>
    <w:p w:rsidR="0090009F" w:rsidRPr="00151758" w:rsidRDefault="0090009F" w:rsidP="0090009F">
      <w:pPr>
        <w:widowControl w:val="0"/>
        <w:numPr>
          <w:ilvl w:val="0"/>
          <w:numId w:val="37"/>
        </w:numPr>
        <w:suppressAutoHyphens/>
        <w:autoSpaceDE w:val="0"/>
        <w:autoSpaceDN w:val="0"/>
        <w:adjustRightInd w:val="0"/>
        <w:spacing w:line="360" w:lineRule="auto"/>
        <w:jc w:val="both"/>
        <w:rPr>
          <w:bCs/>
          <w:iCs/>
          <w:color w:val="000000"/>
          <w:sz w:val="24"/>
          <w:szCs w:val="24"/>
          <w:lang w:eastAsia="en-US"/>
        </w:rPr>
      </w:pPr>
      <w:r w:rsidRPr="00151758">
        <w:rPr>
          <w:bCs/>
          <w:iCs/>
          <w:color w:val="000000"/>
          <w:sz w:val="24"/>
          <w:szCs w:val="24"/>
          <w:lang w:eastAsia="en-US"/>
        </w:rPr>
        <w:t>Brandýs nad Labem - Stará Boleslav, Boleslavova 1292</w:t>
      </w:r>
    </w:p>
    <w:p w:rsidR="0090009F" w:rsidRPr="00151758" w:rsidRDefault="0090009F" w:rsidP="0090009F">
      <w:pPr>
        <w:widowControl w:val="0"/>
        <w:numPr>
          <w:ilvl w:val="0"/>
          <w:numId w:val="37"/>
        </w:numPr>
        <w:suppressAutoHyphens/>
        <w:autoSpaceDE w:val="0"/>
        <w:autoSpaceDN w:val="0"/>
        <w:adjustRightInd w:val="0"/>
        <w:spacing w:line="360" w:lineRule="auto"/>
        <w:jc w:val="both"/>
        <w:rPr>
          <w:bCs/>
          <w:iCs/>
          <w:color w:val="000000"/>
          <w:sz w:val="24"/>
          <w:szCs w:val="24"/>
          <w:lang w:eastAsia="en-US"/>
        </w:rPr>
      </w:pPr>
      <w:r w:rsidRPr="00151758">
        <w:rPr>
          <w:bCs/>
          <w:iCs/>
          <w:color w:val="000000"/>
          <w:sz w:val="24"/>
          <w:szCs w:val="24"/>
          <w:lang w:eastAsia="en-US"/>
        </w:rPr>
        <w:t>Brandýs nad Labem - Stará Boleslav, Boleslavova 975</w:t>
      </w:r>
    </w:p>
    <w:p w:rsidR="0090009F" w:rsidRPr="00151758" w:rsidRDefault="0090009F" w:rsidP="0090009F">
      <w:pPr>
        <w:widowControl w:val="0"/>
        <w:numPr>
          <w:ilvl w:val="0"/>
          <w:numId w:val="37"/>
        </w:numPr>
        <w:suppressAutoHyphens/>
        <w:autoSpaceDE w:val="0"/>
        <w:autoSpaceDN w:val="0"/>
        <w:adjustRightInd w:val="0"/>
        <w:spacing w:line="360" w:lineRule="auto"/>
        <w:jc w:val="both"/>
        <w:rPr>
          <w:bCs/>
          <w:iCs/>
          <w:color w:val="000000"/>
          <w:sz w:val="24"/>
          <w:szCs w:val="24"/>
          <w:lang w:eastAsia="en-US"/>
        </w:rPr>
      </w:pPr>
      <w:r w:rsidRPr="00151758">
        <w:rPr>
          <w:bCs/>
          <w:iCs/>
          <w:color w:val="000000"/>
          <w:sz w:val="24"/>
          <w:szCs w:val="24"/>
          <w:lang w:eastAsia="en-US"/>
        </w:rPr>
        <w:t>Žatec, Pražská 2768</w:t>
      </w:r>
    </w:p>
    <w:p w:rsidR="0008134D" w:rsidRPr="00151758" w:rsidRDefault="0008134D" w:rsidP="0090009F">
      <w:pPr>
        <w:widowControl w:val="0"/>
        <w:numPr>
          <w:ilvl w:val="0"/>
          <w:numId w:val="37"/>
        </w:numPr>
        <w:suppressAutoHyphens/>
        <w:autoSpaceDE w:val="0"/>
        <w:autoSpaceDN w:val="0"/>
        <w:adjustRightInd w:val="0"/>
        <w:spacing w:line="360" w:lineRule="auto"/>
        <w:jc w:val="both"/>
        <w:rPr>
          <w:bCs/>
          <w:iCs/>
          <w:color w:val="000000"/>
          <w:sz w:val="24"/>
          <w:szCs w:val="24"/>
          <w:lang w:eastAsia="en-US"/>
        </w:rPr>
      </w:pPr>
      <w:r w:rsidRPr="00151758">
        <w:rPr>
          <w:bCs/>
          <w:iCs/>
          <w:color w:val="000000"/>
          <w:sz w:val="24"/>
          <w:szCs w:val="24"/>
          <w:lang w:eastAsia="en-US"/>
        </w:rPr>
        <w:t xml:space="preserve">Žatec, Kpt. </w:t>
      </w:r>
      <w:proofErr w:type="spellStart"/>
      <w:r w:rsidRPr="00151758">
        <w:rPr>
          <w:bCs/>
          <w:iCs/>
          <w:color w:val="000000"/>
          <w:sz w:val="24"/>
          <w:szCs w:val="24"/>
          <w:lang w:eastAsia="en-US"/>
        </w:rPr>
        <w:t>Jasioka</w:t>
      </w:r>
      <w:proofErr w:type="spellEnd"/>
      <w:r w:rsidRPr="00151758">
        <w:rPr>
          <w:bCs/>
          <w:iCs/>
          <w:color w:val="000000"/>
          <w:sz w:val="24"/>
          <w:szCs w:val="24"/>
          <w:lang w:eastAsia="en-US"/>
        </w:rPr>
        <w:t xml:space="preserve"> (v areálu kasáren)</w:t>
      </w:r>
    </w:p>
    <w:p w:rsidR="00BC727F" w:rsidRPr="00151758" w:rsidRDefault="00BC727F" w:rsidP="00B92585">
      <w:pPr>
        <w:shd w:val="clear" w:color="00FFFF" w:fill="auto"/>
        <w:rPr>
          <w:sz w:val="24"/>
          <w:szCs w:val="24"/>
        </w:rPr>
      </w:pPr>
    </w:p>
    <w:p w:rsidR="00A35C8B" w:rsidRPr="00151758" w:rsidRDefault="00F66F34" w:rsidP="001D1315">
      <w:pPr>
        <w:shd w:val="clear" w:color="00FFFF" w:fill="auto"/>
        <w:spacing w:after="240"/>
        <w:jc w:val="center"/>
        <w:rPr>
          <w:b/>
          <w:sz w:val="24"/>
          <w:szCs w:val="24"/>
          <w:u w:val="single"/>
        </w:rPr>
      </w:pPr>
      <w:proofErr w:type="gramStart"/>
      <w:r w:rsidRPr="00151758">
        <w:rPr>
          <w:b/>
          <w:sz w:val="24"/>
          <w:szCs w:val="24"/>
          <w:u w:val="single"/>
        </w:rPr>
        <w:t>III.</w:t>
      </w:r>
      <w:r w:rsidRPr="00151758">
        <w:rPr>
          <w:sz w:val="24"/>
          <w:szCs w:val="24"/>
          <w:u w:val="single"/>
        </w:rPr>
        <w:t xml:space="preserve">  </w:t>
      </w:r>
      <w:r w:rsidRPr="00151758">
        <w:rPr>
          <w:b/>
          <w:sz w:val="24"/>
          <w:szCs w:val="24"/>
          <w:u w:val="single"/>
        </w:rPr>
        <w:t>CENA</w:t>
      </w:r>
      <w:proofErr w:type="gramEnd"/>
      <w:r w:rsidRPr="00151758">
        <w:rPr>
          <w:b/>
          <w:sz w:val="24"/>
          <w:szCs w:val="24"/>
          <w:u w:val="single"/>
        </w:rPr>
        <w:t xml:space="preserve"> DÍLA</w:t>
      </w:r>
    </w:p>
    <w:p w:rsidR="00BD06E2" w:rsidRPr="00151758" w:rsidRDefault="00486061" w:rsidP="00486061">
      <w:pPr>
        <w:spacing w:after="120"/>
        <w:jc w:val="both"/>
        <w:rPr>
          <w:sz w:val="24"/>
          <w:szCs w:val="24"/>
        </w:rPr>
      </w:pPr>
      <w:r w:rsidRPr="00151758">
        <w:rPr>
          <w:sz w:val="24"/>
          <w:szCs w:val="24"/>
        </w:rPr>
        <w:t>Cena za předmět díla</w:t>
      </w:r>
      <w:r w:rsidR="0057754C" w:rsidRPr="00151758">
        <w:rPr>
          <w:sz w:val="24"/>
          <w:szCs w:val="24"/>
        </w:rPr>
        <w:t xml:space="preserve"> bez DPH</w:t>
      </w:r>
      <w:r w:rsidRPr="00151758">
        <w:rPr>
          <w:sz w:val="24"/>
          <w:szCs w:val="24"/>
        </w:rPr>
        <w:t xml:space="preserve"> je cenou konečnou, nejvýše přípustnou</w:t>
      </w:r>
      <w:r w:rsidR="00D9434B" w:rsidRPr="00151758">
        <w:rPr>
          <w:sz w:val="24"/>
          <w:szCs w:val="24"/>
        </w:rPr>
        <w:t>, ve které jsou zahrnuty veškeré náklady dle</w:t>
      </w:r>
      <w:r w:rsidR="00EF7F0C" w:rsidRPr="00151758">
        <w:rPr>
          <w:sz w:val="24"/>
          <w:szCs w:val="24"/>
        </w:rPr>
        <w:t xml:space="preserve"> článku I této smlouvy</w:t>
      </w:r>
      <w:r w:rsidRPr="00151758">
        <w:rPr>
          <w:sz w:val="24"/>
          <w:szCs w:val="24"/>
        </w:rPr>
        <w:t xml:space="preserve"> a činí:</w:t>
      </w:r>
      <w:r w:rsidR="005A343E" w:rsidRPr="00151758">
        <w:rPr>
          <w:sz w:val="24"/>
          <w:szCs w:val="24"/>
        </w:rPr>
        <w:t xml:space="preserve"> </w:t>
      </w:r>
    </w:p>
    <w:p w:rsidR="002E18C5" w:rsidRPr="00151758" w:rsidRDefault="007B5A35" w:rsidP="002E18C5">
      <w:pPr>
        <w:spacing w:after="120"/>
        <w:jc w:val="both"/>
        <w:rPr>
          <w:b/>
          <w:sz w:val="24"/>
          <w:szCs w:val="24"/>
        </w:rPr>
      </w:pPr>
      <w:r w:rsidRPr="00151758">
        <w:rPr>
          <w:sz w:val="24"/>
          <w:szCs w:val="24"/>
        </w:rPr>
        <w:t xml:space="preserve">Celková cena bez </w:t>
      </w:r>
      <w:r w:rsidR="002E18C5" w:rsidRPr="00151758">
        <w:rPr>
          <w:sz w:val="24"/>
          <w:szCs w:val="24"/>
        </w:rPr>
        <w:t>DPH:</w:t>
      </w:r>
      <w:r w:rsidR="002E18C5" w:rsidRPr="00151758">
        <w:rPr>
          <w:sz w:val="24"/>
          <w:szCs w:val="24"/>
        </w:rPr>
        <w:tab/>
      </w:r>
      <w:r w:rsidR="002E18C5" w:rsidRPr="00151758">
        <w:rPr>
          <w:sz w:val="24"/>
          <w:szCs w:val="24"/>
        </w:rPr>
        <w:tab/>
      </w:r>
      <w:r w:rsidR="002E18C5" w:rsidRPr="00151758">
        <w:rPr>
          <w:b/>
          <w:sz w:val="24"/>
          <w:szCs w:val="24"/>
        </w:rPr>
        <w:t xml:space="preserve"> </w:t>
      </w:r>
      <w:r w:rsidR="009A04E0" w:rsidRPr="00151758">
        <w:rPr>
          <w:sz w:val="24"/>
          <w:szCs w:val="24"/>
        </w:rPr>
        <w:t xml:space="preserve">720 000 </w:t>
      </w:r>
      <w:r w:rsidR="002E18C5" w:rsidRPr="00151758">
        <w:rPr>
          <w:sz w:val="24"/>
          <w:szCs w:val="24"/>
        </w:rPr>
        <w:t>Kč</w:t>
      </w:r>
      <w:r w:rsidR="002E18C5" w:rsidRPr="00151758">
        <w:rPr>
          <w:b/>
          <w:sz w:val="24"/>
          <w:szCs w:val="24"/>
        </w:rPr>
        <w:tab/>
      </w:r>
    </w:p>
    <w:p w:rsidR="002E18C5" w:rsidRPr="00151758" w:rsidRDefault="002E18C5" w:rsidP="002E18C5">
      <w:pPr>
        <w:pStyle w:val="slovn1"/>
        <w:tabs>
          <w:tab w:val="left" w:pos="1080"/>
          <w:tab w:val="right" w:pos="7740"/>
        </w:tabs>
        <w:spacing w:before="0" w:beforeAutospacing="0" w:after="0" w:afterAutospacing="0"/>
        <w:ind w:left="540"/>
        <w:jc w:val="both"/>
        <w:rPr>
          <w:rFonts w:eastAsia="Times New Roman"/>
          <w:lang w:val="cs-CZ" w:eastAsia="cs-CZ"/>
        </w:rPr>
      </w:pPr>
      <w:r w:rsidRPr="00151758">
        <w:rPr>
          <w:rFonts w:eastAsia="Times New Roman"/>
          <w:lang w:val="cs-CZ" w:eastAsia="cs-CZ"/>
        </w:rPr>
        <w:tab/>
        <w:t>slovy:“</w:t>
      </w:r>
      <w:proofErr w:type="spellStart"/>
      <w:r w:rsidR="009A04E0" w:rsidRPr="00151758">
        <w:t>sedmsetdvacettisíckorunčeských</w:t>
      </w:r>
      <w:proofErr w:type="spellEnd"/>
      <w:r w:rsidRPr="00151758">
        <w:rPr>
          <w:rFonts w:eastAsia="Times New Roman"/>
          <w:lang w:val="cs-CZ" w:eastAsia="cs-CZ"/>
        </w:rPr>
        <w:t>“</w:t>
      </w:r>
    </w:p>
    <w:p w:rsidR="009F0941" w:rsidRPr="00151758" w:rsidRDefault="009F0941" w:rsidP="002E18C5">
      <w:pPr>
        <w:pStyle w:val="slovn1"/>
        <w:tabs>
          <w:tab w:val="left" w:pos="1080"/>
          <w:tab w:val="right" w:pos="7740"/>
        </w:tabs>
        <w:spacing w:before="0" w:beforeAutospacing="0" w:after="0" w:afterAutospacing="0"/>
        <w:ind w:left="540"/>
        <w:jc w:val="both"/>
        <w:rPr>
          <w:rFonts w:eastAsia="Times New Roman"/>
          <w:lang w:val="cs-CZ" w:eastAsia="cs-CZ"/>
        </w:rPr>
      </w:pPr>
    </w:p>
    <w:p w:rsidR="0057754C" w:rsidRPr="00151758" w:rsidRDefault="005A343E">
      <w:pPr>
        <w:rPr>
          <w:sz w:val="24"/>
          <w:szCs w:val="24"/>
        </w:rPr>
      </w:pPr>
      <w:r w:rsidRPr="00151758">
        <w:rPr>
          <w:sz w:val="24"/>
          <w:szCs w:val="24"/>
        </w:rPr>
        <w:t>DPH bude účtováno v sazbě platné ke dni uskutečnění zdanitelného plnění.</w:t>
      </w:r>
    </w:p>
    <w:p w:rsidR="00BC548D" w:rsidRPr="00151758" w:rsidRDefault="00BC548D">
      <w:pPr>
        <w:rPr>
          <w:sz w:val="24"/>
          <w:szCs w:val="24"/>
        </w:rPr>
      </w:pPr>
    </w:p>
    <w:p w:rsidR="00A93845" w:rsidRPr="00151758" w:rsidRDefault="00F66F34" w:rsidP="00A93845">
      <w:pPr>
        <w:pStyle w:val="Zkladntext2"/>
        <w:spacing w:before="0" w:after="240"/>
        <w:jc w:val="center"/>
        <w:rPr>
          <w:rFonts w:ascii="Times New Roman" w:hAnsi="Times New Roman"/>
          <w:caps/>
          <w:szCs w:val="24"/>
          <w:u w:val="single"/>
        </w:rPr>
      </w:pPr>
      <w:r w:rsidRPr="00151758">
        <w:rPr>
          <w:rFonts w:ascii="Times New Roman" w:hAnsi="Times New Roman"/>
          <w:szCs w:val="24"/>
          <w:u w:val="single"/>
        </w:rPr>
        <w:t>IV. PLATEBNÍ A FAKTURAČNÍ PODMÍNKY</w:t>
      </w:r>
    </w:p>
    <w:p w:rsidR="00905BE8" w:rsidRPr="00151758" w:rsidRDefault="00905BE8" w:rsidP="00140BA6">
      <w:pPr>
        <w:numPr>
          <w:ilvl w:val="0"/>
          <w:numId w:val="21"/>
        </w:numPr>
        <w:tabs>
          <w:tab w:val="clear" w:pos="851"/>
          <w:tab w:val="num" w:pos="284"/>
        </w:tabs>
        <w:spacing w:after="120"/>
        <w:ind w:left="284" w:hanging="568"/>
        <w:jc w:val="both"/>
        <w:rPr>
          <w:rFonts w:eastAsia="Calibri"/>
          <w:sz w:val="24"/>
          <w:szCs w:val="24"/>
        </w:rPr>
      </w:pPr>
      <w:r w:rsidRPr="00151758">
        <w:rPr>
          <w:rFonts w:eastAsia="Calibri"/>
          <w:sz w:val="24"/>
          <w:szCs w:val="24"/>
        </w:rPr>
        <w:t>Objednatel zálohy neposkytuje.</w:t>
      </w:r>
    </w:p>
    <w:p w:rsidR="00905BE8" w:rsidRPr="00151758" w:rsidRDefault="0090009F" w:rsidP="006A407C">
      <w:pPr>
        <w:numPr>
          <w:ilvl w:val="0"/>
          <w:numId w:val="21"/>
        </w:numPr>
        <w:tabs>
          <w:tab w:val="clear" w:pos="851"/>
          <w:tab w:val="num" w:pos="284"/>
        </w:tabs>
        <w:spacing w:after="120"/>
        <w:ind w:left="284" w:hanging="568"/>
        <w:jc w:val="both"/>
        <w:rPr>
          <w:rFonts w:eastAsia="Calibri"/>
          <w:sz w:val="24"/>
          <w:szCs w:val="24"/>
        </w:rPr>
      </w:pPr>
      <w:r w:rsidRPr="00151758">
        <w:rPr>
          <w:rFonts w:eastAsia="Calibri"/>
          <w:sz w:val="24"/>
          <w:szCs w:val="24"/>
        </w:rPr>
        <w:t>Fakturace za EA</w:t>
      </w:r>
      <w:r w:rsidR="003756DB" w:rsidRPr="00151758">
        <w:rPr>
          <w:rFonts w:eastAsia="Calibri"/>
          <w:sz w:val="24"/>
          <w:szCs w:val="24"/>
        </w:rPr>
        <w:t xml:space="preserve"> bude provedena jednou fakturo</w:t>
      </w:r>
      <w:r w:rsidRPr="00151758">
        <w:rPr>
          <w:rFonts w:eastAsia="Calibri"/>
          <w:sz w:val="24"/>
          <w:szCs w:val="24"/>
        </w:rPr>
        <w:t>u a bude vystavena po předání EA</w:t>
      </w:r>
      <w:r w:rsidR="003756DB" w:rsidRPr="00151758">
        <w:rPr>
          <w:rFonts w:eastAsia="Calibri"/>
          <w:sz w:val="24"/>
          <w:szCs w:val="24"/>
        </w:rPr>
        <w:t xml:space="preserve"> a všech povolení stavby.</w:t>
      </w:r>
      <w:r w:rsidR="006A407C" w:rsidRPr="00151758">
        <w:rPr>
          <w:rFonts w:eastAsia="Calibri"/>
          <w:sz w:val="24"/>
          <w:szCs w:val="24"/>
        </w:rPr>
        <w:t xml:space="preserve"> </w:t>
      </w:r>
      <w:r w:rsidR="00905BE8" w:rsidRPr="00151758">
        <w:rPr>
          <w:bCs/>
          <w:sz w:val="24"/>
          <w:szCs w:val="24"/>
        </w:rPr>
        <w:t>Zhotovitel je povinen v předmětu fakturace uvést přesný název akce včetně čísla smlouvy. Jinak bude faktura vrácena zhotoviteli k doplnění.</w:t>
      </w:r>
    </w:p>
    <w:p w:rsidR="006A407C" w:rsidRPr="00151758" w:rsidRDefault="006A407C" w:rsidP="006A407C">
      <w:pPr>
        <w:numPr>
          <w:ilvl w:val="0"/>
          <w:numId w:val="21"/>
        </w:numPr>
        <w:tabs>
          <w:tab w:val="clear" w:pos="851"/>
          <w:tab w:val="num" w:pos="284"/>
        </w:tabs>
        <w:spacing w:after="120"/>
        <w:ind w:left="284" w:hanging="568"/>
        <w:jc w:val="both"/>
        <w:rPr>
          <w:rFonts w:eastAsia="Calibri"/>
          <w:sz w:val="24"/>
          <w:szCs w:val="24"/>
        </w:rPr>
      </w:pPr>
      <w:r w:rsidRPr="00151758">
        <w:rPr>
          <w:rFonts w:eastAsia="Calibri"/>
          <w:sz w:val="24"/>
          <w:szCs w:val="24"/>
        </w:rPr>
        <w:t>Daňový doklad (</w:t>
      </w:r>
      <w:r w:rsidRPr="00151758">
        <w:rPr>
          <w:rFonts w:eastAsia="Calibri"/>
          <w:sz w:val="24"/>
          <w:szCs w:val="24"/>
          <w:shd w:val="clear" w:color="auto" w:fill="FFFFFF" w:themeFill="background1"/>
        </w:rPr>
        <w:t xml:space="preserve">dále jen faktura)  bude vystavena v souladu s § 11 odst. 1 </w:t>
      </w:r>
      <w:proofErr w:type="spellStart"/>
      <w:proofErr w:type="gramStart"/>
      <w:r w:rsidRPr="00151758">
        <w:rPr>
          <w:rFonts w:eastAsia="Calibri"/>
          <w:sz w:val="24"/>
          <w:szCs w:val="24"/>
          <w:shd w:val="clear" w:color="auto" w:fill="FFFFFF" w:themeFill="background1"/>
        </w:rPr>
        <w:t>zák.č</w:t>
      </w:r>
      <w:proofErr w:type="spellEnd"/>
      <w:r w:rsidRPr="00151758">
        <w:rPr>
          <w:rFonts w:eastAsia="Calibri"/>
          <w:sz w:val="24"/>
          <w:szCs w:val="24"/>
          <w:shd w:val="clear" w:color="auto" w:fill="FFFFFF" w:themeFill="background1"/>
        </w:rPr>
        <w:t>.</w:t>
      </w:r>
      <w:proofErr w:type="gramEnd"/>
      <w:r w:rsidRPr="00151758">
        <w:rPr>
          <w:rFonts w:eastAsia="Calibri"/>
          <w:sz w:val="24"/>
          <w:szCs w:val="24"/>
          <w:shd w:val="clear" w:color="auto" w:fill="FFFFFF" w:themeFill="background1"/>
        </w:rPr>
        <w:t xml:space="preserve"> 563/1991 Sb., v platném znění, o účetnictví a musí obsahovat údaje podle zákona č. 235/2004 Sb., o dani z přidané hodnoty, ve znění pozdějších</w:t>
      </w:r>
      <w:r w:rsidRPr="00151758">
        <w:rPr>
          <w:rFonts w:eastAsia="Calibri"/>
          <w:sz w:val="24"/>
          <w:szCs w:val="24"/>
        </w:rPr>
        <w:t xml:space="preserve"> předpisů, včetně uvedení klasifikace CZ-CPA a § 435 </w:t>
      </w:r>
      <w:r w:rsidRPr="00151758">
        <w:rPr>
          <w:rFonts w:eastAsia="Calibri"/>
          <w:sz w:val="24"/>
          <w:szCs w:val="24"/>
        </w:rPr>
        <w:lastRenderedPageBreak/>
        <w:t xml:space="preserve">občanského zákoníku, a dále údaje pro účely stanovení režimu přenesené daňové povinnosti v souladu s § 92a zákona. </w:t>
      </w:r>
    </w:p>
    <w:p w:rsidR="00A93845" w:rsidRPr="00151758" w:rsidRDefault="00A93845" w:rsidP="00140BA6">
      <w:pPr>
        <w:numPr>
          <w:ilvl w:val="0"/>
          <w:numId w:val="21"/>
        </w:numPr>
        <w:tabs>
          <w:tab w:val="clear" w:pos="851"/>
          <w:tab w:val="num" w:pos="284"/>
        </w:tabs>
        <w:spacing w:after="120"/>
        <w:ind w:left="284" w:hanging="568"/>
        <w:jc w:val="both"/>
        <w:rPr>
          <w:rFonts w:eastAsia="Calibri"/>
          <w:sz w:val="24"/>
          <w:szCs w:val="24"/>
        </w:rPr>
      </w:pPr>
      <w:r w:rsidRPr="00151758">
        <w:rPr>
          <w:rFonts w:eastAsia="Calibri"/>
          <w:sz w:val="24"/>
          <w:szCs w:val="24"/>
        </w:rPr>
        <w:t xml:space="preserve">Lhůta splatnosti je </w:t>
      </w:r>
      <w:r w:rsidR="000632C5" w:rsidRPr="00151758">
        <w:rPr>
          <w:rFonts w:eastAsia="Calibri"/>
          <w:sz w:val="24"/>
          <w:szCs w:val="24"/>
        </w:rPr>
        <w:t>30</w:t>
      </w:r>
      <w:r w:rsidRPr="00151758">
        <w:rPr>
          <w:rFonts w:eastAsia="Calibri"/>
          <w:sz w:val="24"/>
          <w:szCs w:val="24"/>
        </w:rPr>
        <w:t xml:space="preserve"> dní od doručení faktury </w:t>
      </w:r>
      <w:r w:rsidR="00211E4B" w:rsidRPr="00151758">
        <w:rPr>
          <w:rFonts w:eastAsia="Calibri"/>
          <w:sz w:val="24"/>
          <w:szCs w:val="24"/>
        </w:rPr>
        <w:t>objednateli</w:t>
      </w:r>
      <w:r w:rsidRPr="00151758">
        <w:rPr>
          <w:rFonts w:eastAsia="Calibri"/>
          <w:sz w:val="24"/>
          <w:szCs w:val="24"/>
        </w:rPr>
        <w:t xml:space="preserve"> (vždy originál faktury + 1 kopie včetně soupisu skutečně provedených prací potvrzeného ve smlouvě uvedenými zástupci </w:t>
      </w:r>
      <w:r w:rsidR="00211E4B" w:rsidRPr="00151758">
        <w:rPr>
          <w:rFonts w:eastAsia="Calibri"/>
          <w:sz w:val="24"/>
          <w:szCs w:val="24"/>
        </w:rPr>
        <w:t>objednatele</w:t>
      </w:r>
      <w:r w:rsidRPr="00151758">
        <w:rPr>
          <w:rFonts w:eastAsia="Calibri"/>
          <w:sz w:val="24"/>
          <w:szCs w:val="24"/>
        </w:rPr>
        <w:t xml:space="preserve"> a zhotovitele a zápisu o předání a převzetí).</w:t>
      </w:r>
      <w:r w:rsidR="00905BE8" w:rsidRPr="00151758">
        <w:rPr>
          <w:sz w:val="24"/>
          <w:szCs w:val="24"/>
        </w:rPr>
        <w:t xml:space="preserve"> Adresa pro zaslání faktury: Armádní Servisní, příspěvková organizace, Podbabská 1589/1, 160 00 Praha 6 – Dejvice</w:t>
      </w:r>
      <w:r w:rsidR="00905BE8" w:rsidRPr="00151758">
        <w:rPr>
          <w:color w:val="000000"/>
          <w:sz w:val="24"/>
          <w:szCs w:val="24"/>
        </w:rPr>
        <w:t>.</w:t>
      </w:r>
    </w:p>
    <w:p w:rsidR="00D82518" w:rsidRPr="00151758" w:rsidRDefault="00D82518" w:rsidP="00D82518">
      <w:pPr>
        <w:numPr>
          <w:ilvl w:val="0"/>
          <w:numId w:val="21"/>
        </w:numPr>
        <w:tabs>
          <w:tab w:val="clear" w:pos="851"/>
          <w:tab w:val="num" w:pos="284"/>
        </w:tabs>
        <w:spacing w:after="120"/>
        <w:ind w:left="284" w:hanging="568"/>
        <w:jc w:val="both"/>
        <w:rPr>
          <w:rFonts w:eastAsia="Calibri"/>
          <w:sz w:val="24"/>
          <w:szCs w:val="24"/>
        </w:rPr>
      </w:pPr>
      <w:r w:rsidRPr="00151758">
        <w:rPr>
          <w:sz w:val="24"/>
          <w:szCs w:val="24"/>
        </w:rPr>
        <w:t xml:space="preserve">V případě, že zhotovitel uvede na faktuře den splatnosti, který nebude odpovídat podmínce </w:t>
      </w:r>
      <w:proofErr w:type="gramStart"/>
      <w:r w:rsidRPr="00151758">
        <w:rPr>
          <w:sz w:val="24"/>
          <w:szCs w:val="24"/>
        </w:rPr>
        <w:t>30-ti</w:t>
      </w:r>
      <w:proofErr w:type="gramEnd"/>
      <w:r w:rsidRPr="00151758">
        <w:rPr>
          <w:sz w:val="24"/>
          <w:szCs w:val="24"/>
        </w:rPr>
        <w:t xml:space="preserve"> denní lhůty po doručení do sídla objednatele, je objednatel oprávněn takovouto fakturu vrátit zpět zhotoviteli jako neoprávněnou. </w:t>
      </w:r>
    </w:p>
    <w:p w:rsidR="009A04E0" w:rsidRPr="00151758" w:rsidRDefault="009A04E0" w:rsidP="00FE4FC9">
      <w:pPr>
        <w:ind w:left="284"/>
        <w:jc w:val="both"/>
        <w:rPr>
          <w:rFonts w:eastAsia="Calibri"/>
          <w:sz w:val="24"/>
          <w:szCs w:val="24"/>
        </w:rPr>
      </w:pPr>
    </w:p>
    <w:p w:rsidR="00A35C8B" w:rsidRPr="00151758" w:rsidRDefault="00A35C8B" w:rsidP="00941334">
      <w:pPr>
        <w:pStyle w:val="Nadpis6"/>
        <w:tabs>
          <w:tab w:val="left" w:pos="142"/>
        </w:tabs>
        <w:spacing w:before="0" w:after="240"/>
        <w:rPr>
          <w:rFonts w:ascii="Times New Roman" w:hAnsi="Times New Roman"/>
          <w:szCs w:val="24"/>
        </w:rPr>
      </w:pPr>
      <w:r w:rsidRPr="00151758">
        <w:rPr>
          <w:rFonts w:ascii="Times New Roman" w:hAnsi="Times New Roman"/>
          <w:szCs w:val="24"/>
        </w:rPr>
        <w:t>V. SOUČINNOST OBJEDNATELE A ZHOTOVITELE</w:t>
      </w:r>
    </w:p>
    <w:p w:rsidR="00E62CDE" w:rsidRPr="00151758" w:rsidRDefault="00E62CDE" w:rsidP="00140BA6">
      <w:pPr>
        <w:numPr>
          <w:ilvl w:val="0"/>
          <w:numId w:val="3"/>
        </w:numPr>
        <w:tabs>
          <w:tab w:val="clear" w:pos="851"/>
          <w:tab w:val="num" w:pos="-3119"/>
        </w:tabs>
        <w:spacing w:after="120"/>
        <w:ind w:left="283" w:hanging="567"/>
        <w:jc w:val="both"/>
        <w:rPr>
          <w:sz w:val="24"/>
          <w:szCs w:val="24"/>
        </w:rPr>
      </w:pPr>
      <w:r w:rsidRPr="00151758">
        <w:rPr>
          <w:sz w:val="24"/>
          <w:szCs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rsidR="00E62CDE" w:rsidRPr="00151758" w:rsidRDefault="00E62CDE" w:rsidP="00140BA6">
      <w:pPr>
        <w:numPr>
          <w:ilvl w:val="0"/>
          <w:numId w:val="3"/>
        </w:numPr>
        <w:tabs>
          <w:tab w:val="clear" w:pos="851"/>
          <w:tab w:val="num" w:pos="-3119"/>
        </w:tabs>
        <w:spacing w:after="120"/>
        <w:ind w:left="283" w:hanging="567"/>
        <w:jc w:val="both"/>
        <w:rPr>
          <w:sz w:val="24"/>
          <w:szCs w:val="24"/>
        </w:rPr>
      </w:pPr>
      <w:r w:rsidRPr="00151758">
        <w:rPr>
          <w:sz w:val="24"/>
          <w:szCs w:val="24"/>
        </w:rPr>
        <w:t xml:space="preserve">Objednatel se zavazuje předat zhotoviteli </w:t>
      </w:r>
      <w:r w:rsidR="0097418F" w:rsidRPr="00151758">
        <w:rPr>
          <w:sz w:val="24"/>
          <w:szCs w:val="24"/>
        </w:rPr>
        <w:t xml:space="preserve">veškeré podklady potřebné pro </w:t>
      </w:r>
      <w:r w:rsidRPr="00151758">
        <w:rPr>
          <w:sz w:val="24"/>
          <w:szCs w:val="24"/>
        </w:rPr>
        <w:t>realizac</w:t>
      </w:r>
      <w:r w:rsidR="0097418F" w:rsidRPr="00151758">
        <w:rPr>
          <w:sz w:val="24"/>
          <w:szCs w:val="24"/>
        </w:rPr>
        <w:t>i</w:t>
      </w:r>
      <w:r w:rsidRPr="00151758">
        <w:rPr>
          <w:sz w:val="24"/>
          <w:szCs w:val="24"/>
        </w:rPr>
        <w:t xml:space="preserve"> díla.</w:t>
      </w:r>
    </w:p>
    <w:p w:rsidR="00B96229" w:rsidRPr="00151758" w:rsidRDefault="005D4745" w:rsidP="00140BA6">
      <w:pPr>
        <w:numPr>
          <w:ilvl w:val="0"/>
          <w:numId w:val="3"/>
        </w:numPr>
        <w:tabs>
          <w:tab w:val="clear" w:pos="851"/>
          <w:tab w:val="num" w:pos="-3119"/>
        </w:tabs>
        <w:spacing w:after="120"/>
        <w:ind w:left="284" w:hanging="568"/>
        <w:jc w:val="both"/>
        <w:rPr>
          <w:sz w:val="24"/>
          <w:szCs w:val="24"/>
        </w:rPr>
      </w:pPr>
      <w:r w:rsidRPr="00151758">
        <w:rPr>
          <w:sz w:val="24"/>
          <w:szCs w:val="24"/>
        </w:rPr>
        <w:t>Objednatel se zavazuje, že umožní po dokončení díla zhotoviteli přístup do objekt</w:t>
      </w:r>
      <w:r w:rsidR="00A51F71" w:rsidRPr="00151758">
        <w:rPr>
          <w:sz w:val="24"/>
          <w:szCs w:val="24"/>
        </w:rPr>
        <w:t>ů</w:t>
      </w:r>
      <w:r w:rsidRPr="00151758">
        <w:rPr>
          <w:sz w:val="24"/>
          <w:szCs w:val="24"/>
        </w:rPr>
        <w:t xml:space="preserve"> díla za účelem odstranění případných vad</w:t>
      </w:r>
      <w:r w:rsidR="004B6C2E" w:rsidRPr="00151758">
        <w:rPr>
          <w:sz w:val="24"/>
          <w:szCs w:val="24"/>
        </w:rPr>
        <w:t xml:space="preserve"> </w:t>
      </w:r>
      <w:r w:rsidR="004A5CBE" w:rsidRPr="00151758">
        <w:rPr>
          <w:sz w:val="24"/>
          <w:szCs w:val="24"/>
        </w:rPr>
        <w:t>díla</w:t>
      </w:r>
      <w:r w:rsidRPr="00151758">
        <w:rPr>
          <w:sz w:val="24"/>
          <w:szCs w:val="24"/>
        </w:rPr>
        <w:t>.</w:t>
      </w:r>
    </w:p>
    <w:p w:rsidR="009F0941" w:rsidRPr="00151758" w:rsidRDefault="005D4745" w:rsidP="00140BA6">
      <w:pPr>
        <w:numPr>
          <w:ilvl w:val="0"/>
          <w:numId w:val="3"/>
        </w:numPr>
        <w:shd w:val="clear" w:color="00FFFF" w:fill="auto"/>
        <w:tabs>
          <w:tab w:val="clear" w:pos="851"/>
          <w:tab w:val="num" w:pos="-3119"/>
        </w:tabs>
        <w:spacing w:after="120"/>
        <w:ind w:left="284" w:hanging="568"/>
        <w:jc w:val="both"/>
        <w:rPr>
          <w:b/>
          <w:sz w:val="24"/>
          <w:szCs w:val="24"/>
        </w:rPr>
      </w:pPr>
      <w:r w:rsidRPr="00151758">
        <w:rPr>
          <w:sz w:val="24"/>
          <w:szCs w:val="24"/>
        </w:rPr>
        <w:t xml:space="preserve">Objednatel je oprávněn kontrolovat </w:t>
      </w:r>
      <w:r w:rsidR="00304D50" w:rsidRPr="00151758">
        <w:rPr>
          <w:sz w:val="24"/>
          <w:szCs w:val="24"/>
        </w:rPr>
        <w:t xml:space="preserve">postup </w:t>
      </w:r>
      <w:r w:rsidRPr="00151758">
        <w:rPr>
          <w:sz w:val="24"/>
          <w:szCs w:val="24"/>
        </w:rPr>
        <w:t>díla.</w:t>
      </w:r>
    </w:p>
    <w:p w:rsidR="0083689D" w:rsidRPr="00151758" w:rsidRDefault="0083689D" w:rsidP="00D45FF8">
      <w:pPr>
        <w:shd w:val="clear" w:color="00FFFF" w:fill="auto"/>
        <w:ind w:left="426"/>
        <w:jc w:val="both"/>
        <w:rPr>
          <w:sz w:val="24"/>
          <w:szCs w:val="24"/>
          <w:highlight w:val="green"/>
        </w:rPr>
      </w:pPr>
    </w:p>
    <w:p w:rsidR="00CB0256" w:rsidRPr="00151758" w:rsidRDefault="002A12EF" w:rsidP="001D1315">
      <w:pPr>
        <w:shd w:val="clear" w:color="00FFFF" w:fill="auto"/>
        <w:spacing w:after="240"/>
        <w:jc w:val="center"/>
        <w:rPr>
          <w:b/>
          <w:sz w:val="24"/>
          <w:szCs w:val="24"/>
          <w:u w:val="single"/>
        </w:rPr>
      </w:pPr>
      <w:r w:rsidRPr="00151758">
        <w:rPr>
          <w:b/>
          <w:sz w:val="24"/>
          <w:szCs w:val="24"/>
          <w:u w:val="single"/>
        </w:rPr>
        <w:t>VI</w:t>
      </w:r>
      <w:r w:rsidR="00CB0256" w:rsidRPr="00151758">
        <w:rPr>
          <w:b/>
          <w:sz w:val="24"/>
          <w:szCs w:val="24"/>
          <w:u w:val="single"/>
        </w:rPr>
        <w:t>. ZVLÁŠTNÍ UJEDNÁNÍ</w:t>
      </w:r>
    </w:p>
    <w:p w:rsidR="0010647A" w:rsidRPr="00151758" w:rsidRDefault="00997559" w:rsidP="00DD3FEB">
      <w:pPr>
        <w:numPr>
          <w:ilvl w:val="1"/>
          <w:numId w:val="8"/>
        </w:numPr>
        <w:shd w:val="clear" w:color="00FFFF" w:fill="auto"/>
        <w:spacing w:before="240"/>
        <w:ind w:left="283" w:hanging="567"/>
        <w:jc w:val="both"/>
        <w:rPr>
          <w:sz w:val="24"/>
          <w:szCs w:val="24"/>
        </w:rPr>
      </w:pPr>
      <w:r w:rsidRPr="00151758">
        <w:rPr>
          <w:sz w:val="24"/>
          <w:szCs w:val="24"/>
        </w:rPr>
        <w:t xml:space="preserve">Zhotovitel souhlasí s </w:t>
      </w:r>
      <w:r w:rsidR="00146F3B" w:rsidRPr="00151758">
        <w:rPr>
          <w:sz w:val="24"/>
          <w:szCs w:val="24"/>
        </w:rPr>
        <w:t xml:space="preserve">uveřejněním této smlouvy na </w:t>
      </w:r>
      <w:hyperlink r:id="rId8" w:history="1">
        <w:r w:rsidR="00AF7186" w:rsidRPr="00151758">
          <w:rPr>
            <w:rStyle w:val="Hypertextovodkaz"/>
            <w:color w:val="auto"/>
            <w:sz w:val="24"/>
            <w:szCs w:val="24"/>
            <w:u w:val="none"/>
          </w:rPr>
          <w:t>www.as-po.cz</w:t>
        </w:r>
      </w:hyperlink>
      <w:r w:rsidR="009D31E0" w:rsidRPr="00151758">
        <w:rPr>
          <w:sz w:val="24"/>
          <w:szCs w:val="24"/>
        </w:rPr>
        <w:t xml:space="preserve"> nebo portálu Tendermarket.</w:t>
      </w:r>
    </w:p>
    <w:p w:rsidR="00560FA4" w:rsidRPr="00151758" w:rsidRDefault="00560FA4" w:rsidP="00DD3FEB">
      <w:pPr>
        <w:numPr>
          <w:ilvl w:val="1"/>
          <w:numId w:val="8"/>
        </w:numPr>
        <w:shd w:val="clear" w:color="00FFFF" w:fill="auto"/>
        <w:spacing w:before="240"/>
        <w:ind w:left="283" w:hanging="567"/>
        <w:jc w:val="both"/>
        <w:rPr>
          <w:sz w:val="24"/>
          <w:szCs w:val="24"/>
        </w:rPr>
      </w:pPr>
      <w:r w:rsidRPr="00151758">
        <w:rPr>
          <w:sz w:val="24"/>
          <w:szCs w:val="24"/>
        </w:rPr>
        <w:t xml:space="preserve">Zhotovitel čestně prohlašuje, že před podpisem smlouvy bude mít uzavřenou jedinou pojistnou smlouvu, jejímž předmětem je pojištění odpovědnosti za škodu způsobenou zhotovitelem třetí osobě ve výši minimálně </w:t>
      </w:r>
      <w:r w:rsidRPr="00151758">
        <w:rPr>
          <w:bCs/>
          <w:sz w:val="24"/>
          <w:szCs w:val="24"/>
        </w:rPr>
        <w:t>1 000 000,- Kč</w:t>
      </w:r>
      <w:r w:rsidRPr="00151758">
        <w:rPr>
          <w:sz w:val="24"/>
          <w:szCs w:val="24"/>
        </w:rPr>
        <w:t>. Tato smlouva bude plat</w:t>
      </w:r>
      <w:r w:rsidR="003756DB" w:rsidRPr="00151758">
        <w:rPr>
          <w:sz w:val="24"/>
          <w:szCs w:val="24"/>
        </w:rPr>
        <w:t>ná po celou dobu realizaci díla.</w:t>
      </w:r>
    </w:p>
    <w:p w:rsidR="000A33FA" w:rsidRPr="00151758" w:rsidRDefault="006624FE" w:rsidP="000A33FA">
      <w:pPr>
        <w:numPr>
          <w:ilvl w:val="1"/>
          <w:numId w:val="8"/>
        </w:numPr>
        <w:shd w:val="clear" w:color="00FFFF" w:fill="auto"/>
        <w:spacing w:before="240"/>
        <w:ind w:left="283" w:hanging="567"/>
        <w:jc w:val="both"/>
        <w:rPr>
          <w:sz w:val="24"/>
          <w:szCs w:val="24"/>
        </w:rPr>
      </w:pPr>
      <w:r w:rsidRPr="00151758">
        <w:rPr>
          <w:sz w:val="24"/>
          <w:szCs w:val="24"/>
        </w:rPr>
        <w:t>Zhotovitel předáním díla</w:t>
      </w:r>
      <w:r w:rsidR="000A33FA" w:rsidRPr="00151758">
        <w:rPr>
          <w:sz w:val="24"/>
          <w:szCs w:val="24"/>
        </w:rPr>
        <w:t xml:space="preserve"> poskytuje objednateli výhradní a neomezenou licenci k autorskému </w:t>
      </w:r>
      <w:proofErr w:type="gramStart"/>
      <w:r w:rsidR="000A33FA" w:rsidRPr="00151758">
        <w:rPr>
          <w:sz w:val="24"/>
          <w:szCs w:val="24"/>
        </w:rPr>
        <w:t>dílu  specifikovaného</w:t>
      </w:r>
      <w:proofErr w:type="gramEnd"/>
      <w:r w:rsidR="000A33FA" w:rsidRPr="00151758">
        <w:rPr>
          <w:sz w:val="24"/>
          <w:szCs w:val="24"/>
        </w:rPr>
        <w:t xml:space="preserve"> v čl. I této smlouvy.</w:t>
      </w:r>
    </w:p>
    <w:p w:rsidR="009E516A" w:rsidRPr="00151758" w:rsidRDefault="009E516A" w:rsidP="009E516A">
      <w:pPr>
        <w:shd w:val="clear" w:color="00FFFF" w:fill="auto"/>
        <w:spacing w:after="120"/>
        <w:ind w:left="283"/>
        <w:jc w:val="both"/>
        <w:rPr>
          <w:sz w:val="24"/>
          <w:szCs w:val="24"/>
        </w:rPr>
      </w:pPr>
    </w:p>
    <w:p w:rsidR="00CB0256" w:rsidRPr="00151758" w:rsidRDefault="002A12EF" w:rsidP="00C42B99">
      <w:pPr>
        <w:spacing w:after="240"/>
        <w:jc w:val="center"/>
        <w:rPr>
          <w:b/>
          <w:sz w:val="24"/>
          <w:szCs w:val="24"/>
          <w:u w:val="single"/>
        </w:rPr>
      </w:pPr>
      <w:r w:rsidRPr="00151758">
        <w:rPr>
          <w:b/>
          <w:sz w:val="24"/>
          <w:szCs w:val="24"/>
          <w:u w:val="single"/>
        </w:rPr>
        <w:t>VII</w:t>
      </w:r>
      <w:r w:rsidR="00CB0256" w:rsidRPr="00151758">
        <w:rPr>
          <w:b/>
          <w:sz w:val="24"/>
          <w:szCs w:val="24"/>
          <w:u w:val="single"/>
        </w:rPr>
        <w:t>. PŘEDÁNÍ DÍLA</w:t>
      </w:r>
    </w:p>
    <w:p w:rsidR="00CA3361" w:rsidRPr="00151758" w:rsidRDefault="00582AE5" w:rsidP="00C42B99">
      <w:pPr>
        <w:ind w:left="284" w:hanging="568"/>
        <w:jc w:val="both"/>
        <w:rPr>
          <w:sz w:val="24"/>
          <w:szCs w:val="24"/>
        </w:rPr>
      </w:pPr>
      <w:proofErr w:type="gramStart"/>
      <w:r w:rsidRPr="00151758">
        <w:rPr>
          <w:sz w:val="24"/>
          <w:szCs w:val="24"/>
        </w:rPr>
        <w:t>7.1</w:t>
      </w:r>
      <w:proofErr w:type="gramEnd"/>
      <w:r w:rsidRPr="00151758">
        <w:rPr>
          <w:sz w:val="24"/>
          <w:szCs w:val="24"/>
        </w:rPr>
        <w:t>.</w:t>
      </w:r>
      <w:r w:rsidRPr="00151758">
        <w:rPr>
          <w:b/>
          <w:sz w:val="24"/>
          <w:szCs w:val="24"/>
        </w:rPr>
        <w:tab/>
      </w:r>
      <w:r w:rsidR="003F576A" w:rsidRPr="00151758">
        <w:rPr>
          <w:sz w:val="24"/>
          <w:szCs w:val="24"/>
        </w:rPr>
        <w:t xml:space="preserve">Při </w:t>
      </w:r>
      <w:r w:rsidR="00530C5C" w:rsidRPr="00151758">
        <w:rPr>
          <w:sz w:val="24"/>
          <w:szCs w:val="24"/>
        </w:rPr>
        <w:t>předání dokumentace</w:t>
      </w:r>
      <w:r w:rsidR="003F576A" w:rsidRPr="00151758">
        <w:rPr>
          <w:sz w:val="24"/>
          <w:szCs w:val="24"/>
        </w:rPr>
        <w:t xml:space="preserve"> předloží zhotovitel veškeré požadované doklady dle článku I</w:t>
      </w:r>
      <w:r w:rsidR="00B42257" w:rsidRPr="00151758">
        <w:rPr>
          <w:sz w:val="24"/>
          <w:szCs w:val="24"/>
        </w:rPr>
        <w:t>.</w:t>
      </w:r>
      <w:r w:rsidR="003F576A" w:rsidRPr="00151758">
        <w:rPr>
          <w:sz w:val="24"/>
          <w:szCs w:val="24"/>
        </w:rPr>
        <w:t xml:space="preserve"> smlouvy. </w:t>
      </w:r>
      <w:r w:rsidR="002500F9" w:rsidRPr="00151758">
        <w:rPr>
          <w:sz w:val="24"/>
          <w:szCs w:val="24"/>
        </w:rPr>
        <w:t>O předání díla bude proveden zápis o předání a převzetí dokončeného díla, který podepíší</w:t>
      </w:r>
      <w:r w:rsidR="003756DB" w:rsidRPr="00151758">
        <w:rPr>
          <w:sz w:val="24"/>
          <w:szCs w:val="24"/>
        </w:rPr>
        <w:t xml:space="preserve"> zástupci obou smluvních stran, a při kterém zhotovitel předá a objednatel převezme veškerou dokumentaci dle článku č. 1 této smlouvy.</w:t>
      </w:r>
    </w:p>
    <w:p w:rsidR="009A04E0" w:rsidRPr="00151758" w:rsidRDefault="009A04E0" w:rsidP="00BE6D59">
      <w:pPr>
        <w:shd w:val="clear" w:color="00FFFF" w:fill="auto"/>
        <w:jc w:val="center"/>
        <w:rPr>
          <w:sz w:val="24"/>
          <w:szCs w:val="24"/>
          <w:highlight w:val="green"/>
        </w:rPr>
      </w:pPr>
    </w:p>
    <w:p w:rsidR="00CB0256" w:rsidRPr="00151758" w:rsidRDefault="002A12EF" w:rsidP="001D1315">
      <w:pPr>
        <w:shd w:val="clear" w:color="00FFFF" w:fill="auto"/>
        <w:spacing w:after="240"/>
        <w:jc w:val="center"/>
        <w:rPr>
          <w:caps/>
          <w:sz w:val="24"/>
          <w:szCs w:val="24"/>
          <w:u w:val="single"/>
        </w:rPr>
      </w:pPr>
      <w:r w:rsidRPr="00151758">
        <w:rPr>
          <w:b/>
          <w:sz w:val="24"/>
          <w:szCs w:val="24"/>
          <w:u w:val="single"/>
        </w:rPr>
        <w:t>VIII</w:t>
      </w:r>
      <w:r w:rsidR="00CB0256" w:rsidRPr="00151758">
        <w:rPr>
          <w:b/>
          <w:sz w:val="24"/>
          <w:szCs w:val="24"/>
          <w:u w:val="single"/>
        </w:rPr>
        <w:t xml:space="preserve">. </w:t>
      </w:r>
      <w:r w:rsidR="00CB0256" w:rsidRPr="00151758">
        <w:rPr>
          <w:b/>
          <w:caps/>
          <w:sz w:val="24"/>
          <w:szCs w:val="24"/>
          <w:u w:val="single"/>
        </w:rPr>
        <w:t>SMLUVNÍ POKUTY</w:t>
      </w:r>
    </w:p>
    <w:p w:rsidR="00CB0256" w:rsidRPr="00151758" w:rsidRDefault="00997559" w:rsidP="000632C5">
      <w:pPr>
        <w:pStyle w:val="Zkladntextodsazen31"/>
        <w:numPr>
          <w:ilvl w:val="1"/>
          <w:numId w:val="4"/>
        </w:numPr>
        <w:ind w:left="284" w:hanging="568"/>
        <w:rPr>
          <w:rFonts w:ascii="Times New Roman" w:hAnsi="Times New Roman"/>
          <w:sz w:val="24"/>
          <w:szCs w:val="24"/>
        </w:rPr>
      </w:pPr>
      <w:r w:rsidRPr="00151758">
        <w:rPr>
          <w:rFonts w:ascii="Times New Roman" w:hAnsi="Times New Roman"/>
          <w:sz w:val="24"/>
          <w:szCs w:val="24"/>
        </w:rPr>
        <w:t xml:space="preserve">Za </w:t>
      </w:r>
      <w:r w:rsidR="00CB0256" w:rsidRPr="00151758">
        <w:rPr>
          <w:rFonts w:ascii="Times New Roman" w:hAnsi="Times New Roman"/>
          <w:sz w:val="24"/>
          <w:szCs w:val="24"/>
        </w:rPr>
        <w:t>prodlení s úhradou faktur</w:t>
      </w:r>
      <w:r w:rsidR="00F82F5F" w:rsidRPr="00151758">
        <w:rPr>
          <w:rFonts w:ascii="Times New Roman" w:hAnsi="Times New Roman"/>
          <w:sz w:val="24"/>
          <w:szCs w:val="24"/>
        </w:rPr>
        <w:t>y</w:t>
      </w:r>
      <w:r w:rsidR="00CB0256" w:rsidRPr="00151758">
        <w:rPr>
          <w:rFonts w:ascii="Times New Roman" w:hAnsi="Times New Roman"/>
          <w:sz w:val="24"/>
          <w:szCs w:val="24"/>
        </w:rPr>
        <w:t xml:space="preserve"> zaplatí objednatel zhotoviteli</w:t>
      </w:r>
      <w:r w:rsidR="007870BB" w:rsidRPr="00151758">
        <w:rPr>
          <w:rFonts w:ascii="Times New Roman" w:hAnsi="Times New Roman"/>
          <w:sz w:val="24"/>
          <w:szCs w:val="24"/>
        </w:rPr>
        <w:t xml:space="preserve"> smluvní pokutu ve výši 0,</w:t>
      </w:r>
      <w:r w:rsidR="00C26A81" w:rsidRPr="00151758">
        <w:rPr>
          <w:rFonts w:ascii="Times New Roman" w:hAnsi="Times New Roman"/>
          <w:sz w:val="24"/>
          <w:szCs w:val="24"/>
        </w:rPr>
        <w:t>05</w:t>
      </w:r>
      <w:r w:rsidRPr="00151758">
        <w:rPr>
          <w:rFonts w:ascii="Times New Roman" w:hAnsi="Times New Roman"/>
          <w:sz w:val="24"/>
          <w:szCs w:val="24"/>
        </w:rPr>
        <w:t xml:space="preserve"> % z </w:t>
      </w:r>
      <w:r w:rsidR="00CB0256" w:rsidRPr="00151758">
        <w:rPr>
          <w:rFonts w:ascii="Times New Roman" w:hAnsi="Times New Roman"/>
          <w:sz w:val="24"/>
          <w:szCs w:val="24"/>
        </w:rPr>
        <w:t>fakturované částky za každý den prodlení.</w:t>
      </w:r>
    </w:p>
    <w:p w:rsidR="000A05E6" w:rsidRPr="00151758" w:rsidRDefault="000A05E6" w:rsidP="00A122F6">
      <w:pPr>
        <w:pStyle w:val="Zkladntextodsazen31"/>
        <w:numPr>
          <w:ilvl w:val="1"/>
          <w:numId w:val="4"/>
        </w:numPr>
        <w:ind w:left="284" w:hanging="568"/>
        <w:rPr>
          <w:rFonts w:ascii="Times New Roman" w:hAnsi="Times New Roman"/>
          <w:sz w:val="24"/>
          <w:szCs w:val="24"/>
        </w:rPr>
      </w:pPr>
      <w:r w:rsidRPr="00151758">
        <w:rPr>
          <w:rFonts w:ascii="Times New Roman" w:hAnsi="Times New Roman"/>
          <w:sz w:val="24"/>
          <w:szCs w:val="24"/>
        </w:rPr>
        <w:t>Za prodlení s termín</w:t>
      </w:r>
      <w:r w:rsidR="00A51F71" w:rsidRPr="00151758">
        <w:rPr>
          <w:rFonts w:ascii="Times New Roman" w:hAnsi="Times New Roman"/>
          <w:sz w:val="24"/>
          <w:szCs w:val="24"/>
        </w:rPr>
        <w:t>em</w:t>
      </w:r>
      <w:r w:rsidRPr="00151758">
        <w:rPr>
          <w:rFonts w:ascii="Times New Roman" w:hAnsi="Times New Roman"/>
          <w:sz w:val="24"/>
          <w:szCs w:val="24"/>
        </w:rPr>
        <w:t xml:space="preserve"> předání díla </w:t>
      </w:r>
      <w:r w:rsidR="00A51F71" w:rsidRPr="00151758">
        <w:rPr>
          <w:rFonts w:ascii="Times New Roman" w:hAnsi="Times New Roman"/>
          <w:sz w:val="24"/>
          <w:szCs w:val="24"/>
        </w:rPr>
        <w:t xml:space="preserve">dle čl. </w:t>
      </w:r>
      <w:proofErr w:type="spellStart"/>
      <w:proofErr w:type="gramStart"/>
      <w:r w:rsidR="00A51F71" w:rsidRPr="00151758">
        <w:rPr>
          <w:rFonts w:ascii="Times New Roman" w:hAnsi="Times New Roman"/>
          <w:sz w:val="24"/>
          <w:szCs w:val="24"/>
        </w:rPr>
        <w:t>II.smlouvy</w:t>
      </w:r>
      <w:proofErr w:type="spellEnd"/>
      <w:proofErr w:type="gramEnd"/>
      <w:r w:rsidRPr="00151758">
        <w:rPr>
          <w:rFonts w:ascii="Times New Roman" w:hAnsi="Times New Roman"/>
          <w:sz w:val="24"/>
          <w:szCs w:val="24"/>
        </w:rPr>
        <w:t xml:space="preserve">, a to </w:t>
      </w:r>
      <w:r w:rsidR="00560FA4" w:rsidRPr="00151758">
        <w:rPr>
          <w:rFonts w:ascii="Times New Roman" w:hAnsi="Times New Roman"/>
          <w:bCs/>
          <w:sz w:val="24"/>
          <w:szCs w:val="24"/>
        </w:rPr>
        <w:t>1 0</w:t>
      </w:r>
      <w:r w:rsidRPr="00151758">
        <w:rPr>
          <w:rFonts w:ascii="Times New Roman" w:hAnsi="Times New Roman"/>
          <w:bCs/>
          <w:sz w:val="24"/>
          <w:szCs w:val="24"/>
        </w:rPr>
        <w:t>00</w:t>
      </w:r>
      <w:r w:rsidRPr="00151758">
        <w:rPr>
          <w:rFonts w:ascii="Times New Roman" w:hAnsi="Times New Roman"/>
          <w:sz w:val="24"/>
          <w:szCs w:val="24"/>
        </w:rPr>
        <w:t xml:space="preserve">,- Kč za každý </w:t>
      </w:r>
      <w:r w:rsidRPr="00151758">
        <w:rPr>
          <w:rFonts w:ascii="Times New Roman" w:hAnsi="Times New Roman"/>
          <w:bCs/>
          <w:sz w:val="24"/>
          <w:szCs w:val="24"/>
        </w:rPr>
        <w:t>započatý den</w:t>
      </w:r>
      <w:r w:rsidRPr="00151758">
        <w:rPr>
          <w:rFonts w:ascii="Times New Roman" w:hAnsi="Times New Roman"/>
          <w:sz w:val="24"/>
          <w:szCs w:val="24"/>
        </w:rPr>
        <w:t xml:space="preserve"> prodlení.</w:t>
      </w:r>
    </w:p>
    <w:p w:rsidR="00A62965" w:rsidRPr="00151758" w:rsidRDefault="00A62965" w:rsidP="00A62965">
      <w:pPr>
        <w:numPr>
          <w:ilvl w:val="1"/>
          <w:numId w:val="4"/>
        </w:numPr>
        <w:tabs>
          <w:tab w:val="left" w:pos="-3119"/>
        </w:tabs>
        <w:ind w:left="284" w:hanging="568"/>
        <w:jc w:val="both"/>
        <w:rPr>
          <w:bCs/>
          <w:sz w:val="24"/>
          <w:szCs w:val="24"/>
        </w:rPr>
      </w:pPr>
      <w:r w:rsidRPr="00151758">
        <w:rPr>
          <w:sz w:val="24"/>
          <w:szCs w:val="24"/>
        </w:rPr>
        <w:t>Objednatel bude výše uvedené smluvní pokuty a sankce uplatňovat zápočtem faktur.</w:t>
      </w:r>
      <w:r w:rsidR="00112DC2" w:rsidRPr="00151758">
        <w:rPr>
          <w:sz w:val="24"/>
          <w:szCs w:val="24"/>
        </w:rPr>
        <w:t xml:space="preserve"> </w:t>
      </w:r>
      <w:r w:rsidRPr="00151758">
        <w:rPr>
          <w:sz w:val="24"/>
          <w:szCs w:val="24"/>
        </w:rPr>
        <w:t xml:space="preserve">Uhrazením smluvní pokuty není dotčeno právo požadovat náhradu škody v plné výši. </w:t>
      </w:r>
    </w:p>
    <w:p w:rsidR="00A62965" w:rsidRPr="00151758" w:rsidRDefault="00A62965" w:rsidP="00A62965">
      <w:pPr>
        <w:tabs>
          <w:tab w:val="left" w:pos="-3119"/>
        </w:tabs>
        <w:jc w:val="both"/>
        <w:rPr>
          <w:sz w:val="24"/>
          <w:szCs w:val="24"/>
        </w:rPr>
      </w:pPr>
    </w:p>
    <w:p w:rsidR="00A122F6" w:rsidRDefault="00A122F6" w:rsidP="00A122F6">
      <w:pPr>
        <w:shd w:val="clear" w:color="00FFFF" w:fill="auto"/>
        <w:jc w:val="center"/>
        <w:rPr>
          <w:b/>
          <w:sz w:val="24"/>
          <w:szCs w:val="24"/>
        </w:rPr>
      </w:pPr>
    </w:p>
    <w:p w:rsidR="00E7570B" w:rsidRPr="00151758" w:rsidRDefault="00E7570B" w:rsidP="00A122F6">
      <w:pPr>
        <w:shd w:val="clear" w:color="00FFFF" w:fill="auto"/>
        <w:jc w:val="center"/>
        <w:rPr>
          <w:b/>
          <w:sz w:val="24"/>
          <w:szCs w:val="24"/>
        </w:rPr>
      </w:pPr>
    </w:p>
    <w:p w:rsidR="00CB0256" w:rsidRPr="00151758" w:rsidRDefault="002A12EF" w:rsidP="00A122F6">
      <w:pPr>
        <w:shd w:val="clear" w:color="00FFFF" w:fill="auto"/>
        <w:jc w:val="center"/>
        <w:rPr>
          <w:b/>
          <w:sz w:val="24"/>
          <w:szCs w:val="24"/>
          <w:u w:val="single"/>
        </w:rPr>
      </w:pPr>
      <w:r w:rsidRPr="00151758">
        <w:rPr>
          <w:b/>
          <w:sz w:val="24"/>
          <w:szCs w:val="24"/>
          <w:u w:val="single"/>
        </w:rPr>
        <w:lastRenderedPageBreak/>
        <w:t>I</w:t>
      </w:r>
      <w:r w:rsidR="00CB0256" w:rsidRPr="00151758">
        <w:rPr>
          <w:b/>
          <w:sz w:val="24"/>
          <w:szCs w:val="24"/>
          <w:u w:val="single"/>
        </w:rPr>
        <w:t xml:space="preserve">X. </w:t>
      </w:r>
      <w:r w:rsidR="00CB0256" w:rsidRPr="00151758">
        <w:rPr>
          <w:b/>
          <w:caps/>
          <w:sz w:val="24"/>
          <w:szCs w:val="24"/>
          <w:u w:val="single"/>
        </w:rPr>
        <w:t>ODSTOUPENÍ OD SMLOUVY</w:t>
      </w:r>
    </w:p>
    <w:p w:rsidR="00CD2E3A" w:rsidRPr="00151758" w:rsidRDefault="00CD2E3A" w:rsidP="00D45FF8">
      <w:pPr>
        <w:shd w:val="clear" w:color="00FFFF" w:fill="auto"/>
        <w:jc w:val="center"/>
        <w:rPr>
          <w:caps/>
          <w:sz w:val="24"/>
          <w:szCs w:val="24"/>
        </w:rPr>
      </w:pPr>
    </w:p>
    <w:p w:rsidR="00CB0256" w:rsidRPr="00151758" w:rsidRDefault="00DF5B00" w:rsidP="000755A1">
      <w:pPr>
        <w:pStyle w:val="Zkladntext3"/>
        <w:spacing w:before="0"/>
        <w:ind w:left="284" w:hanging="568"/>
        <w:jc w:val="both"/>
        <w:rPr>
          <w:szCs w:val="24"/>
        </w:rPr>
      </w:pPr>
      <w:proofErr w:type="gramStart"/>
      <w:r w:rsidRPr="00151758">
        <w:rPr>
          <w:szCs w:val="24"/>
        </w:rPr>
        <w:t>9</w:t>
      </w:r>
      <w:r w:rsidR="00CB0256" w:rsidRPr="00151758">
        <w:rPr>
          <w:szCs w:val="24"/>
        </w:rPr>
        <w:t>.1</w:t>
      </w:r>
      <w:proofErr w:type="gramEnd"/>
      <w:r w:rsidR="00CB0256" w:rsidRPr="00151758">
        <w:rPr>
          <w:szCs w:val="24"/>
        </w:rPr>
        <w:t>.</w:t>
      </w:r>
      <w:r w:rsidR="00CB0256" w:rsidRPr="00151758">
        <w:rPr>
          <w:b/>
          <w:szCs w:val="24"/>
        </w:rPr>
        <w:tab/>
      </w:r>
      <w:r w:rsidR="00CB0256" w:rsidRPr="00151758">
        <w:rPr>
          <w:szCs w:val="24"/>
        </w:rPr>
        <w:t>Odstoupit od této smlouvy lze pro podstatné porušení této smlouvy</w:t>
      </w:r>
      <w:r w:rsidR="00F82F5F" w:rsidRPr="00151758">
        <w:rPr>
          <w:szCs w:val="24"/>
        </w:rPr>
        <w:t>,</w:t>
      </w:r>
      <w:r w:rsidR="00CB0256" w:rsidRPr="00151758">
        <w:rPr>
          <w:szCs w:val="24"/>
        </w:rPr>
        <w:t xml:space="preserve"> a to </w:t>
      </w:r>
      <w:r w:rsidR="007D128E" w:rsidRPr="00151758">
        <w:rPr>
          <w:szCs w:val="24"/>
        </w:rPr>
        <w:t>zejména</w:t>
      </w:r>
      <w:r w:rsidR="00CB0256" w:rsidRPr="00151758">
        <w:rPr>
          <w:szCs w:val="24"/>
        </w:rPr>
        <w:t>:</w:t>
      </w:r>
    </w:p>
    <w:p w:rsidR="002500F9" w:rsidRPr="00151758" w:rsidRDefault="002500F9" w:rsidP="009322F1">
      <w:pPr>
        <w:pStyle w:val="Zkladntext3"/>
        <w:numPr>
          <w:ilvl w:val="0"/>
          <w:numId w:val="6"/>
        </w:numPr>
        <w:spacing w:before="0"/>
        <w:jc w:val="both"/>
        <w:rPr>
          <w:szCs w:val="24"/>
        </w:rPr>
      </w:pPr>
      <w:r w:rsidRPr="00151758">
        <w:rPr>
          <w:szCs w:val="24"/>
        </w:rPr>
        <w:t>neplnění předmětu díla podle čl. I.</w:t>
      </w:r>
      <w:r w:rsidR="00D7337B" w:rsidRPr="00151758">
        <w:rPr>
          <w:szCs w:val="24"/>
        </w:rPr>
        <w:t>,</w:t>
      </w:r>
    </w:p>
    <w:p w:rsidR="002500F9" w:rsidRPr="00151758" w:rsidRDefault="00997559" w:rsidP="009322F1">
      <w:pPr>
        <w:pStyle w:val="Zkladntext3"/>
        <w:numPr>
          <w:ilvl w:val="0"/>
          <w:numId w:val="6"/>
        </w:numPr>
        <w:spacing w:before="0"/>
        <w:jc w:val="both"/>
        <w:rPr>
          <w:szCs w:val="24"/>
        </w:rPr>
      </w:pPr>
      <w:r w:rsidRPr="00151758">
        <w:rPr>
          <w:szCs w:val="24"/>
        </w:rPr>
        <w:t xml:space="preserve">zhotovitel neprovede dílo v </w:t>
      </w:r>
      <w:r w:rsidR="002500F9" w:rsidRPr="00151758">
        <w:rPr>
          <w:szCs w:val="24"/>
        </w:rPr>
        <w:t>patřičné kvalitě podle platných předpisů a norem</w:t>
      </w:r>
      <w:r w:rsidR="00D7337B" w:rsidRPr="00151758">
        <w:rPr>
          <w:szCs w:val="24"/>
        </w:rPr>
        <w:t>,</w:t>
      </w:r>
    </w:p>
    <w:p w:rsidR="002500F9" w:rsidRPr="00151758" w:rsidRDefault="00997559" w:rsidP="009322F1">
      <w:pPr>
        <w:pStyle w:val="Zkladntext3"/>
        <w:numPr>
          <w:ilvl w:val="0"/>
          <w:numId w:val="6"/>
        </w:numPr>
        <w:spacing w:before="0"/>
        <w:jc w:val="both"/>
        <w:rPr>
          <w:szCs w:val="24"/>
        </w:rPr>
      </w:pPr>
      <w:r w:rsidRPr="00151758">
        <w:rPr>
          <w:szCs w:val="24"/>
        </w:rPr>
        <w:t xml:space="preserve">zhotovitel je v prodlení s </w:t>
      </w:r>
      <w:r w:rsidR="002500F9" w:rsidRPr="00151758">
        <w:rPr>
          <w:szCs w:val="24"/>
        </w:rPr>
        <w:t xml:space="preserve">termínem dokončení díla o více než </w:t>
      </w:r>
      <w:r w:rsidR="009E00E6" w:rsidRPr="00151758">
        <w:rPr>
          <w:szCs w:val="24"/>
        </w:rPr>
        <w:t>1</w:t>
      </w:r>
      <w:r w:rsidR="002E0E54" w:rsidRPr="00151758">
        <w:rPr>
          <w:szCs w:val="24"/>
        </w:rPr>
        <w:t>0</w:t>
      </w:r>
      <w:r w:rsidR="002500F9" w:rsidRPr="00151758">
        <w:rPr>
          <w:szCs w:val="24"/>
        </w:rPr>
        <w:t xml:space="preserve"> kalendářních dnů</w:t>
      </w:r>
      <w:r w:rsidR="00B04AD1" w:rsidRPr="00151758">
        <w:rPr>
          <w:szCs w:val="24"/>
        </w:rPr>
        <w:t>.</w:t>
      </w:r>
    </w:p>
    <w:p w:rsidR="00CB0256" w:rsidRPr="00151758" w:rsidRDefault="00DF5B00" w:rsidP="000755A1">
      <w:pPr>
        <w:spacing w:before="120"/>
        <w:ind w:left="284" w:hanging="568"/>
        <w:jc w:val="both"/>
        <w:rPr>
          <w:sz w:val="24"/>
          <w:szCs w:val="24"/>
        </w:rPr>
      </w:pPr>
      <w:proofErr w:type="gramStart"/>
      <w:r w:rsidRPr="00151758">
        <w:rPr>
          <w:sz w:val="24"/>
          <w:szCs w:val="24"/>
        </w:rPr>
        <w:t>9</w:t>
      </w:r>
      <w:r w:rsidR="00CB0256" w:rsidRPr="00151758">
        <w:rPr>
          <w:sz w:val="24"/>
          <w:szCs w:val="24"/>
        </w:rPr>
        <w:t>.2</w:t>
      </w:r>
      <w:proofErr w:type="gramEnd"/>
      <w:r w:rsidR="00CB0256" w:rsidRPr="00151758">
        <w:rPr>
          <w:sz w:val="24"/>
          <w:szCs w:val="24"/>
        </w:rPr>
        <w:t>.</w:t>
      </w:r>
      <w:r w:rsidR="00CB0256" w:rsidRPr="00151758">
        <w:rPr>
          <w:sz w:val="24"/>
          <w:szCs w:val="24"/>
        </w:rPr>
        <w:tab/>
        <w:t>Odstoupení od smlo</w:t>
      </w:r>
      <w:r w:rsidR="00997559" w:rsidRPr="00151758">
        <w:rPr>
          <w:sz w:val="24"/>
          <w:szCs w:val="24"/>
        </w:rPr>
        <w:t xml:space="preserve">uvy lze provést pouze písemně s </w:t>
      </w:r>
      <w:r w:rsidR="00CB0256" w:rsidRPr="00151758">
        <w:rPr>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151758">
        <w:rPr>
          <w:sz w:val="24"/>
          <w:szCs w:val="24"/>
        </w:rPr>
        <w:t>uhradit</w:t>
      </w:r>
      <w:r w:rsidR="00997559" w:rsidRPr="00151758">
        <w:rPr>
          <w:sz w:val="24"/>
          <w:szCs w:val="24"/>
        </w:rPr>
        <w:t xml:space="preserve"> druhé straně veškeré náklady a škody jí prokazatelně vzniklé v souvislosti s </w:t>
      </w:r>
      <w:r w:rsidR="00CB0256" w:rsidRPr="00151758">
        <w:rPr>
          <w:sz w:val="24"/>
          <w:szCs w:val="24"/>
        </w:rPr>
        <w:t>odstoupením od této smlouvy.</w:t>
      </w:r>
    </w:p>
    <w:p w:rsidR="00DE636B" w:rsidRPr="00151758" w:rsidRDefault="00DE636B" w:rsidP="00E72C77">
      <w:pPr>
        <w:shd w:val="clear" w:color="00FFFF" w:fill="auto"/>
        <w:jc w:val="center"/>
        <w:rPr>
          <w:b/>
          <w:caps/>
          <w:sz w:val="24"/>
          <w:szCs w:val="24"/>
        </w:rPr>
      </w:pPr>
    </w:p>
    <w:p w:rsidR="002E0E54" w:rsidRPr="00151758" w:rsidRDefault="00B61268" w:rsidP="00E72C77">
      <w:pPr>
        <w:shd w:val="clear" w:color="00FFFF" w:fill="auto"/>
        <w:jc w:val="center"/>
        <w:rPr>
          <w:b/>
          <w:caps/>
          <w:sz w:val="24"/>
          <w:szCs w:val="24"/>
          <w:u w:val="single"/>
        </w:rPr>
      </w:pPr>
      <w:r w:rsidRPr="00151758">
        <w:rPr>
          <w:b/>
          <w:caps/>
          <w:sz w:val="24"/>
          <w:szCs w:val="24"/>
          <w:u w:val="single"/>
        </w:rPr>
        <w:t xml:space="preserve">X. </w:t>
      </w:r>
      <w:r w:rsidR="002E0E54" w:rsidRPr="00151758">
        <w:rPr>
          <w:b/>
          <w:caps/>
          <w:sz w:val="24"/>
          <w:szCs w:val="24"/>
          <w:u w:val="single"/>
        </w:rPr>
        <w:t>Odpovědnost za vady – záruka</w:t>
      </w:r>
    </w:p>
    <w:p w:rsidR="002C7305" w:rsidRPr="00151758" w:rsidRDefault="002C7305" w:rsidP="00E72C77">
      <w:pPr>
        <w:shd w:val="clear" w:color="00FFFF" w:fill="auto"/>
        <w:jc w:val="center"/>
        <w:rPr>
          <w:b/>
          <w:caps/>
          <w:sz w:val="24"/>
          <w:szCs w:val="24"/>
          <w:highlight w:val="green"/>
          <w:u w:val="single"/>
        </w:rPr>
      </w:pPr>
    </w:p>
    <w:p w:rsidR="00A7780E" w:rsidRPr="00151758" w:rsidRDefault="00530C5C" w:rsidP="003F108A">
      <w:pPr>
        <w:pStyle w:val="Zkladntext3"/>
        <w:spacing w:before="0" w:after="120"/>
        <w:ind w:left="283" w:hanging="567"/>
        <w:jc w:val="both"/>
        <w:rPr>
          <w:szCs w:val="24"/>
        </w:rPr>
      </w:pPr>
      <w:r w:rsidRPr="00151758">
        <w:rPr>
          <w:szCs w:val="24"/>
        </w:rPr>
        <w:t>1</w:t>
      </w:r>
      <w:r w:rsidR="00A7780E" w:rsidRPr="00151758">
        <w:rPr>
          <w:szCs w:val="24"/>
        </w:rPr>
        <w:t>0.</w:t>
      </w:r>
      <w:r w:rsidRPr="00151758">
        <w:rPr>
          <w:szCs w:val="24"/>
        </w:rPr>
        <w:t>1</w:t>
      </w:r>
      <w:r w:rsidR="00A7780E" w:rsidRPr="00151758">
        <w:rPr>
          <w:szCs w:val="24"/>
        </w:rPr>
        <w:t>.</w:t>
      </w:r>
      <w:r w:rsidR="002E201A" w:rsidRPr="00151758">
        <w:rPr>
          <w:szCs w:val="24"/>
        </w:rPr>
        <w:t xml:space="preserve"> </w:t>
      </w:r>
      <w:r w:rsidR="0090009F" w:rsidRPr="00151758">
        <w:rPr>
          <w:szCs w:val="24"/>
        </w:rPr>
        <w:t>Záruční doba na zpracování EA</w:t>
      </w:r>
      <w:r w:rsidR="002C5BC2" w:rsidRPr="00151758">
        <w:rPr>
          <w:szCs w:val="24"/>
        </w:rPr>
        <w:t xml:space="preserve"> je v délce 60 měsíců. Po tuto dobu odpovídá </w:t>
      </w:r>
      <w:proofErr w:type="gramStart"/>
      <w:r w:rsidR="002C5BC2" w:rsidRPr="00151758">
        <w:rPr>
          <w:szCs w:val="24"/>
        </w:rPr>
        <w:t>zhotovitel  za</w:t>
      </w:r>
      <w:proofErr w:type="gramEnd"/>
      <w:r w:rsidR="002C5BC2" w:rsidRPr="00151758">
        <w:rPr>
          <w:szCs w:val="24"/>
        </w:rPr>
        <w:t xml:space="preserve"> vady, které objednatel zjistil a které včas oznámil. </w:t>
      </w:r>
      <w:proofErr w:type="spellStart"/>
      <w:r w:rsidR="002C5BC2" w:rsidRPr="00151758">
        <w:rPr>
          <w:szCs w:val="24"/>
        </w:rPr>
        <w:t>Zaruční</w:t>
      </w:r>
      <w:proofErr w:type="spellEnd"/>
      <w:r w:rsidR="002C5BC2" w:rsidRPr="00151758">
        <w:rPr>
          <w:szCs w:val="24"/>
        </w:rPr>
        <w:t xml:space="preserve"> doba počíná běžet ode dne předání a převzetí díla, neskončí však dříve než záruční doba za dílo, které bude dle projektové dokumentace </w:t>
      </w:r>
      <w:proofErr w:type="spellStart"/>
      <w:r w:rsidR="002C5BC2" w:rsidRPr="00151758">
        <w:rPr>
          <w:szCs w:val="24"/>
        </w:rPr>
        <w:t>zhtovoteno</w:t>
      </w:r>
      <w:proofErr w:type="spellEnd"/>
      <w:r w:rsidR="002C5BC2" w:rsidRPr="00151758">
        <w:rPr>
          <w:szCs w:val="24"/>
        </w:rPr>
        <w:t xml:space="preserve">. </w:t>
      </w:r>
    </w:p>
    <w:p w:rsidR="006D04F5" w:rsidRPr="00151758" w:rsidRDefault="00A7780E" w:rsidP="006D04F5">
      <w:pPr>
        <w:pStyle w:val="Zkladntext3"/>
        <w:spacing w:before="0" w:after="120"/>
        <w:ind w:left="283" w:hanging="567"/>
        <w:jc w:val="both"/>
        <w:rPr>
          <w:szCs w:val="24"/>
        </w:rPr>
      </w:pPr>
      <w:r w:rsidRPr="00151758">
        <w:rPr>
          <w:szCs w:val="24"/>
        </w:rPr>
        <w:t>10.</w:t>
      </w:r>
      <w:r w:rsidR="00530C5C" w:rsidRPr="00151758">
        <w:rPr>
          <w:szCs w:val="24"/>
        </w:rPr>
        <w:t>2</w:t>
      </w:r>
      <w:r w:rsidR="006D04F5" w:rsidRPr="00151758">
        <w:rPr>
          <w:szCs w:val="24"/>
        </w:rPr>
        <w:t xml:space="preserve">. Objednatel se zavazuje, že případnou reklamaci vady díla uplatní bez zbytečného odkladu po jejím zjištění, písemně do rukou oprávněného zástupce zhotovitele. </w:t>
      </w:r>
    </w:p>
    <w:p w:rsidR="00F66F34" w:rsidRPr="00151758" w:rsidRDefault="00F66F34" w:rsidP="006D04F5">
      <w:pPr>
        <w:pStyle w:val="Zkladntext3"/>
        <w:spacing w:before="0" w:after="120"/>
        <w:ind w:left="283" w:hanging="567"/>
        <w:jc w:val="both"/>
        <w:rPr>
          <w:szCs w:val="24"/>
        </w:rPr>
      </w:pPr>
    </w:p>
    <w:p w:rsidR="00CB0256" w:rsidRPr="00151758" w:rsidRDefault="002A12EF" w:rsidP="001D1315">
      <w:pPr>
        <w:shd w:val="clear" w:color="00FFFF" w:fill="auto"/>
        <w:spacing w:after="240"/>
        <w:jc w:val="center"/>
        <w:rPr>
          <w:sz w:val="24"/>
          <w:szCs w:val="24"/>
          <w:u w:val="single"/>
        </w:rPr>
      </w:pPr>
      <w:r w:rsidRPr="00151758">
        <w:rPr>
          <w:b/>
          <w:sz w:val="24"/>
          <w:szCs w:val="24"/>
          <w:u w:val="single"/>
        </w:rPr>
        <w:t>X</w:t>
      </w:r>
      <w:r w:rsidR="00B61268" w:rsidRPr="00151758">
        <w:rPr>
          <w:b/>
          <w:sz w:val="24"/>
          <w:szCs w:val="24"/>
          <w:u w:val="single"/>
        </w:rPr>
        <w:t>I</w:t>
      </w:r>
      <w:r w:rsidR="00CB0256" w:rsidRPr="00151758">
        <w:rPr>
          <w:b/>
          <w:sz w:val="24"/>
          <w:szCs w:val="24"/>
          <w:u w:val="single"/>
        </w:rPr>
        <w:t>. ZÁVĚREČNÁ USTANOVENÍ</w:t>
      </w:r>
    </w:p>
    <w:p w:rsidR="00F60DD4" w:rsidRPr="00151758" w:rsidRDefault="00337426" w:rsidP="00AE77F7">
      <w:pPr>
        <w:pStyle w:val="Zkladntext3"/>
        <w:ind w:left="283" w:hanging="567"/>
        <w:jc w:val="both"/>
        <w:rPr>
          <w:szCs w:val="24"/>
        </w:rPr>
      </w:pPr>
      <w:proofErr w:type="gramStart"/>
      <w:r w:rsidRPr="00151758">
        <w:rPr>
          <w:szCs w:val="24"/>
        </w:rPr>
        <w:t>11.1</w:t>
      </w:r>
      <w:proofErr w:type="gramEnd"/>
      <w:r w:rsidRPr="00151758">
        <w:rPr>
          <w:szCs w:val="24"/>
        </w:rPr>
        <w:t>.</w:t>
      </w:r>
      <w:r w:rsidRPr="00151758">
        <w:rPr>
          <w:szCs w:val="24"/>
        </w:rPr>
        <w:tab/>
      </w:r>
      <w:r w:rsidR="00BB3ECF" w:rsidRPr="00151758">
        <w:rPr>
          <w:szCs w:val="24"/>
        </w:rPr>
        <w:t xml:space="preserve">Tato smlouva a práva a povinnosti z ní vzniklé se </w:t>
      </w:r>
      <w:r w:rsidR="00A51F71" w:rsidRPr="00151758">
        <w:rPr>
          <w:szCs w:val="24"/>
        </w:rPr>
        <w:t>řídí</w:t>
      </w:r>
      <w:r w:rsidR="00BB3ECF" w:rsidRPr="00151758">
        <w:rPr>
          <w:szCs w:val="24"/>
        </w:rPr>
        <w:t xml:space="preserve"> zákonem č. 89/2012 Sb., občanský zákoník.</w:t>
      </w:r>
    </w:p>
    <w:p w:rsidR="00F60DD4" w:rsidRPr="00151758" w:rsidRDefault="00337426" w:rsidP="00AE77F7">
      <w:pPr>
        <w:pStyle w:val="Zkladntext3"/>
        <w:ind w:left="283" w:hanging="567"/>
        <w:jc w:val="both"/>
        <w:rPr>
          <w:szCs w:val="24"/>
        </w:rPr>
      </w:pPr>
      <w:proofErr w:type="gramStart"/>
      <w:r w:rsidRPr="00151758">
        <w:rPr>
          <w:szCs w:val="24"/>
        </w:rPr>
        <w:t>11.2</w:t>
      </w:r>
      <w:proofErr w:type="gramEnd"/>
      <w:r w:rsidRPr="00151758">
        <w:rPr>
          <w:szCs w:val="24"/>
        </w:rPr>
        <w:t>.</w:t>
      </w:r>
      <w:r w:rsidRPr="00151758">
        <w:rPr>
          <w:szCs w:val="24"/>
        </w:rPr>
        <w:tab/>
      </w:r>
      <w:r w:rsidR="00F60DD4" w:rsidRPr="00151758">
        <w:rPr>
          <w:szCs w:val="24"/>
        </w:rPr>
        <w:t>Smlouva nabývá platnosti dnem podpisu oběma smluvními stranami a účinnosti dnem uveřejnění v registru smluv v souladu s § 6 odst. 1 zákona č. 340/2015 Sb. o registru smluv. Zhotovitel bere na vědomí, že uveřejnění v tomto registru zajistí objednatel.</w:t>
      </w:r>
    </w:p>
    <w:p w:rsidR="009E00E6" w:rsidRPr="00151758" w:rsidRDefault="009E00E6" w:rsidP="00AE77F7">
      <w:pPr>
        <w:pStyle w:val="Zkladntext3"/>
        <w:ind w:left="283" w:hanging="567"/>
        <w:jc w:val="both"/>
        <w:rPr>
          <w:szCs w:val="24"/>
        </w:rPr>
      </w:pPr>
      <w:proofErr w:type="gramStart"/>
      <w:r w:rsidRPr="00151758">
        <w:rPr>
          <w:szCs w:val="24"/>
        </w:rPr>
        <w:t>11.3  Tato</w:t>
      </w:r>
      <w:proofErr w:type="gramEnd"/>
      <w:r w:rsidRPr="00151758">
        <w:rPr>
          <w:szCs w:val="24"/>
        </w:rPr>
        <w:t xml:space="preserve">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CB0256" w:rsidRPr="00151758" w:rsidRDefault="00337426" w:rsidP="00AE77F7">
      <w:pPr>
        <w:pStyle w:val="Zkladntext3"/>
        <w:ind w:left="283" w:hanging="567"/>
        <w:jc w:val="both"/>
        <w:rPr>
          <w:szCs w:val="24"/>
        </w:rPr>
      </w:pPr>
      <w:proofErr w:type="gramStart"/>
      <w:r w:rsidRPr="00151758">
        <w:rPr>
          <w:szCs w:val="24"/>
        </w:rPr>
        <w:t>11.</w:t>
      </w:r>
      <w:r w:rsidR="009E00E6" w:rsidRPr="00151758">
        <w:rPr>
          <w:szCs w:val="24"/>
        </w:rPr>
        <w:t>4</w:t>
      </w:r>
      <w:proofErr w:type="gramEnd"/>
      <w:r w:rsidRPr="00151758">
        <w:rPr>
          <w:szCs w:val="24"/>
        </w:rPr>
        <w:t>.</w:t>
      </w:r>
      <w:r w:rsidRPr="00151758">
        <w:rPr>
          <w:szCs w:val="24"/>
        </w:rPr>
        <w:tab/>
      </w:r>
      <w:r w:rsidR="00CB0256" w:rsidRPr="00151758">
        <w:rPr>
          <w:szCs w:val="24"/>
        </w:rPr>
        <w:t>Smlouvu lze měnit a doplňovat po dohodě smluvních s</w:t>
      </w:r>
      <w:r w:rsidR="00997559" w:rsidRPr="00151758">
        <w:rPr>
          <w:szCs w:val="24"/>
        </w:rPr>
        <w:t xml:space="preserve">tran formou písemných dodatků k </w:t>
      </w:r>
      <w:r w:rsidR="00CB0256" w:rsidRPr="00151758">
        <w:rPr>
          <w:szCs w:val="24"/>
        </w:rPr>
        <w:t>této smlouvě, podepsaných oběma smluvními stranami.</w:t>
      </w:r>
      <w:r w:rsidR="009E00E6" w:rsidRPr="00151758">
        <w:rPr>
          <w:szCs w:val="24"/>
        </w:rPr>
        <w:t xml:space="preserve"> Za písemnou formu nebude pro tento účel považována výměna e-mailových či jiných elektronických zpráv.</w:t>
      </w:r>
    </w:p>
    <w:p w:rsidR="00CB0256" w:rsidRPr="00151758" w:rsidRDefault="00337426" w:rsidP="00AE77F7">
      <w:pPr>
        <w:pStyle w:val="Zkladntext3"/>
        <w:ind w:left="283" w:hanging="567"/>
        <w:jc w:val="both"/>
        <w:rPr>
          <w:szCs w:val="24"/>
        </w:rPr>
      </w:pPr>
      <w:proofErr w:type="gramStart"/>
      <w:r w:rsidRPr="00151758">
        <w:rPr>
          <w:szCs w:val="24"/>
        </w:rPr>
        <w:t>11.</w:t>
      </w:r>
      <w:r w:rsidR="00655465" w:rsidRPr="00151758">
        <w:rPr>
          <w:szCs w:val="24"/>
        </w:rPr>
        <w:t>5</w:t>
      </w:r>
      <w:proofErr w:type="gramEnd"/>
      <w:r w:rsidRPr="00151758">
        <w:rPr>
          <w:szCs w:val="24"/>
        </w:rPr>
        <w:t>.</w:t>
      </w:r>
      <w:r w:rsidRPr="00151758">
        <w:rPr>
          <w:szCs w:val="24"/>
        </w:rPr>
        <w:tab/>
      </w:r>
      <w:r w:rsidR="00CB0256" w:rsidRPr="00151758">
        <w:rPr>
          <w:szCs w:val="24"/>
        </w:rPr>
        <w:t xml:space="preserve">Smlouva se vyhotovuje ve </w:t>
      </w:r>
      <w:r w:rsidR="009D31E0" w:rsidRPr="00151758">
        <w:rPr>
          <w:szCs w:val="24"/>
        </w:rPr>
        <w:t>třech</w:t>
      </w:r>
      <w:r w:rsidR="00CB0256" w:rsidRPr="00151758">
        <w:rPr>
          <w:szCs w:val="24"/>
        </w:rPr>
        <w:t xml:space="preserve"> stejnopisech, z nichž obdrží jedno par</w:t>
      </w:r>
      <w:r w:rsidR="001B11B7" w:rsidRPr="00151758">
        <w:rPr>
          <w:szCs w:val="24"/>
        </w:rPr>
        <w:t>e</w:t>
      </w:r>
      <w:r w:rsidR="00997559" w:rsidRPr="00151758">
        <w:rPr>
          <w:szCs w:val="24"/>
        </w:rPr>
        <w:t xml:space="preserve"> zhotovitel a </w:t>
      </w:r>
      <w:r w:rsidR="009D31E0" w:rsidRPr="00151758">
        <w:rPr>
          <w:szCs w:val="24"/>
        </w:rPr>
        <w:t>dvě</w:t>
      </w:r>
      <w:r w:rsidR="00CB0256" w:rsidRPr="00151758">
        <w:rPr>
          <w:szCs w:val="24"/>
        </w:rPr>
        <w:t xml:space="preserve"> par</w:t>
      </w:r>
      <w:r w:rsidR="001B11B7" w:rsidRPr="00151758">
        <w:rPr>
          <w:szCs w:val="24"/>
        </w:rPr>
        <w:t>e</w:t>
      </w:r>
      <w:r w:rsidR="00CB0256" w:rsidRPr="00151758">
        <w:rPr>
          <w:szCs w:val="24"/>
        </w:rPr>
        <w:t xml:space="preserve"> objednatel.</w:t>
      </w:r>
    </w:p>
    <w:p w:rsidR="00CB0256" w:rsidRPr="00151758" w:rsidRDefault="00337426" w:rsidP="00AE77F7">
      <w:pPr>
        <w:pStyle w:val="Zkladntext3"/>
        <w:ind w:left="283" w:hanging="567"/>
        <w:jc w:val="both"/>
        <w:rPr>
          <w:szCs w:val="24"/>
        </w:rPr>
      </w:pPr>
      <w:proofErr w:type="gramStart"/>
      <w:r w:rsidRPr="00151758">
        <w:rPr>
          <w:szCs w:val="24"/>
        </w:rPr>
        <w:t>11.</w:t>
      </w:r>
      <w:r w:rsidR="00655465" w:rsidRPr="00151758">
        <w:rPr>
          <w:szCs w:val="24"/>
        </w:rPr>
        <w:t>6</w:t>
      </w:r>
      <w:proofErr w:type="gramEnd"/>
      <w:r w:rsidRPr="00151758">
        <w:rPr>
          <w:szCs w:val="24"/>
        </w:rPr>
        <w:t>.</w:t>
      </w:r>
      <w:r w:rsidRPr="00151758">
        <w:rPr>
          <w:szCs w:val="24"/>
        </w:rPr>
        <w:tab/>
      </w:r>
      <w:r w:rsidR="009E00E6" w:rsidRPr="00151758">
        <w:rPr>
          <w:szCs w:val="24"/>
        </w:rPr>
        <w:t>Smluvní strany prohlašují, že smlouvu přečetly, s jejím obsahem souhlasí, což stvrzují svými podpisy</w:t>
      </w:r>
    </w:p>
    <w:p w:rsidR="0009027C" w:rsidRPr="00151758" w:rsidRDefault="0009027C" w:rsidP="00D45FF8">
      <w:pPr>
        <w:ind w:left="284" w:hanging="568"/>
        <w:rPr>
          <w:sz w:val="24"/>
          <w:szCs w:val="24"/>
        </w:rPr>
      </w:pPr>
    </w:p>
    <w:p w:rsidR="009D160C" w:rsidRPr="00151758" w:rsidRDefault="004E509B" w:rsidP="00D45FF8">
      <w:pPr>
        <w:ind w:left="284" w:hanging="568"/>
        <w:rPr>
          <w:sz w:val="24"/>
          <w:szCs w:val="24"/>
        </w:rPr>
      </w:pPr>
      <w:r w:rsidRPr="00151758">
        <w:rPr>
          <w:sz w:val="24"/>
          <w:szCs w:val="24"/>
        </w:rPr>
        <w:t>V Praze dne:</w:t>
      </w:r>
      <w:r w:rsidR="00F17640" w:rsidRPr="00151758">
        <w:rPr>
          <w:sz w:val="24"/>
          <w:szCs w:val="24"/>
        </w:rPr>
        <w:tab/>
      </w:r>
      <w:r w:rsidR="00F17640" w:rsidRPr="00151758">
        <w:rPr>
          <w:sz w:val="24"/>
          <w:szCs w:val="24"/>
        </w:rPr>
        <w:tab/>
      </w:r>
      <w:r w:rsidR="00F17640" w:rsidRPr="00151758">
        <w:rPr>
          <w:sz w:val="24"/>
          <w:szCs w:val="24"/>
        </w:rPr>
        <w:tab/>
      </w:r>
      <w:r w:rsidR="00F17640" w:rsidRPr="00151758">
        <w:rPr>
          <w:sz w:val="24"/>
          <w:szCs w:val="24"/>
        </w:rPr>
        <w:tab/>
      </w:r>
      <w:r w:rsidR="00F17640" w:rsidRPr="00151758">
        <w:rPr>
          <w:sz w:val="24"/>
          <w:szCs w:val="24"/>
        </w:rPr>
        <w:tab/>
      </w:r>
      <w:r w:rsidR="00483D86" w:rsidRPr="00151758">
        <w:rPr>
          <w:sz w:val="24"/>
          <w:szCs w:val="24"/>
        </w:rPr>
        <w:tab/>
      </w:r>
      <w:r w:rsidR="00F17640" w:rsidRPr="00151758">
        <w:rPr>
          <w:sz w:val="24"/>
          <w:szCs w:val="24"/>
        </w:rPr>
        <w:tab/>
        <w:t>V</w:t>
      </w:r>
      <w:r w:rsidR="009A04E0" w:rsidRPr="00151758">
        <w:rPr>
          <w:sz w:val="24"/>
          <w:szCs w:val="24"/>
        </w:rPr>
        <w:t xml:space="preserve"> Praze </w:t>
      </w:r>
      <w:r w:rsidR="00F17640" w:rsidRPr="00151758">
        <w:rPr>
          <w:sz w:val="24"/>
          <w:szCs w:val="24"/>
        </w:rPr>
        <w:t>dne</w:t>
      </w:r>
      <w:r w:rsidR="002E18C5" w:rsidRPr="00151758">
        <w:rPr>
          <w:sz w:val="24"/>
          <w:szCs w:val="24"/>
        </w:rPr>
        <w:t>:</w:t>
      </w:r>
      <w:r w:rsidR="009D31E0" w:rsidRPr="00151758">
        <w:rPr>
          <w:sz w:val="24"/>
          <w:szCs w:val="24"/>
        </w:rPr>
        <w:t xml:space="preserve"> </w:t>
      </w:r>
    </w:p>
    <w:p w:rsidR="009D160C" w:rsidRDefault="009D160C">
      <w:pPr>
        <w:rPr>
          <w:sz w:val="24"/>
          <w:szCs w:val="24"/>
        </w:rPr>
      </w:pPr>
    </w:p>
    <w:p w:rsidR="00E7570B" w:rsidRDefault="00E7570B">
      <w:pPr>
        <w:rPr>
          <w:sz w:val="24"/>
          <w:szCs w:val="24"/>
        </w:rPr>
      </w:pPr>
    </w:p>
    <w:p w:rsidR="00E7570B" w:rsidRDefault="00E7570B">
      <w:pPr>
        <w:rPr>
          <w:sz w:val="24"/>
          <w:szCs w:val="24"/>
        </w:rPr>
      </w:pPr>
      <w:bookmarkStart w:id="0" w:name="_GoBack"/>
      <w:bookmarkEnd w:id="0"/>
    </w:p>
    <w:p w:rsidR="009D160C" w:rsidRPr="00151758" w:rsidRDefault="009D160C" w:rsidP="00B63E34">
      <w:pPr>
        <w:pStyle w:val="Odstavecseseznamem"/>
        <w:ind w:left="0" w:hanging="284"/>
        <w:rPr>
          <w:sz w:val="24"/>
          <w:szCs w:val="24"/>
        </w:rPr>
      </w:pPr>
      <w:r w:rsidRPr="00151758">
        <w:rPr>
          <w:sz w:val="24"/>
          <w:szCs w:val="24"/>
        </w:rPr>
        <w:t>_________________________</w:t>
      </w:r>
      <w:r w:rsidR="00F17640" w:rsidRPr="00151758">
        <w:rPr>
          <w:sz w:val="24"/>
          <w:szCs w:val="24"/>
        </w:rPr>
        <w:t>____</w:t>
      </w:r>
      <w:r w:rsidRPr="00151758">
        <w:rPr>
          <w:sz w:val="24"/>
          <w:szCs w:val="24"/>
        </w:rPr>
        <w:t>_________</w:t>
      </w:r>
      <w:r w:rsidRPr="00151758">
        <w:rPr>
          <w:sz w:val="24"/>
          <w:szCs w:val="24"/>
        </w:rPr>
        <w:tab/>
      </w:r>
      <w:r w:rsidRPr="00151758">
        <w:rPr>
          <w:sz w:val="24"/>
          <w:szCs w:val="24"/>
        </w:rPr>
        <w:tab/>
      </w:r>
      <w:r w:rsidRPr="00151758">
        <w:rPr>
          <w:sz w:val="24"/>
          <w:szCs w:val="24"/>
        </w:rPr>
        <w:tab/>
        <w:t>_________</w:t>
      </w:r>
      <w:r w:rsidR="00AF0E4B" w:rsidRPr="00151758">
        <w:rPr>
          <w:sz w:val="24"/>
          <w:szCs w:val="24"/>
        </w:rPr>
        <w:t>_________</w:t>
      </w:r>
      <w:r w:rsidRPr="00151758">
        <w:rPr>
          <w:sz w:val="24"/>
          <w:szCs w:val="24"/>
        </w:rPr>
        <w:t>_________</w:t>
      </w:r>
      <w:r w:rsidR="00F17640" w:rsidRPr="00151758">
        <w:rPr>
          <w:sz w:val="24"/>
          <w:szCs w:val="24"/>
        </w:rPr>
        <w:t>__</w:t>
      </w:r>
    </w:p>
    <w:p w:rsidR="009D160C" w:rsidRPr="00151758" w:rsidRDefault="00F17640" w:rsidP="00B63E34">
      <w:pPr>
        <w:pStyle w:val="Odstavecseseznamem"/>
        <w:ind w:left="0" w:hanging="284"/>
        <w:rPr>
          <w:sz w:val="24"/>
          <w:szCs w:val="24"/>
        </w:rPr>
      </w:pPr>
      <w:r w:rsidRPr="00151758">
        <w:rPr>
          <w:sz w:val="24"/>
          <w:szCs w:val="24"/>
        </w:rPr>
        <w:t>A</w:t>
      </w:r>
      <w:r w:rsidR="009A04E0" w:rsidRPr="00151758">
        <w:rPr>
          <w:sz w:val="24"/>
          <w:szCs w:val="24"/>
        </w:rPr>
        <w:t>rmádní</w:t>
      </w:r>
      <w:r w:rsidRPr="00151758">
        <w:rPr>
          <w:sz w:val="24"/>
          <w:szCs w:val="24"/>
        </w:rPr>
        <w:t xml:space="preserve"> S</w:t>
      </w:r>
      <w:r w:rsidR="009A04E0" w:rsidRPr="00151758">
        <w:rPr>
          <w:sz w:val="24"/>
          <w:szCs w:val="24"/>
        </w:rPr>
        <w:t>ervisní</w:t>
      </w:r>
      <w:r w:rsidRPr="00151758">
        <w:rPr>
          <w:sz w:val="24"/>
          <w:szCs w:val="24"/>
        </w:rPr>
        <w:t>, příspěvková organizace</w:t>
      </w:r>
      <w:r w:rsidRPr="00151758">
        <w:rPr>
          <w:sz w:val="24"/>
          <w:szCs w:val="24"/>
        </w:rPr>
        <w:tab/>
      </w:r>
      <w:r w:rsidRPr="00151758">
        <w:rPr>
          <w:sz w:val="24"/>
          <w:szCs w:val="24"/>
        </w:rPr>
        <w:tab/>
      </w:r>
      <w:r w:rsidR="00990CAE" w:rsidRPr="00151758">
        <w:rPr>
          <w:sz w:val="24"/>
          <w:szCs w:val="24"/>
        </w:rPr>
        <w:t xml:space="preserve">  </w:t>
      </w:r>
      <w:r w:rsidR="009A04E0" w:rsidRPr="00151758">
        <w:rPr>
          <w:sz w:val="24"/>
          <w:szCs w:val="24"/>
        </w:rPr>
        <w:tab/>
        <w:t xml:space="preserve">              D</w:t>
      </w:r>
      <w:r w:rsidR="009A04E0" w:rsidRPr="00151758">
        <w:rPr>
          <w:bCs/>
          <w:sz w:val="24"/>
          <w:szCs w:val="24"/>
        </w:rPr>
        <w:t>PU REVIT s.r.o.</w:t>
      </w:r>
    </w:p>
    <w:p w:rsidR="009A04E0" w:rsidRPr="00151758" w:rsidRDefault="002E18C5" w:rsidP="004A2A48">
      <w:pPr>
        <w:pStyle w:val="Zhlav"/>
        <w:tabs>
          <w:tab w:val="clear" w:pos="4536"/>
          <w:tab w:val="clear" w:pos="9072"/>
          <w:tab w:val="center" w:pos="2340"/>
          <w:tab w:val="center" w:pos="6840"/>
        </w:tabs>
        <w:spacing w:line="276" w:lineRule="auto"/>
        <w:rPr>
          <w:sz w:val="24"/>
          <w:szCs w:val="24"/>
        </w:rPr>
      </w:pPr>
      <w:r w:rsidRPr="00151758">
        <w:rPr>
          <w:sz w:val="24"/>
          <w:szCs w:val="24"/>
        </w:rPr>
        <w:t xml:space="preserve">                      </w:t>
      </w:r>
      <w:r w:rsidR="00A122F6" w:rsidRPr="00151758">
        <w:rPr>
          <w:sz w:val="24"/>
          <w:szCs w:val="24"/>
        </w:rPr>
        <w:t xml:space="preserve">Ing. Martin Lehký          </w:t>
      </w:r>
      <w:r w:rsidRPr="00151758">
        <w:rPr>
          <w:sz w:val="24"/>
          <w:szCs w:val="24"/>
        </w:rPr>
        <w:tab/>
      </w:r>
      <w:r w:rsidR="009A04E0" w:rsidRPr="00151758">
        <w:rPr>
          <w:sz w:val="24"/>
          <w:szCs w:val="24"/>
        </w:rPr>
        <w:t xml:space="preserve">                    Ing. Petr Stejskal</w:t>
      </w:r>
      <w:r w:rsidRPr="00151758">
        <w:rPr>
          <w:sz w:val="24"/>
          <w:szCs w:val="24"/>
        </w:rPr>
        <w:t xml:space="preserve">                  </w:t>
      </w:r>
    </w:p>
    <w:p w:rsidR="009D160C" w:rsidRPr="00151758" w:rsidRDefault="009A04E0" w:rsidP="004A2A48">
      <w:pPr>
        <w:pStyle w:val="Zhlav"/>
        <w:tabs>
          <w:tab w:val="clear" w:pos="4536"/>
          <w:tab w:val="clear" w:pos="9072"/>
          <w:tab w:val="center" w:pos="2340"/>
          <w:tab w:val="center" w:pos="6840"/>
        </w:tabs>
        <w:spacing w:line="276" w:lineRule="auto"/>
        <w:rPr>
          <w:sz w:val="24"/>
          <w:szCs w:val="24"/>
        </w:rPr>
      </w:pPr>
      <w:r w:rsidRPr="00151758">
        <w:rPr>
          <w:sz w:val="24"/>
          <w:szCs w:val="24"/>
        </w:rPr>
        <w:t xml:space="preserve">                              </w:t>
      </w:r>
      <w:r w:rsidR="00A122F6" w:rsidRPr="00151758">
        <w:rPr>
          <w:sz w:val="24"/>
          <w:szCs w:val="24"/>
        </w:rPr>
        <w:t>ředitel</w:t>
      </w:r>
      <w:r w:rsidR="00A122F6" w:rsidRPr="00151758">
        <w:rPr>
          <w:sz w:val="24"/>
          <w:szCs w:val="24"/>
        </w:rPr>
        <w:tab/>
      </w:r>
      <w:r w:rsidR="00E7570B">
        <w:rPr>
          <w:sz w:val="24"/>
          <w:szCs w:val="24"/>
        </w:rPr>
        <w:t xml:space="preserve">                 </w:t>
      </w:r>
      <w:r w:rsidRPr="00151758">
        <w:rPr>
          <w:sz w:val="24"/>
          <w:szCs w:val="24"/>
        </w:rPr>
        <w:t>jednatel</w:t>
      </w:r>
    </w:p>
    <w:sectPr w:rsidR="009D160C" w:rsidRPr="00151758" w:rsidSect="00550399">
      <w:headerReference w:type="even" r:id="rId9"/>
      <w:headerReference w:type="default" r:id="rId10"/>
      <w:footerReference w:type="even" r:id="rId11"/>
      <w:footerReference w:type="default" r:id="rId12"/>
      <w:pgSz w:w="11907" w:h="16840"/>
      <w:pgMar w:top="1134" w:right="1418" w:bottom="907" w:left="1134" w:header="454" w:footer="39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54E" w:rsidRDefault="00E8054E">
      <w:r>
        <w:separator/>
      </w:r>
    </w:p>
  </w:endnote>
  <w:endnote w:type="continuationSeparator" w:id="0">
    <w:p w:rsidR="00E8054E" w:rsidRDefault="00E8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C2E" w:rsidRDefault="004B6C2E">
    <w:pPr>
      <w:pStyle w:val="Zpat"/>
      <w:jc w:val="center"/>
    </w:pPr>
    <w:proofErr w:type="gramStart"/>
    <w:r>
      <w:t xml:space="preserve">Stránka </w:t>
    </w:r>
    <w:proofErr w:type="gramEnd"/>
    <w:r>
      <w:rPr>
        <w:b/>
        <w:sz w:val="24"/>
        <w:szCs w:val="24"/>
      </w:rPr>
      <w:fldChar w:fldCharType="begin"/>
    </w:r>
    <w:r>
      <w:rPr>
        <w:b/>
      </w:rPr>
      <w:instrText>PAGE</w:instrText>
    </w:r>
    <w:r>
      <w:rPr>
        <w:b/>
        <w:sz w:val="24"/>
        <w:szCs w:val="24"/>
      </w:rPr>
      <w:fldChar w:fldCharType="separate"/>
    </w:r>
    <w:r w:rsidR="00E7570B">
      <w:rPr>
        <w:b/>
        <w:noProof/>
      </w:rPr>
      <w:t>4</w:t>
    </w:r>
    <w:r>
      <w:rPr>
        <w:b/>
        <w:sz w:val="24"/>
        <w:szCs w:val="24"/>
      </w:rPr>
      <w:fldChar w:fldCharType="end"/>
    </w:r>
    <w:proofErr w:type="gramStart"/>
    <w:r>
      <w:t xml:space="preserve"> z </w:t>
    </w:r>
    <w:proofErr w:type="gramEnd"/>
    <w:r>
      <w:rPr>
        <w:b/>
        <w:sz w:val="24"/>
        <w:szCs w:val="24"/>
      </w:rPr>
      <w:fldChar w:fldCharType="begin"/>
    </w:r>
    <w:r>
      <w:rPr>
        <w:b/>
      </w:rPr>
      <w:instrText>NUMPAGES</w:instrText>
    </w:r>
    <w:r>
      <w:rPr>
        <w:b/>
        <w:sz w:val="24"/>
        <w:szCs w:val="24"/>
      </w:rPr>
      <w:fldChar w:fldCharType="separate"/>
    </w:r>
    <w:r w:rsidR="00E7570B">
      <w:rPr>
        <w:b/>
        <w:noProof/>
      </w:rPr>
      <w:t>4</w:t>
    </w:r>
    <w:r>
      <w:rPr>
        <w:b/>
        <w:sz w:val="24"/>
        <w:szCs w:val="24"/>
      </w:rPr>
      <w:fldChar w:fldCharType="end"/>
    </w:r>
  </w:p>
  <w:p w:rsidR="00215A45" w:rsidRDefault="00215A4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54E" w:rsidRDefault="00E8054E">
      <w:r>
        <w:separator/>
      </w:r>
    </w:p>
  </w:footnote>
  <w:footnote w:type="continuationSeparator" w:id="0">
    <w:p w:rsidR="00E8054E" w:rsidRDefault="00E805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2C5" w:rsidRPr="00B85E0D" w:rsidRDefault="00F66F34" w:rsidP="00B85E0D">
    <w:pPr>
      <w:pStyle w:val="Zhlav"/>
      <w:jc w:val="center"/>
      <w:rPr>
        <w:szCs w:val="24"/>
      </w:rPr>
    </w:pPr>
    <w:r>
      <w:rPr>
        <w:i/>
        <w:snapToGrid w:val="0"/>
        <w:color w:val="FF0000"/>
        <w:sz w:val="24"/>
      </w:rPr>
      <w:tab/>
    </w:r>
    <w:r>
      <w:rPr>
        <w:sz w:val="24"/>
        <w:szCs w:val="24"/>
      </w:rPr>
      <w:tab/>
    </w:r>
    <w:r w:rsidR="00B85E0D">
      <w:rPr>
        <w:szCs w:val="24"/>
      </w:rPr>
      <w:t>číslo smlouvy: U</w:t>
    </w:r>
    <w:r>
      <w:rPr>
        <w:szCs w:val="24"/>
      </w:rPr>
      <w:t>-</w:t>
    </w:r>
    <w:r w:rsidR="00B85E0D">
      <w:rPr>
        <w:szCs w:val="24"/>
      </w:rPr>
      <w:t>429</w:t>
    </w:r>
    <w:r>
      <w:rPr>
        <w:szCs w:val="24"/>
      </w:rPr>
      <w:t>-00/16</w:t>
    </w:r>
  </w:p>
  <w:p w:rsidR="00B25EBF" w:rsidRPr="00015697" w:rsidRDefault="00B25EBF" w:rsidP="00015697">
    <w:pPr>
      <w:pStyle w:val="Zhlav"/>
      <w:tabs>
        <w:tab w:val="clear" w:pos="9072"/>
        <w:tab w:val="left" w:pos="5325"/>
        <w:tab w:val="left" w:pos="5475"/>
        <w:tab w:val="right" w:pos="9639"/>
      </w:tabs>
      <w:jc w:val="cent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03D9B"/>
    <w:multiLevelType w:val="hybridMultilevel"/>
    <w:tmpl w:val="2452AF0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7D1D"/>
    <w:multiLevelType w:val="hybridMultilevel"/>
    <w:tmpl w:val="79C885A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3F0557"/>
    <w:multiLevelType w:val="hybridMultilevel"/>
    <w:tmpl w:val="0BB8D742"/>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682E91"/>
    <w:multiLevelType w:val="hybridMultilevel"/>
    <w:tmpl w:val="DC08A82C"/>
    <w:lvl w:ilvl="0" w:tplc="6BB8F4F4">
      <w:start w:val="1"/>
      <w:numFmt w:val="bullet"/>
      <w:lvlText w:val="-"/>
      <w:lvlJc w:val="left"/>
      <w:pPr>
        <w:ind w:left="186" w:hanging="360"/>
      </w:pPr>
      <w:rPr>
        <w:rFonts w:ascii="Times New Roman" w:eastAsia="Calibri" w:hAnsi="Times New Roman" w:cs="Times New Roman" w:hint="default"/>
      </w:rPr>
    </w:lvl>
    <w:lvl w:ilvl="1" w:tplc="04050003" w:tentative="1">
      <w:start w:val="1"/>
      <w:numFmt w:val="bullet"/>
      <w:lvlText w:val="o"/>
      <w:lvlJc w:val="left"/>
      <w:pPr>
        <w:ind w:left="906" w:hanging="360"/>
      </w:pPr>
      <w:rPr>
        <w:rFonts w:ascii="Courier New" w:hAnsi="Courier New" w:cs="Courier New" w:hint="default"/>
      </w:rPr>
    </w:lvl>
    <w:lvl w:ilvl="2" w:tplc="04050005" w:tentative="1">
      <w:start w:val="1"/>
      <w:numFmt w:val="bullet"/>
      <w:lvlText w:val=""/>
      <w:lvlJc w:val="left"/>
      <w:pPr>
        <w:ind w:left="1626" w:hanging="360"/>
      </w:pPr>
      <w:rPr>
        <w:rFonts w:ascii="Wingdings" w:hAnsi="Wingdings" w:hint="default"/>
      </w:rPr>
    </w:lvl>
    <w:lvl w:ilvl="3" w:tplc="04050001" w:tentative="1">
      <w:start w:val="1"/>
      <w:numFmt w:val="bullet"/>
      <w:lvlText w:val=""/>
      <w:lvlJc w:val="left"/>
      <w:pPr>
        <w:ind w:left="2346" w:hanging="360"/>
      </w:pPr>
      <w:rPr>
        <w:rFonts w:ascii="Symbol" w:hAnsi="Symbol" w:hint="default"/>
      </w:rPr>
    </w:lvl>
    <w:lvl w:ilvl="4" w:tplc="04050003" w:tentative="1">
      <w:start w:val="1"/>
      <w:numFmt w:val="bullet"/>
      <w:lvlText w:val="o"/>
      <w:lvlJc w:val="left"/>
      <w:pPr>
        <w:ind w:left="3066" w:hanging="360"/>
      </w:pPr>
      <w:rPr>
        <w:rFonts w:ascii="Courier New" w:hAnsi="Courier New" w:cs="Courier New" w:hint="default"/>
      </w:rPr>
    </w:lvl>
    <w:lvl w:ilvl="5" w:tplc="04050005" w:tentative="1">
      <w:start w:val="1"/>
      <w:numFmt w:val="bullet"/>
      <w:lvlText w:val=""/>
      <w:lvlJc w:val="left"/>
      <w:pPr>
        <w:ind w:left="3786" w:hanging="360"/>
      </w:pPr>
      <w:rPr>
        <w:rFonts w:ascii="Wingdings" w:hAnsi="Wingdings" w:hint="default"/>
      </w:rPr>
    </w:lvl>
    <w:lvl w:ilvl="6" w:tplc="04050001" w:tentative="1">
      <w:start w:val="1"/>
      <w:numFmt w:val="bullet"/>
      <w:lvlText w:val=""/>
      <w:lvlJc w:val="left"/>
      <w:pPr>
        <w:ind w:left="4506" w:hanging="360"/>
      </w:pPr>
      <w:rPr>
        <w:rFonts w:ascii="Symbol" w:hAnsi="Symbol" w:hint="default"/>
      </w:rPr>
    </w:lvl>
    <w:lvl w:ilvl="7" w:tplc="04050003" w:tentative="1">
      <w:start w:val="1"/>
      <w:numFmt w:val="bullet"/>
      <w:lvlText w:val="o"/>
      <w:lvlJc w:val="left"/>
      <w:pPr>
        <w:ind w:left="5226" w:hanging="360"/>
      </w:pPr>
      <w:rPr>
        <w:rFonts w:ascii="Courier New" w:hAnsi="Courier New" w:cs="Courier New" w:hint="default"/>
      </w:rPr>
    </w:lvl>
    <w:lvl w:ilvl="8" w:tplc="04050005" w:tentative="1">
      <w:start w:val="1"/>
      <w:numFmt w:val="bullet"/>
      <w:lvlText w:val=""/>
      <w:lvlJc w:val="left"/>
      <w:pPr>
        <w:ind w:left="5946" w:hanging="360"/>
      </w:pPr>
      <w:rPr>
        <w:rFonts w:ascii="Wingdings" w:hAnsi="Wingdings" w:hint="default"/>
      </w:rPr>
    </w:lvl>
  </w:abstractNum>
  <w:abstractNum w:abstractNumId="4" w15:restartNumberingAfterBreak="0">
    <w:nsid w:val="16A02AC2"/>
    <w:multiLevelType w:val="hybridMultilevel"/>
    <w:tmpl w:val="0BECD2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47430E"/>
    <w:multiLevelType w:val="hybridMultilevel"/>
    <w:tmpl w:val="64A0C1DE"/>
    <w:lvl w:ilvl="0" w:tplc="E9F4CE5C">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7B0824"/>
    <w:multiLevelType w:val="hybridMultilevel"/>
    <w:tmpl w:val="5D6C55DA"/>
    <w:lvl w:ilvl="0" w:tplc="1D56E0E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B509D5"/>
    <w:multiLevelType w:val="hybridMultilevel"/>
    <w:tmpl w:val="475047EE"/>
    <w:lvl w:ilvl="0" w:tplc="4D8ECEA6">
      <w:numFmt w:val="bullet"/>
      <w:lvlText w:val="-"/>
      <w:lvlJc w:val="left"/>
      <w:pPr>
        <w:ind w:left="1440" w:hanging="360"/>
      </w:pPr>
      <w:rPr>
        <w:rFonts w:ascii="Times New Roman" w:eastAsia="Calibri"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22A07C9C"/>
    <w:multiLevelType w:val="hybridMultilevel"/>
    <w:tmpl w:val="925C7A4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9" w15:restartNumberingAfterBreak="0">
    <w:nsid w:val="232A491E"/>
    <w:multiLevelType w:val="hybridMultilevel"/>
    <w:tmpl w:val="7E40C380"/>
    <w:lvl w:ilvl="0" w:tplc="6BB8F4F4">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2D583EDE"/>
    <w:multiLevelType w:val="hybridMultilevel"/>
    <w:tmpl w:val="F5706B4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FA04BE4"/>
    <w:multiLevelType w:val="singleLevel"/>
    <w:tmpl w:val="2604CD3C"/>
    <w:lvl w:ilvl="0">
      <w:start w:val="1"/>
      <w:numFmt w:val="decimal"/>
      <w:lvlText w:val="5.%1. "/>
      <w:lvlJc w:val="left"/>
      <w:pPr>
        <w:tabs>
          <w:tab w:val="num" w:pos="851"/>
        </w:tabs>
        <w:ind w:left="851" w:hanging="851"/>
      </w:pPr>
      <w:rPr>
        <w:rFonts w:ascii="Times New Roman" w:hAnsi="Times New Roman" w:hint="default"/>
        <w:b w:val="0"/>
        <w:i w:val="0"/>
        <w:sz w:val="24"/>
        <w:u w:val="none"/>
      </w:rPr>
    </w:lvl>
  </w:abstractNum>
  <w:abstractNum w:abstractNumId="12"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3"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566541"/>
    <w:multiLevelType w:val="hybridMultilevel"/>
    <w:tmpl w:val="5FC684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DD2DE1"/>
    <w:multiLevelType w:val="multilevel"/>
    <w:tmpl w:val="EEE67E7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CF82780"/>
    <w:multiLevelType w:val="hybridMultilevel"/>
    <w:tmpl w:val="0EDEB8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246431D"/>
    <w:multiLevelType w:val="multilevel"/>
    <w:tmpl w:val="2C4A5BF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174792"/>
    <w:multiLevelType w:val="hybridMultilevel"/>
    <w:tmpl w:val="D83037E4"/>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0" w15:restartNumberingAfterBreak="0">
    <w:nsid w:val="53C449A6"/>
    <w:multiLevelType w:val="hybridMultilevel"/>
    <w:tmpl w:val="9692EEB8"/>
    <w:lvl w:ilvl="0" w:tplc="04050011">
      <w:start w:val="1"/>
      <w:numFmt w:val="decimal"/>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1"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2" w15:restartNumberingAfterBreak="0">
    <w:nsid w:val="5D0004A2"/>
    <w:multiLevelType w:val="hybridMultilevel"/>
    <w:tmpl w:val="03401616"/>
    <w:lvl w:ilvl="0" w:tplc="2EACCCA0">
      <w:start w:val="1"/>
      <w:numFmt w:val="decimal"/>
      <w:lvlText w:val="4.%1. "/>
      <w:lvlJc w:val="left"/>
      <w:pPr>
        <w:ind w:left="720" w:hanging="360"/>
      </w:pPr>
      <w:rPr>
        <w:rFonts w:ascii="Times New Roman" w:hAnsi="Times New Roman" w:hint="default"/>
        <w:b/>
        <w:i w:val="0"/>
        <w:sz w:val="24"/>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EF36763"/>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841A66"/>
    <w:multiLevelType w:val="hybridMultilevel"/>
    <w:tmpl w:val="CA081158"/>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E949DC"/>
    <w:multiLevelType w:val="hybridMultilevel"/>
    <w:tmpl w:val="87B21AA4"/>
    <w:lvl w:ilvl="0" w:tplc="F46C5D5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4B65EEE"/>
    <w:multiLevelType w:val="singleLevel"/>
    <w:tmpl w:val="2EACCCA0"/>
    <w:lvl w:ilvl="0">
      <w:start w:val="1"/>
      <w:numFmt w:val="decimal"/>
      <w:lvlText w:val="4.%1. "/>
      <w:lvlJc w:val="left"/>
      <w:pPr>
        <w:tabs>
          <w:tab w:val="num" w:pos="851"/>
        </w:tabs>
        <w:ind w:left="851" w:hanging="851"/>
      </w:pPr>
      <w:rPr>
        <w:rFonts w:ascii="Times New Roman" w:hAnsi="Times New Roman" w:hint="default"/>
        <w:b/>
        <w:i w:val="0"/>
        <w:sz w:val="24"/>
        <w:u w:val="none"/>
      </w:rPr>
    </w:lvl>
  </w:abstractNum>
  <w:abstractNum w:abstractNumId="27" w15:restartNumberingAfterBreak="0">
    <w:nsid w:val="65B33FFD"/>
    <w:multiLevelType w:val="multilevel"/>
    <w:tmpl w:val="53E29EEA"/>
    <w:lvl w:ilvl="0">
      <w:start w:val="9"/>
      <w:numFmt w:val="decimal"/>
      <w:lvlText w:val="%1."/>
      <w:lvlJc w:val="left"/>
      <w:pPr>
        <w:ind w:left="360" w:hanging="360"/>
      </w:pPr>
      <w:rPr>
        <w:rFonts w:hint="default"/>
      </w:rPr>
    </w:lvl>
    <w:lvl w:ilvl="1">
      <w:start w:val="1"/>
      <w:numFmt w:val="decimal"/>
      <w:lvlText w:val="8.%2. "/>
      <w:lvlJc w:val="left"/>
      <w:pPr>
        <w:ind w:left="360" w:hanging="360"/>
      </w:pPr>
      <w:rPr>
        <w:rFonts w:ascii="Times New Roman" w:hAnsi="Times New Roman" w:hint="default"/>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2C3ECE"/>
    <w:multiLevelType w:val="hybridMultilevel"/>
    <w:tmpl w:val="57442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0" w15:restartNumberingAfterBreak="0">
    <w:nsid w:val="6F600A2A"/>
    <w:multiLevelType w:val="hybridMultilevel"/>
    <w:tmpl w:val="75500D98"/>
    <w:lvl w:ilvl="0" w:tplc="C32AD384">
      <w:start w:val="1"/>
      <w:numFmt w:val="decimal"/>
      <w:lvlText w:val="4.%1. "/>
      <w:lvlJc w:val="left"/>
      <w:pPr>
        <w:tabs>
          <w:tab w:val="num" w:pos="851"/>
        </w:tabs>
        <w:ind w:left="851" w:hanging="851"/>
      </w:pPr>
      <w:rPr>
        <w:rFonts w:ascii="Times New Roman" w:hAnsi="Times New Roman" w:hint="default"/>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11335FB"/>
    <w:multiLevelType w:val="hybridMultilevel"/>
    <w:tmpl w:val="55ECC0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2" w15:restartNumberingAfterBreak="0">
    <w:nsid w:val="74750E43"/>
    <w:multiLevelType w:val="hybridMultilevel"/>
    <w:tmpl w:val="F6E07286"/>
    <w:lvl w:ilvl="0" w:tplc="79705A3A">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5743FE0"/>
    <w:multiLevelType w:val="hybridMultilevel"/>
    <w:tmpl w:val="7804BD94"/>
    <w:lvl w:ilvl="0" w:tplc="4D8ECEA6">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751211"/>
    <w:multiLevelType w:val="hybridMultilevel"/>
    <w:tmpl w:val="971481D4"/>
    <w:lvl w:ilvl="0" w:tplc="A030FF7C">
      <w:start w:val="1"/>
      <w:numFmt w:val="decimal"/>
      <w:lvlText w:val="11.%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8937B23"/>
    <w:multiLevelType w:val="hybridMultilevel"/>
    <w:tmpl w:val="7E1EAD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AEF7E15"/>
    <w:multiLevelType w:val="hybridMultilevel"/>
    <w:tmpl w:val="933031A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9"/>
  </w:num>
  <w:num w:numId="2">
    <w:abstractNumId w:val="26"/>
  </w:num>
  <w:num w:numId="3">
    <w:abstractNumId w:val="11"/>
  </w:num>
  <w:num w:numId="4">
    <w:abstractNumId w:val="27"/>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3"/>
  </w:num>
  <w:num w:numId="8">
    <w:abstractNumId w:val="17"/>
  </w:num>
  <w:num w:numId="9">
    <w:abstractNumId w:val="14"/>
  </w:num>
  <w:num w:numId="10">
    <w:abstractNumId w:val="33"/>
  </w:num>
  <w:num w:numId="11">
    <w:abstractNumId w:val="12"/>
  </w:num>
  <w:num w:numId="12">
    <w:abstractNumId w:val="4"/>
  </w:num>
  <w:num w:numId="13">
    <w:abstractNumId w:val="15"/>
  </w:num>
  <w:num w:numId="14">
    <w:abstractNumId w:val="32"/>
  </w:num>
  <w:num w:numId="15">
    <w:abstractNumId w:val="16"/>
  </w:num>
  <w:num w:numId="16">
    <w:abstractNumId w:val="0"/>
  </w:num>
  <w:num w:numId="17">
    <w:abstractNumId w:val="1"/>
  </w:num>
  <w:num w:numId="18">
    <w:abstractNumId w:val="22"/>
  </w:num>
  <w:num w:numId="19">
    <w:abstractNumId w:val="18"/>
  </w:num>
  <w:num w:numId="20">
    <w:abstractNumId w:val="2"/>
  </w:num>
  <w:num w:numId="21">
    <w:abstractNumId w:val="30"/>
  </w:num>
  <w:num w:numId="22">
    <w:abstractNumId w:val="34"/>
  </w:num>
  <w:num w:numId="23">
    <w:abstractNumId w:val="23"/>
  </w:num>
  <w:num w:numId="24">
    <w:abstractNumId w:val="31"/>
  </w:num>
  <w:num w:numId="25">
    <w:abstractNumId w:val="8"/>
  </w:num>
  <w:num w:numId="26">
    <w:abstractNumId w:val="3"/>
  </w:num>
  <w:num w:numId="27">
    <w:abstractNumId w:val="7"/>
  </w:num>
  <w:num w:numId="28">
    <w:abstractNumId w:val="5"/>
  </w:num>
  <w:num w:numId="29">
    <w:abstractNumId w:val="20"/>
  </w:num>
  <w:num w:numId="30">
    <w:abstractNumId w:val="24"/>
  </w:num>
  <w:num w:numId="31">
    <w:abstractNumId w:val="36"/>
  </w:num>
  <w:num w:numId="32">
    <w:abstractNumId w:val="10"/>
  </w:num>
  <w:num w:numId="33">
    <w:abstractNumId w:val="9"/>
  </w:num>
  <w:num w:numId="34">
    <w:abstractNumId w:val="28"/>
  </w:num>
  <w:num w:numId="35">
    <w:abstractNumId w:val="35"/>
  </w:num>
  <w:num w:numId="36">
    <w:abstractNumId w:val="6"/>
  </w:num>
  <w:num w:numId="37">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09B"/>
    <w:rsid w:val="0000271A"/>
    <w:rsid w:val="00002F66"/>
    <w:rsid w:val="00005D5A"/>
    <w:rsid w:val="00015697"/>
    <w:rsid w:val="00016D03"/>
    <w:rsid w:val="00017EE6"/>
    <w:rsid w:val="00020082"/>
    <w:rsid w:val="00022F03"/>
    <w:rsid w:val="00023378"/>
    <w:rsid w:val="0002534A"/>
    <w:rsid w:val="000262A4"/>
    <w:rsid w:val="0003047F"/>
    <w:rsid w:val="00030F4A"/>
    <w:rsid w:val="00036B82"/>
    <w:rsid w:val="00037D6D"/>
    <w:rsid w:val="000402CF"/>
    <w:rsid w:val="00042976"/>
    <w:rsid w:val="000447C0"/>
    <w:rsid w:val="00050A88"/>
    <w:rsid w:val="000527B8"/>
    <w:rsid w:val="00053F31"/>
    <w:rsid w:val="00057F04"/>
    <w:rsid w:val="00060AA0"/>
    <w:rsid w:val="00062438"/>
    <w:rsid w:val="000632C5"/>
    <w:rsid w:val="00063A6D"/>
    <w:rsid w:val="0006564D"/>
    <w:rsid w:val="000755A1"/>
    <w:rsid w:val="00077B98"/>
    <w:rsid w:val="00077F34"/>
    <w:rsid w:val="0008134D"/>
    <w:rsid w:val="000847B2"/>
    <w:rsid w:val="0009027C"/>
    <w:rsid w:val="00090934"/>
    <w:rsid w:val="00091359"/>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7A73"/>
    <w:rsid w:val="000C0B45"/>
    <w:rsid w:val="000C11B8"/>
    <w:rsid w:val="000C16A2"/>
    <w:rsid w:val="000C2047"/>
    <w:rsid w:val="000C3835"/>
    <w:rsid w:val="000D3004"/>
    <w:rsid w:val="000D794D"/>
    <w:rsid w:val="000E14C5"/>
    <w:rsid w:val="000E1796"/>
    <w:rsid w:val="000E307B"/>
    <w:rsid w:val="000E4119"/>
    <w:rsid w:val="000E4227"/>
    <w:rsid w:val="000E7ED0"/>
    <w:rsid w:val="000F0BCB"/>
    <w:rsid w:val="000F5986"/>
    <w:rsid w:val="000F75BD"/>
    <w:rsid w:val="001027CE"/>
    <w:rsid w:val="00104074"/>
    <w:rsid w:val="00104494"/>
    <w:rsid w:val="00104A64"/>
    <w:rsid w:val="00104CF9"/>
    <w:rsid w:val="0010647A"/>
    <w:rsid w:val="00106F6B"/>
    <w:rsid w:val="001078F2"/>
    <w:rsid w:val="00110386"/>
    <w:rsid w:val="00112DC2"/>
    <w:rsid w:val="00116EBC"/>
    <w:rsid w:val="001178C0"/>
    <w:rsid w:val="00126CDC"/>
    <w:rsid w:val="0012718D"/>
    <w:rsid w:val="00130A69"/>
    <w:rsid w:val="00131389"/>
    <w:rsid w:val="00134194"/>
    <w:rsid w:val="00140BA6"/>
    <w:rsid w:val="0014302D"/>
    <w:rsid w:val="00143030"/>
    <w:rsid w:val="001453EC"/>
    <w:rsid w:val="00146F3B"/>
    <w:rsid w:val="00147939"/>
    <w:rsid w:val="00151142"/>
    <w:rsid w:val="00151758"/>
    <w:rsid w:val="00156451"/>
    <w:rsid w:val="00156ABC"/>
    <w:rsid w:val="00165D06"/>
    <w:rsid w:val="00166D06"/>
    <w:rsid w:val="00173CA3"/>
    <w:rsid w:val="00176253"/>
    <w:rsid w:val="001768A8"/>
    <w:rsid w:val="00176CC4"/>
    <w:rsid w:val="00180F2B"/>
    <w:rsid w:val="00184B9E"/>
    <w:rsid w:val="00185318"/>
    <w:rsid w:val="001910F1"/>
    <w:rsid w:val="00192427"/>
    <w:rsid w:val="0019273A"/>
    <w:rsid w:val="001927B9"/>
    <w:rsid w:val="0019548F"/>
    <w:rsid w:val="00195626"/>
    <w:rsid w:val="001A1D83"/>
    <w:rsid w:val="001A4FCC"/>
    <w:rsid w:val="001A5CE9"/>
    <w:rsid w:val="001A6405"/>
    <w:rsid w:val="001A7AFE"/>
    <w:rsid w:val="001B11B7"/>
    <w:rsid w:val="001B3C47"/>
    <w:rsid w:val="001B48B5"/>
    <w:rsid w:val="001B687A"/>
    <w:rsid w:val="001B71D5"/>
    <w:rsid w:val="001B798D"/>
    <w:rsid w:val="001C08F4"/>
    <w:rsid w:val="001C18CF"/>
    <w:rsid w:val="001C28B8"/>
    <w:rsid w:val="001C2ECE"/>
    <w:rsid w:val="001C4778"/>
    <w:rsid w:val="001C4EDE"/>
    <w:rsid w:val="001C663B"/>
    <w:rsid w:val="001C790E"/>
    <w:rsid w:val="001D1315"/>
    <w:rsid w:val="001D1F9A"/>
    <w:rsid w:val="001D36AB"/>
    <w:rsid w:val="001D4827"/>
    <w:rsid w:val="001D6256"/>
    <w:rsid w:val="001E29DD"/>
    <w:rsid w:val="001E3ABC"/>
    <w:rsid w:val="001E4FD1"/>
    <w:rsid w:val="001E5914"/>
    <w:rsid w:val="001E799E"/>
    <w:rsid w:val="001F04C4"/>
    <w:rsid w:val="001F1E83"/>
    <w:rsid w:val="001F294C"/>
    <w:rsid w:val="001F2F6A"/>
    <w:rsid w:val="001F31E3"/>
    <w:rsid w:val="001F5C07"/>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30CC5"/>
    <w:rsid w:val="00232B6D"/>
    <w:rsid w:val="002338E0"/>
    <w:rsid w:val="00240A8E"/>
    <w:rsid w:val="002439E2"/>
    <w:rsid w:val="00245965"/>
    <w:rsid w:val="002500F9"/>
    <w:rsid w:val="0025017E"/>
    <w:rsid w:val="002525B9"/>
    <w:rsid w:val="00253E0D"/>
    <w:rsid w:val="0025530A"/>
    <w:rsid w:val="00256780"/>
    <w:rsid w:val="002567A5"/>
    <w:rsid w:val="00260209"/>
    <w:rsid w:val="00261518"/>
    <w:rsid w:val="00261B73"/>
    <w:rsid w:val="002651F6"/>
    <w:rsid w:val="00265B67"/>
    <w:rsid w:val="002661B6"/>
    <w:rsid w:val="002701A3"/>
    <w:rsid w:val="00272D28"/>
    <w:rsid w:val="002802C9"/>
    <w:rsid w:val="00286814"/>
    <w:rsid w:val="0029437E"/>
    <w:rsid w:val="002947C8"/>
    <w:rsid w:val="00295354"/>
    <w:rsid w:val="002973B1"/>
    <w:rsid w:val="002A12EF"/>
    <w:rsid w:val="002A2006"/>
    <w:rsid w:val="002A369E"/>
    <w:rsid w:val="002A6227"/>
    <w:rsid w:val="002A745D"/>
    <w:rsid w:val="002A7C3A"/>
    <w:rsid w:val="002B0EFD"/>
    <w:rsid w:val="002B2220"/>
    <w:rsid w:val="002B400E"/>
    <w:rsid w:val="002B4130"/>
    <w:rsid w:val="002B610D"/>
    <w:rsid w:val="002B72C1"/>
    <w:rsid w:val="002C06F7"/>
    <w:rsid w:val="002C12B1"/>
    <w:rsid w:val="002C2E07"/>
    <w:rsid w:val="002C5787"/>
    <w:rsid w:val="002C5BC2"/>
    <w:rsid w:val="002C7161"/>
    <w:rsid w:val="002C7305"/>
    <w:rsid w:val="002D059F"/>
    <w:rsid w:val="002D21DB"/>
    <w:rsid w:val="002D289A"/>
    <w:rsid w:val="002D2C29"/>
    <w:rsid w:val="002D5EEB"/>
    <w:rsid w:val="002E0E54"/>
    <w:rsid w:val="002E1445"/>
    <w:rsid w:val="002E18C5"/>
    <w:rsid w:val="002E201A"/>
    <w:rsid w:val="002E39B2"/>
    <w:rsid w:val="002E569B"/>
    <w:rsid w:val="002E6DCD"/>
    <w:rsid w:val="002F0BB0"/>
    <w:rsid w:val="002F282E"/>
    <w:rsid w:val="002F45BD"/>
    <w:rsid w:val="002F7AE7"/>
    <w:rsid w:val="003010BF"/>
    <w:rsid w:val="00304D50"/>
    <w:rsid w:val="00306033"/>
    <w:rsid w:val="003079CC"/>
    <w:rsid w:val="003128F1"/>
    <w:rsid w:val="00313E32"/>
    <w:rsid w:val="003204D4"/>
    <w:rsid w:val="00322B78"/>
    <w:rsid w:val="00323D71"/>
    <w:rsid w:val="0032481F"/>
    <w:rsid w:val="0032747E"/>
    <w:rsid w:val="00331A53"/>
    <w:rsid w:val="003351FF"/>
    <w:rsid w:val="00336470"/>
    <w:rsid w:val="00337426"/>
    <w:rsid w:val="00337928"/>
    <w:rsid w:val="003406FB"/>
    <w:rsid w:val="0034378A"/>
    <w:rsid w:val="0034764E"/>
    <w:rsid w:val="00350DC3"/>
    <w:rsid w:val="00352E8A"/>
    <w:rsid w:val="003620FF"/>
    <w:rsid w:val="00362AF1"/>
    <w:rsid w:val="0036619A"/>
    <w:rsid w:val="003666EB"/>
    <w:rsid w:val="00370637"/>
    <w:rsid w:val="003706C3"/>
    <w:rsid w:val="003756DB"/>
    <w:rsid w:val="00381EC9"/>
    <w:rsid w:val="00382FDB"/>
    <w:rsid w:val="0038488D"/>
    <w:rsid w:val="00393366"/>
    <w:rsid w:val="00393AB3"/>
    <w:rsid w:val="00395718"/>
    <w:rsid w:val="003A2A6E"/>
    <w:rsid w:val="003A2E43"/>
    <w:rsid w:val="003A6A99"/>
    <w:rsid w:val="003B0591"/>
    <w:rsid w:val="003B06A5"/>
    <w:rsid w:val="003B0E52"/>
    <w:rsid w:val="003B0F4D"/>
    <w:rsid w:val="003B132E"/>
    <w:rsid w:val="003B151A"/>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1165"/>
    <w:rsid w:val="00401DE5"/>
    <w:rsid w:val="0041029E"/>
    <w:rsid w:val="00415972"/>
    <w:rsid w:val="00415F7B"/>
    <w:rsid w:val="00417756"/>
    <w:rsid w:val="004207BC"/>
    <w:rsid w:val="00423DB6"/>
    <w:rsid w:val="00426C2E"/>
    <w:rsid w:val="0042751A"/>
    <w:rsid w:val="00430814"/>
    <w:rsid w:val="00431E54"/>
    <w:rsid w:val="004347F3"/>
    <w:rsid w:val="00435CE8"/>
    <w:rsid w:val="004459AA"/>
    <w:rsid w:val="00450312"/>
    <w:rsid w:val="00451535"/>
    <w:rsid w:val="00451D94"/>
    <w:rsid w:val="0045704B"/>
    <w:rsid w:val="00462356"/>
    <w:rsid w:val="0046334D"/>
    <w:rsid w:val="00464A87"/>
    <w:rsid w:val="004652EE"/>
    <w:rsid w:val="00465605"/>
    <w:rsid w:val="0046603F"/>
    <w:rsid w:val="00466B12"/>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7EA0"/>
    <w:rsid w:val="004A2A48"/>
    <w:rsid w:val="004A2F84"/>
    <w:rsid w:val="004A3145"/>
    <w:rsid w:val="004A4234"/>
    <w:rsid w:val="004A484F"/>
    <w:rsid w:val="004A5CBE"/>
    <w:rsid w:val="004A6A48"/>
    <w:rsid w:val="004A7B4E"/>
    <w:rsid w:val="004B2985"/>
    <w:rsid w:val="004B2CD1"/>
    <w:rsid w:val="004B35E3"/>
    <w:rsid w:val="004B57A2"/>
    <w:rsid w:val="004B5CFE"/>
    <w:rsid w:val="004B6C2E"/>
    <w:rsid w:val="004B780E"/>
    <w:rsid w:val="004C1438"/>
    <w:rsid w:val="004C2AD5"/>
    <w:rsid w:val="004C4CBC"/>
    <w:rsid w:val="004D00B1"/>
    <w:rsid w:val="004D2119"/>
    <w:rsid w:val="004D48B7"/>
    <w:rsid w:val="004D4C80"/>
    <w:rsid w:val="004D4CCD"/>
    <w:rsid w:val="004D5D13"/>
    <w:rsid w:val="004E338A"/>
    <w:rsid w:val="004E509B"/>
    <w:rsid w:val="004E5A79"/>
    <w:rsid w:val="004E61ED"/>
    <w:rsid w:val="004E6F1D"/>
    <w:rsid w:val="004F04F6"/>
    <w:rsid w:val="004F2EAF"/>
    <w:rsid w:val="005030F9"/>
    <w:rsid w:val="00505A47"/>
    <w:rsid w:val="00507B0D"/>
    <w:rsid w:val="00507E0C"/>
    <w:rsid w:val="00512191"/>
    <w:rsid w:val="00515FDB"/>
    <w:rsid w:val="0052177E"/>
    <w:rsid w:val="005220D5"/>
    <w:rsid w:val="005223B2"/>
    <w:rsid w:val="00522486"/>
    <w:rsid w:val="00524933"/>
    <w:rsid w:val="00530C5C"/>
    <w:rsid w:val="00530CEA"/>
    <w:rsid w:val="0053194B"/>
    <w:rsid w:val="00531FBF"/>
    <w:rsid w:val="00536A43"/>
    <w:rsid w:val="00546625"/>
    <w:rsid w:val="00546E4E"/>
    <w:rsid w:val="005502EC"/>
    <w:rsid w:val="00550399"/>
    <w:rsid w:val="00551111"/>
    <w:rsid w:val="00552B23"/>
    <w:rsid w:val="00555BAE"/>
    <w:rsid w:val="00560189"/>
    <w:rsid w:val="00560FA4"/>
    <w:rsid w:val="00565C23"/>
    <w:rsid w:val="0057045B"/>
    <w:rsid w:val="0057066C"/>
    <w:rsid w:val="00571E93"/>
    <w:rsid w:val="005756A9"/>
    <w:rsid w:val="0057754C"/>
    <w:rsid w:val="0058175B"/>
    <w:rsid w:val="00582AE5"/>
    <w:rsid w:val="00585345"/>
    <w:rsid w:val="00592D99"/>
    <w:rsid w:val="00594CBB"/>
    <w:rsid w:val="00596615"/>
    <w:rsid w:val="005A08A9"/>
    <w:rsid w:val="005A171C"/>
    <w:rsid w:val="005A1DD7"/>
    <w:rsid w:val="005A343E"/>
    <w:rsid w:val="005A37E7"/>
    <w:rsid w:val="005A58A2"/>
    <w:rsid w:val="005B2A27"/>
    <w:rsid w:val="005B4294"/>
    <w:rsid w:val="005B75F2"/>
    <w:rsid w:val="005C1031"/>
    <w:rsid w:val="005C11C0"/>
    <w:rsid w:val="005C2195"/>
    <w:rsid w:val="005D0DAA"/>
    <w:rsid w:val="005D14FB"/>
    <w:rsid w:val="005D20D5"/>
    <w:rsid w:val="005D2B40"/>
    <w:rsid w:val="005D4745"/>
    <w:rsid w:val="005D4C39"/>
    <w:rsid w:val="005D7BDA"/>
    <w:rsid w:val="005E0BB7"/>
    <w:rsid w:val="005E1068"/>
    <w:rsid w:val="005E15E2"/>
    <w:rsid w:val="005E1B06"/>
    <w:rsid w:val="005E3E2E"/>
    <w:rsid w:val="005E4CF2"/>
    <w:rsid w:val="005F0527"/>
    <w:rsid w:val="005F1BEF"/>
    <w:rsid w:val="005F2CC6"/>
    <w:rsid w:val="005F64EF"/>
    <w:rsid w:val="005F74AA"/>
    <w:rsid w:val="00603E77"/>
    <w:rsid w:val="00604725"/>
    <w:rsid w:val="00604F25"/>
    <w:rsid w:val="00605FCD"/>
    <w:rsid w:val="006075C4"/>
    <w:rsid w:val="006100BA"/>
    <w:rsid w:val="006116FA"/>
    <w:rsid w:val="00611C37"/>
    <w:rsid w:val="00613120"/>
    <w:rsid w:val="00613A27"/>
    <w:rsid w:val="006146AC"/>
    <w:rsid w:val="00615DBC"/>
    <w:rsid w:val="006163D9"/>
    <w:rsid w:val="00620185"/>
    <w:rsid w:val="00630550"/>
    <w:rsid w:val="00630A22"/>
    <w:rsid w:val="00632A3B"/>
    <w:rsid w:val="006357CC"/>
    <w:rsid w:val="00640CAB"/>
    <w:rsid w:val="00645226"/>
    <w:rsid w:val="006472F3"/>
    <w:rsid w:val="00652D36"/>
    <w:rsid w:val="00655465"/>
    <w:rsid w:val="006614BF"/>
    <w:rsid w:val="00661607"/>
    <w:rsid w:val="00661D0B"/>
    <w:rsid w:val="006624FE"/>
    <w:rsid w:val="00665279"/>
    <w:rsid w:val="0066529B"/>
    <w:rsid w:val="0067395E"/>
    <w:rsid w:val="006758DC"/>
    <w:rsid w:val="0067735A"/>
    <w:rsid w:val="006843AC"/>
    <w:rsid w:val="006854EE"/>
    <w:rsid w:val="00695C95"/>
    <w:rsid w:val="00696632"/>
    <w:rsid w:val="00697A5E"/>
    <w:rsid w:val="006A035B"/>
    <w:rsid w:val="006A1BEC"/>
    <w:rsid w:val="006A1D24"/>
    <w:rsid w:val="006A3392"/>
    <w:rsid w:val="006A407C"/>
    <w:rsid w:val="006A66E9"/>
    <w:rsid w:val="006B2980"/>
    <w:rsid w:val="006B59FB"/>
    <w:rsid w:val="006B5AD5"/>
    <w:rsid w:val="006B6759"/>
    <w:rsid w:val="006B77A6"/>
    <w:rsid w:val="006C21F1"/>
    <w:rsid w:val="006C50B9"/>
    <w:rsid w:val="006D04F5"/>
    <w:rsid w:val="006D0C8E"/>
    <w:rsid w:val="006D175E"/>
    <w:rsid w:val="006D3065"/>
    <w:rsid w:val="006D562A"/>
    <w:rsid w:val="006D66A9"/>
    <w:rsid w:val="006E004F"/>
    <w:rsid w:val="006E0A31"/>
    <w:rsid w:val="006E1EA5"/>
    <w:rsid w:val="006E4286"/>
    <w:rsid w:val="006E4950"/>
    <w:rsid w:val="006E4F42"/>
    <w:rsid w:val="006E64C1"/>
    <w:rsid w:val="006E6CC0"/>
    <w:rsid w:val="006E6E89"/>
    <w:rsid w:val="006E792B"/>
    <w:rsid w:val="006F34BB"/>
    <w:rsid w:val="006F45F8"/>
    <w:rsid w:val="006F474D"/>
    <w:rsid w:val="006F504C"/>
    <w:rsid w:val="006F65FA"/>
    <w:rsid w:val="006F72C2"/>
    <w:rsid w:val="00700179"/>
    <w:rsid w:val="00700506"/>
    <w:rsid w:val="00701860"/>
    <w:rsid w:val="00705EA0"/>
    <w:rsid w:val="007214ED"/>
    <w:rsid w:val="00721C7F"/>
    <w:rsid w:val="00722A7C"/>
    <w:rsid w:val="00727486"/>
    <w:rsid w:val="00737EEF"/>
    <w:rsid w:val="0074280F"/>
    <w:rsid w:val="00744F62"/>
    <w:rsid w:val="00753C4C"/>
    <w:rsid w:val="007556D9"/>
    <w:rsid w:val="00756D36"/>
    <w:rsid w:val="0076276E"/>
    <w:rsid w:val="00763003"/>
    <w:rsid w:val="00765662"/>
    <w:rsid w:val="00765B8B"/>
    <w:rsid w:val="007667E5"/>
    <w:rsid w:val="0077529C"/>
    <w:rsid w:val="00775BE1"/>
    <w:rsid w:val="007803A4"/>
    <w:rsid w:val="00780F7B"/>
    <w:rsid w:val="00781C23"/>
    <w:rsid w:val="00783317"/>
    <w:rsid w:val="007834E1"/>
    <w:rsid w:val="007856C9"/>
    <w:rsid w:val="007870BB"/>
    <w:rsid w:val="0078742A"/>
    <w:rsid w:val="0078765C"/>
    <w:rsid w:val="00787CBC"/>
    <w:rsid w:val="00787CD9"/>
    <w:rsid w:val="00790E9C"/>
    <w:rsid w:val="0079393F"/>
    <w:rsid w:val="00797339"/>
    <w:rsid w:val="007A76DB"/>
    <w:rsid w:val="007A7941"/>
    <w:rsid w:val="007B0FB3"/>
    <w:rsid w:val="007B3866"/>
    <w:rsid w:val="007B4CF9"/>
    <w:rsid w:val="007B5A35"/>
    <w:rsid w:val="007B7232"/>
    <w:rsid w:val="007B7384"/>
    <w:rsid w:val="007C2476"/>
    <w:rsid w:val="007C2983"/>
    <w:rsid w:val="007C330C"/>
    <w:rsid w:val="007C3F20"/>
    <w:rsid w:val="007C6B81"/>
    <w:rsid w:val="007C77BC"/>
    <w:rsid w:val="007C7B3F"/>
    <w:rsid w:val="007D128E"/>
    <w:rsid w:val="007D2018"/>
    <w:rsid w:val="007D4DFD"/>
    <w:rsid w:val="007E0DBB"/>
    <w:rsid w:val="007F25B4"/>
    <w:rsid w:val="007F4DED"/>
    <w:rsid w:val="007F5C48"/>
    <w:rsid w:val="007F5D62"/>
    <w:rsid w:val="007F6B22"/>
    <w:rsid w:val="007F7659"/>
    <w:rsid w:val="00802623"/>
    <w:rsid w:val="00804F40"/>
    <w:rsid w:val="008079DA"/>
    <w:rsid w:val="00810A4B"/>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689D"/>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A95"/>
    <w:rsid w:val="008649C3"/>
    <w:rsid w:val="008678EA"/>
    <w:rsid w:val="0087136C"/>
    <w:rsid w:val="0087201D"/>
    <w:rsid w:val="008736C4"/>
    <w:rsid w:val="00875C76"/>
    <w:rsid w:val="008808E7"/>
    <w:rsid w:val="00882697"/>
    <w:rsid w:val="00883025"/>
    <w:rsid w:val="008849EC"/>
    <w:rsid w:val="00885BDB"/>
    <w:rsid w:val="00886AC2"/>
    <w:rsid w:val="00887683"/>
    <w:rsid w:val="00890260"/>
    <w:rsid w:val="008936A3"/>
    <w:rsid w:val="008945D1"/>
    <w:rsid w:val="00894C25"/>
    <w:rsid w:val="00894D60"/>
    <w:rsid w:val="008967C9"/>
    <w:rsid w:val="00897FA1"/>
    <w:rsid w:val="008A0C2B"/>
    <w:rsid w:val="008A46CB"/>
    <w:rsid w:val="008A6D1C"/>
    <w:rsid w:val="008A7114"/>
    <w:rsid w:val="008B1D92"/>
    <w:rsid w:val="008B28D8"/>
    <w:rsid w:val="008B419E"/>
    <w:rsid w:val="008C01DE"/>
    <w:rsid w:val="008C2EED"/>
    <w:rsid w:val="008C4C34"/>
    <w:rsid w:val="008C4F0A"/>
    <w:rsid w:val="008C7AD6"/>
    <w:rsid w:val="008D2199"/>
    <w:rsid w:val="008D2D27"/>
    <w:rsid w:val="008D6FE6"/>
    <w:rsid w:val="008E146D"/>
    <w:rsid w:val="008E405F"/>
    <w:rsid w:val="008E57B3"/>
    <w:rsid w:val="008F2396"/>
    <w:rsid w:val="008F388D"/>
    <w:rsid w:val="008F3EC2"/>
    <w:rsid w:val="008F4CFB"/>
    <w:rsid w:val="0090009F"/>
    <w:rsid w:val="0090174D"/>
    <w:rsid w:val="009050E1"/>
    <w:rsid w:val="009056AA"/>
    <w:rsid w:val="00905BE8"/>
    <w:rsid w:val="0090769A"/>
    <w:rsid w:val="0090776E"/>
    <w:rsid w:val="009078E7"/>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4AEB"/>
    <w:rsid w:val="009500BF"/>
    <w:rsid w:val="00955F8B"/>
    <w:rsid w:val="009638F5"/>
    <w:rsid w:val="009650FB"/>
    <w:rsid w:val="009653A2"/>
    <w:rsid w:val="00973F64"/>
    <w:rsid w:val="0097418F"/>
    <w:rsid w:val="00974659"/>
    <w:rsid w:val="00976C54"/>
    <w:rsid w:val="0098023E"/>
    <w:rsid w:val="00982D33"/>
    <w:rsid w:val="00984A6D"/>
    <w:rsid w:val="00990CAE"/>
    <w:rsid w:val="009940B0"/>
    <w:rsid w:val="00995FD6"/>
    <w:rsid w:val="00997559"/>
    <w:rsid w:val="009A04E0"/>
    <w:rsid w:val="009B0F3B"/>
    <w:rsid w:val="009B4661"/>
    <w:rsid w:val="009B5820"/>
    <w:rsid w:val="009B6819"/>
    <w:rsid w:val="009C00D3"/>
    <w:rsid w:val="009C5B58"/>
    <w:rsid w:val="009C76E2"/>
    <w:rsid w:val="009D160C"/>
    <w:rsid w:val="009D2408"/>
    <w:rsid w:val="009D31E0"/>
    <w:rsid w:val="009D349E"/>
    <w:rsid w:val="009E00E6"/>
    <w:rsid w:val="009E0377"/>
    <w:rsid w:val="009E176D"/>
    <w:rsid w:val="009E27E0"/>
    <w:rsid w:val="009E516A"/>
    <w:rsid w:val="009F0941"/>
    <w:rsid w:val="009F7421"/>
    <w:rsid w:val="00A01185"/>
    <w:rsid w:val="00A01324"/>
    <w:rsid w:val="00A0283E"/>
    <w:rsid w:val="00A0446E"/>
    <w:rsid w:val="00A122F6"/>
    <w:rsid w:val="00A15CB8"/>
    <w:rsid w:val="00A16762"/>
    <w:rsid w:val="00A17845"/>
    <w:rsid w:val="00A17ACE"/>
    <w:rsid w:val="00A2346B"/>
    <w:rsid w:val="00A25528"/>
    <w:rsid w:val="00A31D46"/>
    <w:rsid w:val="00A33B50"/>
    <w:rsid w:val="00A356E9"/>
    <w:rsid w:val="00A35C8B"/>
    <w:rsid w:val="00A367B7"/>
    <w:rsid w:val="00A37EFD"/>
    <w:rsid w:val="00A4124F"/>
    <w:rsid w:val="00A422E4"/>
    <w:rsid w:val="00A4408A"/>
    <w:rsid w:val="00A44EDD"/>
    <w:rsid w:val="00A45207"/>
    <w:rsid w:val="00A50CEE"/>
    <w:rsid w:val="00A515BA"/>
    <w:rsid w:val="00A51F71"/>
    <w:rsid w:val="00A5338C"/>
    <w:rsid w:val="00A54417"/>
    <w:rsid w:val="00A55176"/>
    <w:rsid w:val="00A5667E"/>
    <w:rsid w:val="00A61692"/>
    <w:rsid w:val="00A617D0"/>
    <w:rsid w:val="00A62965"/>
    <w:rsid w:val="00A62C4C"/>
    <w:rsid w:val="00A63DB9"/>
    <w:rsid w:val="00A65A44"/>
    <w:rsid w:val="00A6641F"/>
    <w:rsid w:val="00A7052C"/>
    <w:rsid w:val="00A708FD"/>
    <w:rsid w:val="00A72AA8"/>
    <w:rsid w:val="00A73BFA"/>
    <w:rsid w:val="00A7469E"/>
    <w:rsid w:val="00A7780E"/>
    <w:rsid w:val="00A8464E"/>
    <w:rsid w:val="00A906BE"/>
    <w:rsid w:val="00A93845"/>
    <w:rsid w:val="00A9777C"/>
    <w:rsid w:val="00A97FCE"/>
    <w:rsid w:val="00AA14D3"/>
    <w:rsid w:val="00AA201C"/>
    <w:rsid w:val="00AA5C87"/>
    <w:rsid w:val="00AB002B"/>
    <w:rsid w:val="00AB33CD"/>
    <w:rsid w:val="00AB61E9"/>
    <w:rsid w:val="00AC0B79"/>
    <w:rsid w:val="00AC0D59"/>
    <w:rsid w:val="00AC241D"/>
    <w:rsid w:val="00AC2C98"/>
    <w:rsid w:val="00AC5976"/>
    <w:rsid w:val="00AD0B89"/>
    <w:rsid w:val="00AD51F1"/>
    <w:rsid w:val="00AD5938"/>
    <w:rsid w:val="00AD6751"/>
    <w:rsid w:val="00AE11CE"/>
    <w:rsid w:val="00AE5A37"/>
    <w:rsid w:val="00AE5A44"/>
    <w:rsid w:val="00AE5E24"/>
    <w:rsid w:val="00AE7610"/>
    <w:rsid w:val="00AE77F7"/>
    <w:rsid w:val="00AF0E4B"/>
    <w:rsid w:val="00AF1035"/>
    <w:rsid w:val="00AF3B9D"/>
    <w:rsid w:val="00AF48FA"/>
    <w:rsid w:val="00AF7186"/>
    <w:rsid w:val="00AF72BA"/>
    <w:rsid w:val="00B00248"/>
    <w:rsid w:val="00B002BB"/>
    <w:rsid w:val="00B00471"/>
    <w:rsid w:val="00B012A1"/>
    <w:rsid w:val="00B02BC5"/>
    <w:rsid w:val="00B04AD1"/>
    <w:rsid w:val="00B078DC"/>
    <w:rsid w:val="00B10ADD"/>
    <w:rsid w:val="00B10B31"/>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FE3"/>
    <w:rsid w:val="00B42257"/>
    <w:rsid w:val="00B44B2F"/>
    <w:rsid w:val="00B46FBB"/>
    <w:rsid w:val="00B5158D"/>
    <w:rsid w:val="00B536DC"/>
    <w:rsid w:val="00B53CB0"/>
    <w:rsid w:val="00B53EC2"/>
    <w:rsid w:val="00B553B3"/>
    <w:rsid w:val="00B553CA"/>
    <w:rsid w:val="00B55689"/>
    <w:rsid w:val="00B5737B"/>
    <w:rsid w:val="00B60676"/>
    <w:rsid w:val="00B61268"/>
    <w:rsid w:val="00B62214"/>
    <w:rsid w:val="00B63E34"/>
    <w:rsid w:val="00B64EA7"/>
    <w:rsid w:val="00B66A7C"/>
    <w:rsid w:val="00B67484"/>
    <w:rsid w:val="00B70767"/>
    <w:rsid w:val="00B72D41"/>
    <w:rsid w:val="00B74CE7"/>
    <w:rsid w:val="00B74F73"/>
    <w:rsid w:val="00B75597"/>
    <w:rsid w:val="00B76D49"/>
    <w:rsid w:val="00B77FC8"/>
    <w:rsid w:val="00B80C9D"/>
    <w:rsid w:val="00B85E0D"/>
    <w:rsid w:val="00B92585"/>
    <w:rsid w:val="00B9407B"/>
    <w:rsid w:val="00B94D88"/>
    <w:rsid w:val="00B960B1"/>
    <w:rsid w:val="00B96229"/>
    <w:rsid w:val="00B97789"/>
    <w:rsid w:val="00BA0A20"/>
    <w:rsid w:val="00BA68F3"/>
    <w:rsid w:val="00BA7D16"/>
    <w:rsid w:val="00BB23EA"/>
    <w:rsid w:val="00BB38D9"/>
    <w:rsid w:val="00BB3ECF"/>
    <w:rsid w:val="00BC07D5"/>
    <w:rsid w:val="00BC548D"/>
    <w:rsid w:val="00BC727F"/>
    <w:rsid w:val="00BD05BA"/>
    <w:rsid w:val="00BD06E2"/>
    <w:rsid w:val="00BD0AD9"/>
    <w:rsid w:val="00BD25BA"/>
    <w:rsid w:val="00BD79C7"/>
    <w:rsid w:val="00BE1A76"/>
    <w:rsid w:val="00BE28CD"/>
    <w:rsid w:val="00BE2C79"/>
    <w:rsid w:val="00BE6D59"/>
    <w:rsid w:val="00BE782A"/>
    <w:rsid w:val="00BE7C59"/>
    <w:rsid w:val="00BF0CC4"/>
    <w:rsid w:val="00BF14C1"/>
    <w:rsid w:val="00BF5AFE"/>
    <w:rsid w:val="00BF76F0"/>
    <w:rsid w:val="00C00576"/>
    <w:rsid w:val="00C0221D"/>
    <w:rsid w:val="00C02485"/>
    <w:rsid w:val="00C0515A"/>
    <w:rsid w:val="00C10087"/>
    <w:rsid w:val="00C105F1"/>
    <w:rsid w:val="00C11D49"/>
    <w:rsid w:val="00C15EBC"/>
    <w:rsid w:val="00C164F4"/>
    <w:rsid w:val="00C16FBE"/>
    <w:rsid w:val="00C2089E"/>
    <w:rsid w:val="00C20A31"/>
    <w:rsid w:val="00C21AFC"/>
    <w:rsid w:val="00C2327E"/>
    <w:rsid w:val="00C23462"/>
    <w:rsid w:val="00C23FAF"/>
    <w:rsid w:val="00C24BB3"/>
    <w:rsid w:val="00C26A81"/>
    <w:rsid w:val="00C270C8"/>
    <w:rsid w:val="00C3479E"/>
    <w:rsid w:val="00C35FAE"/>
    <w:rsid w:val="00C37600"/>
    <w:rsid w:val="00C3790A"/>
    <w:rsid w:val="00C37C59"/>
    <w:rsid w:val="00C40BB9"/>
    <w:rsid w:val="00C42B99"/>
    <w:rsid w:val="00C45624"/>
    <w:rsid w:val="00C46231"/>
    <w:rsid w:val="00C519BD"/>
    <w:rsid w:val="00C52567"/>
    <w:rsid w:val="00C52CB3"/>
    <w:rsid w:val="00C54F3E"/>
    <w:rsid w:val="00C570E2"/>
    <w:rsid w:val="00C57F11"/>
    <w:rsid w:val="00C600B3"/>
    <w:rsid w:val="00C62026"/>
    <w:rsid w:val="00C63AB7"/>
    <w:rsid w:val="00C655E5"/>
    <w:rsid w:val="00C70209"/>
    <w:rsid w:val="00C71F85"/>
    <w:rsid w:val="00C7215A"/>
    <w:rsid w:val="00C72F72"/>
    <w:rsid w:val="00C7385D"/>
    <w:rsid w:val="00C73B64"/>
    <w:rsid w:val="00C819FB"/>
    <w:rsid w:val="00C82BD5"/>
    <w:rsid w:val="00C82CEA"/>
    <w:rsid w:val="00C86336"/>
    <w:rsid w:val="00C93930"/>
    <w:rsid w:val="00C9683D"/>
    <w:rsid w:val="00C96E8A"/>
    <w:rsid w:val="00C97B48"/>
    <w:rsid w:val="00CA00CC"/>
    <w:rsid w:val="00CA084E"/>
    <w:rsid w:val="00CA1F7A"/>
    <w:rsid w:val="00CA3361"/>
    <w:rsid w:val="00CA4B9F"/>
    <w:rsid w:val="00CA727E"/>
    <w:rsid w:val="00CA76B3"/>
    <w:rsid w:val="00CA7833"/>
    <w:rsid w:val="00CB0256"/>
    <w:rsid w:val="00CB23EA"/>
    <w:rsid w:val="00CB3CDD"/>
    <w:rsid w:val="00CB41CB"/>
    <w:rsid w:val="00CB7A56"/>
    <w:rsid w:val="00CC18CE"/>
    <w:rsid w:val="00CC1B31"/>
    <w:rsid w:val="00CC3652"/>
    <w:rsid w:val="00CC3CFD"/>
    <w:rsid w:val="00CC4358"/>
    <w:rsid w:val="00CC5735"/>
    <w:rsid w:val="00CC59DF"/>
    <w:rsid w:val="00CD1C69"/>
    <w:rsid w:val="00CD2BD2"/>
    <w:rsid w:val="00CD2E3A"/>
    <w:rsid w:val="00CD52F9"/>
    <w:rsid w:val="00CE6DFE"/>
    <w:rsid w:val="00CF1FF1"/>
    <w:rsid w:val="00CF6DFE"/>
    <w:rsid w:val="00CF716D"/>
    <w:rsid w:val="00D011AC"/>
    <w:rsid w:val="00D020AF"/>
    <w:rsid w:val="00D039E9"/>
    <w:rsid w:val="00D06047"/>
    <w:rsid w:val="00D07491"/>
    <w:rsid w:val="00D102B6"/>
    <w:rsid w:val="00D111DA"/>
    <w:rsid w:val="00D13CCC"/>
    <w:rsid w:val="00D1716D"/>
    <w:rsid w:val="00D17D67"/>
    <w:rsid w:val="00D21045"/>
    <w:rsid w:val="00D21B72"/>
    <w:rsid w:val="00D2226E"/>
    <w:rsid w:val="00D23E6A"/>
    <w:rsid w:val="00D2435D"/>
    <w:rsid w:val="00D35969"/>
    <w:rsid w:val="00D40B5B"/>
    <w:rsid w:val="00D414DA"/>
    <w:rsid w:val="00D4268B"/>
    <w:rsid w:val="00D42F34"/>
    <w:rsid w:val="00D45AE4"/>
    <w:rsid w:val="00D45FF5"/>
    <w:rsid w:val="00D45FF8"/>
    <w:rsid w:val="00D46653"/>
    <w:rsid w:val="00D56ECA"/>
    <w:rsid w:val="00D570BF"/>
    <w:rsid w:val="00D57B69"/>
    <w:rsid w:val="00D615FE"/>
    <w:rsid w:val="00D636E3"/>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2E7C"/>
    <w:rsid w:val="00D9434B"/>
    <w:rsid w:val="00D97AF0"/>
    <w:rsid w:val="00DA4747"/>
    <w:rsid w:val="00DA6B46"/>
    <w:rsid w:val="00DB4568"/>
    <w:rsid w:val="00DB5EB0"/>
    <w:rsid w:val="00DC0B57"/>
    <w:rsid w:val="00DC2989"/>
    <w:rsid w:val="00DC3414"/>
    <w:rsid w:val="00DC4C9E"/>
    <w:rsid w:val="00DC71CC"/>
    <w:rsid w:val="00DD0EBB"/>
    <w:rsid w:val="00DD3E36"/>
    <w:rsid w:val="00DD3FEB"/>
    <w:rsid w:val="00DD7634"/>
    <w:rsid w:val="00DD7C09"/>
    <w:rsid w:val="00DE0093"/>
    <w:rsid w:val="00DE1C1D"/>
    <w:rsid w:val="00DE2E22"/>
    <w:rsid w:val="00DE6353"/>
    <w:rsid w:val="00DE636B"/>
    <w:rsid w:val="00DE6DCF"/>
    <w:rsid w:val="00DE7E38"/>
    <w:rsid w:val="00DF363A"/>
    <w:rsid w:val="00DF365B"/>
    <w:rsid w:val="00DF5B00"/>
    <w:rsid w:val="00E00B31"/>
    <w:rsid w:val="00E014E9"/>
    <w:rsid w:val="00E06388"/>
    <w:rsid w:val="00E07420"/>
    <w:rsid w:val="00E075E4"/>
    <w:rsid w:val="00E076B0"/>
    <w:rsid w:val="00E14FC3"/>
    <w:rsid w:val="00E15CD2"/>
    <w:rsid w:val="00E16393"/>
    <w:rsid w:val="00E165C5"/>
    <w:rsid w:val="00E205E0"/>
    <w:rsid w:val="00E220A4"/>
    <w:rsid w:val="00E22E4A"/>
    <w:rsid w:val="00E25271"/>
    <w:rsid w:val="00E26C81"/>
    <w:rsid w:val="00E27E4D"/>
    <w:rsid w:val="00E32B04"/>
    <w:rsid w:val="00E33989"/>
    <w:rsid w:val="00E354E1"/>
    <w:rsid w:val="00E36410"/>
    <w:rsid w:val="00E37653"/>
    <w:rsid w:val="00E37B10"/>
    <w:rsid w:val="00E40AF1"/>
    <w:rsid w:val="00E4144D"/>
    <w:rsid w:val="00E45961"/>
    <w:rsid w:val="00E51BAB"/>
    <w:rsid w:val="00E52941"/>
    <w:rsid w:val="00E52F28"/>
    <w:rsid w:val="00E534D2"/>
    <w:rsid w:val="00E53A6C"/>
    <w:rsid w:val="00E54FA9"/>
    <w:rsid w:val="00E565CF"/>
    <w:rsid w:val="00E5785F"/>
    <w:rsid w:val="00E62CDE"/>
    <w:rsid w:val="00E63160"/>
    <w:rsid w:val="00E651AD"/>
    <w:rsid w:val="00E713ED"/>
    <w:rsid w:val="00E72C77"/>
    <w:rsid w:val="00E74C1B"/>
    <w:rsid w:val="00E7570B"/>
    <w:rsid w:val="00E75BA1"/>
    <w:rsid w:val="00E8054E"/>
    <w:rsid w:val="00E80FC7"/>
    <w:rsid w:val="00E81FDE"/>
    <w:rsid w:val="00E829FD"/>
    <w:rsid w:val="00E84375"/>
    <w:rsid w:val="00E95267"/>
    <w:rsid w:val="00E95BA1"/>
    <w:rsid w:val="00E96061"/>
    <w:rsid w:val="00EA0BEA"/>
    <w:rsid w:val="00EA5D99"/>
    <w:rsid w:val="00EA64C5"/>
    <w:rsid w:val="00EA6952"/>
    <w:rsid w:val="00EB264C"/>
    <w:rsid w:val="00EB33C5"/>
    <w:rsid w:val="00EB63F4"/>
    <w:rsid w:val="00EB6B8C"/>
    <w:rsid w:val="00EC0697"/>
    <w:rsid w:val="00EC279C"/>
    <w:rsid w:val="00EC489B"/>
    <w:rsid w:val="00EC5783"/>
    <w:rsid w:val="00EC5DC6"/>
    <w:rsid w:val="00ED172C"/>
    <w:rsid w:val="00ED240D"/>
    <w:rsid w:val="00ED4DD0"/>
    <w:rsid w:val="00EE0431"/>
    <w:rsid w:val="00EE0CBC"/>
    <w:rsid w:val="00EE2DFE"/>
    <w:rsid w:val="00EE2FC9"/>
    <w:rsid w:val="00EE445A"/>
    <w:rsid w:val="00EE5C66"/>
    <w:rsid w:val="00EE6ABC"/>
    <w:rsid w:val="00EF0BF7"/>
    <w:rsid w:val="00EF2A35"/>
    <w:rsid w:val="00EF43D1"/>
    <w:rsid w:val="00EF76A3"/>
    <w:rsid w:val="00EF7F0C"/>
    <w:rsid w:val="00F058CF"/>
    <w:rsid w:val="00F07860"/>
    <w:rsid w:val="00F12F90"/>
    <w:rsid w:val="00F14F54"/>
    <w:rsid w:val="00F15ACC"/>
    <w:rsid w:val="00F16D24"/>
    <w:rsid w:val="00F17640"/>
    <w:rsid w:val="00F211C7"/>
    <w:rsid w:val="00F21B30"/>
    <w:rsid w:val="00F24426"/>
    <w:rsid w:val="00F24E7C"/>
    <w:rsid w:val="00F25B96"/>
    <w:rsid w:val="00F27FEB"/>
    <w:rsid w:val="00F31AF0"/>
    <w:rsid w:val="00F31CAD"/>
    <w:rsid w:val="00F356D2"/>
    <w:rsid w:val="00F36578"/>
    <w:rsid w:val="00F46210"/>
    <w:rsid w:val="00F475D6"/>
    <w:rsid w:val="00F50B60"/>
    <w:rsid w:val="00F53676"/>
    <w:rsid w:val="00F55BF9"/>
    <w:rsid w:val="00F56728"/>
    <w:rsid w:val="00F604A7"/>
    <w:rsid w:val="00F60DD4"/>
    <w:rsid w:val="00F629E7"/>
    <w:rsid w:val="00F641FD"/>
    <w:rsid w:val="00F64F97"/>
    <w:rsid w:val="00F652C0"/>
    <w:rsid w:val="00F66F34"/>
    <w:rsid w:val="00F71763"/>
    <w:rsid w:val="00F759C6"/>
    <w:rsid w:val="00F82F5F"/>
    <w:rsid w:val="00F835A1"/>
    <w:rsid w:val="00F84F28"/>
    <w:rsid w:val="00F87271"/>
    <w:rsid w:val="00F8774B"/>
    <w:rsid w:val="00F92844"/>
    <w:rsid w:val="00F93115"/>
    <w:rsid w:val="00F96860"/>
    <w:rsid w:val="00F97487"/>
    <w:rsid w:val="00F97DD8"/>
    <w:rsid w:val="00FA09E1"/>
    <w:rsid w:val="00FA6457"/>
    <w:rsid w:val="00FA663C"/>
    <w:rsid w:val="00FA68B7"/>
    <w:rsid w:val="00FB0870"/>
    <w:rsid w:val="00FB306F"/>
    <w:rsid w:val="00FB4DBD"/>
    <w:rsid w:val="00FB5304"/>
    <w:rsid w:val="00FB6DE5"/>
    <w:rsid w:val="00FC0B1B"/>
    <w:rsid w:val="00FC0E05"/>
    <w:rsid w:val="00FC1AED"/>
    <w:rsid w:val="00FC2851"/>
    <w:rsid w:val="00FC2B3D"/>
    <w:rsid w:val="00FD0383"/>
    <w:rsid w:val="00FD20E1"/>
    <w:rsid w:val="00FD3294"/>
    <w:rsid w:val="00FD3A78"/>
    <w:rsid w:val="00FD687E"/>
    <w:rsid w:val="00FE228C"/>
    <w:rsid w:val="00FE377C"/>
    <w:rsid w:val="00FE4FC9"/>
    <w:rsid w:val="00FE65AF"/>
    <w:rsid w:val="00FE66F1"/>
    <w:rsid w:val="00FE70CD"/>
    <w:rsid w:val="00FE722D"/>
    <w:rsid w:val="00FE7322"/>
    <w:rsid w:val="00FF110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E02A51D-988E-40A2-98F6-9FE9FF857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84E77-1461-4D48-8BEA-CFB0B4FD7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1303</Words>
  <Characters>7693</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8979</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RUCOVA Karolina</cp:lastModifiedBy>
  <cp:revision>15</cp:revision>
  <cp:lastPrinted>2016-09-14T09:12:00Z</cp:lastPrinted>
  <dcterms:created xsi:type="dcterms:W3CDTF">2016-09-08T06:07:00Z</dcterms:created>
  <dcterms:modified xsi:type="dcterms:W3CDTF">2016-09-14T09:12:00Z</dcterms:modified>
</cp:coreProperties>
</file>