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57EE" w14:textId="77777777" w:rsidR="000336F3" w:rsidRPr="000336F3" w:rsidRDefault="000336F3" w:rsidP="000336F3">
      <w:pPr>
        <w:jc w:val="center"/>
        <w:rPr>
          <w:rStyle w:val="Zvraznn"/>
          <w:rFonts w:asciiTheme="minorHAnsi" w:hAnsiTheme="minorHAnsi"/>
          <w:sz w:val="28"/>
          <w:szCs w:val="28"/>
        </w:rPr>
      </w:pPr>
      <w:r w:rsidRPr="000336F3">
        <w:rPr>
          <w:rStyle w:val="Zvraznn"/>
          <w:rFonts w:asciiTheme="minorHAnsi" w:hAnsiTheme="minorHAnsi"/>
          <w:sz w:val="28"/>
          <w:szCs w:val="28"/>
        </w:rPr>
        <w:t>PŘÍKAZNÍ SMLOUVA</w:t>
      </w:r>
    </w:p>
    <w:p w14:paraId="5EDFF88F" w14:textId="77777777" w:rsidR="00911D16" w:rsidRPr="000A3DB8" w:rsidRDefault="00911D16" w:rsidP="00911D16">
      <w:pPr>
        <w:rPr>
          <w:rStyle w:val="Zvraznn"/>
          <w:rFonts w:ascii="Calibri" w:hAnsi="Calibri"/>
          <w:sz w:val="24"/>
        </w:rPr>
      </w:pPr>
    </w:p>
    <w:p w14:paraId="514F8181" w14:textId="77777777" w:rsidR="00911D16" w:rsidRPr="000A3DB8" w:rsidRDefault="00911D16" w:rsidP="00911D16">
      <w:pPr>
        <w:tabs>
          <w:tab w:val="clear" w:pos="2880"/>
          <w:tab w:val="left" w:pos="2977"/>
        </w:tabs>
        <w:rPr>
          <w:rStyle w:val="Zvraznn"/>
          <w:rFonts w:ascii="Calibri" w:hAnsi="Calibri" w:cs="Arial"/>
          <w:sz w:val="24"/>
        </w:rPr>
      </w:pPr>
      <w:r w:rsidRPr="000A3DB8">
        <w:rPr>
          <w:rStyle w:val="Zvraznn"/>
          <w:rFonts w:ascii="Calibri" w:hAnsi="Calibri" w:cs="Arial"/>
          <w:sz w:val="24"/>
        </w:rPr>
        <w:t>Městská knihovna v Praze</w:t>
      </w:r>
    </w:p>
    <w:p w14:paraId="72281FDB" w14:textId="77777777" w:rsidR="00911D16" w:rsidRPr="000A3DB8" w:rsidRDefault="00911D16" w:rsidP="00911D16">
      <w:pPr>
        <w:tabs>
          <w:tab w:val="clear" w:pos="2880"/>
          <w:tab w:val="left" w:pos="2977"/>
        </w:tabs>
        <w:rPr>
          <w:rFonts w:ascii="Calibri" w:hAnsi="Calibri" w:cs="Arial"/>
        </w:rPr>
      </w:pPr>
      <w:r w:rsidRPr="000A3DB8">
        <w:rPr>
          <w:rFonts w:ascii="Calibri" w:hAnsi="Calibri" w:cs="Arial"/>
        </w:rPr>
        <w:t xml:space="preserve">sídlo: </w:t>
      </w:r>
      <w:r w:rsidRPr="000A3DB8">
        <w:rPr>
          <w:rFonts w:ascii="Calibri" w:hAnsi="Calibri" w:cs="Arial"/>
        </w:rPr>
        <w:tab/>
        <w:t>Mariánské náměstí 1, 115 72 Praha 1</w:t>
      </w:r>
    </w:p>
    <w:p w14:paraId="085B0747" w14:textId="77777777" w:rsidR="00911D16" w:rsidRPr="000A3DB8" w:rsidRDefault="00911D16" w:rsidP="00911D16">
      <w:pPr>
        <w:tabs>
          <w:tab w:val="clear" w:pos="2880"/>
          <w:tab w:val="left" w:pos="2977"/>
        </w:tabs>
        <w:rPr>
          <w:rStyle w:val="nowrap"/>
          <w:rFonts w:ascii="Calibri" w:hAnsi="Calibri" w:cs="Arial"/>
        </w:rPr>
      </w:pPr>
      <w:r w:rsidRPr="000A3DB8">
        <w:rPr>
          <w:rFonts w:ascii="Calibri" w:hAnsi="Calibri" w:cs="Arial"/>
        </w:rPr>
        <w:t xml:space="preserve">IČ: </w:t>
      </w:r>
      <w:r w:rsidRPr="000A3DB8">
        <w:rPr>
          <w:rFonts w:ascii="Calibri" w:hAnsi="Calibri" w:cs="Arial"/>
        </w:rPr>
        <w:tab/>
        <w:t>00064467</w:t>
      </w:r>
    </w:p>
    <w:p w14:paraId="2732E5DE" w14:textId="6AD0B503" w:rsidR="00911D16" w:rsidRPr="000A3DB8" w:rsidRDefault="00911D16" w:rsidP="00911D16">
      <w:pPr>
        <w:tabs>
          <w:tab w:val="clear" w:pos="2880"/>
          <w:tab w:val="left" w:pos="2835"/>
          <w:tab w:val="left" w:pos="2977"/>
          <w:tab w:val="left" w:pos="6237"/>
        </w:tabs>
        <w:rPr>
          <w:rFonts w:ascii="Calibri" w:hAnsi="Calibri" w:cs="Arial"/>
          <w:bCs/>
          <w:kern w:val="22"/>
        </w:rPr>
      </w:pPr>
      <w:r w:rsidRPr="000A3DB8">
        <w:rPr>
          <w:rStyle w:val="nowrap"/>
          <w:rFonts w:ascii="Calibri" w:hAnsi="Calibri" w:cs="Arial"/>
        </w:rPr>
        <w:t>bankovní spojení:</w:t>
      </w:r>
      <w:r w:rsidRPr="000A3DB8">
        <w:rPr>
          <w:rStyle w:val="nowrap"/>
          <w:rFonts w:ascii="Calibri" w:hAnsi="Calibri" w:cs="Arial"/>
        </w:rPr>
        <w:tab/>
      </w:r>
      <w:r w:rsidRPr="000A3DB8">
        <w:rPr>
          <w:rStyle w:val="nowrap"/>
          <w:rFonts w:ascii="Calibri" w:hAnsi="Calibri" w:cs="Arial"/>
        </w:rPr>
        <w:tab/>
      </w:r>
      <w:proofErr w:type="spellStart"/>
      <w:r w:rsidR="00790595">
        <w:rPr>
          <w:rFonts w:ascii="Calibri" w:hAnsi="Calibri" w:cs="Arial"/>
          <w:bCs/>
          <w:kern w:val="22"/>
        </w:rPr>
        <w:t>xxxxxxxxxxxxxxxx</w:t>
      </w:r>
      <w:proofErr w:type="spellEnd"/>
    </w:p>
    <w:p w14:paraId="66A93C87" w14:textId="77777777" w:rsidR="00911D16" w:rsidRPr="000A3DB8" w:rsidRDefault="00911D16" w:rsidP="00911D16">
      <w:pPr>
        <w:tabs>
          <w:tab w:val="clear" w:pos="2880"/>
          <w:tab w:val="left" w:pos="2977"/>
        </w:tabs>
        <w:rPr>
          <w:rFonts w:ascii="Calibri" w:hAnsi="Calibri" w:cs="Arial"/>
        </w:rPr>
      </w:pPr>
      <w:r w:rsidRPr="000A3DB8">
        <w:rPr>
          <w:rFonts w:ascii="Calibri" w:hAnsi="Calibri" w:cs="Arial"/>
        </w:rPr>
        <w:t xml:space="preserve">zastoupená: </w:t>
      </w:r>
      <w:r w:rsidRPr="000A3DB8">
        <w:rPr>
          <w:rFonts w:ascii="Calibri" w:hAnsi="Calibri" w:cs="Arial"/>
        </w:rPr>
        <w:tab/>
      </w:r>
      <w:r w:rsidR="0029419B">
        <w:rPr>
          <w:rFonts w:ascii="Calibri" w:hAnsi="Calibri" w:cs="Arial"/>
        </w:rPr>
        <w:t xml:space="preserve">Mgr. </w:t>
      </w:r>
      <w:r w:rsidR="0029419B" w:rsidRPr="004A28F0">
        <w:rPr>
          <w:rFonts w:ascii="Calibri" w:hAnsi="Calibri" w:cs="Arial"/>
        </w:rPr>
        <w:t xml:space="preserve">Martinou </w:t>
      </w:r>
      <w:proofErr w:type="spellStart"/>
      <w:r w:rsidR="0029419B" w:rsidRPr="004A28F0">
        <w:rPr>
          <w:rFonts w:ascii="Calibri" w:hAnsi="Calibri" w:cs="Arial"/>
        </w:rPr>
        <w:t>Dokládalovou</w:t>
      </w:r>
      <w:proofErr w:type="spellEnd"/>
      <w:r w:rsidR="0029419B" w:rsidRPr="004A28F0">
        <w:rPr>
          <w:rFonts w:ascii="Calibri" w:hAnsi="Calibri" w:cs="Arial"/>
        </w:rPr>
        <w:t xml:space="preserve">, vedoucí odboru služeb </w:t>
      </w:r>
    </w:p>
    <w:p w14:paraId="058400CE" w14:textId="624B0246" w:rsidR="00911D16" w:rsidRPr="00937313" w:rsidRDefault="00911D16" w:rsidP="00911D16">
      <w:pPr>
        <w:tabs>
          <w:tab w:val="clear" w:pos="2880"/>
          <w:tab w:val="left" w:pos="2977"/>
        </w:tabs>
        <w:rPr>
          <w:rFonts w:ascii="Calibri" w:hAnsi="Calibri" w:cs="Arial"/>
        </w:rPr>
      </w:pPr>
      <w:r w:rsidRPr="00937313">
        <w:rPr>
          <w:rFonts w:ascii="Calibri" w:hAnsi="Calibri" w:cs="Arial"/>
        </w:rPr>
        <w:t>ve věcech provádění smlouvy je oprávněn</w:t>
      </w:r>
      <w:r w:rsidR="004A28F0">
        <w:rPr>
          <w:rFonts w:ascii="Calibri" w:hAnsi="Calibri" w:cs="Arial"/>
        </w:rPr>
        <w:t>a</w:t>
      </w:r>
      <w:r w:rsidRPr="00937313">
        <w:rPr>
          <w:rFonts w:ascii="Calibri" w:hAnsi="Calibri" w:cs="Arial"/>
        </w:rPr>
        <w:t xml:space="preserve"> jednat</w:t>
      </w:r>
      <w:r w:rsidR="004A28F0">
        <w:rPr>
          <w:rFonts w:ascii="Calibri" w:hAnsi="Calibri" w:cs="Arial"/>
        </w:rPr>
        <w:t xml:space="preserve">: </w:t>
      </w:r>
      <w:proofErr w:type="spellStart"/>
      <w:r w:rsidR="00790595">
        <w:rPr>
          <w:rFonts w:ascii="Calibri" w:hAnsi="Calibri" w:cs="Arial"/>
        </w:rPr>
        <w:t>xxxxxxxxxxxxxxx</w:t>
      </w:r>
      <w:proofErr w:type="spellEnd"/>
    </w:p>
    <w:p w14:paraId="341F98AE" w14:textId="3969A7D7" w:rsidR="00911D16" w:rsidRPr="000A3DB8" w:rsidRDefault="00911D16" w:rsidP="00911D16">
      <w:pPr>
        <w:tabs>
          <w:tab w:val="clear" w:pos="2880"/>
          <w:tab w:val="left" w:pos="2977"/>
        </w:tabs>
        <w:rPr>
          <w:rFonts w:ascii="Calibri" w:hAnsi="Calibri" w:cs="Arial"/>
        </w:rPr>
      </w:pPr>
      <w:r w:rsidRPr="000A3DB8">
        <w:rPr>
          <w:rFonts w:ascii="Calibri" w:hAnsi="Calibri" w:cs="Arial"/>
        </w:rPr>
        <w:t>email, telefon:</w:t>
      </w:r>
      <w:r w:rsidRPr="000A3DB8">
        <w:rPr>
          <w:rFonts w:ascii="Calibri" w:hAnsi="Calibri" w:cs="Arial"/>
        </w:rPr>
        <w:tab/>
      </w:r>
      <w:proofErr w:type="spellStart"/>
      <w:r w:rsidR="00790595">
        <w:t>xxxxxxxxxxxxxxxx</w:t>
      </w:r>
      <w:proofErr w:type="spellEnd"/>
      <w:r w:rsidRPr="000A3DB8">
        <w:rPr>
          <w:rFonts w:ascii="Calibri" w:hAnsi="Calibri" w:cs="Arial"/>
        </w:rPr>
        <w:t xml:space="preserve"> </w:t>
      </w:r>
    </w:p>
    <w:p w14:paraId="3B312DBE" w14:textId="77777777" w:rsidR="00911D16" w:rsidRPr="000A3DB8" w:rsidRDefault="00911D16" w:rsidP="00911D16">
      <w:pPr>
        <w:tabs>
          <w:tab w:val="clear" w:pos="2880"/>
          <w:tab w:val="left" w:pos="2977"/>
        </w:tabs>
        <w:rPr>
          <w:rFonts w:ascii="Calibri" w:hAnsi="Calibri" w:cs="Arial"/>
          <w:color w:val="FF0000"/>
        </w:rPr>
      </w:pPr>
      <w:r w:rsidRPr="000A3DB8">
        <w:rPr>
          <w:rFonts w:ascii="Calibri" w:hAnsi="Calibri" w:cs="Arial"/>
        </w:rPr>
        <w:t xml:space="preserve">(dále </w:t>
      </w:r>
      <w:r>
        <w:rPr>
          <w:rFonts w:ascii="Calibri" w:hAnsi="Calibri" w:cs="Arial"/>
        </w:rPr>
        <w:t xml:space="preserve">jen </w:t>
      </w:r>
      <w:r w:rsidRPr="009532E9">
        <w:rPr>
          <w:rFonts w:ascii="Calibri" w:hAnsi="Calibri" w:cs="Arial"/>
          <w:b/>
        </w:rPr>
        <w:t>příkazce</w:t>
      </w:r>
      <w:r>
        <w:rPr>
          <w:rFonts w:ascii="Calibri" w:hAnsi="Calibri" w:cs="Arial"/>
        </w:rPr>
        <w:t>)</w:t>
      </w:r>
    </w:p>
    <w:p w14:paraId="68B4A664" w14:textId="77777777" w:rsidR="00C6030C" w:rsidRPr="00897F50" w:rsidRDefault="00C6030C" w:rsidP="003F2729">
      <w:pPr>
        <w:jc w:val="center"/>
      </w:pPr>
      <w:r w:rsidRPr="00897F50">
        <w:t>a</w:t>
      </w:r>
    </w:p>
    <w:p w14:paraId="75603865" w14:textId="77777777" w:rsidR="00AE582F" w:rsidRPr="00AE582F" w:rsidRDefault="00AE582F" w:rsidP="003F2729">
      <w:pPr>
        <w:tabs>
          <w:tab w:val="clear" w:pos="2880"/>
          <w:tab w:val="left" w:pos="2977"/>
        </w:tabs>
        <w:rPr>
          <w:rStyle w:val="Zvraznn"/>
          <w:rFonts w:ascii="Calibri" w:hAnsi="Calibri"/>
          <w:sz w:val="24"/>
        </w:rPr>
      </w:pPr>
      <w:r w:rsidRPr="00AE582F">
        <w:rPr>
          <w:rStyle w:val="Zvraznn"/>
          <w:rFonts w:ascii="Calibri" w:hAnsi="Calibri"/>
          <w:sz w:val="24"/>
        </w:rPr>
        <w:t>Lukáš Hanus Ph.D.</w:t>
      </w:r>
    </w:p>
    <w:p w14:paraId="07607461" w14:textId="1137B7ED" w:rsidR="00897F50" w:rsidRPr="004A28F0" w:rsidRDefault="003F2729" w:rsidP="003F2729">
      <w:pPr>
        <w:tabs>
          <w:tab w:val="clear" w:pos="2880"/>
          <w:tab w:val="left" w:pos="2977"/>
        </w:tabs>
      </w:pPr>
      <w:r>
        <w:t>a</w:t>
      </w:r>
      <w:r w:rsidR="00410315">
        <w:t>dresa</w:t>
      </w:r>
      <w:r w:rsidR="00897F50" w:rsidRPr="00897F50">
        <w:t xml:space="preserve">: </w:t>
      </w:r>
      <w:r>
        <w:tab/>
      </w:r>
      <w:r w:rsidR="006D41B8" w:rsidRPr="004A28F0">
        <w:t>Kanina 24, 277 35, Mělník</w:t>
      </w:r>
      <w:r w:rsidR="00897F50" w:rsidRPr="004A28F0">
        <w:tab/>
      </w:r>
    </w:p>
    <w:p w14:paraId="1A5D601E" w14:textId="7234A16C" w:rsidR="00897F50" w:rsidRPr="004A28F0" w:rsidRDefault="00897F50" w:rsidP="003F2729">
      <w:pPr>
        <w:tabs>
          <w:tab w:val="clear" w:pos="2880"/>
          <w:tab w:val="left" w:pos="2977"/>
        </w:tabs>
        <w:rPr>
          <w:rStyle w:val="nowrap"/>
        </w:rPr>
      </w:pPr>
      <w:r w:rsidRPr="004A28F0">
        <w:t xml:space="preserve">IČ: </w:t>
      </w:r>
      <w:r w:rsidR="003F2729" w:rsidRPr="004A28F0">
        <w:tab/>
      </w:r>
      <w:r w:rsidR="006D41B8" w:rsidRPr="004A28F0">
        <w:t>74164589</w:t>
      </w:r>
    </w:p>
    <w:p w14:paraId="0B3D1F31" w14:textId="104E1650" w:rsidR="00897F50" w:rsidRPr="004A28F0" w:rsidRDefault="00897F50" w:rsidP="003F2729">
      <w:pPr>
        <w:tabs>
          <w:tab w:val="clear" w:pos="2880"/>
          <w:tab w:val="left" w:pos="2977"/>
        </w:tabs>
      </w:pPr>
      <w:r w:rsidRPr="004A28F0">
        <w:rPr>
          <w:rStyle w:val="nowrap"/>
        </w:rPr>
        <w:t>bankovní spojení:</w:t>
      </w:r>
      <w:r w:rsidR="003F2729" w:rsidRPr="004A28F0">
        <w:rPr>
          <w:rStyle w:val="nowrap"/>
        </w:rPr>
        <w:tab/>
      </w:r>
      <w:proofErr w:type="spellStart"/>
      <w:r w:rsidR="00790595">
        <w:rPr>
          <w:rStyle w:val="nowrap"/>
        </w:rPr>
        <w:t>xxxxxxxxxxxxxxxx</w:t>
      </w:r>
      <w:proofErr w:type="spellEnd"/>
    </w:p>
    <w:p w14:paraId="42E2486F" w14:textId="42446450" w:rsidR="00897F50" w:rsidRPr="00897F50" w:rsidRDefault="003F2729" w:rsidP="003F2729">
      <w:pPr>
        <w:tabs>
          <w:tab w:val="clear" w:pos="2880"/>
          <w:tab w:val="left" w:pos="2977"/>
        </w:tabs>
      </w:pPr>
      <w:r w:rsidRPr="004A28F0">
        <w:t>email, telefon:</w:t>
      </w:r>
      <w:r w:rsidRPr="004A28F0">
        <w:tab/>
      </w:r>
      <w:r w:rsidR="00790595">
        <w:t>xxxxxxxxxxxxxxxx</w:t>
      </w:r>
      <w:bookmarkStart w:id="0" w:name="_GoBack"/>
      <w:bookmarkEnd w:id="0"/>
    </w:p>
    <w:p w14:paraId="7E01958C" w14:textId="77777777" w:rsidR="00C6030C" w:rsidRPr="00897F50" w:rsidRDefault="00C6030C" w:rsidP="00897F50">
      <w:r w:rsidRPr="00897F50">
        <w:t xml:space="preserve">(dále jen </w:t>
      </w:r>
      <w:r w:rsidR="003F2729">
        <w:rPr>
          <w:rStyle w:val="Zvraznn"/>
          <w:rFonts w:asciiTheme="minorHAnsi" w:hAnsiTheme="minorHAnsi"/>
          <w:sz w:val="24"/>
        </w:rPr>
        <w:t>příkazník</w:t>
      </w:r>
      <w:r w:rsidRPr="00897F50">
        <w:t>)</w:t>
      </w:r>
    </w:p>
    <w:p w14:paraId="1DD32A27" w14:textId="77777777" w:rsidR="00C6030C" w:rsidRPr="00897F50" w:rsidRDefault="00C6030C" w:rsidP="00897F50"/>
    <w:p w14:paraId="4904CB3F" w14:textId="77777777" w:rsidR="00C6030C" w:rsidRPr="00897F50" w:rsidRDefault="00897F50" w:rsidP="00897F50">
      <w:pPr>
        <w:rPr>
          <w:b/>
        </w:rPr>
      </w:pPr>
      <w:r w:rsidRPr="00897F50">
        <w:t xml:space="preserve">spolu uzavírají </w:t>
      </w:r>
      <w:r w:rsidR="00C6030C" w:rsidRPr="00897F50">
        <w:t xml:space="preserve">tuto </w:t>
      </w:r>
      <w:r w:rsidR="003F2729">
        <w:rPr>
          <w:b/>
        </w:rPr>
        <w:t xml:space="preserve">PŘÍKAZNÍ </w:t>
      </w:r>
      <w:r w:rsidRPr="00897F50">
        <w:rPr>
          <w:b/>
        </w:rPr>
        <w:t xml:space="preserve">SMLOUVU </w:t>
      </w:r>
    </w:p>
    <w:p w14:paraId="57F608C0" w14:textId="77777777" w:rsidR="00C6030C" w:rsidRPr="00897F50" w:rsidRDefault="00C6030C" w:rsidP="00897F50">
      <w:r w:rsidRPr="00897F50">
        <w:t>podle</w:t>
      </w:r>
      <w:r w:rsidR="00897F50" w:rsidRPr="00897F50">
        <w:t xml:space="preserve"> § </w:t>
      </w:r>
      <w:r w:rsidR="003F2729">
        <w:t xml:space="preserve">2430 </w:t>
      </w:r>
      <w:r w:rsidRPr="00897F50">
        <w:t>Občanského zákoníku č. 89/2012 Sb., ve znění pozdějších předpisů</w:t>
      </w:r>
    </w:p>
    <w:p w14:paraId="14BA97ED" w14:textId="77777777" w:rsidR="00C6030C" w:rsidRPr="00897F50" w:rsidRDefault="00C6030C" w:rsidP="00897F50">
      <w:r w:rsidRPr="00897F50">
        <w:t>(dále jen „smlouva“)</w:t>
      </w:r>
    </w:p>
    <w:p w14:paraId="55632155" w14:textId="77777777" w:rsidR="00B548B4" w:rsidRPr="00897F50" w:rsidRDefault="00B548B4" w:rsidP="00897F50"/>
    <w:p w14:paraId="5702A999" w14:textId="77777777" w:rsidR="00C6030C" w:rsidRPr="00897F50" w:rsidRDefault="00C6030C" w:rsidP="00897F50"/>
    <w:p w14:paraId="1C3125C1" w14:textId="77777777" w:rsidR="00C6030C" w:rsidRDefault="00897F50" w:rsidP="00897F50">
      <w:pPr>
        <w:pStyle w:val="Nadpis2"/>
      </w:pPr>
      <w:r w:rsidRPr="00897F50">
        <w:t>Předmět smlouvy</w:t>
      </w:r>
    </w:p>
    <w:p w14:paraId="2482286B" w14:textId="148ABF18" w:rsidR="00A54B66" w:rsidRPr="00AE582F" w:rsidRDefault="00A54B66" w:rsidP="00E310B0">
      <w:pPr>
        <w:pStyle w:val="Bezmezer"/>
        <w:numPr>
          <w:ilvl w:val="0"/>
          <w:numId w:val="0"/>
        </w:numPr>
        <w:ind w:left="705"/>
        <w:rPr>
          <w:i/>
        </w:rPr>
      </w:pPr>
      <w:r>
        <w:t xml:space="preserve">Příkazník pro </w:t>
      </w:r>
      <w:r w:rsidRPr="000C1E6F">
        <w:t>příkazce</w:t>
      </w:r>
      <w:r w:rsidR="000C1E6F">
        <w:t xml:space="preserve"> zajistí</w:t>
      </w:r>
      <w:r w:rsidR="000C1E6F" w:rsidRPr="000C1E6F">
        <w:t xml:space="preserve"> </w:t>
      </w:r>
      <w:r w:rsidR="00AE582F">
        <w:t xml:space="preserve">monitorovací, facilitační a analytické služby pro participativní tvorbu programu spolupráce mezi pobočkou Městské knihovny v Praze a veřejností z pražských Petřin a okolí v souladu se svou nabídkou ze dne </w:t>
      </w:r>
      <w:r w:rsidR="00271876">
        <w:t>24. 8. 2023</w:t>
      </w:r>
      <w:r w:rsidR="00A45007">
        <w:t>.</w:t>
      </w:r>
    </w:p>
    <w:p w14:paraId="30555967" w14:textId="77777777" w:rsidR="003F2729" w:rsidRDefault="003F2729" w:rsidP="003F2729"/>
    <w:p w14:paraId="555397AA" w14:textId="77777777" w:rsidR="005C4F22" w:rsidRDefault="005C4F22" w:rsidP="003F2729">
      <w:pPr>
        <w:pStyle w:val="Nadpis2"/>
        <w:ind w:left="567" w:hanging="567"/>
      </w:pPr>
      <w:r>
        <w:t xml:space="preserve">Povinnosti </w:t>
      </w:r>
      <w:r w:rsidR="005765DD">
        <w:t>smluvních stran</w:t>
      </w:r>
    </w:p>
    <w:p w14:paraId="02EE2708" w14:textId="77777777" w:rsidR="0029419B" w:rsidRDefault="0029419B" w:rsidP="0029419B">
      <w:pPr>
        <w:pStyle w:val="Bezmezer"/>
        <w:numPr>
          <w:ilvl w:val="0"/>
          <w:numId w:val="22"/>
        </w:numPr>
      </w:pPr>
      <w:r w:rsidRPr="0029419B">
        <w:t xml:space="preserve">Při výkonu činnosti dle této smlouvy bude příkazník </w:t>
      </w:r>
      <w:r>
        <w:t>úzce spolupracovat s příkazcem, bude se řídit jeho pokyny a dbát jeho zájmů.</w:t>
      </w:r>
      <w:r w:rsidRPr="0029419B">
        <w:t xml:space="preserve"> </w:t>
      </w:r>
    </w:p>
    <w:p w14:paraId="055C2252" w14:textId="77777777" w:rsidR="0029419B" w:rsidRPr="0029419B" w:rsidRDefault="0029419B" w:rsidP="0029419B">
      <w:pPr>
        <w:pStyle w:val="Bezmezer"/>
        <w:numPr>
          <w:ilvl w:val="0"/>
          <w:numId w:val="22"/>
        </w:numPr>
      </w:pPr>
      <w:r w:rsidRPr="0029419B">
        <w:t xml:space="preserve">Příkazník bude dle potřeby v průběhu </w:t>
      </w:r>
      <w:r>
        <w:t>plnění smlouvy a kdykoli na vyžádání</w:t>
      </w:r>
      <w:r w:rsidRPr="0029419B">
        <w:t xml:space="preserve"> </w:t>
      </w:r>
      <w:r>
        <w:t>p</w:t>
      </w:r>
      <w:r w:rsidRPr="0029419B">
        <w:t>ředkládat příkazci zprávy o postupu své činnosti.</w:t>
      </w:r>
    </w:p>
    <w:p w14:paraId="3A9D510C" w14:textId="77777777" w:rsidR="005765DD" w:rsidRDefault="005765DD" w:rsidP="005765DD">
      <w:pPr>
        <w:pStyle w:val="Bezmezer"/>
        <w:numPr>
          <w:ilvl w:val="0"/>
          <w:numId w:val="22"/>
        </w:numPr>
      </w:pPr>
      <w:r>
        <w:t>Příkazce bude v průběhu procesu příkazníkovi poskytovat součinnost, dodávat podklady a data</w:t>
      </w:r>
      <w:r w:rsidR="00A45007">
        <w:t xml:space="preserve"> potřebná pro řádné vedení participace. </w:t>
      </w:r>
    </w:p>
    <w:p w14:paraId="403B1F1A" w14:textId="77777777" w:rsidR="00A45007" w:rsidRPr="00A45007" w:rsidRDefault="00A45007" w:rsidP="00A45007">
      <w:pPr>
        <w:pStyle w:val="Bezmezer"/>
        <w:numPr>
          <w:ilvl w:val="0"/>
          <w:numId w:val="22"/>
        </w:numPr>
      </w:pPr>
      <w:r>
        <w:t xml:space="preserve">Příkazník </w:t>
      </w:r>
      <w:r w:rsidRPr="00A45007">
        <w:t xml:space="preserve">se zavazuje zachovávat mlčenlivost o všech skutečnostech týkajících se činnosti příkazce, ke kterým </w:t>
      </w:r>
      <w:r w:rsidR="00E310B0">
        <w:t>získá</w:t>
      </w:r>
      <w:r w:rsidRPr="00A45007">
        <w:t xml:space="preserve"> přístup, zejména o osobních údajích jejích uživatelů a dalších účastníků participace. Příkazník se zavazuje nevyužívat informací, získaných při činnosti pro příkazce, pro svůj vlastní prospěch ani pro prospěch třetích osob. Uvedené závazky trvají i po skončení činnosti příkazníka pro příkazce.</w:t>
      </w:r>
    </w:p>
    <w:p w14:paraId="37250CA0" w14:textId="317519F5" w:rsidR="005765DD" w:rsidRDefault="005765DD" w:rsidP="005765DD">
      <w:pPr>
        <w:pStyle w:val="Bezmezer"/>
        <w:numPr>
          <w:ilvl w:val="0"/>
          <w:numId w:val="0"/>
        </w:numPr>
        <w:ind w:left="705"/>
      </w:pPr>
    </w:p>
    <w:p w14:paraId="74718FD0" w14:textId="43A7072A" w:rsidR="004A28F0" w:rsidRDefault="004A28F0" w:rsidP="005765DD">
      <w:pPr>
        <w:pStyle w:val="Bezmezer"/>
        <w:numPr>
          <w:ilvl w:val="0"/>
          <w:numId w:val="0"/>
        </w:numPr>
        <w:ind w:left="705"/>
      </w:pPr>
    </w:p>
    <w:p w14:paraId="79CA9F9C" w14:textId="77777777" w:rsidR="004A28F0" w:rsidRDefault="004A28F0" w:rsidP="005765DD">
      <w:pPr>
        <w:pStyle w:val="Bezmezer"/>
        <w:numPr>
          <w:ilvl w:val="0"/>
          <w:numId w:val="0"/>
        </w:numPr>
        <w:ind w:left="705"/>
      </w:pPr>
    </w:p>
    <w:p w14:paraId="23622A59" w14:textId="77777777" w:rsidR="005765DD" w:rsidRDefault="005765DD" w:rsidP="005765DD">
      <w:pPr>
        <w:pStyle w:val="Nadpis2"/>
        <w:ind w:left="567" w:hanging="567"/>
      </w:pPr>
      <w:r>
        <w:t xml:space="preserve">Termín plnění </w:t>
      </w:r>
    </w:p>
    <w:p w14:paraId="07FF521B" w14:textId="2966914C" w:rsidR="00AE582F" w:rsidRDefault="009D7159" w:rsidP="00450053">
      <w:pPr>
        <w:pStyle w:val="Bezmezer"/>
        <w:numPr>
          <w:ilvl w:val="0"/>
          <w:numId w:val="27"/>
        </w:numPr>
      </w:pPr>
      <w:r>
        <w:lastRenderedPageBreak/>
        <w:t>Příkazník bude své služby poskytovat ode dne uzavření této smlouvy do říj</w:t>
      </w:r>
      <w:r w:rsidR="005765DD">
        <w:t>n</w:t>
      </w:r>
      <w:r>
        <w:t>a</w:t>
      </w:r>
      <w:r w:rsidR="005765DD">
        <w:t xml:space="preserve"> 2024</w:t>
      </w:r>
      <w:r>
        <w:t xml:space="preserve">, </w:t>
      </w:r>
      <w:r w:rsidRPr="004A28F0">
        <w:t>kdy odevzdá a prezentuje závěrečnou zprávu</w:t>
      </w:r>
      <w:r>
        <w:t>.</w:t>
      </w:r>
    </w:p>
    <w:p w14:paraId="61CAA437" w14:textId="761C18EB" w:rsidR="005C4F22" w:rsidRDefault="00450053" w:rsidP="009B08D6">
      <w:pPr>
        <w:pStyle w:val="Bezmezer"/>
        <w:numPr>
          <w:ilvl w:val="0"/>
          <w:numId w:val="27"/>
        </w:numPr>
      </w:pPr>
      <w:r w:rsidRPr="00450053">
        <w:t>Právní vztah založený touto smlouvou může kdykoli zaniknout zcela nebo zčásti odvoláním příkazu ze strany příkazce i bez uvedení důvodu. Odvolání příkazu musí být písemné a musí být doručeno příkazníkovi.</w:t>
      </w:r>
      <w:r>
        <w:t xml:space="preserve"> V takovém případě příkazce uhradí příkazníkovi náklady, které do té doby měl, a část odměny přiměřenou odvedené činnosti příkazníka. </w:t>
      </w:r>
    </w:p>
    <w:p w14:paraId="360ABFAD" w14:textId="77777777" w:rsidR="00C76AC6" w:rsidRPr="00C76AC6" w:rsidRDefault="00C76AC6" w:rsidP="00C76AC6"/>
    <w:p w14:paraId="556826B0" w14:textId="77777777" w:rsidR="003F2729" w:rsidRDefault="003F2729" w:rsidP="00A54B66">
      <w:pPr>
        <w:pStyle w:val="Nadpis2"/>
        <w:ind w:left="567" w:hanging="567"/>
      </w:pPr>
      <w:r>
        <w:t xml:space="preserve">Odměna </w:t>
      </w:r>
    </w:p>
    <w:p w14:paraId="17A11BC9" w14:textId="77777777" w:rsidR="005765DD" w:rsidRDefault="00A54B66" w:rsidP="00A54B66">
      <w:pPr>
        <w:pStyle w:val="Bezmezer"/>
        <w:numPr>
          <w:ilvl w:val="0"/>
          <w:numId w:val="7"/>
        </w:numPr>
      </w:pPr>
      <w:r>
        <w:t xml:space="preserve">Příkazce se zavazuje zaplatit příkazníkovi za plnění dle </w:t>
      </w:r>
      <w:r w:rsidR="00123248">
        <w:t xml:space="preserve">této smlouvy </w:t>
      </w:r>
      <w:r>
        <w:t xml:space="preserve">odměnu ve výši </w:t>
      </w:r>
      <w:r w:rsidR="00AE582F" w:rsidRPr="00AE582F">
        <w:t>140 000</w:t>
      </w:r>
      <w:r w:rsidR="003F2729">
        <w:t xml:space="preserve"> Kč</w:t>
      </w:r>
      <w:r w:rsidR="0003333E">
        <w:t>, a to ve dvou platbách</w:t>
      </w:r>
      <w:r>
        <w:t>.</w:t>
      </w:r>
      <w:r w:rsidR="005765DD" w:rsidRPr="005765DD">
        <w:t xml:space="preserve"> </w:t>
      </w:r>
      <w:r w:rsidR="0003333E" w:rsidRPr="0003333E">
        <w:t>Příkazník není plátcem DPH.</w:t>
      </w:r>
    </w:p>
    <w:p w14:paraId="1AB3AC70" w14:textId="0A77AFCB" w:rsidR="003F2729" w:rsidRPr="0003333E" w:rsidRDefault="0003333E" w:rsidP="001405E4">
      <w:pPr>
        <w:pStyle w:val="Bezmezer"/>
        <w:numPr>
          <w:ilvl w:val="0"/>
          <w:numId w:val="7"/>
        </w:numPr>
        <w:tabs>
          <w:tab w:val="clear" w:pos="705"/>
          <w:tab w:val="clear" w:pos="2880"/>
          <w:tab w:val="left" w:pos="709"/>
        </w:tabs>
        <w:rPr>
          <w:i/>
        </w:rPr>
      </w:pPr>
      <w:r>
        <w:t xml:space="preserve">První platbu ve výši </w:t>
      </w:r>
      <w:r w:rsidR="00271876">
        <w:t>70.000,- Kč</w:t>
      </w:r>
      <w:r>
        <w:t xml:space="preserve"> příkazce uhradí na zá</w:t>
      </w:r>
      <w:r w:rsidR="00271876">
        <w:t>kladě faktury, kterou příkazník</w:t>
      </w:r>
      <w:r>
        <w:t xml:space="preserve"> vystaví do </w:t>
      </w:r>
      <w:r w:rsidR="006D41B8" w:rsidRPr="004A28F0">
        <w:t>1.</w:t>
      </w:r>
      <w:r w:rsidR="004A28F0" w:rsidRPr="004A28F0">
        <w:t xml:space="preserve"> </w:t>
      </w:r>
      <w:r w:rsidR="006D41B8" w:rsidRPr="004A28F0">
        <w:t>12.</w:t>
      </w:r>
      <w:r w:rsidR="004A28F0" w:rsidRPr="004A28F0">
        <w:t xml:space="preserve"> </w:t>
      </w:r>
      <w:r w:rsidR="006D41B8" w:rsidRPr="004A28F0">
        <w:t>2023</w:t>
      </w:r>
      <w:r>
        <w:t xml:space="preserve">. Druhou platbu ve výši </w:t>
      </w:r>
      <w:r w:rsidR="00271876">
        <w:t xml:space="preserve">70.000,- </w:t>
      </w:r>
      <w:r>
        <w:t xml:space="preserve"> příkazce uhradí na základě faktury, kterou příkazník vystaví po odevzdání a prezentování závěrečné zprávy. </w:t>
      </w:r>
    </w:p>
    <w:p w14:paraId="79EB03EC" w14:textId="77777777" w:rsidR="003F2729" w:rsidRDefault="003F2729" w:rsidP="003F2729">
      <w:pPr>
        <w:pStyle w:val="Bezmezer"/>
      </w:pPr>
      <w:r>
        <w:t>Přík</w:t>
      </w:r>
      <w:r w:rsidR="0003333E">
        <w:t>azce se zavazuje uhradit faktury</w:t>
      </w:r>
      <w:r>
        <w:t xml:space="preserve"> do 14 dnů od prokazatelného dne doručení a není v prodlení se zaplacením faktury, pokud nejpozději v poslední den její splatnosti dal příkaz peněžnímu ústavu k jejímu zaúčtování.</w:t>
      </w:r>
    </w:p>
    <w:p w14:paraId="480280A0" w14:textId="77777777" w:rsidR="006B5F45" w:rsidRDefault="006B5F45" w:rsidP="006B5F45">
      <w:pPr>
        <w:pStyle w:val="Bezmezer"/>
      </w:pPr>
      <w:r w:rsidRPr="00FE752D"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</w:t>
      </w:r>
      <w:r>
        <w:t>é</w:t>
      </w:r>
      <w:r w:rsidRPr="00FE752D">
        <w:t xml:space="preserve"> osob</w:t>
      </w:r>
      <w:r>
        <w:t>y</w:t>
      </w:r>
      <w:r w:rsidRPr="00FE752D">
        <w:t xml:space="preserve"> jako například jméno, datum narození, čísl</w:t>
      </w:r>
      <w:r>
        <w:t xml:space="preserve">o jejího bankovního účtu, </w:t>
      </w:r>
      <w:r w:rsidRPr="00FE752D">
        <w:t>kontaktní údaje (telefon, e-</w:t>
      </w:r>
      <w:r>
        <w:t>mail) a</w:t>
      </w:r>
      <w:r w:rsidRPr="00FE752D">
        <w:t xml:space="preserve"> DIČ fyzické osoby podnikající.</w:t>
      </w:r>
    </w:p>
    <w:p w14:paraId="0AB1E468" w14:textId="6D5A1D34" w:rsidR="006B5F45" w:rsidRDefault="006B5F45" w:rsidP="006B5F45">
      <w:pPr>
        <w:pStyle w:val="Bezmezer"/>
        <w:numPr>
          <w:ilvl w:val="0"/>
          <w:numId w:val="0"/>
        </w:numPr>
        <w:ind w:left="705"/>
      </w:pPr>
    </w:p>
    <w:p w14:paraId="659413F7" w14:textId="77777777" w:rsidR="00A54B66" w:rsidRPr="00897F50" w:rsidRDefault="00A54B66" w:rsidP="00A54B66">
      <w:pPr>
        <w:pStyle w:val="Nadpis2"/>
        <w:rPr>
          <w:lang w:eastAsia="ar-SA"/>
        </w:rPr>
      </w:pPr>
      <w:r w:rsidRPr="00897F50">
        <w:rPr>
          <w:lang w:eastAsia="ar-SA"/>
        </w:rPr>
        <w:t>Společná a závěrečná ustanovení</w:t>
      </w:r>
    </w:p>
    <w:p w14:paraId="7CCECEAE" w14:textId="1839D975" w:rsidR="00F724FC" w:rsidRDefault="00F724FC" w:rsidP="00F724FC">
      <w:pPr>
        <w:pStyle w:val="Bezmezer"/>
        <w:numPr>
          <w:ilvl w:val="0"/>
          <w:numId w:val="19"/>
        </w:numPr>
      </w:pPr>
      <w:r w:rsidRPr="00F724FC">
        <w:t>Právní vztahy mezi účastníky této smlouvy neupravené výslovně touto smlouvou se řídí příslušnými ustanoveními občanského zákoníku v platném znění.</w:t>
      </w:r>
    </w:p>
    <w:p w14:paraId="45375C83" w14:textId="77777777" w:rsidR="0066468D" w:rsidRDefault="0066468D" w:rsidP="0066468D">
      <w:pPr>
        <w:pStyle w:val="Bezmezer"/>
        <w:numPr>
          <w:ilvl w:val="0"/>
          <w:numId w:val="19"/>
        </w:numPr>
      </w:pPr>
      <w:r>
        <w:t>Tato smlouva bude uveřejněna v registru smluv dle zákona č. 340/2015 Sb. Zveřejnění zajistí příkazce.</w:t>
      </w:r>
    </w:p>
    <w:p w14:paraId="7E582ECC" w14:textId="7BC25694" w:rsidR="0066468D" w:rsidRPr="00F724FC" w:rsidRDefault="0066468D" w:rsidP="0066468D">
      <w:pPr>
        <w:pStyle w:val="Bezmezer"/>
        <w:numPr>
          <w:ilvl w:val="0"/>
          <w:numId w:val="19"/>
        </w:numPr>
      </w:pPr>
      <w:r w:rsidRPr="0066468D">
        <w:t xml:space="preserve">Tato smlouva nabývá platnosti okamžikem jejího podpisu poslední z jejích stran. Smlouva nabývá účinnosti dnem jejího zveřejnění v </w:t>
      </w:r>
      <w:r>
        <w:t>r</w:t>
      </w:r>
      <w:r w:rsidRPr="0066468D">
        <w:t>egistru smluv</w:t>
      </w:r>
      <w:r>
        <w:t>.</w:t>
      </w:r>
    </w:p>
    <w:p w14:paraId="24DBF541" w14:textId="7C6F8AC9" w:rsidR="0003333E" w:rsidRDefault="00AE582F" w:rsidP="0003333E">
      <w:pPr>
        <w:pStyle w:val="Bezmezer"/>
        <w:numPr>
          <w:ilvl w:val="0"/>
          <w:numId w:val="19"/>
        </w:numPr>
      </w:pPr>
      <w:r>
        <w:t xml:space="preserve">Tato smlouva je vyhotovena </w:t>
      </w:r>
      <w:r w:rsidR="0003333E">
        <w:t xml:space="preserve">a </w:t>
      </w:r>
      <w:r w:rsidR="0003333E" w:rsidRPr="004A28F0">
        <w:t xml:space="preserve">podepsána </w:t>
      </w:r>
      <w:r w:rsidR="006D41B8" w:rsidRPr="004A28F0">
        <w:t>fyzicky</w:t>
      </w:r>
      <w:r w:rsidR="006D41B8">
        <w:t>.</w:t>
      </w:r>
      <w:r w:rsidR="0003333E" w:rsidRPr="0003333E">
        <w:t xml:space="preserve"> Tato smlouva je vyhotovena ve dvou exemplářích, z nichž každá strana obdrží po jednom.</w:t>
      </w:r>
    </w:p>
    <w:p w14:paraId="69604DB2" w14:textId="77777777" w:rsidR="0029419B" w:rsidRPr="0029419B" w:rsidRDefault="0029419B" w:rsidP="0029419B">
      <w:pPr>
        <w:pStyle w:val="Bezmezer"/>
        <w:numPr>
          <w:ilvl w:val="0"/>
          <w:numId w:val="19"/>
        </w:numPr>
      </w:pPr>
      <w:r w:rsidRPr="0029419B">
        <w:t>Obě strany se zavazují, že o případných změnách, či nedostatcích apod. se budou včas informovat a tak předcházet případným konfliktům apod.</w:t>
      </w:r>
    </w:p>
    <w:p w14:paraId="2E918499" w14:textId="77777777" w:rsidR="003F2729" w:rsidRDefault="003F2729" w:rsidP="00A54B66">
      <w:pPr>
        <w:pStyle w:val="Bezmezer"/>
      </w:pPr>
      <w:r>
        <w:t>Smlouvu je možno měnit či doplňovat pouze písemnými dodatky.</w:t>
      </w:r>
    </w:p>
    <w:p w14:paraId="422706B9" w14:textId="3A063BBA" w:rsidR="00897F50" w:rsidRPr="00897F50" w:rsidRDefault="00897F50" w:rsidP="00897F50"/>
    <w:p w14:paraId="6E39CEE8" w14:textId="77777777" w:rsidR="00C6030C" w:rsidRPr="00897F50" w:rsidRDefault="00C6030C" w:rsidP="00422CED">
      <w:pPr>
        <w:tabs>
          <w:tab w:val="left" w:pos="5103"/>
        </w:tabs>
      </w:pPr>
      <w:r w:rsidRPr="00897F50">
        <w:t>V Praze dne</w:t>
      </w:r>
      <w:r w:rsidR="00B548B4" w:rsidRPr="00897F50">
        <w:tab/>
      </w:r>
      <w:r w:rsidR="00422CED">
        <w:tab/>
      </w:r>
      <w:r w:rsidR="00B548B4" w:rsidRPr="00897F50">
        <w:t>V Praze dne</w:t>
      </w:r>
      <w:r w:rsidRPr="00897F50">
        <w:tab/>
      </w:r>
    </w:p>
    <w:p w14:paraId="5A28CACC" w14:textId="1C2E2604" w:rsidR="00C6030C" w:rsidRPr="00897F50" w:rsidRDefault="00C6030C" w:rsidP="009C6515">
      <w:pPr>
        <w:tabs>
          <w:tab w:val="left" w:pos="5103"/>
        </w:tabs>
      </w:pPr>
    </w:p>
    <w:p w14:paraId="69F8E6BF" w14:textId="77777777" w:rsidR="00C6030C" w:rsidRPr="00897F50" w:rsidRDefault="00B548B4" w:rsidP="000A258E">
      <w:pPr>
        <w:tabs>
          <w:tab w:val="left" w:pos="5103"/>
        </w:tabs>
      </w:pPr>
      <w:r w:rsidRPr="00897F50">
        <w:t>………………………………………………</w:t>
      </w:r>
      <w:r w:rsidRPr="00897F50">
        <w:tab/>
        <w:t>………………………………………………</w:t>
      </w:r>
    </w:p>
    <w:p w14:paraId="3692917A" w14:textId="29099F92" w:rsidR="00C6030C" w:rsidRDefault="004A28F0" w:rsidP="000A258E">
      <w:pPr>
        <w:tabs>
          <w:tab w:val="left" w:pos="5103"/>
        </w:tabs>
      </w:pPr>
      <w:r>
        <w:t xml:space="preserve">Mgr. Martina </w:t>
      </w:r>
      <w:proofErr w:type="spellStart"/>
      <w:r>
        <w:t>Dokládalová</w:t>
      </w:r>
      <w:proofErr w:type="spellEnd"/>
      <w:r w:rsidR="00C6030C" w:rsidRPr="00897F50">
        <w:tab/>
      </w:r>
      <w:r w:rsidR="00422CED">
        <w:tab/>
      </w:r>
    </w:p>
    <w:p w14:paraId="44ABA4E3" w14:textId="32EF01F2" w:rsidR="000A258E" w:rsidRDefault="001C063F" w:rsidP="00C70601">
      <w:pPr>
        <w:tabs>
          <w:tab w:val="clear" w:pos="2880"/>
          <w:tab w:val="left" w:pos="2977"/>
          <w:tab w:val="left" w:pos="5103"/>
        </w:tabs>
      </w:pPr>
      <w:r>
        <w:t>Městská knihovna v Praze</w:t>
      </w:r>
      <w:r w:rsidR="003F2729">
        <w:tab/>
      </w:r>
      <w:r w:rsidR="003F2729">
        <w:tab/>
      </w:r>
      <w:r w:rsidR="0003333E" w:rsidRPr="0003333E">
        <w:rPr>
          <w:rStyle w:val="Zvraznn"/>
          <w:rFonts w:ascii="Calibri" w:hAnsi="Calibri"/>
          <w:b w:val="0"/>
          <w:sz w:val="24"/>
        </w:rPr>
        <w:t>Lukáš Hanus Ph.D.</w:t>
      </w:r>
    </w:p>
    <w:sectPr w:rsidR="000A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233D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31E74"/>
    <w:multiLevelType w:val="hybridMultilevel"/>
    <w:tmpl w:val="33849C62"/>
    <w:lvl w:ilvl="0" w:tplc="FF26F0D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E557B"/>
    <w:multiLevelType w:val="multilevel"/>
    <w:tmpl w:val="507C3048"/>
    <w:lvl w:ilvl="0">
      <w:start w:val="3"/>
      <w:numFmt w:val="decimal"/>
      <w:lvlText w:val="%1"/>
      <w:lvlJc w:val="left"/>
      <w:pPr>
        <w:ind w:left="117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53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7" w:hanging="353"/>
      </w:pPr>
      <w:rPr>
        <w:rFonts w:hint="default"/>
      </w:rPr>
    </w:lvl>
    <w:lvl w:ilvl="3">
      <w:numFmt w:val="bullet"/>
      <w:lvlText w:val="•"/>
      <w:lvlJc w:val="left"/>
      <w:pPr>
        <w:ind w:left="2875" w:hanging="353"/>
      </w:pPr>
      <w:rPr>
        <w:rFonts w:hint="default"/>
      </w:rPr>
    </w:lvl>
    <w:lvl w:ilvl="4">
      <w:numFmt w:val="bullet"/>
      <w:lvlText w:val="•"/>
      <w:lvlJc w:val="left"/>
      <w:pPr>
        <w:ind w:left="3794" w:hanging="353"/>
      </w:pPr>
      <w:rPr>
        <w:rFonts w:hint="default"/>
      </w:rPr>
    </w:lvl>
    <w:lvl w:ilvl="5">
      <w:numFmt w:val="bullet"/>
      <w:lvlText w:val="•"/>
      <w:lvlJc w:val="left"/>
      <w:pPr>
        <w:ind w:left="4713" w:hanging="353"/>
      </w:pPr>
      <w:rPr>
        <w:rFonts w:hint="default"/>
      </w:rPr>
    </w:lvl>
    <w:lvl w:ilvl="6">
      <w:numFmt w:val="bullet"/>
      <w:lvlText w:val="•"/>
      <w:lvlJc w:val="left"/>
      <w:pPr>
        <w:ind w:left="5631" w:hanging="353"/>
      </w:pPr>
      <w:rPr>
        <w:rFonts w:hint="default"/>
      </w:rPr>
    </w:lvl>
    <w:lvl w:ilvl="7">
      <w:numFmt w:val="bullet"/>
      <w:lvlText w:val="•"/>
      <w:lvlJc w:val="left"/>
      <w:pPr>
        <w:ind w:left="6550" w:hanging="353"/>
      </w:pPr>
      <w:rPr>
        <w:rFonts w:hint="default"/>
      </w:rPr>
    </w:lvl>
    <w:lvl w:ilvl="8">
      <w:numFmt w:val="bullet"/>
      <w:lvlText w:val="•"/>
      <w:lvlJc w:val="left"/>
      <w:pPr>
        <w:ind w:left="7469" w:hanging="35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6"/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3333E"/>
    <w:rsid w:val="000336F3"/>
    <w:rsid w:val="000A258E"/>
    <w:rsid w:val="000C1E6F"/>
    <w:rsid w:val="000E14B8"/>
    <w:rsid w:val="000F6C90"/>
    <w:rsid w:val="00123248"/>
    <w:rsid w:val="00126E35"/>
    <w:rsid w:val="00192457"/>
    <w:rsid w:val="001C063F"/>
    <w:rsid w:val="0020712B"/>
    <w:rsid w:val="00246AD0"/>
    <w:rsid w:val="00271876"/>
    <w:rsid w:val="00274BE1"/>
    <w:rsid w:val="00276F33"/>
    <w:rsid w:val="0029419B"/>
    <w:rsid w:val="002E098C"/>
    <w:rsid w:val="0035480D"/>
    <w:rsid w:val="0036152D"/>
    <w:rsid w:val="00364829"/>
    <w:rsid w:val="003801A7"/>
    <w:rsid w:val="003C5FA5"/>
    <w:rsid w:val="003D2E01"/>
    <w:rsid w:val="003F2729"/>
    <w:rsid w:val="00410315"/>
    <w:rsid w:val="00412AE9"/>
    <w:rsid w:val="00422CED"/>
    <w:rsid w:val="00450053"/>
    <w:rsid w:val="0045080B"/>
    <w:rsid w:val="00470611"/>
    <w:rsid w:val="004A28F0"/>
    <w:rsid w:val="004C2F6C"/>
    <w:rsid w:val="004C48C1"/>
    <w:rsid w:val="00551BA1"/>
    <w:rsid w:val="005765DD"/>
    <w:rsid w:val="005C4F22"/>
    <w:rsid w:val="006306BF"/>
    <w:rsid w:val="0066468D"/>
    <w:rsid w:val="006B38BD"/>
    <w:rsid w:val="006B5F45"/>
    <w:rsid w:val="006D41B8"/>
    <w:rsid w:val="006F18E1"/>
    <w:rsid w:val="00732D2B"/>
    <w:rsid w:val="0074721B"/>
    <w:rsid w:val="0075389B"/>
    <w:rsid w:val="00790595"/>
    <w:rsid w:val="007F43F8"/>
    <w:rsid w:val="00895B23"/>
    <w:rsid w:val="0089780D"/>
    <w:rsid w:val="00897F50"/>
    <w:rsid w:val="008F2F21"/>
    <w:rsid w:val="00911D16"/>
    <w:rsid w:val="00914200"/>
    <w:rsid w:val="00937313"/>
    <w:rsid w:val="009C6515"/>
    <w:rsid w:val="009D7159"/>
    <w:rsid w:val="00A45007"/>
    <w:rsid w:val="00A54B66"/>
    <w:rsid w:val="00A62AD3"/>
    <w:rsid w:val="00AB47F1"/>
    <w:rsid w:val="00AE582F"/>
    <w:rsid w:val="00B3658A"/>
    <w:rsid w:val="00B548B4"/>
    <w:rsid w:val="00B642B7"/>
    <w:rsid w:val="00BA2BC3"/>
    <w:rsid w:val="00C179F9"/>
    <w:rsid w:val="00C27285"/>
    <w:rsid w:val="00C6030C"/>
    <w:rsid w:val="00C70601"/>
    <w:rsid w:val="00C76AC6"/>
    <w:rsid w:val="00DF5677"/>
    <w:rsid w:val="00E0452C"/>
    <w:rsid w:val="00E21702"/>
    <w:rsid w:val="00E310B0"/>
    <w:rsid w:val="00E56EEA"/>
    <w:rsid w:val="00E74341"/>
    <w:rsid w:val="00E9377F"/>
    <w:rsid w:val="00EC3A44"/>
    <w:rsid w:val="00EE74EC"/>
    <w:rsid w:val="00F02E9D"/>
    <w:rsid w:val="00F21D37"/>
    <w:rsid w:val="00F25BE7"/>
    <w:rsid w:val="00F724FC"/>
    <w:rsid w:val="00F80EA2"/>
    <w:rsid w:val="00FA0E20"/>
    <w:rsid w:val="00FC2062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8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33E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1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</w:pPr>
  </w:style>
  <w:style w:type="character" w:styleId="Odkaznakoment">
    <w:name w:val="annotation reference"/>
    <w:basedOn w:val="Standardnpsmoodstavce"/>
    <w:uiPriority w:val="99"/>
    <w:semiHidden/>
    <w:unhideWhenUsed/>
    <w:rsid w:val="00A54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B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B66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B66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B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6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dcontent">
    <w:name w:val="markedcontent"/>
    <w:basedOn w:val="Standardnpsmoodstavce"/>
    <w:rsid w:val="00AE582F"/>
  </w:style>
  <w:style w:type="paragraph" w:styleId="Revize">
    <w:name w:val="Revision"/>
    <w:hidden/>
    <w:uiPriority w:val="99"/>
    <w:semiHidden/>
    <w:rsid w:val="004A28F0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33E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1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</w:pPr>
  </w:style>
  <w:style w:type="character" w:styleId="Odkaznakoment">
    <w:name w:val="annotation reference"/>
    <w:basedOn w:val="Standardnpsmoodstavce"/>
    <w:uiPriority w:val="99"/>
    <w:semiHidden/>
    <w:unhideWhenUsed/>
    <w:rsid w:val="00A54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B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B66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B66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B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6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dcontent">
    <w:name w:val="markedcontent"/>
    <w:basedOn w:val="Standardnpsmoodstavce"/>
    <w:rsid w:val="00AE582F"/>
  </w:style>
  <w:style w:type="paragraph" w:styleId="Revize">
    <w:name w:val="Revision"/>
    <w:hidden/>
    <w:uiPriority w:val="99"/>
    <w:semiHidden/>
    <w:rsid w:val="004A28F0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C2A3-7CA9-455C-9437-B5D049C9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4</cp:revision>
  <dcterms:created xsi:type="dcterms:W3CDTF">2023-10-18T10:02:00Z</dcterms:created>
  <dcterms:modified xsi:type="dcterms:W3CDTF">2023-11-07T10:25:00Z</dcterms:modified>
</cp:coreProperties>
</file>