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23313" w:rsidRDefault="0078120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>Název:</w:t>
      </w:r>
      <w:r w:rsidRPr="00223313">
        <w:rPr>
          <w:b/>
          <w:color w:val="000000"/>
          <w:sz w:val="22"/>
          <w:szCs w:val="22"/>
        </w:rPr>
        <w:tab/>
      </w:r>
      <w:r w:rsidRPr="00223313">
        <w:rPr>
          <w:b/>
          <w:color w:val="000000"/>
          <w:sz w:val="22"/>
          <w:szCs w:val="22"/>
        </w:rPr>
        <w:tab/>
      </w:r>
      <w:r w:rsidRPr="00223313">
        <w:rPr>
          <w:b/>
          <w:color w:val="000000"/>
          <w:sz w:val="22"/>
          <w:szCs w:val="22"/>
        </w:rPr>
        <w:tab/>
      </w:r>
      <w:r w:rsidRPr="00223313">
        <w:rPr>
          <w:b/>
          <w:color w:val="000000"/>
          <w:sz w:val="22"/>
          <w:szCs w:val="22"/>
        </w:rPr>
        <w:tab/>
      </w:r>
      <w:r w:rsidR="002D6687" w:rsidRPr="00223313">
        <w:rPr>
          <w:b/>
          <w:color w:val="000000"/>
          <w:sz w:val="22"/>
          <w:szCs w:val="22"/>
        </w:rPr>
        <w:t>Národní památkový ústav</w:t>
      </w:r>
    </w:p>
    <w:p w:rsidR="002D6687" w:rsidRPr="00223313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>se sídlem</w:t>
      </w:r>
      <w:r w:rsidR="008C31EC" w:rsidRPr="00223313">
        <w:rPr>
          <w:color w:val="000000"/>
          <w:sz w:val="22"/>
          <w:szCs w:val="22"/>
        </w:rPr>
        <w:t>:</w:t>
      </w:r>
      <w:r w:rsidR="008C31EC" w:rsidRPr="00223313">
        <w:rPr>
          <w:color w:val="000000"/>
          <w:sz w:val="22"/>
          <w:szCs w:val="22"/>
        </w:rPr>
        <w:tab/>
      </w:r>
      <w:r w:rsidR="008C31EC" w:rsidRPr="00223313">
        <w:rPr>
          <w:color w:val="000000"/>
          <w:sz w:val="22"/>
          <w:szCs w:val="22"/>
        </w:rPr>
        <w:tab/>
      </w:r>
      <w:r w:rsidR="008C31EC"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>Valdštejnské náměstí 162/3, 118 01 Praha 1 - Malá Strana</w:t>
      </w:r>
    </w:p>
    <w:p w:rsidR="008C31EC" w:rsidRPr="00223313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>IČO:</w:t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  <w:t>75032333</w:t>
      </w:r>
    </w:p>
    <w:p w:rsidR="008C31EC" w:rsidRPr="00223313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 xml:space="preserve">DIČ: </w:t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  <w:t>CZ75032333</w:t>
      </w:r>
      <w:r w:rsidRPr="00223313">
        <w:rPr>
          <w:color w:val="000000"/>
          <w:sz w:val="22"/>
          <w:szCs w:val="22"/>
        </w:rPr>
        <w:tab/>
      </w:r>
    </w:p>
    <w:p w:rsidR="008C31EC" w:rsidRPr="00223313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 xml:space="preserve">ID DS: </w:t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  <w:t>2cy8h6t</w:t>
      </w:r>
    </w:p>
    <w:p w:rsidR="002D6687" w:rsidRPr="00223313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313">
        <w:rPr>
          <w:rFonts w:asciiTheme="minorHAnsi" w:hAnsiTheme="minorHAnsi" w:cstheme="minorHAnsi"/>
          <w:color w:val="000000"/>
          <w:sz w:val="22"/>
          <w:szCs w:val="22"/>
        </w:rPr>
        <w:t xml:space="preserve">zastoupen: </w:t>
      </w:r>
      <w:r w:rsidR="008C31EC" w:rsidRPr="0022331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22331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C31EC" w:rsidRPr="0022331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23313">
        <w:rPr>
          <w:rFonts w:asciiTheme="minorHAnsi" w:hAnsiTheme="minorHAnsi" w:cstheme="minorHAnsi"/>
          <w:color w:val="000000"/>
          <w:sz w:val="22"/>
          <w:szCs w:val="22"/>
        </w:rPr>
        <w:t>Mgr. Eva Balaštíková, náměstkyně sekce pro projektové řízení</w:t>
      </w:r>
    </w:p>
    <w:p w:rsidR="002D6687" w:rsidRPr="00223313" w:rsidRDefault="008C31EC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313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2D6687" w:rsidRPr="00223313">
        <w:rPr>
          <w:rFonts w:asciiTheme="minorHAnsi" w:hAnsiTheme="minorHAnsi" w:cstheme="minorHAnsi"/>
          <w:color w:val="000000"/>
          <w:sz w:val="22"/>
          <w:szCs w:val="22"/>
        </w:rPr>
        <w:t xml:space="preserve">ankovní spojení: </w:t>
      </w:r>
      <w:r w:rsidRPr="0022331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2331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6687" w:rsidRPr="00223313">
        <w:rPr>
          <w:rFonts w:asciiTheme="minorHAnsi" w:hAnsiTheme="minorHAnsi" w:cstheme="minorHAnsi"/>
          <w:color w:val="000000"/>
          <w:sz w:val="22"/>
          <w:szCs w:val="22"/>
        </w:rPr>
        <w:t xml:space="preserve">ČNB Praha, č. účtu: 500005-60039011/0710 </w:t>
      </w:r>
    </w:p>
    <w:p w:rsidR="00D563C6" w:rsidRDefault="008C31EC" w:rsidP="00D56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313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2D6687" w:rsidRPr="00223313">
        <w:rPr>
          <w:rFonts w:asciiTheme="minorHAnsi" w:hAnsiTheme="minorHAnsi" w:cstheme="minorHAnsi"/>
          <w:color w:val="000000"/>
          <w:sz w:val="22"/>
          <w:szCs w:val="22"/>
        </w:rPr>
        <w:t xml:space="preserve">ontaktní osoba Objednatele: </w:t>
      </w:r>
      <w:r w:rsidRPr="0022331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563C6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8575FF" w:rsidRPr="002233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563C6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8575FF" w:rsidRPr="00223313">
        <w:rPr>
          <w:rFonts w:asciiTheme="minorHAnsi" w:hAnsiTheme="minorHAnsi" w:cstheme="minorHAnsi"/>
          <w:color w:val="000000"/>
          <w:sz w:val="22"/>
          <w:szCs w:val="22"/>
        </w:rPr>
        <w:t xml:space="preserve">, tel.: </w:t>
      </w:r>
      <w:r w:rsidR="00D563C6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D563C6" w:rsidRPr="002233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D6687" w:rsidRPr="00223313" w:rsidRDefault="002D6687" w:rsidP="00D563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313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223313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="000C0830" w:rsidRPr="00223313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r w:rsidRPr="0022331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2D6687" w:rsidRPr="00223313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</w:p>
    <w:p w:rsidR="002D6687" w:rsidRPr="00223313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>a</w:t>
      </w:r>
    </w:p>
    <w:p w:rsidR="002D6687" w:rsidRPr="00223313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23313" w:rsidRDefault="00223313" w:rsidP="0022331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>obchodní firma/název/jméno</w:t>
      </w:r>
      <w:r w:rsidRPr="00223313">
        <w:rPr>
          <w:b/>
          <w:color w:val="000000"/>
          <w:sz w:val="22"/>
          <w:szCs w:val="22"/>
        </w:rPr>
        <w:tab/>
        <w:t>Kateřina Landová</w:t>
      </w:r>
    </w:p>
    <w:p w:rsidR="00D30721" w:rsidRPr="00223313" w:rsidRDefault="00D30721" w:rsidP="0022331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D30721">
        <w:rPr>
          <w:color w:val="000000"/>
          <w:sz w:val="22"/>
          <w:szCs w:val="22"/>
        </w:rPr>
        <w:t>17749379</w:t>
      </w:r>
    </w:p>
    <w:p w:rsidR="00223313" w:rsidRPr="00223313" w:rsidRDefault="00223313" w:rsidP="0022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 xml:space="preserve">se sídlem: </w:t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</w:r>
      <w:r w:rsidR="00D30721">
        <w:rPr>
          <w:color w:val="000000"/>
          <w:sz w:val="22"/>
          <w:szCs w:val="22"/>
        </w:rPr>
        <w:t>Třtická 359, Mšec</w:t>
      </w:r>
      <w:r w:rsidRPr="00223313">
        <w:rPr>
          <w:color w:val="000000"/>
          <w:sz w:val="22"/>
          <w:szCs w:val="22"/>
        </w:rPr>
        <w:t xml:space="preserve"> 27064</w:t>
      </w:r>
    </w:p>
    <w:p w:rsidR="00223313" w:rsidRPr="00223313" w:rsidRDefault="00223313" w:rsidP="0022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 xml:space="preserve">bankovní spojení: </w:t>
      </w:r>
      <w:r w:rsidRPr="00223313">
        <w:rPr>
          <w:color w:val="000000"/>
          <w:sz w:val="22"/>
          <w:szCs w:val="22"/>
        </w:rPr>
        <w:tab/>
      </w:r>
      <w:r w:rsidRPr="00223313">
        <w:rPr>
          <w:color w:val="000000"/>
          <w:sz w:val="22"/>
          <w:szCs w:val="22"/>
        </w:rPr>
        <w:tab/>
        <w:t>51-5428600237/0100</w:t>
      </w:r>
    </w:p>
    <w:p w:rsidR="00D563C6" w:rsidRDefault="00223313" w:rsidP="0022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23313">
        <w:rPr>
          <w:color w:val="000000"/>
          <w:sz w:val="22"/>
          <w:szCs w:val="22"/>
        </w:rPr>
        <w:t xml:space="preserve">kontaktní osoba zhotovitele: </w:t>
      </w:r>
      <w:r w:rsidRPr="00223313">
        <w:rPr>
          <w:color w:val="000000"/>
          <w:sz w:val="22"/>
          <w:szCs w:val="22"/>
        </w:rPr>
        <w:tab/>
      </w:r>
      <w:r w:rsidR="00D563C6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Pr="00223313">
        <w:rPr>
          <w:color w:val="000000"/>
          <w:sz w:val="22"/>
          <w:szCs w:val="22"/>
        </w:rPr>
        <w:t xml:space="preserve">, email: </w:t>
      </w:r>
      <w:r w:rsidR="00D563C6">
        <w:rPr>
          <w:rFonts w:asciiTheme="minorHAnsi" w:hAnsiTheme="minorHAnsi" w:cstheme="minorHAnsi"/>
          <w:color w:val="000000"/>
          <w:sz w:val="22"/>
          <w:szCs w:val="22"/>
        </w:rPr>
        <w:t>xxx</w:t>
      </w:r>
      <w:r w:rsidR="00D563C6">
        <w:rPr>
          <w:color w:val="000000"/>
          <w:sz w:val="22"/>
          <w:szCs w:val="22"/>
        </w:rPr>
        <w:t xml:space="preserve"> tel.: </w:t>
      </w:r>
      <w:r w:rsidR="00D563C6">
        <w:rPr>
          <w:rFonts w:asciiTheme="minorHAnsi" w:hAnsiTheme="minorHAnsi" w:cstheme="minorHAnsi"/>
          <w:color w:val="000000"/>
          <w:sz w:val="22"/>
          <w:szCs w:val="22"/>
        </w:rPr>
        <w:t>xxx</w:t>
      </w:r>
    </w:p>
    <w:p w:rsidR="00223313" w:rsidRPr="00223313" w:rsidRDefault="00223313" w:rsidP="0022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id="0" w:name="_GoBack"/>
      <w:bookmarkEnd w:id="0"/>
      <w:r w:rsidRPr="00223313">
        <w:rPr>
          <w:color w:val="000000"/>
          <w:sz w:val="22"/>
          <w:szCs w:val="22"/>
        </w:rPr>
        <w:t xml:space="preserve"> (dále jen kontaktní osoba dodavatele)</w:t>
      </w:r>
    </w:p>
    <w:p w:rsidR="000C0830" w:rsidRPr="00223313" w:rsidRDefault="000C0830" w:rsidP="0022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  <w:sz w:val="22"/>
          <w:szCs w:val="22"/>
        </w:rPr>
      </w:pPr>
      <w:r w:rsidRPr="00223313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223313">
        <w:rPr>
          <w:rFonts w:asciiTheme="minorHAnsi" w:hAnsiTheme="minorHAnsi" w:cstheme="minorHAnsi"/>
          <w:b/>
          <w:color w:val="000000"/>
          <w:sz w:val="22"/>
          <w:szCs w:val="22"/>
        </w:rPr>
        <w:t>Zhotovitel“</w:t>
      </w:r>
      <w:r w:rsidRPr="0022331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společně dále označovány jako „Smluvní strany” uzavřely tuto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DÍLO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souladu s § 2586 a násl. zákona č. 89/2012 Sb., občanského zákoníku, ve znění pozdějších předpisů (dále jen OZ), a dále analog. dle ust. § 132 odst. 3 písm. b) a § 134 ZZVZ a násl. zákona č. 134/2016 Sb., o zadávání veřejných zakázek, v platném a účinném znění (dále jen ZZVZ)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„Smlouva“)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PREAMBULE</w:t>
      </w:r>
    </w:p>
    <w:p w:rsidR="008C31EC" w:rsidRDefault="002D6687" w:rsidP="008C31E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color w:val="000000"/>
          <w:sz w:val="22"/>
          <w:szCs w:val="22"/>
        </w:rPr>
      </w:pPr>
      <w:r w:rsidRPr="008C31EC">
        <w:rPr>
          <w:color w:val="000000"/>
          <w:sz w:val="22"/>
          <w:szCs w:val="22"/>
        </w:rPr>
        <w:t xml:space="preserve">Tato Smlouva je uzavírána na základě Rámcové dohody na provedení grafických/typografických prací pro časopis Památky ze dne </w:t>
      </w:r>
      <w:r w:rsidR="00BD4AD3" w:rsidRPr="008C31EC">
        <w:rPr>
          <w:color w:val="000000"/>
          <w:sz w:val="22"/>
          <w:szCs w:val="22"/>
        </w:rPr>
        <w:t>6. 10. 2022</w:t>
      </w:r>
      <w:r w:rsidRPr="008C31EC">
        <w:rPr>
          <w:color w:val="000000"/>
          <w:sz w:val="22"/>
          <w:szCs w:val="22"/>
        </w:rPr>
        <w:t xml:space="preserve">, ev. č. </w:t>
      </w:r>
      <w:r w:rsidR="00B64115" w:rsidRPr="008C31EC">
        <w:rPr>
          <w:color w:val="000000"/>
          <w:sz w:val="22"/>
          <w:szCs w:val="22"/>
        </w:rPr>
        <w:t>168/</w:t>
      </w:r>
      <w:r w:rsidR="00225F94" w:rsidRPr="008C31EC">
        <w:rPr>
          <w:color w:val="000000"/>
          <w:sz w:val="22"/>
          <w:szCs w:val="22"/>
        </w:rPr>
        <w:t>310/</w:t>
      </w:r>
      <w:r w:rsidR="00B64115" w:rsidRPr="008C31EC">
        <w:rPr>
          <w:color w:val="000000"/>
          <w:sz w:val="22"/>
          <w:szCs w:val="22"/>
        </w:rPr>
        <w:t>2022</w:t>
      </w:r>
      <w:r w:rsidRPr="008C31EC">
        <w:rPr>
          <w:color w:val="000000"/>
          <w:sz w:val="22"/>
          <w:szCs w:val="22"/>
        </w:rPr>
        <w:t xml:space="preserve"> (dále jen „</w:t>
      </w:r>
      <w:r w:rsidRPr="008C31EC">
        <w:rPr>
          <w:b/>
          <w:i/>
          <w:color w:val="000000"/>
          <w:sz w:val="22"/>
          <w:szCs w:val="22"/>
        </w:rPr>
        <w:t>Rámcová dohoda</w:t>
      </w:r>
      <w:r w:rsidRPr="008C31EC">
        <w:rPr>
          <w:color w:val="000000"/>
          <w:sz w:val="22"/>
          <w:szCs w:val="22"/>
        </w:rPr>
        <w:t>“).</w:t>
      </w:r>
      <w:r w:rsidR="005F1C5B" w:rsidRPr="008C31EC">
        <w:rPr>
          <w:color w:val="000000"/>
          <w:sz w:val="22"/>
          <w:szCs w:val="22"/>
        </w:rPr>
        <w:t xml:space="preserve"> </w:t>
      </w:r>
      <w:r w:rsidR="00A20B89" w:rsidRPr="008C31EC">
        <w:rPr>
          <w:color w:val="000000"/>
          <w:sz w:val="22"/>
          <w:szCs w:val="22"/>
        </w:rPr>
        <w:t xml:space="preserve">Postup vedoucí k uzavření této Smlouvy je zaevidován v NEN pod ev. č. </w:t>
      </w:r>
      <w:r w:rsidR="00872C2B" w:rsidRPr="00005182">
        <w:rPr>
          <w:sz w:val="22"/>
          <w:szCs w:val="22"/>
        </w:rPr>
        <w:t>N006/23/V00028397</w:t>
      </w:r>
      <w:r w:rsidR="00A20B89" w:rsidRPr="008C31EC">
        <w:rPr>
          <w:color w:val="000000"/>
          <w:sz w:val="22"/>
          <w:szCs w:val="22"/>
        </w:rPr>
        <w:t>.</w:t>
      </w:r>
    </w:p>
    <w:p w:rsidR="002D6687" w:rsidRPr="008C31EC" w:rsidRDefault="002D6687" w:rsidP="008C31E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color w:val="000000"/>
          <w:sz w:val="22"/>
          <w:szCs w:val="22"/>
        </w:rPr>
      </w:pPr>
      <w:r w:rsidRPr="008C31EC">
        <w:rPr>
          <w:color w:val="000000"/>
          <w:sz w:val="22"/>
          <w:szCs w:val="22"/>
        </w:rPr>
        <w:t xml:space="preserve">Nestanoví-li touto Smlouvou stanoveno jinak, platí ustanovení Rámcové dohody.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2D668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 w:hanging="5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se Zhotovitel zavazuje na svůj náklad a nebezpečí provést pro Objednatele Dílo rámcově vymezené v Rámcové dohodě a blíže specifikované touto Prováděcí smlouvou takto: </w:t>
      </w:r>
      <w:r w:rsidR="001C6427" w:rsidRPr="00BE2B10">
        <w:rPr>
          <w:b/>
          <w:i/>
          <w:color w:val="000000"/>
          <w:sz w:val="22"/>
          <w:szCs w:val="22"/>
        </w:rPr>
        <w:t xml:space="preserve">sazba vnitřního bloku časopisu Památky. </w:t>
      </w:r>
      <w:r w:rsidR="00E111E2">
        <w:rPr>
          <w:b/>
          <w:i/>
          <w:color w:val="000000"/>
          <w:sz w:val="22"/>
          <w:szCs w:val="22"/>
        </w:rPr>
        <w:t>Jižní Čechy</w:t>
      </w:r>
      <w:r w:rsidR="009F134E">
        <w:rPr>
          <w:b/>
          <w:i/>
          <w:color w:val="000000"/>
          <w:sz w:val="22"/>
          <w:szCs w:val="22"/>
        </w:rPr>
        <w:t xml:space="preserve"> </w:t>
      </w:r>
      <w:r w:rsidR="00E111E2">
        <w:rPr>
          <w:b/>
          <w:i/>
          <w:color w:val="000000"/>
          <w:sz w:val="22"/>
          <w:szCs w:val="22"/>
        </w:rPr>
        <w:t>(2/</w:t>
      </w:r>
      <w:r w:rsidR="001F133C" w:rsidRPr="001F133C">
        <w:rPr>
          <w:b/>
          <w:i/>
          <w:color w:val="000000"/>
          <w:sz w:val="22"/>
          <w:szCs w:val="22"/>
        </w:rPr>
        <w:t>202</w:t>
      </w:r>
      <w:r w:rsidR="00E111E2">
        <w:rPr>
          <w:b/>
          <w:i/>
          <w:color w:val="000000"/>
          <w:sz w:val="22"/>
          <w:szCs w:val="22"/>
        </w:rPr>
        <w:t>3/1</w:t>
      </w:r>
      <w:r w:rsidR="002D5FBE">
        <w:rPr>
          <w:b/>
          <w:i/>
          <w:color w:val="000000"/>
          <w:sz w:val="22"/>
          <w:szCs w:val="22"/>
        </w:rPr>
        <w:t>)</w:t>
      </w:r>
      <w:r w:rsidR="001C6427">
        <w:rPr>
          <w:color w:val="000000"/>
          <w:sz w:val="22"/>
          <w:szCs w:val="22"/>
        </w:rPr>
        <w:t>, příprava tiskov</w:t>
      </w:r>
      <w:r w:rsidR="008C31EC">
        <w:rPr>
          <w:color w:val="000000"/>
          <w:sz w:val="22"/>
          <w:szCs w:val="22"/>
        </w:rPr>
        <w:t>ých podkladů a </w:t>
      </w:r>
      <w:r w:rsidR="001C6427">
        <w:rPr>
          <w:color w:val="000000"/>
          <w:sz w:val="22"/>
          <w:szCs w:val="22"/>
        </w:rPr>
        <w:t>komprimovaného pdf souboru celého čísla včetně obálky</w:t>
      </w:r>
      <w:r w:rsidR="002660C7">
        <w:rPr>
          <w:color w:val="000000"/>
          <w:sz w:val="22"/>
          <w:szCs w:val="22"/>
        </w:rPr>
        <w:t xml:space="preserve"> na základě elektronicky zaslaných podkladů</w:t>
      </w:r>
      <w:r w:rsidR="001C64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 poskytnout Objednateli Licenci v rozsahu a za podmínek stanovených Rámcovou dohodou. </w:t>
      </w:r>
    </w:p>
    <w:p w:rsidR="002660C7" w:rsidRPr="002660C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5" w:right="260" w:hangingChars="257" w:hanging="5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 zaplatit Zhotoviteli za Dílo a Licenci Cenu Díla dle čl. 3 této Smlouvy.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D6508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1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MÍSTO A PODMÍNKY PROVÁDĚNÍ DÍLA</w:t>
      </w:r>
    </w:p>
    <w:p w:rsidR="002D6687" w:rsidRDefault="002D6687" w:rsidP="008C31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provedeno v době a termínech dle harmonogramu plnění obsaženého v příloze č. 1 této Smlouvy (dále jen „Harmonogram plnění“).</w:t>
      </w:r>
    </w:p>
    <w:p w:rsidR="002D6687" w:rsidRDefault="002D6687" w:rsidP="008C31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Místem plnění je: místo pro předání Díla: </w:t>
      </w:r>
      <w:r w:rsidR="001C6427">
        <w:rPr>
          <w:color w:val="000000"/>
          <w:sz w:val="22"/>
          <w:szCs w:val="22"/>
        </w:rPr>
        <w:t xml:space="preserve">generální ředitelství NPÚ, </w:t>
      </w:r>
      <w:r w:rsidR="008C31EC">
        <w:rPr>
          <w:color w:val="000000"/>
          <w:sz w:val="22"/>
          <w:szCs w:val="22"/>
        </w:rPr>
        <w:t>resp. je-li Dílo předáno v </w:t>
      </w:r>
      <w:r>
        <w:rPr>
          <w:color w:val="000000"/>
          <w:sz w:val="22"/>
          <w:szCs w:val="22"/>
        </w:rPr>
        <w:t xml:space="preserve">elektronické podobě, bude předáno </w:t>
      </w:r>
      <w:r w:rsidR="001C6427">
        <w:rPr>
          <w:color w:val="000000"/>
          <w:sz w:val="22"/>
          <w:szCs w:val="22"/>
        </w:rPr>
        <w:t>kontaktní osobě Objednavatele</w:t>
      </w:r>
      <w:r>
        <w:rPr>
          <w:color w:val="000000"/>
          <w:sz w:val="22"/>
          <w:szCs w:val="22"/>
        </w:rPr>
        <w:t xml:space="preserve">; místem plnění jiných činností v rámci prováděných prací je sídlo Zhotovitele.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DÍLA</w:t>
      </w:r>
    </w:p>
    <w:p w:rsidR="002D6687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Díla </w:t>
      </w:r>
      <w:r w:rsidR="00364B1B">
        <w:rPr>
          <w:color w:val="000000"/>
          <w:sz w:val="22"/>
          <w:szCs w:val="22"/>
        </w:rPr>
        <w:t>bude</w:t>
      </w:r>
      <w:r>
        <w:rPr>
          <w:color w:val="000000"/>
          <w:sz w:val="22"/>
          <w:szCs w:val="22"/>
        </w:rPr>
        <w:t xml:space="preserve"> stanovena </w:t>
      </w:r>
      <w:r w:rsidR="0065722E">
        <w:rPr>
          <w:color w:val="000000"/>
          <w:sz w:val="22"/>
          <w:szCs w:val="22"/>
        </w:rPr>
        <w:t>podle skutečně provedeného rozsahu</w:t>
      </w:r>
      <w:r w:rsidR="003A78E4">
        <w:rPr>
          <w:color w:val="000000"/>
          <w:sz w:val="22"/>
          <w:szCs w:val="22"/>
        </w:rPr>
        <w:t xml:space="preserve"> prací na</w:t>
      </w:r>
      <w:r w:rsidR="0065722E">
        <w:rPr>
          <w:color w:val="000000"/>
          <w:sz w:val="22"/>
          <w:szCs w:val="22"/>
        </w:rPr>
        <w:t xml:space="preserve"> Díl</w:t>
      </w:r>
      <w:r w:rsidR="003A78E4">
        <w:rPr>
          <w:color w:val="000000"/>
          <w:sz w:val="22"/>
          <w:szCs w:val="22"/>
        </w:rPr>
        <w:t>e</w:t>
      </w:r>
      <w:r w:rsidR="008D34FA">
        <w:rPr>
          <w:color w:val="000000"/>
          <w:sz w:val="22"/>
          <w:szCs w:val="22"/>
        </w:rPr>
        <w:t xml:space="preserve"> oceněné</w:t>
      </w:r>
      <w:r w:rsidR="003A78E4">
        <w:rPr>
          <w:color w:val="000000"/>
          <w:sz w:val="22"/>
          <w:szCs w:val="22"/>
        </w:rPr>
        <w:t>ho</w:t>
      </w:r>
      <w:r w:rsidR="008D34FA">
        <w:rPr>
          <w:color w:val="000000"/>
          <w:sz w:val="22"/>
          <w:szCs w:val="22"/>
        </w:rPr>
        <w:t xml:space="preserve"> n</w:t>
      </w:r>
      <w:r w:rsidR="008C31EC">
        <w:rPr>
          <w:color w:val="000000"/>
          <w:sz w:val="22"/>
          <w:szCs w:val="22"/>
        </w:rPr>
        <w:t>a </w:t>
      </w:r>
      <w:r>
        <w:rPr>
          <w:color w:val="000000"/>
          <w:sz w:val="22"/>
          <w:szCs w:val="22"/>
        </w:rPr>
        <w:t xml:space="preserve">základě jednotkových cen uvedených </w:t>
      </w:r>
      <w:r w:rsidR="008D34FA">
        <w:rPr>
          <w:color w:val="000000"/>
          <w:sz w:val="22"/>
          <w:szCs w:val="22"/>
        </w:rPr>
        <w:t xml:space="preserve">Zhotovitelem </w:t>
      </w:r>
      <w:r>
        <w:rPr>
          <w:color w:val="000000"/>
          <w:sz w:val="22"/>
          <w:szCs w:val="22"/>
        </w:rPr>
        <w:t xml:space="preserve">v příloze č. 2: </w:t>
      </w:r>
      <w:r w:rsidR="0065722E">
        <w:rPr>
          <w:color w:val="000000"/>
          <w:sz w:val="22"/>
          <w:szCs w:val="22"/>
        </w:rPr>
        <w:t>Rozpočet – jednotkové ceny</w:t>
      </w:r>
      <w:r w:rsidR="008D34FA">
        <w:rPr>
          <w:color w:val="000000"/>
          <w:sz w:val="22"/>
          <w:szCs w:val="22"/>
        </w:rPr>
        <w:t xml:space="preserve">. </w:t>
      </w:r>
      <w:r w:rsidR="00050B7E" w:rsidRPr="00050B7E">
        <w:rPr>
          <w:color w:val="000000"/>
          <w:sz w:val="22"/>
          <w:szCs w:val="22"/>
        </w:rPr>
        <w:t>Celková c</w:t>
      </w:r>
      <w:r w:rsidR="00393A90" w:rsidRPr="00050B7E">
        <w:rPr>
          <w:color w:val="000000"/>
          <w:sz w:val="22"/>
          <w:szCs w:val="22"/>
        </w:rPr>
        <w:t>en</w:t>
      </w:r>
      <w:r w:rsidR="00050B7E" w:rsidRPr="00050B7E">
        <w:rPr>
          <w:color w:val="000000"/>
          <w:sz w:val="22"/>
          <w:szCs w:val="22"/>
        </w:rPr>
        <w:t>a za</w:t>
      </w:r>
      <w:r w:rsidR="00393A90" w:rsidRPr="00050B7E">
        <w:rPr>
          <w:color w:val="000000"/>
          <w:sz w:val="22"/>
          <w:szCs w:val="22"/>
        </w:rPr>
        <w:t xml:space="preserve"> Díl</w:t>
      </w:r>
      <w:r w:rsidR="00050B7E" w:rsidRPr="00050B7E">
        <w:rPr>
          <w:color w:val="000000"/>
          <w:sz w:val="22"/>
          <w:szCs w:val="22"/>
        </w:rPr>
        <w:t xml:space="preserve">o dle </w:t>
      </w:r>
      <w:r w:rsidR="00E960DF">
        <w:rPr>
          <w:color w:val="000000"/>
          <w:sz w:val="22"/>
          <w:szCs w:val="22"/>
        </w:rPr>
        <w:t>této smlouvy nepřekročí částku 6</w:t>
      </w:r>
      <w:r w:rsidR="00050B7E" w:rsidRPr="00050B7E">
        <w:rPr>
          <w:color w:val="000000"/>
          <w:sz w:val="22"/>
          <w:szCs w:val="22"/>
        </w:rPr>
        <w:t>0.000,-</w:t>
      </w:r>
      <w:r w:rsidR="009C36A0" w:rsidRPr="00050B7E">
        <w:rPr>
          <w:color w:val="000000"/>
          <w:sz w:val="22"/>
          <w:szCs w:val="22"/>
        </w:rPr>
        <w:t xml:space="preserve"> </w:t>
      </w:r>
      <w:r w:rsidR="00E960DF">
        <w:rPr>
          <w:color w:val="000000"/>
          <w:sz w:val="22"/>
          <w:szCs w:val="22"/>
        </w:rPr>
        <w:t>Kč (zhotovitel není plátce DPH)</w:t>
      </w:r>
      <w:r w:rsidR="00393A90" w:rsidRPr="00050B7E">
        <w:rPr>
          <w:color w:val="000000"/>
          <w:sz w:val="22"/>
          <w:szCs w:val="22"/>
        </w:rPr>
        <w:t>.</w:t>
      </w:r>
      <w:r w:rsidR="00393A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 jsou uvedeny v Rámcové dohodě.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TRVÁNÍ SMLOUVY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uzavírá do doby splnění závazku z této Smlouvy.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Jiným způsobem než splněním lze tuto Smlouvu ukončit:</w:t>
      </w:r>
    </w:p>
    <w:p w:rsidR="002D6687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písemnou dohodou smluvních stran,</w:t>
      </w:r>
    </w:p>
    <w:p w:rsidR="002D6687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Smlouvy.</w:t>
      </w:r>
    </w:p>
    <w:p w:rsidR="002D6687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oprávněn odstoupit od této Smlouvy v případech stanovených právními předpisy, v případech stanovených v jiných částech této Smlouvy a dále v případě opakovaného nebo závažného porušení povinnosti podle této Smlouvy, za něž se považuje zejména:</w:t>
      </w:r>
    </w:p>
    <w:p w:rsidR="002D6687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kdy Zhotovitel provádí či provedl Dílo v rozporu s Rámcovou smlouvou nebo Prováděcí smlouvou nebo v rozporu s pokyny nebo podklady Objednatele a nezjedná nápravu ani v přiměřené lhůtě stanovené Objednatelem k nápravě,</w:t>
      </w:r>
    </w:p>
    <w:p w:rsidR="002D6687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Zhotovitele oproti termínu pro dokončení Díla dle Harmonogramu plnění, je-li v prodlení po dobu delší než 15 kalendářních dní.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oprávněn odstoupit od této Smlouvy v případech stanovených právními předpisy, v případech stanovených v jiných částech této Smlouvy a dále v případě:</w:t>
      </w:r>
    </w:p>
    <w:p w:rsidR="002D6687" w:rsidRDefault="002D6687" w:rsidP="00D25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kdy Objednatel neplní své závazky v souladu s Rámcovou dohodou nebo se Smlouvou a nezjedná nápravu ani v přiměřené lhůtě stanovené Zhotovitelem k nápravě. 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nabývá účinnosti dnem následujícím po jeho doručení druhé Smluvní straně.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platnosti dnem podpisu Smlouvy oběma Smluvními stranami.</w:t>
      </w:r>
    </w:p>
    <w:p w:rsidR="002D6687" w:rsidRPr="00BA1560" w:rsidRDefault="00BA1560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 w:rsidRPr="00BA1560">
        <w:rPr>
          <w:color w:val="000000"/>
          <w:sz w:val="22"/>
          <w:szCs w:val="22"/>
        </w:rPr>
        <w:t>Tato S</w:t>
      </w:r>
      <w:r w:rsidR="00F870DB" w:rsidRPr="00BA1560">
        <w:rPr>
          <w:color w:val="000000"/>
          <w:sz w:val="22"/>
          <w:szCs w:val="22"/>
        </w:rPr>
        <w:t>mlouva</w:t>
      </w:r>
      <w:r w:rsidRPr="00BA1560">
        <w:rPr>
          <w:color w:val="000000"/>
          <w:sz w:val="22"/>
          <w:szCs w:val="22"/>
        </w:rPr>
        <w:t xml:space="preserve"> je</w:t>
      </w:r>
      <w:r w:rsidR="00F870DB" w:rsidRPr="00BA1560">
        <w:rPr>
          <w:color w:val="000000"/>
          <w:sz w:val="22"/>
          <w:szCs w:val="22"/>
        </w:rPr>
        <w:t xml:space="preserve"> </w:t>
      </w:r>
      <w:r w:rsidR="00360F25">
        <w:rPr>
          <w:color w:val="000000"/>
          <w:sz w:val="22"/>
          <w:szCs w:val="22"/>
        </w:rPr>
        <w:t xml:space="preserve">z důvodu právní jistoty </w:t>
      </w:r>
      <w:r w:rsidR="00F870DB" w:rsidRPr="00BA1560">
        <w:rPr>
          <w:color w:val="000000"/>
          <w:sz w:val="22"/>
          <w:szCs w:val="22"/>
        </w:rPr>
        <w:t xml:space="preserve">předmětem uveřejnění v registru smluv </w:t>
      </w:r>
      <w:r w:rsidR="002D6687" w:rsidRPr="00BA1560">
        <w:rPr>
          <w:color w:val="000000"/>
          <w:sz w:val="22"/>
          <w:szCs w:val="22"/>
        </w:rPr>
        <w:t>dle zákona č. 340/2015 Sb., o</w:t>
      </w:r>
      <w:r w:rsidRPr="00BA1560">
        <w:rPr>
          <w:color w:val="000000"/>
          <w:sz w:val="22"/>
          <w:szCs w:val="22"/>
        </w:rPr>
        <w:t> </w:t>
      </w:r>
      <w:r w:rsidR="002D6687" w:rsidRPr="00BA1560">
        <w:rPr>
          <w:color w:val="000000"/>
          <w:sz w:val="22"/>
          <w:szCs w:val="22"/>
        </w:rPr>
        <w:t>zvláštních podmínkách účinnosti některých smluv, uveřejňování těchto smluv a o registru smluv (zákon o registru smluv)</w:t>
      </w:r>
      <w:r w:rsidR="00F870DB" w:rsidRPr="00BA1560">
        <w:rPr>
          <w:color w:val="000000"/>
          <w:sz w:val="22"/>
          <w:szCs w:val="22"/>
        </w:rPr>
        <w:t>; uveřejnění smlouvy zajistí Objednatel. Tato smlouva</w:t>
      </w:r>
      <w:r w:rsidR="002D6687" w:rsidRPr="00BA1560">
        <w:rPr>
          <w:color w:val="000000"/>
          <w:sz w:val="22"/>
          <w:szCs w:val="22"/>
        </w:rPr>
        <w:t xml:space="preserve"> nabude účinnosti dnem uveřejnění</w:t>
      </w:r>
      <w:r w:rsidR="00F870DB" w:rsidRPr="00BA1560">
        <w:rPr>
          <w:color w:val="000000"/>
          <w:sz w:val="22"/>
          <w:szCs w:val="22"/>
        </w:rPr>
        <w:t xml:space="preserve"> v registru smluv</w:t>
      </w:r>
      <w:r w:rsidR="002D6687" w:rsidRPr="00BA1560">
        <w:rPr>
          <w:color w:val="000000"/>
          <w:sz w:val="22"/>
          <w:szCs w:val="22"/>
        </w:rPr>
        <w:t xml:space="preserve">. 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a doplnění této Smlouvy jsou možné pouze formou písemných, vzestupně číslovaných dodatků odsouhlasených a podepsaných oběma Smluvními stranami, vyjma změny kontaktních osob a jejich údajů; změna je účinná dnem jejího písemného oznámení druhé smluvní straně.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</w:t>
      </w:r>
      <w:r w:rsidRPr="00857953">
        <w:rPr>
          <w:color w:val="000000"/>
          <w:sz w:val="22"/>
          <w:szCs w:val="22"/>
        </w:rPr>
        <w:t>vyhotovena v elektronické podobě.</w:t>
      </w:r>
    </w:p>
    <w:p w:rsidR="002D6687" w:rsidRPr="00174F9F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26381C" w:rsidRPr="00EB581B">
          <w:rPr>
            <w:rStyle w:val="Hypertextovodkaz"/>
            <w:sz w:val="22"/>
            <w:szCs w:val="22"/>
          </w:rPr>
          <w:t>www.npu.cz</w:t>
        </w:r>
      </w:hyperlink>
      <w:r>
        <w:rPr>
          <w:color w:val="000000"/>
          <w:sz w:val="22"/>
          <w:szCs w:val="22"/>
        </w:rPr>
        <w:t xml:space="preserve"> v sekci </w:t>
      </w:r>
      <w:r w:rsidRPr="00174F9F">
        <w:rPr>
          <w:color w:val="000000"/>
          <w:sz w:val="22"/>
          <w:szCs w:val="22"/>
        </w:rPr>
        <w:t>„Ochrana osobních údajů“.</w:t>
      </w:r>
    </w:p>
    <w:p w:rsidR="002D6687" w:rsidRPr="00174F9F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 w:rsidRPr="00174F9F">
        <w:rPr>
          <w:color w:val="000000"/>
          <w:sz w:val="22"/>
          <w:szCs w:val="22"/>
        </w:rPr>
        <w:lastRenderedPageBreak/>
        <w:t>Smluvní strany prohlašují, že si Smlouvu před jejím podpisem řádně přečetly, že jejímu obsahu porozuměly, že tato vyjadřuje jejich pravou a svobodnu vůli, a na důkaz toho připojují své podpisy.</w:t>
      </w:r>
    </w:p>
    <w:p w:rsidR="002D6687" w:rsidRPr="00174F9F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 w:rsidRPr="00174F9F">
        <w:rPr>
          <w:color w:val="000000"/>
          <w:sz w:val="22"/>
          <w:szCs w:val="22"/>
        </w:rPr>
        <w:t>Nedílnou součástí Smlouvy je: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1: Harmonogram plnění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2: Rozpočet – jednotkové ceny plnění </w:t>
      </w:r>
    </w:p>
    <w:p w:rsidR="00E944FA" w:rsidRDefault="00E944FA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D6687" w:rsidTr="00872AF7">
        <w:trPr>
          <w:trHeight w:val="3147"/>
        </w:trPr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Objednatel</w:t>
            </w:r>
          </w:p>
          <w:p w:rsidR="002D6687" w:rsidRDefault="00D34F02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(datum dle elektronického podpisu)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Default="002660C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Mgr. Eva Balaštíková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náměstkyně sekce pro projektové řízení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Zhotovitel</w:t>
            </w:r>
          </w:p>
          <w:p w:rsidR="00D34F02" w:rsidRDefault="00D34F02" w:rsidP="00D3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(datum dle elektronického podpisu)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Default="00174F9F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Kateřina Landová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0721" w:rsidTr="00872AF7">
        <w:trPr>
          <w:trHeight w:val="3147"/>
        </w:trPr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1C6427" w:rsidRPr="001C6427" w:rsidRDefault="002D668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</w:pPr>
      <w:r>
        <w:br w:type="page"/>
      </w:r>
      <w:r w:rsidR="001A74D7" w:rsidRPr="001C642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Příloha č. 1: Harmonogram plnění</w:t>
      </w:r>
      <w:r w:rsidR="001C6427" w:rsidRPr="001C64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časopisu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spacing w:val="-2"/>
          <w:kern w:val="36"/>
          <w:position w:val="0"/>
          <w:sz w:val="22"/>
          <w:szCs w:val="22"/>
        </w:rPr>
        <w:t> 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Památky. </w:t>
      </w:r>
      <w:r w:rsidR="0058403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Jižní Čechy</w:t>
      </w:r>
      <w:r w:rsidR="00817F58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 </w:t>
      </w:r>
      <w:r w:rsidR="0058403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(2</w:t>
      </w:r>
      <w:r w:rsidR="00D8551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/202</w:t>
      </w:r>
      <w:r w:rsidR="0058403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3</w:t>
      </w:r>
      <w:r w:rsidR="00D8551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/</w:t>
      </w:r>
      <w:r w:rsidR="0058403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1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)</w:t>
      </w:r>
    </w:p>
    <w:p w:rsid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5A95"/>
          <w:position w:val="0"/>
        </w:rPr>
      </w:pP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Počty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dní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jsou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počítány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v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pracovních</w:t>
      </w:r>
      <w:r w:rsidRPr="001C6427">
        <w:rPr>
          <w:rFonts w:eastAsia="Times New Roman"/>
          <w:spacing w:val="-1"/>
          <w:position w:val="0"/>
        </w:rPr>
        <w:t> </w:t>
      </w:r>
      <w:r w:rsidRPr="001C6427">
        <w:rPr>
          <w:rFonts w:eastAsia="Times New Roman"/>
          <w:spacing w:val="-2"/>
          <w:position w:val="0"/>
        </w:rPr>
        <w:t>dnech.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Začátek</w:t>
      </w:r>
      <w:r w:rsidRPr="001C6427">
        <w:rPr>
          <w:rFonts w:eastAsia="Times New Roman"/>
          <w:spacing w:val="-6"/>
          <w:position w:val="0"/>
        </w:rPr>
        <w:t> </w:t>
      </w:r>
      <w:r w:rsidRPr="001C6427">
        <w:rPr>
          <w:rFonts w:eastAsia="Times New Roman"/>
          <w:position w:val="0"/>
        </w:rPr>
        <w:t>práce: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T</w:t>
      </w:r>
      <w:r w:rsidRPr="001C6427">
        <w:rPr>
          <w:rFonts w:eastAsia="Times New Roman"/>
          <w:spacing w:val="-4"/>
          <w:position w:val="0"/>
        </w:rPr>
        <w:t> </w:t>
      </w:r>
      <w:r w:rsidRPr="001C6427">
        <w:rPr>
          <w:rFonts w:eastAsia="Times New Roman"/>
          <w:position w:val="0"/>
        </w:rPr>
        <w:t>=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předání</w:t>
      </w:r>
      <w:r w:rsidRPr="001C6427">
        <w:rPr>
          <w:rFonts w:eastAsia="Times New Roman"/>
          <w:color w:val="000000"/>
          <w:spacing w:val="-4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podkladů</w:t>
      </w:r>
      <w:r w:rsidRPr="001C6427">
        <w:rPr>
          <w:rFonts w:eastAsia="Times New Roman"/>
          <w:color w:val="000000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pro</w:t>
      </w:r>
      <w:r w:rsidRPr="001C6427">
        <w:rPr>
          <w:rFonts w:eastAsia="Times New Roman"/>
          <w:color w:val="000000"/>
          <w:spacing w:val="-2"/>
          <w:position w:val="0"/>
        </w:rPr>
        <w:t> sazbu.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ascii="Arial" w:eastAsia="Times New Roman" w:hAnsi="Arial" w:cs="Arial"/>
          <w:color w:val="000000"/>
          <w:position w:val="0"/>
        </w:rPr>
        <w:t> </w:t>
      </w:r>
    </w:p>
    <w:tbl>
      <w:tblPr>
        <w:tblW w:w="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070"/>
        <w:gridCol w:w="5535"/>
        <w:gridCol w:w="1746"/>
      </w:tblGrid>
      <w:tr w:rsidR="001C6427" w:rsidRPr="001C6427" w:rsidTr="001C6427">
        <w:trPr>
          <w:trHeight w:val="53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2518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24"/>
                <w:szCs w:val="24"/>
              </w:rPr>
            </w:pPr>
            <w:r w:rsidRPr="00D25182">
              <w:rPr>
                <w:rFonts w:ascii="Arial" w:eastAsia="Times New Roman" w:hAnsi="Arial" w:cs="Arial"/>
                <w:b/>
                <w:bCs/>
                <w:spacing w:val="-2"/>
                <w:position w:val="0"/>
              </w:rPr>
              <w:t>počet</w:t>
            </w:r>
          </w:p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D25182">
              <w:rPr>
                <w:rFonts w:ascii="Arial" w:eastAsia="Times New Roman" w:hAnsi="Arial" w:cs="Arial"/>
                <w:b/>
                <w:bCs/>
                <w:spacing w:val="-5"/>
                <w:position w:val="0"/>
              </w:rPr>
              <w:t>dní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datum</w:t>
            </w:r>
          </w:p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ukon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čení</w:t>
            </w:r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val="en-US"/>
              </w:rPr>
              <w:t>popis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činnosti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zajišťuje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Times New Roman" w:eastAsia="Times New Roman" w:hAnsi="Times New Roman" w:cs="Times New Roman"/>
                <w:color w:val="000000"/>
                <w:position w:val="0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pro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sazbu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(bude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předáno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e-mailem)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Stránková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vnitřního bloku,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obálky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Autorská,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jazyková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redakční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korektura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Zapracování</w:t>
            </w:r>
            <w:r w:rsidRPr="001C6427">
              <w:rPr>
                <w:rFonts w:ascii="Arial" w:eastAsia="Times New Roman" w:hAnsi="Arial" w:cs="Arial"/>
                <w:color w:val="000000"/>
                <w:spacing w:val="-7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stránkových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korektur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tiskových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podkladů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de-DE"/>
              </w:rPr>
              <w:t>Finální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de-DE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opravy, kontrola zanesených korektur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Oprava případných nesouladů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autor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Imprimatur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tiskových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dat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tiskárně,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kontrola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plotrů, zaslání rozměrového rozkresu na obálku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NPÚ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(tiskárna)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Oprava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chyb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plotrech, odeslání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tiskárny/redaktorovi, finalizace obálky, konec práce autora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</w:p>
        </w:tc>
      </w:tr>
    </w:tbl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B3764E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color w:val="000000"/>
          <w:sz w:val="22"/>
          <w:szCs w:val="22"/>
        </w:rPr>
      </w:pPr>
      <w:r w:rsidRPr="002660C7">
        <w:rPr>
          <w:b/>
          <w:color w:val="000000"/>
          <w:sz w:val="22"/>
          <w:szCs w:val="22"/>
        </w:rPr>
        <w:t xml:space="preserve">Příloha č. 2: Rozpočet – jednotkové ceny plnění </w:t>
      </w:r>
    </w:p>
    <w:p w:rsidR="00887114" w:rsidRDefault="00887114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color w:val="000000"/>
          <w:sz w:val="22"/>
          <w:szCs w:val="22"/>
        </w:rPr>
      </w:pPr>
    </w:p>
    <w:p w:rsidR="003B17C6" w:rsidRPr="002660C7" w:rsidRDefault="003B17C6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noProof/>
        </w:rPr>
      </w:pPr>
      <w:r w:rsidRPr="003B17C6">
        <w:rPr>
          <w:noProof/>
        </w:rPr>
        <w:drawing>
          <wp:inline distT="0" distB="0" distL="0" distR="0">
            <wp:extent cx="5941060" cy="1460798"/>
            <wp:effectExtent l="0" t="0" r="254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46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noProof/>
        </w:rPr>
      </w:pPr>
    </w:p>
    <w:p w:rsidR="002660C7" w:rsidRPr="002660C7" w:rsidRDefault="002660C7" w:rsidP="002660C7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positio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posta.npu.cz/service/home/~/?auth=co&amp;loc=cs&amp;id=96435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64A6D" id="Obdélník 2" o:spid="_x0000_s1026" alt="https://posta.npu.cz/service/home/~/?auth=co&amp;loc=cs&amp;id=96435&amp;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veNd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572EE0" w:rsidRDefault="00572EE0" w:rsidP="002D6687">
      <w:pPr>
        <w:ind w:left="0" w:hanging="2"/>
      </w:pPr>
    </w:p>
    <w:sectPr w:rsidR="00572EE0" w:rsidSect="008C3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BB" w:rsidRDefault="007411BB" w:rsidP="002660C7">
      <w:pPr>
        <w:spacing w:line="240" w:lineRule="auto"/>
        <w:ind w:left="0" w:hanging="2"/>
      </w:pPr>
      <w:r>
        <w:separator/>
      </w:r>
    </w:p>
  </w:endnote>
  <w:endnote w:type="continuationSeparator" w:id="0">
    <w:p w:rsidR="007411BB" w:rsidRDefault="007411BB" w:rsidP="00266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6524"/>
      <w:docPartObj>
        <w:docPartGallery w:val="Page Numbers (Bottom of Page)"/>
        <w:docPartUnique/>
      </w:docPartObj>
    </w:sdtPr>
    <w:sdtEndPr/>
    <w:sdtContent>
      <w:p w:rsidR="002660C7" w:rsidRDefault="002660C7" w:rsidP="002660C7">
        <w:pPr>
          <w:pStyle w:val="Zpat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C6">
          <w:rPr>
            <w:noProof/>
          </w:rPr>
          <w:t>3</w:t>
        </w:r>
        <w:r>
          <w:fldChar w:fldCharType="end"/>
        </w:r>
      </w:p>
    </w:sdtContent>
  </w:sdt>
  <w:p w:rsidR="002660C7" w:rsidRDefault="002660C7" w:rsidP="002660C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BB" w:rsidRDefault="007411BB" w:rsidP="002660C7">
      <w:pPr>
        <w:spacing w:line="240" w:lineRule="auto"/>
        <w:ind w:left="0" w:hanging="2"/>
      </w:pPr>
      <w:r>
        <w:separator/>
      </w:r>
    </w:p>
  </w:footnote>
  <w:footnote w:type="continuationSeparator" w:id="0">
    <w:p w:rsidR="007411BB" w:rsidRDefault="007411BB" w:rsidP="00266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A" w:rsidRDefault="00CD631A">
    <w:pPr>
      <w:pStyle w:val="Zhlav"/>
      <w:ind w:left="0" w:hanging="2"/>
    </w:pPr>
  </w:p>
  <w:p w:rsidR="002660C7" w:rsidRDefault="002660C7" w:rsidP="002660C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A" w:rsidRPr="00344C3F" w:rsidRDefault="00CD631A" w:rsidP="00344C3F">
    <w:pPr>
      <w:spacing w:line="240" w:lineRule="auto"/>
      <w:ind w:leftChars="0" w:left="0" w:right="284" w:firstLineChars="0" w:firstLine="7230"/>
      <w:rPr>
        <w:rFonts w:asciiTheme="minorHAnsi" w:hAnsiTheme="minorHAnsi" w:cstheme="minorHAnsi"/>
        <w:spacing w:val="-2"/>
        <w:sz w:val="16"/>
        <w:szCs w:val="16"/>
      </w:rPr>
    </w:pPr>
    <w:r w:rsidRPr="00344C3F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A1981B9" wp14:editId="2F926F39">
          <wp:simplePos x="0" y="0"/>
          <wp:positionH relativeFrom="page">
            <wp:posOffset>904240</wp:posOffset>
          </wp:positionH>
          <wp:positionV relativeFrom="paragraph">
            <wp:posOffset>61595</wp:posOffset>
          </wp:positionV>
          <wp:extent cx="1781810" cy="474980"/>
          <wp:effectExtent l="0" t="0" r="889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C3F">
      <w:rPr>
        <w:rFonts w:asciiTheme="minorHAnsi" w:hAnsiTheme="minorHAnsi" w:cstheme="minorHAnsi"/>
        <w:sz w:val="16"/>
        <w:szCs w:val="16"/>
      </w:rPr>
      <w:t>ev</w:t>
    </w:r>
    <w:r w:rsidRPr="00344C3F">
      <w:rPr>
        <w:rFonts w:asciiTheme="minorHAnsi" w:hAnsiTheme="minorHAnsi" w:cstheme="minorHAnsi"/>
        <w:spacing w:val="1"/>
        <w:sz w:val="16"/>
        <w:szCs w:val="16"/>
      </w:rPr>
      <w:t>.</w:t>
    </w:r>
    <w:r w:rsidRPr="00344C3F">
      <w:rPr>
        <w:rFonts w:asciiTheme="minorHAnsi" w:hAnsiTheme="minorHAnsi" w:cstheme="minorHAnsi"/>
        <w:spacing w:val="-1"/>
        <w:sz w:val="16"/>
        <w:szCs w:val="16"/>
      </w:rPr>
      <w:t>č</w:t>
    </w:r>
    <w:r w:rsidRPr="00344C3F">
      <w:rPr>
        <w:rFonts w:asciiTheme="minorHAnsi" w:hAnsiTheme="minorHAnsi" w:cstheme="minorHAnsi"/>
        <w:sz w:val="16"/>
        <w:szCs w:val="16"/>
      </w:rPr>
      <w:t>.:</w:t>
    </w:r>
    <w:r w:rsidR="008C31EC" w:rsidRPr="00344C3F">
      <w:rPr>
        <w:rFonts w:asciiTheme="minorHAnsi" w:hAnsiTheme="minorHAnsi" w:cstheme="minorHAnsi"/>
        <w:spacing w:val="-2"/>
        <w:sz w:val="16"/>
        <w:szCs w:val="16"/>
      </w:rPr>
      <w:t xml:space="preserve"> </w:t>
    </w:r>
    <w:r w:rsidR="00344C3F" w:rsidRPr="00344C3F">
      <w:rPr>
        <w:rFonts w:asciiTheme="minorHAnsi" w:hAnsiTheme="minorHAnsi" w:cstheme="minorHAnsi"/>
        <w:spacing w:val="-2"/>
        <w:sz w:val="16"/>
        <w:szCs w:val="16"/>
      </w:rPr>
      <w:t>211/310/2023</w:t>
    </w:r>
  </w:p>
  <w:p w:rsidR="00344C3F" w:rsidRPr="00344C3F" w:rsidRDefault="00CD631A" w:rsidP="00344C3F">
    <w:pPr>
      <w:pStyle w:val="Nadpis1"/>
      <w:spacing w:before="161" w:beforeAutospacing="0" w:after="161" w:afterAutospacing="0"/>
      <w:ind w:left="6524" w:firstLine="706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  <w:r w:rsidRPr="00344C3F">
      <w:rPr>
        <w:rFonts w:asciiTheme="minorHAnsi" w:hAnsiTheme="minorHAnsi" w:cstheme="minorHAnsi"/>
        <w:b w:val="0"/>
        <w:spacing w:val="-2"/>
        <w:sz w:val="16"/>
        <w:szCs w:val="16"/>
      </w:rPr>
      <w:t>č.j.</w:t>
    </w:r>
    <w:r w:rsidRPr="00344C3F">
      <w:rPr>
        <w:rFonts w:asciiTheme="minorHAnsi" w:hAnsiTheme="minorHAnsi" w:cstheme="minorHAnsi"/>
        <w:spacing w:val="-2"/>
        <w:sz w:val="16"/>
        <w:szCs w:val="16"/>
      </w:rPr>
      <w:t xml:space="preserve"> </w:t>
    </w:r>
    <w:r w:rsidR="00344C3F" w:rsidRPr="00344C3F">
      <w:rPr>
        <w:rFonts w:asciiTheme="minorHAnsi" w:eastAsia="Calibri" w:hAnsiTheme="minorHAnsi" w:cstheme="minorHAnsi"/>
        <w:b w:val="0"/>
        <w:bCs w:val="0"/>
        <w:kern w:val="0"/>
        <w:position w:val="-1"/>
        <w:sz w:val="16"/>
        <w:szCs w:val="16"/>
      </w:rPr>
      <w:t>NPU-310/90356/2023</w:t>
    </w:r>
  </w:p>
  <w:p w:rsidR="00CD631A" w:rsidRPr="00362092" w:rsidRDefault="00CD631A" w:rsidP="008C31EC">
    <w:pPr>
      <w:spacing w:line="240" w:lineRule="auto"/>
      <w:ind w:leftChars="0" w:left="0" w:right="709" w:firstLineChars="0" w:firstLine="7230"/>
      <w:rPr>
        <w:spacing w:val="-2"/>
        <w:sz w:val="14"/>
        <w:szCs w:val="14"/>
      </w:rPr>
    </w:pPr>
  </w:p>
  <w:p w:rsidR="00CD631A" w:rsidRDefault="00CD631A" w:rsidP="00CD631A">
    <w:pPr>
      <w:tabs>
        <w:tab w:val="left" w:pos="7938"/>
      </w:tabs>
      <w:spacing w:before="97"/>
      <w:ind w:left="0" w:right="846" w:hanging="2"/>
      <w:jc w:val="center"/>
      <w:rPr>
        <w:sz w:val="18"/>
        <w:szCs w:val="18"/>
      </w:rPr>
    </w:pPr>
  </w:p>
  <w:p w:rsidR="00CD631A" w:rsidRDefault="00CD631A" w:rsidP="00362092">
    <w:pPr>
      <w:spacing w:before="16" w:line="216" w:lineRule="exact"/>
      <w:ind w:left="0" w:hanging="2"/>
      <w:jc w:val="center"/>
      <w:rPr>
        <w:sz w:val="19"/>
        <w:szCs w:val="19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</w:t>
    </w:r>
  </w:p>
  <w:p w:rsidR="00CD631A" w:rsidRDefault="00CD631A" w:rsidP="00CD631A">
    <w:pPr>
      <w:pStyle w:val="Zhlav"/>
      <w:ind w:left="0" w:hanging="2"/>
    </w:pPr>
  </w:p>
  <w:p w:rsidR="002660C7" w:rsidRDefault="002660C7" w:rsidP="002660C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FE"/>
    <w:multiLevelType w:val="multilevel"/>
    <w:tmpl w:val="06822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78E775C"/>
    <w:multiLevelType w:val="multilevel"/>
    <w:tmpl w:val="C2CA52E8"/>
    <w:lvl w:ilvl="0">
      <w:start w:val="1"/>
      <w:numFmt w:val="decimal"/>
      <w:lvlText w:val="%1."/>
      <w:lvlJc w:val="left"/>
      <w:pPr>
        <w:ind w:left="568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47A72339"/>
    <w:multiLevelType w:val="multilevel"/>
    <w:tmpl w:val="DCF2B2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FA5D4A"/>
    <w:multiLevelType w:val="multilevel"/>
    <w:tmpl w:val="033EC3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BE6444F"/>
    <w:multiLevelType w:val="multilevel"/>
    <w:tmpl w:val="90360CF0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5" w15:restartNumberingAfterBreak="0">
    <w:nsid w:val="71CB5A5F"/>
    <w:multiLevelType w:val="hybridMultilevel"/>
    <w:tmpl w:val="600ACB72"/>
    <w:lvl w:ilvl="0" w:tplc="0405000F">
      <w:start w:val="1"/>
      <w:numFmt w:val="decimal"/>
      <w:lvlText w:val="%1.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87"/>
    <w:rsid w:val="00005182"/>
    <w:rsid w:val="00030721"/>
    <w:rsid w:val="00050B7E"/>
    <w:rsid w:val="00055C59"/>
    <w:rsid w:val="00063EC3"/>
    <w:rsid w:val="00092ED3"/>
    <w:rsid w:val="000C0830"/>
    <w:rsid w:val="000F3E35"/>
    <w:rsid w:val="00174F9F"/>
    <w:rsid w:val="0018655D"/>
    <w:rsid w:val="001A74D7"/>
    <w:rsid w:val="001B322E"/>
    <w:rsid w:val="001C0822"/>
    <w:rsid w:val="001C6427"/>
    <w:rsid w:val="001F133C"/>
    <w:rsid w:val="00223313"/>
    <w:rsid w:val="00225F94"/>
    <w:rsid w:val="0026381C"/>
    <w:rsid w:val="002645A5"/>
    <w:rsid w:val="002660C7"/>
    <w:rsid w:val="00292D5F"/>
    <w:rsid w:val="002A742F"/>
    <w:rsid w:val="002D5FBE"/>
    <w:rsid w:val="002D6687"/>
    <w:rsid w:val="003332E8"/>
    <w:rsid w:val="00344C3F"/>
    <w:rsid w:val="00353E66"/>
    <w:rsid w:val="00360F25"/>
    <w:rsid w:val="003612AA"/>
    <w:rsid w:val="00362092"/>
    <w:rsid w:val="00364B1B"/>
    <w:rsid w:val="00393A90"/>
    <w:rsid w:val="003A78E4"/>
    <w:rsid w:val="003B17C6"/>
    <w:rsid w:val="003C53FE"/>
    <w:rsid w:val="004C75BC"/>
    <w:rsid w:val="004D120A"/>
    <w:rsid w:val="004E0669"/>
    <w:rsid w:val="00560801"/>
    <w:rsid w:val="0056790A"/>
    <w:rsid w:val="00572EE0"/>
    <w:rsid w:val="005802D4"/>
    <w:rsid w:val="00584039"/>
    <w:rsid w:val="005968EE"/>
    <w:rsid w:val="005B7A96"/>
    <w:rsid w:val="005F1C5B"/>
    <w:rsid w:val="005F6D90"/>
    <w:rsid w:val="006226E2"/>
    <w:rsid w:val="0065722E"/>
    <w:rsid w:val="006678F0"/>
    <w:rsid w:val="006C02CE"/>
    <w:rsid w:val="006C055A"/>
    <w:rsid w:val="00700A72"/>
    <w:rsid w:val="007411BB"/>
    <w:rsid w:val="00752560"/>
    <w:rsid w:val="00781207"/>
    <w:rsid w:val="007B4817"/>
    <w:rsid w:val="007C3B49"/>
    <w:rsid w:val="007D2041"/>
    <w:rsid w:val="007D4654"/>
    <w:rsid w:val="00817F58"/>
    <w:rsid w:val="008575FF"/>
    <w:rsid w:val="00857953"/>
    <w:rsid w:val="00872C2B"/>
    <w:rsid w:val="00887114"/>
    <w:rsid w:val="008A14B3"/>
    <w:rsid w:val="008B357B"/>
    <w:rsid w:val="008C31EC"/>
    <w:rsid w:val="008D34FA"/>
    <w:rsid w:val="008E3A76"/>
    <w:rsid w:val="008F252B"/>
    <w:rsid w:val="009A504D"/>
    <w:rsid w:val="009C36A0"/>
    <w:rsid w:val="009E280B"/>
    <w:rsid w:val="009E5F4F"/>
    <w:rsid w:val="009F134E"/>
    <w:rsid w:val="00A035B6"/>
    <w:rsid w:val="00A20B89"/>
    <w:rsid w:val="00B044FB"/>
    <w:rsid w:val="00B26374"/>
    <w:rsid w:val="00B32AF9"/>
    <w:rsid w:val="00B3764E"/>
    <w:rsid w:val="00B54DCB"/>
    <w:rsid w:val="00B64115"/>
    <w:rsid w:val="00B7059C"/>
    <w:rsid w:val="00BA1560"/>
    <w:rsid w:val="00BD1E17"/>
    <w:rsid w:val="00BD4AD3"/>
    <w:rsid w:val="00BE2B10"/>
    <w:rsid w:val="00C16474"/>
    <w:rsid w:val="00C5013D"/>
    <w:rsid w:val="00CD1920"/>
    <w:rsid w:val="00CD631A"/>
    <w:rsid w:val="00D25182"/>
    <w:rsid w:val="00D30721"/>
    <w:rsid w:val="00D34F02"/>
    <w:rsid w:val="00D426B9"/>
    <w:rsid w:val="00D52C72"/>
    <w:rsid w:val="00D563C6"/>
    <w:rsid w:val="00D65089"/>
    <w:rsid w:val="00D85519"/>
    <w:rsid w:val="00D859F6"/>
    <w:rsid w:val="00DA56D4"/>
    <w:rsid w:val="00DC27EC"/>
    <w:rsid w:val="00DC31A2"/>
    <w:rsid w:val="00E033D8"/>
    <w:rsid w:val="00E0440A"/>
    <w:rsid w:val="00E111E2"/>
    <w:rsid w:val="00E53D60"/>
    <w:rsid w:val="00E944FA"/>
    <w:rsid w:val="00E94D47"/>
    <w:rsid w:val="00E960DF"/>
    <w:rsid w:val="00EC4888"/>
    <w:rsid w:val="00ED281C"/>
    <w:rsid w:val="00EE39AF"/>
    <w:rsid w:val="00F04471"/>
    <w:rsid w:val="00F132A5"/>
    <w:rsid w:val="00F40EF7"/>
    <w:rsid w:val="00F870DB"/>
    <w:rsid w:val="00F96C06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29D55"/>
  <w15:docId w15:val="{7CFA16CD-8735-4E27-9EDE-EE7C2DAF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687"/>
    <w:pPr>
      <w:suppressAutoHyphens/>
      <w:spacing w:after="0" w:line="1" w:lineRule="atLeast"/>
      <w:ind w:leftChars="-1" w:left="703" w:hangingChars="1" w:hanging="567"/>
      <w:textDirection w:val="btLr"/>
      <w:textAlignment w:val="top"/>
      <w:outlineLvl w:val="0"/>
    </w:pPr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ascii="Times New Roman" w:eastAsia="Times New Roman" w:hAnsi="Times New Roman" w:cs="Times New Roman"/>
      <w:b/>
      <w:bCs/>
      <w:kern w:val="36"/>
      <w:position w:val="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7"/>
    <w:rPr>
      <w:rFonts w:ascii="Tahoma" w:eastAsia="Calibri" w:hAnsi="Tahoma" w:cs="Tahoma"/>
      <w:b w:val="0"/>
      <w:bCs w:val="0"/>
      <w:position w:val="-1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6427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427"/>
    <w:rPr>
      <w:rFonts w:ascii="Times New Roman" w:eastAsia="Times New Roman" w:hAnsi="Times New Roman" w:cs="Times New Roman"/>
      <w:b w:val="0"/>
      <w:bCs w:val="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1C6427"/>
  </w:style>
  <w:style w:type="paragraph" w:customStyle="1" w:styleId="tableparagraph">
    <w:name w:val="tableparagraph"/>
    <w:basedOn w:val="Normln"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A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3</cp:revision>
  <dcterms:created xsi:type="dcterms:W3CDTF">2023-10-19T11:40:00Z</dcterms:created>
  <dcterms:modified xsi:type="dcterms:W3CDTF">2023-11-08T13:27:00Z</dcterms:modified>
</cp:coreProperties>
</file>