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1BF3D2EE" w:rsidR="005A584D" w:rsidRPr="005A584D" w:rsidRDefault="00547FFC"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Franklin Gothic Book" w:hAnsi="Franklin Gothic Book"/>
          <w:sz w:val="24"/>
          <w:szCs w:val="24"/>
        </w:rPr>
        <w:t>č</w:t>
      </w:r>
      <w:r w:rsidR="00D426A6">
        <w:rPr>
          <w:rFonts w:ascii="Franklin Gothic Book" w:hAnsi="Franklin Gothic Book"/>
          <w:sz w:val="24"/>
          <w:szCs w:val="24"/>
        </w:rPr>
        <w:t xml:space="preserve">.j. </w:t>
      </w:r>
      <w:r>
        <w:rPr>
          <w:rFonts w:ascii="Franklin Gothic Book" w:hAnsi="Franklin Gothic Book"/>
          <w:sz w:val="24"/>
          <w:szCs w:val="24"/>
        </w:rPr>
        <w:t xml:space="preserve">ND/7489/600300 </w:t>
      </w:r>
      <w:r w:rsidR="00D426A6">
        <w:rPr>
          <w:rFonts w:ascii="Franklin Gothic Book" w:hAnsi="Franklin Gothic Book"/>
          <w:sz w:val="24"/>
          <w:szCs w:val="24"/>
        </w:rPr>
        <w:t>/20</w:t>
      </w:r>
      <w:r w:rsidR="00397BDA">
        <w:rPr>
          <w:rFonts w:ascii="Franklin Gothic Book" w:hAnsi="Franklin Gothic Book"/>
          <w:sz w:val="24"/>
          <w:szCs w:val="24"/>
        </w:rPr>
        <w:t>2</w:t>
      </w:r>
      <w:r w:rsidR="005C51C3">
        <w:rPr>
          <w:rFonts w:ascii="Franklin Gothic Book" w:hAnsi="Franklin Gothic Book"/>
          <w:sz w:val="24"/>
          <w:szCs w:val="24"/>
        </w:rPr>
        <w:t>3</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1D292D76"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C02358">
        <w:rPr>
          <w:rFonts w:ascii="Arial" w:hAnsi="Arial" w:cs="Arial"/>
          <w:sz w:val="22"/>
          <w:szCs w:val="22"/>
        </w:rPr>
        <w:t xml:space="preserve">O DÍLO č. THS </w:t>
      </w:r>
      <w:proofErr w:type="spellStart"/>
      <w:r w:rsidR="00C02358">
        <w:rPr>
          <w:rFonts w:ascii="Arial" w:hAnsi="Arial" w:cs="Arial"/>
          <w:sz w:val="22"/>
          <w:szCs w:val="22"/>
        </w:rPr>
        <w:t>StD</w:t>
      </w:r>
      <w:proofErr w:type="spellEnd"/>
      <w:r w:rsidR="00A23515">
        <w:rPr>
          <w:rFonts w:ascii="Arial" w:hAnsi="Arial" w:cs="Arial"/>
          <w:sz w:val="22"/>
          <w:szCs w:val="22"/>
        </w:rPr>
        <w:t xml:space="preserve"> </w:t>
      </w:r>
      <w:r w:rsidR="00200C37" w:rsidRPr="00750CCA">
        <w:rPr>
          <w:rFonts w:ascii="Arial" w:hAnsi="Arial" w:cs="Arial"/>
          <w:sz w:val="22"/>
          <w:szCs w:val="22"/>
        </w:rPr>
        <w:t>09</w:t>
      </w:r>
      <w:r w:rsidR="00A42390">
        <w:rPr>
          <w:rFonts w:ascii="Arial" w:hAnsi="Arial" w:cs="Arial"/>
          <w:sz w:val="22"/>
          <w:szCs w:val="22"/>
        </w:rPr>
        <w:t>/2023</w:t>
      </w:r>
    </w:p>
    <w:p w14:paraId="11E2DB65" w14:textId="77777777" w:rsidR="00881BFD" w:rsidRDefault="00881BFD" w:rsidP="003C0624">
      <w:pPr>
        <w:pStyle w:val="Nzev"/>
        <w:outlineLvl w:val="0"/>
        <w:rPr>
          <w:rFonts w:ascii="Arial" w:hAnsi="Arial" w:cs="Arial"/>
          <w:sz w:val="22"/>
          <w:szCs w:val="22"/>
        </w:rPr>
      </w:pPr>
    </w:p>
    <w:p w14:paraId="470772A7" w14:textId="5E2DE570" w:rsidR="00881BFD" w:rsidRPr="009E158E" w:rsidRDefault="00397BDA"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w:t>
      </w:r>
      <w:r w:rsidR="00200C37">
        <w:rPr>
          <w:rFonts w:ascii="Arial" w:hAnsi="Arial" w:cs="Arial"/>
          <w:sz w:val="22"/>
          <w:szCs w:val="22"/>
        </w:rPr>
        <w:t xml:space="preserve"> T004/23V/00001985</w:t>
      </w:r>
    </w:p>
    <w:p w14:paraId="6BEB2EF4" w14:textId="380886DE" w:rsidR="003C0624" w:rsidRPr="005A584D" w:rsidRDefault="003C0624" w:rsidP="005A584D">
      <w:pPr>
        <w:rPr>
          <w:rFonts w:ascii="Arial" w:hAnsi="Arial" w:cs="Arial"/>
          <w:sz w:val="22"/>
          <w:szCs w:val="22"/>
        </w:rPr>
      </w:pPr>
    </w:p>
    <w:p w14:paraId="387531F0" w14:textId="31FB2CE8" w:rsidR="005A584D" w:rsidRPr="006553AF" w:rsidRDefault="005500F5" w:rsidP="00273931">
      <w:pPr>
        <w:autoSpaceDE w:val="0"/>
        <w:autoSpaceDN w:val="0"/>
        <w:adjustRightInd w:val="0"/>
        <w:rPr>
          <w:rFonts w:ascii="Arial,Bold" w:hAnsi="Arial,Bold" w:cs="Arial,Bold"/>
          <w:b/>
          <w:bCs/>
          <w:sz w:val="16"/>
          <w:szCs w:val="16"/>
        </w:rPr>
      </w:pPr>
      <w:r w:rsidRPr="00BD172E">
        <w:rPr>
          <w:rFonts w:ascii="Arial" w:hAnsi="Arial" w:cs="Arial"/>
          <w:b/>
          <w:sz w:val="22"/>
          <w:szCs w:val="22"/>
        </w:rPr>
        <w:t xml:space="preserve">Název akce: </w:t>
      </w:r>
      <w:r w:rsidR="00273931" w:rsidRPr="00273931">
        <w:rPr>
          <w:rFonts w:ascii="Arial" w:hAnsi="Arial" w:cs="Arial"/>
          <w:b/>
          <w:sz w:val="22"/>
          <w:szCs w:val="22"/>
        </w:rPr>
        <w:t>ND - Rozšíření systému EPS v areálu Národního divadla a modernizace systému EPS v</w:t>
      </w:r>
      <w:r w:rsidR="00273931">
        <w:rPr>
          <w:rFonts w:ascii="Arial" w:hAnsi="Arial" w:cs="Arial"/>
          <w:b/>
          <w:sz w:val="22"/>
          <w:szCs w:val="22"/>
        </w:rPr>
        <w:t> </w:t>
      </w:r>
      <w:r w:rsidR="00273931" w:rsidRPr="00273931">
        <w:rPr>
          <w:rFonts w:ascii="Arial" w:hAnsi="Arial" w:cs="Arial"/>
          <w:b/>
          <w:sz w:val="22"/>
          <w:szCs w:val="22"/>
        </w:rPr>
        <w:t>areálu</w:t>
      </w:r>
      <w:r w:rsidR="00273931">
        <w:rPr>
          <w:rFonts w:ascii="Arial" w:hAnsi="Arial" w:cs="Arial"/>
          <w:b/>
          <w:sz w:val="22"/>
          <w:szCs w:val="22"/>
        </w:rPr>
        <w:t xml:space="preserve"> </w:t>
      </w:r>
      <w:r w:rsidR="00273931" w:rsidRPr="00273931">
        <w:rPr>
          <w:rFonts w:ascii="Arial" w:hAnsi="Arial" w:cs="Arial"/>
          <w:b/>
          <w:sz w:val="22"/>
          <w:szCs w:val="22"/>
        </w:rPr>
        <w:t>Stavovského divadla</w:t>
      </w:r>
      <w:r w:rsidR="002D097A">
        <w:rPr>
          <w:rFonts w:ascii="Arial" w:hAnsi="Arial" w:cs="Arial"/>
          <w:b/>
          <w:sz w:val="22"/>
          <w:szCs w:val="22"/>
        </w:rPr>
        <w:t xml:space="preserve"> – vyhotovení projektové dokumentace</w:t>
      </w:r>
      <w:r w:rsidR="00273931">
        <w:rPr>
          <w:rFonts w:ascii="Arial" w:hAnsi="Arial" w:cs="Arial"/>
          <w:b/>
          <w:sz w:val="22"/>
          <w:szCs w:val="22"/>
        </w:rPr>
        <w:t xml:space="preserve"> části Stavovské divadlo</w:t>
      </w:r>
      <w:r w:rsidR="00C34936">
        <w:rPr>
          <w:rFonts w:ascii="Arial" w:hAnsi="Arial" w:cs="Arial"/>
          <w:b/>
          <w:sz w:val="22"/>
          <w:szCs w:val="22"/>
        </w:rPr>
        <w:t xml:space="preserve"> </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01E4E48E" w14:textId="50EFDF58"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273931">
        <w:rPr>
          <w:rFonts w:ascii="Arial" w:hAnsi="Arial" w:cs="Arial"/>
          <w:sz w:val="22"/>
          <w:szCs w:val="22"/>
        </w:rPr>
        <w:t xml:space="preserve">prof. </w:t>
      </w:r>
      <w:proofErr w:type="spellStart"/>
      <w:r w:rsidR="00273931">
        <w:rPr>
          <w:rFonts w:ascii="Arial" w:hAnsi="Arial" w:cs="Arial"/>
          <w:sz w:val="22"/>
          <w:szCs w:val="22"/>
        </w:rPr>
        <w:t>MgA</w:t>
      </w:r>
      <w:proofErr w:type="spellEnd"/>
      <w:r w:rsidR="00273931">
        <w:rPr>
          <w:rFonts w:ascii="Arial" w:hAnsi="Arial" w:cs="Arial"/>
          <w:sz w:val="22"/>
          <w:szCs w:val="22"/>
        </w:rPr>
        <w:t xml:space="preserve"> Jan </w:t>
      </w:r>
      <w:proofErr w:type="spellStart"/>
      <w:proofErr w:type="gramStart"/>
      <w:r w:rsidR="00273931">
        <w:rPr>
          <w:rFonts w:ascii="Arial" w:hAnsi="Arial" w:cs="Arial"/>
          <w:sz w:val="22"/>
          <w:szCs w:val="22"/>
        </w:rPr>
        <w:t>Burian</w:t>
      </w:r>
      <w:r w:rsidR="00C34936" w:rsidRPr="00C34936">
        <w:rPr>
          <w:rFonts w:ascii="Arial" w:hAnsi="Arial" w:cs="Arial"/>
          <w:sz w:val="22"/>
          <w:szCs w:val="22"/>
        </w:rPr>
        <w:t>,</w:t>
      </w:r>
      <w:r w:rsidR="00A955F9">
        <w:rPr>
          <w:rFonts w:ascii="Arial" w:hAnsi="Arial" w:cs="Arial"/>
          <w:sz w:val="22"/>
          <w:szCs w:val="22"/>
        </w:rPr>
        <w:t>generální</w:t>
      </w:r>
      <w:proofErr w:type="spellEnd"/>
      <w:proofErr w:type="gramEnd"/>
      <w:r w:rsidR="00C34936" w:rsidRPr="00C34936">
        <w:rPr>
          <w:rFonts w:ascii="Arial" w:hAnsi="Arial" w:cs="Arial"/>
          <w:sz w:val="22"/>
          <w:szCs w:val="22"/>
        </w:rPr>
        <w:t xml:space="preserve"> ředitel </w:t>
      </w:r>
      <w:r w:rsidR="00273931">
        <w:rPr>
          <w:rFonts w:ascii="Arial" w:hAnsi="Arial" w:cs="Arial"/>
          <w:sz w:val="22"/>
          <w:szCs w:val="22"/>
        </w:rPr>
        <w:t>Národního divadla</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1A592060" w14:textId="77777777" w:rsidR="000E2E60" w:rsidRPr="0037139D" w:rsidRDefault="000E2E60" w:rsidP="000E2E60">
      <w:pPr>
        <w:jc w:val="both"/>
        <w:rPr>
          <w:rFonts w:ascii="Arial" w:hAnsi="Arial" w:cs="Arial"/>
          <w:b/>
          <w:sz w:val="22"/>
          <w:szCs w:val="22"/>
        </w:rPr>
      </w:pPr>
      <w:r w:rsidRPr="0037139D">
        <w:rPr>
          <w:rFonts w:ascii="Arial" w:hAnsi="Arial" w:cs="Arial"/>
          <w:b/>
          <w:sz w:val="22"/>
          <w:szCs w:val="22"/>
        </w:rPr>
        <w:t>Zhotovitel</w:t>
      </w:r>
      <w:r w:rsidRPr="0037139D">
        <w:rPr>
          <w:rFonts w:ascii="Arial" w:hAnsi="Arial" w:cs="Arial"/>
          <w:b/>
          <w:sz w:val="22"/>
          <w:szCs w:val="22"/>
        </w:rPr>
        <w:tab/>
      </w:r>
      <w:r w:rsidRPr="0037139D">
        <w:rPr>
          <w:rFonts w:ascii="Arial" w:hAnsi="Arial" w:cs="Arial"/>
          <w:b/>
          <w:sz w:val="22"/>
          <w:szCs w:val="22"/>
        </w:rPr>
        <w:tab/>
        <w:t xml:space="preserve">: </w:t>
      </w:r>
      <w:r w:rsidRPr="007E7AE1">
        <w:rPr>
          <w:rFonts w:ascii="Arial" w:hAnsi="Arial" w:cs="Arial"/>
          <w:b/>
          <w:sz w:val="22"/>
          <w:szCs w:val="22"/>
        </w:rPr>
        <w:t xml:space="preserve">MC Systems &amp; </w:t>
      </w:r>
      <w:proofErr w:type="spellStart"/>
      <w:r w:rsidRPr="007E7AE1">
        <w:rPr>
          <w:rFonts w:ascii="Arial" w:hAnsi="Arial" w:cs="Arial"/>
          <w:b/>
          <w:sz w:val="22"/>
          <w:szCs w:val="22"/>
        </w:rPr>
        <w:t>Services</w:t>
      </w:r>
      <w:proofErr w:type="spellEnd"/>
      <w:r w:rsidRPr="007E7AE1">
        <w:rPr>
          <w:rFonts w:ascii="Arial" w:hAnsi="Arial" w:cs="Arial"/>
          <w:b/>
          <w:sz w:val="22"/>
          <w:szCs w:val="22"/>
        </w:rPr>
        <w:t xml:space="preserve"> s.r.o.</w:t>
      </w:r>
    </w:p>
    <w:p w14:paraId="683BBDC4" w14:textId="77777777" w:rsidR="000E2E60" w:rsidRPr="0037139D" w:rsidRDefault="000E2E60" w:rsidP="000E2E60">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Pr="0037139D">
        <w:rPr>
          <w:rFonts w:ascii="Arial" w:hAnsi="Arial" w:cs="Arial"/>
          <w:sz w:val="22"/>
          <w:szCs w:val="22"/>
        </w:rPr>
        <w:t xml:space="preserve">: </w:t>
      </w:r>
      <w:r w:rsidRPr="007E7AE1">
        <w:rPr>
          <w:rFonts w:ascii="Arial" w:hAnsi="Arial" w:cs="Arial"/>
          <w:sz w:val="22"/>
          <w:szCs w:val="22"/>
        </w:rPr>
        <w:t>Weilova 1144/2, budova A, 102 00 Praha 10, CZ</w:t>
      </w:r>
    </w:p>
    <w:p w14:paraId="56EBFF90" w14:textId="77777777" w:rsidR="000E2E60" w:rsidRPr="0037139D" w:rsidRDefault="000E2E60" w:rsidP="000E2E60">
      <w:pPr>
        <w:jc w:val="both"/>
        <w:rPr>
          <w:rFonts w:ascii="Arial" w:hAnsi="Arial" w:cs="Arial"/>
          <w:sz w:val="22"/>
          <w:szCs w:val="22"/>
        </w:rPr>
      </w:pPr>
      <w:r w:rsidRPr="0037139D">
        <w:rPr>
          <w:rFonts w:ascii="Arial" w:hAnsi="Arial" w:cs="Arial"/>
          <w:sz w:val="22"/>
          <w:szCs w:val="22"/>
        </w:rPr>
        <w:t>zastoupená</w:t>
      </w:r>
      <w:r w:rsidRPr="0037139D">
        <w:rPr>
          <w:rFonts w:ascii="Arial" w:hAnsi="Arial" w:cs="Arial"/>
          <w:sz w:val="22"/>
          <w:szCs w:val="22"/>
        </w:rPr>
        <w:tab/>
      </w:r>
      <w:r w:rsidRPr="0037139D">
        <w:rPr>
          <w:rFonts w:ascii="Arial" w:hAnsi="Arial" w:cs="Arial"/>
          <w:sz w:val="22"/>
          <w:szCs w:val="22"/>
        </w:rPr>
        <w:tab/>
        <w:t xml:space="preserve">: </w:t>
      </w:r>
      <w:r>
        <w:rPr>
          <w:rFonts w:ascii="Arial" w:hAnsi="Arial" w:cs="Arial"/>
          <w:sz w:val="22"/>
          <w:szCs w:val="22"/>
        </w:rPr>
        <w:t>Milanem Urbánkem – jednatelem společnosti</w:t>
      </w:r>
    </w:p>
    <w:p w14:paraId="37E5ADB5" w14:textId="77777777" w:rsidR="000E2E60" w:rsidRPr="0037139D" w:rsidRDefault="000E2E60" w:rsidP="000E2E60">
      <w:pPr>
        <w:jc w:val="both"/>
        <w:rPr>
          <w:rFonts w:ascii="Arial" w:hAnsi="Arial" w:cs="Arial"/>
          <w:sz w:val="22"/>
          <w:szCs w:val="22"/>
        </w:rPr>
      </w:pPr>
      <w:r w:rsidRPr="0037139D">
        <w:rPr>
          <w:rFonts w:ascii="Arial" w:hAnsi="Arial" w:cs="Arial"/>
          <w:sz w:val="22"/>
          <w:szCs w:val="22"/>
        </w:rPr>
        <w:t>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sidRPr="007E7AE1">
        <w:rPr>
          <w:rFonts w:ascii="Arial" w:hAnsi="Arial" w:cs="Arial"/>
          <w:sz w:val="22"/>
          <w:szCs w:val="22"/>
        </w:rPr>
        <w:t>28252063</w:t>
      </w:r>
    </w:p>
    <w:p w14:paraId="0145BE11" w14:textId="77777777" w:rsidR="000E2E60" w:rsidRPr="0037139D" w:rsidRDefault="000E2E60" w:rsidP="000E2E60">
      <w:pPr>
        <w:jc w:val="both"/>
        <w:rPr>
          <w:rFonts w:ascii="Arial" w:hAnsi="Arial" w:cs="Arial"/>
          <w:sz w:val="22"/>
          <w:szCs w:val="22"/>
        </w:rPr>
      </w:pPr>
      <w:r w:rsidRPr="0037139D">
        <w:rPr>
          <w:rFonts w:ascii="Arial" w:hAnsi="Arial" w:cs="Arial"/>
          <w:sz w:val="22"/>
          <w:szCs w:val="22"/>
        </w:rPr>
        <w:t>DIČ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sidRPr="007E7AE1">
        <w:rPr>
          <w:rFonts w:ascii="Arial" w:hAnsi="Arial" w:cs="Arial"/>
          <w:sz w:val="22"/>
          <w:szCs w:val="22"/>
        </w:rPr>
        <w:t>CZ28252063</w:t>
      </w:r>
    </w:p>
    <w:p w14:paraId="6B994653" w14:textId="77777777" w:rsidR="000E2E60" w:rsidRPr="0037139D" w:rsidRDefault="000E2E60" w:rsidP="000E2E60">
      <w:pPr>
        <w:jc w:val="both"/>
        <w:rPr>
          <w:rFonts w:ascii="Arial" w:hAnsi="Arial" w:cs="Arial"/>
          <w:sz w:val="22"/>
          <w:szCs w:val="22"/>
        </w:rPr>
      </w:pPr>
      <w:r w:rsidRPr="0037139D">
        <w:rPr>
          <w:rFonts w:ascii="Arial" w:hAnsi="Arial" w:cs="Arial"/>
          <w:sz w:val="22"/>
          <w:szCs w:val="22"/>
        </w:rPr>
        <w:t>(dále jen zhotovitel)</w:t>
      </w:r>
    </w:p>
    <w:p w14:paraId="2F32EFFE" w14:textId="58710CF3"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2241E9CA" w14:textId="771C5FC6" w:rsidR="007804C1" w:rsidRDefault="002B6ACC" w:rsidP="005A584D">
      <w:pPr>
        <w:numPr>
          <w:ilvl w:val="0"/>
          <w:numId w:val="2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Předmětem smlouvy je závazek zhotovitele provést na svůj náklad a nebezpečí p</w:t>
      </w:r>
      <w:r w:rsidR="009A25D1">
        <w:rPr>
          <w:rFonts w:ascii="Arial" w:hAnsi="Arial" w:cs="Arial"/>
          <w:sz w:val="22"/>
          <w:szCs w:val="22"/>
        </w:rPr>
        <w:t>ro objednatele dílo</w:t>
      </w:r>
      <w:r w:rsidR="005816EC">
        <w:rPr>
          <w:rFonts w:ascii="Arial" w:hAnsi="Arial" w:cs="Arial"/>
          <w:sz w:val="22"/>
          <w:szCs w:val="22"/>
        </w:rPr>
        <w:t xml:space="preserve"> v rámci investiční akce: „</w:t>
      </w:r>
      <w:r w:rsidR="00273931" w:rsidRPr="004D4B70">
        <w:rPr>
          <w:rFonts w:ascii="Arial" w:hAnsi="Arial" w:cs="Arial"/>
          <w:b/>
          <w:sz w:val="22"/>
          <w:szCs w:val="22"/>
        </w:rPr>
        <w:t>ND - Rozšíření systému EPS v areálu Národního divadla a modernizace systému EPS v</w:t>
      </w:r>
      <w:r w:rsidR="00273931">
        <w:rPr>
          <w:rFonts w:ascii="Arial" w:hAnsi="Arial" w:cs="Arial"/>
          <w:b/>
          <w:sz w:val="22"/>
          <w:szCs w:val="22"/>
        </w:rPr>
        <w:t> </w:t>
      </w:r>
      <w:r w:rsidR="00273931" w:rsidRPr="004D4B70">
        <w:rPr>
          <w:rFonts w:ascii="Arial" w:hAnsi="Arial" w:cs="Arial"/>
          <w:b/>
          <w:sz w:val="22"/>
          <w:szCs w:val="22"/>
        </w:rPr>
        <w:t>areálu</w:t>
      </w:r>
      <w:r w:rsidR="00273931">
        <w:rPr>
          <w:rFonts w:ascii="Arial" w:hAnsi="Arial" w:cs="Arial"/>
          <w:b/>
          <w:sz w:val="22"/>
          <w:szCs w:val="22"/>
        </w:rPr>
        <w:t xml:space="preserve"> </w:t>
      </w:r>
      <w:r w:rsidR="00273931" w:rsidRPr="004D4B70">
        <w:rPr>
          <w:rFonts w:ascii="Arial" w:hAnsi="Arial" w:cs="Arial"/>
          <w:b/>
          <w:sz w:val="22"/>
          <w:szCs w:val="22"/>
        </w:rPr>
        <w:t>Stavovského divadla</w:t>
      </w:r>
      <w:r w:rsidR="002D097A" w:rsidRPr="006553AF">
        <w:rPr>
          <w:rFonts w:ascii="Arial" w:hAnsi="Arial" w:cs="Arial"/>
          <w:sz w:val="22"/>
          <w:szCs w:val="22"/>
        </w:rPr>
        <w:t>“</w:t>
      </w:r>
      <w:r w:rsidR="009A25D1">
        <w:rPr>
          <w:rFonts w:ascii="Arial" w:hAnsi="Arial" w:cs="Arial"/>
          <w:sz w:val="22"/>
          <w:szCs w:val="22"/>
        </w:rPr>
        <w:t xml:space="preserve"> spočívající </w:t>
      </w:r>
      <w:r w:rsidR="00252CB9">
        <w:rPr>
          <w:rFonts w:ascii="Arial" w:hAnsi="Arial" w:cs="Arial"/>
          <w:sz w:val="22"/>
          <w:szCs w:val="22"/>
        </w:rPr>
        <w:t>v</w:t>
      </w:r>
      <w:r w:rsidR="00855FCD">
        <w:rPr>
          <w:rFonts w:ascii="Arial" w:hAnsi="Arial" w:cs="Arial"/>
          <w:sz w:val="22"/>
          <w:szCs w:val="22"/>
        </w:rPr>
        <w:t>e </w:t>
      </w:r>
      <w:r w:rsidR="00017708">
        <w:rPr>
          <w:rFonts w:ascii="Arial" w:hAnsi="Arial" w:cs="Arial"/>
          <w:sz w:val="22"/>
          <w:szCs w:val="22"/>
        </w:rPr>
        <w:t xml:space="preserve">zpracování </w:t>
      </w:r>
      <w:r w:rsidR="00100DDB">
        <w:rPr>
          <w:rFonts w:ascii="Arial" w:hAnsi="Arial" w:cs="Arial"/>
          <w:sz w:val="22"/>
          <w:szCs w:val="22"/>
        </w:rPr>
        <w:t>jednostupňového projekčního návrhu stavebního řešení</w:t>
      </w:r>
      <w:r w:rsidR="00273931">
        <w:rPr>
          <w:rFonts w:ascii="Arial" w:hAnsi="Arial" w:cs="Arial"/>
          <w:sz w:val="22"/>
          <w:szCs w:val="22"/>
        </w:rPr>
        <w:t xml:space="preserve"> pro část „Stavovské divadlo“</w:t>
      </w:r>
      <w:r w:rsidR="009A25D1">
        <w:rPr>
          <w:rFonts w:ascii="Arial" w:hAnsi="Arial" w:cs="Arial"/>
          <w:sz w:val="22"/>
          <w:szCs w:val="22"/>
        </w:rPr>
        <w:t xml:space="preserve"> (dále i jen „projekt“</w:t>
      </w:r>
      <w:r w:rsidR="004F0C37">
        <w:rPr>
          <w:rFonts w:ascii="Arial" w:hAnsi="Arial" w:cs="Arial"/>
          <w:sz w:val="22"/>
          <w:szCs w:val="22"/>
        </w:rPr>
        <w:t xml:space="preserve"> nebo PD</w:t>
      </w:r>
      <w:r w:rsidR="009A25D1">
        <w:rPr>
          <w:rFonts w:ascii="Arial" w:hAnsi="Arial" w:cs="Arial"/>
          <w:sz w:val="22"/>
          <w:szCs w:val="22"/>
        </w:rPr>
        <w:t>) v rozsahu projektové dokumentace pro prov</w:t>
      </w:r>
      <w:r w:rsidR="00913747">
        <w:rPr>
          <w:rFonts w:ascii="Arial" w:hAnsi="Arial" w:cs="Arial"/>
          <w:sz w:val="22"/>
          <w:szCs w:val="22"/>
        </w:rPr>
        <w:t>ádění</w:t>
      </w:r>
      <w:r w:rsidR="009A25D1">
        <w:rPr>
          <w:rFonts w:ascii="Arial" w:hAnsi="Arial" w:cs="Arial"/>
          <w:sz w:val="22"/>
          <w:szCs w:val="22"/>
        </w:rPr>
        <w:t xml:space="preserve"> stavby (DPS)</w:t>
      </w:r>
      <w:r w:rsidR="00200C37">
        <w:rPr>
          <w:rFonts w:ascii="Arial" w:hAnsi="Arial" w:cs="Arial"/>
          <w:sz w:val="22"/>
          <w:szCs w:val="22"/>
        </w:rPr>
        <w:t>.</w:t>
      </w:r>
      <w:r w:rsidR="007804C1">
        <w:rPr>
          <w:rFonts w:ascii="Arial" w:hAnsi="Arial" w:cs="Arial"/>
          <w:sz w:val="22"/>
          <w:szCs w:val="22"/>
        </w:rPr>
        <w:t xml:space="preserve"> </w:t>
      </w:r>
      <w:r w:rsidR="007804C1" w:rsidRPr="007804C1">
        <w:rPr>
          <w:rFonts w:ascii="Arial" w:hAnsi="Arial" w:cs="Arial"/>
          <w:sz w:val="22"/>
          <w:szCs w:val="22"/>
        </w:rPr>
        <w:t>Dále je předmětem smlouvy závazek objednatele dílo převzít a zaplatit zhotoviteli za provedení díla dle této smlouvy sjednanou cenu podle čl. VI. smlouvy.</w:t>
      </w:r>
    </w:p>
    <w:p w14:paraId="7B601D55" w14:textId="2BDC6D22" w:rsidR="009A25D1" w:rsidRDefault="009A25D1" w:rsidP="005816EC">
      <w:pPr>
        <w:tabs>
          <w:tab w:val="left" w:pos="426"/>
        </w:tabs>
        <w:autoSpaceDE w:val="0"/>
        <w:autoSpaceDN w:val="0"/>
        <w:adjustRightInd w:val="0"/>
        <w:jc w:val="both"/>
        <w:rPr>
          <w:rFonts w:ascii="Arial" w:hAnsi="Arial" w:cs="Arial"/>
          <w:sz w:val="22"/>
          <w:szCs w:val="22"/>
        </w:rPr>
      </w:pPr>
    </w:p>
    <w:p w14:paraId="5868BB6A" w14:textId="40014152" w:rsidR="007804C1" w:rsidRDefault="007804C1" w:rsidP="00750CCA">
      <w:pPr>
        <w:tabs>
          <w:tab w:val="left" w:pos="426"/>
        </w:tabs>
        <w:autoSpaceDE w:val="0"/>
        <w:autoSpaceDN w:val="0"/>
        <w:adjustRightInd w:val="0"/>
        <w:ind w:left="360"/>
        <w:jc w:val="both"/>
        <w:rPr>
          <w:rFonts w:ascii="Arial" w:hAnsi="Arial" w:cs="Arial"/>
          <w:sz w:val="22"/>
          <w:szCs w:val="22"/>
        </w:rPr>
      </w:pPr>
      <w:r w:rsidRPr="007804C1">
        <w:rPr>
          <w:rFonts w:ascii="Arial" w:hAnsi="Arial" w:cs="Arial"/>
          <w:sz w:val="22"/>
          <w:szCs w:val="22"/>
        </w:rPr>
        <w:t xml:space="preserve">Veřejná zakázka je evidována na e-tržišti </w:t>
      </w:r>
      <w:proofErr w:type="spellStart"/>
      <w:r w:rsidRPr="007804C1">
        <w:rPr>
          <w:rFonts w:ascii="Arial" w:hAnsi="Arial" w:cs="Arial"/>
          <w:sz w:val="22"/>
          <w:szCs w:val="22"/>
        </w:rPr>
        <w:t>Tendermarket</w:t>
      </w:r>
      <w:proofErr w:type="spellEnd"/>
      <w:r w:rsidRPr="007804C1">
        <w:rPr>
          <w:rFonts w:ascii="Arial" w:hAnsi="Arial" w:cs="Arial"/>
          <w:sz w:val="22"/>
          <w:szCs w:val="22"/>
        </w:rPr>
        <w:t xml:space="preserve"> pod označením: </w:t>
      </w:r>
      <w:r w:rsidR="00200C37" w:rsidRPr="00750CCA">
        <w:rPr>
          <w:rFonts w:ascii="Arial" w:hAnsi="Arial" w:cs="Arial"/>
          <w:sz w:val="22"/>
          <w:szCs w:val="22"/>
        </w:rPr>
        <w:t>T</w:t>
      </w:r>
      <w:r w:rsidR="0081360A" w:rsidRPr="00750CCA">
        <w:rPr>
          <w:rFonts w:ascii="Arial" w:hAnsi="Arial" w:cs="Arial"/>
          <w:sz w:val="22"/>
          <w:szCs w:val="22"/>
        </w:rPr>
        <w:t>004/23V/00001985</w:t>
      </w:r>
      <w:r w:rsidRPr="0081360A">
        <w:rPr>
          <w:rFonts w:ascii="Arial" w:hAnsi="Arial" w:cs="Arial"/>
          <w:sz w:val="22"/>
          <w:szCs w:val="22"/>
        </w:rPr>
        <w:t>.</w:t>
      </w:r>
    </w:p>
    <w:p w14:paraId="0B33C2BB" w14:textId="77777777" w:rsidR="00750CCA" w:rsidRPr="005A584D" w:rsidRDefault="00750CCA" w:rsidP="00750CCA">
      <w:pPr>
        <w:tabs>
          <w:tab w:val="left" w:pos="426"/>
        </w:tabs>
        <w:autoSpaceDE w:val="0"/>
        <w:autoSpaceDN w:val="0"/>
        <w:adjustRightInd w:val="0"/>
        <w:ind w:left="360"/>
        <w:jc w:val="both"/>
        <w:rPr>
          <w:rFonts w:ascii="Arial" w:hAnsi="Arial" w:cs="Arial"/>
          <w:sz w:val="22"/>
          <w:szCs w:val="22"/>
        </w:rPr>
      </w:pPr>
    </w:p>
    <w:p w14:paraId="424E262B" w14:textId="464571E8" w:rsidR="00750CCA" w:rsidRPr="008E2EC0" w:rsidRDefault="002B6ACC" w:rsidP="00750CCA">
      <w:pPr>
        <w:numPr>
          <w:ilvl w:val="0"/>
          <w:numId w:val="22"/>
        </w:numPr>
        <w:tabs>
          <w:tab w:val="left" w:pos="426"/>
        </w:tabs>
        <w:ind w:left="0" w:firstLine="0"/>
        <w:jc w:val="both"/>
        <w:rPr>
          <w:rFonts w:ascii="Arial" w:hAnsi="Arial" w:cs="Arial"/>
          <w:sz w:val="22"/>
          <w:szCs w:val="22"/>
          <w:u w:val="single"/>
        </w:rPr>
      </w:pPr>
      <w:r w:rsidRPr="00750CCA">
        <w:rPr>
          <w:rFonts w:ascii="Arial" w:hAnsi="Arial" w:cs="Arial"/>
          <w:sz w:val="22"/>
          <w:szCs w:val="22"/>
          <w:u w:val="single"/>
        </w:rPr>
        <w:t>Bližší specifikace předmětu díla</w:t>
      </w:r>
      <w:r w:rsidR="00E64021" w:rsidRPr="00750CCA">
        <w:rPr>
          <w:rFonts w:ascii="Arial" w:hAnsi="Arial" w:cs="Arial"/>
          <w:sz w:val="22"/>
          <w:szCs w:val="22"/>
          <w:u w:val="single"/>
        </w:rPr>
        <w:t>:</w:t>
      </w:r>
    </w:p>
    <w:p w14:paraId="3FACE4AB" w14:textId="5AD87E23" w:rsidR="00CB6CA6" w:rsidRDefault="0081360A" w:rsidP="00462DEA">
      <w:pPr>
        <w:ind w:left="360"/>
        <w:jc w:val="both"/>
        <w:rPr>
          <w:rFonts w:ascii="Arial" w:hAnsi="Arial" w:cs="Arial"/>
          <w:sz w:val="22"/>
          <w:szCs w:val="22"/>
        </w:rPr>
      </w:pPr>
      <w:r>
        <w:rPr>
          <w:rFonts w:ascii="Arial" w:hAnsi="Arial" w:cs="Arial"/>
          <w:sz w:val="22"/>
          <w:szCs w:val="22"/>
        </w:rPr>
        <w:t>Zhotovitel provede a dodá pro akci modernizace systému EPS (elektronické požární signalizace)</w:t>
      </w:r>
      <w:r w:rsidR="00934009">
        <w:rPr>
          <w:rFonts w:ascii="Arial" w:hAnsi="Arial" w:cs="Arial"/>
          <w:sz w:val="22"/>
          <w:szCs w:val="22"/>
        </w:rPr>
        <w:t xml:space="preserve"> Stavovského divadla,</w:t>
      </w:r>
      <w:r>
        <w:rPr>
          <w:rFonts w:ascii="Arial" w:hAnsi="Arial" w:cs="Arial"/>
          <w:sz w:val="22"/>
          <w:szCs w:val="22"/>
        </w:rPr>
        <w:t xml:space="preserve"> projektovou dokument</w:t>
      </w:r>
      <w:r w:rsidR="00CB6CA6">
        <w:rPr>
          <w:rFonts w:ascii="Arial" w:hAnsi="Arial" w:cs="Arial"/>
          <w:sz w:val="22"/>
          <w:szCs w:val="22"/>
        </w:rPr>
        <w:t xml:space="preserve">aci a </w:t>
      </w:r>
      <w:r w:rsidR="00934009">
        <w:rPr>
          <w:rFonts w:ascii="Arial" w:hAnsi="Arial" w:cs="Arial"/>
          <w:sz w:val="22"/>
          <w:szCs w:val="22"/>
        </w:rPr>
        <w:t xml:space="preserve">zajistí </w:t>
      </w:r>
      <w:r w:rsidR="00CB6CA6">
        <w:rPr>
          <w:rFonts w:ascii="Arial" w:hAnsi="Arial" w:cs="Arial"/>
          <w:sz w:val="22"/>
          <w:szCs w:val="22"/>
        </w:rPr>
        <w:t xml:space="preserve">veškeré navazující činnosti k řádnému předání díla. Dokumentace v celém rozsahu bude využita pro výběr </w:t>
      </w:r>
      <w:r w:rsidR="00CB6CA6">
        <w:rPr>
          <w:rFonts w:ascii="Arial" w:hAnsi="Arial" w:cs="Arial"/>
          <w:sz w:val="22"/>
          <w:szCs w:val="22"/>
        </w:rPr>
        <w:lastRenderedPageBreak/>
        <w:t>zhotovitele a musí splňovat veškerou legislativu k provedení akce a následnému provoznímu charakteru bez výjimek.</w:t>
      </w:r>
    </w:p>
    <w:p w14:paraId="64DC5C09" w14:textId="77777777" w:rsidR="003326FE" w:rsidRDefault="003326FE" w:rsidP="00462DEA">
      <w:pPr>
        <w:ind w:left="360"/>
        <w:jc w:val="both"/>
        <w:rPr>
          <w:rFonts w:ascii="Arial" w:hAnsi="Arial" w:cs="Arial"/>
          <w:sz w:val="22"/>
          <w:szCs w:val="22"/>
        </w:rPr>
      </w:pPr>
      <w:r>
        <w:rPr>
          <w:rFonts w:ascii="Arial" w:hAnsi="Arial" w:cs="Arial"/>
          <w:sz w:val="22"/>
          <w:szCs w:val="22"/>
        </w:rPr>
        <w:t>Požadujeme:</w:t>
      </w:r>
    </w:p>
    <w:p w14:paraId="7E56DC1B" w14:textId="073FC279" w:rsidR="003326FE" w:rsidRDefault="003326FE" w:rsidP="00462DEA">
      <w:pPr>
        <w:ind w:left="360"/>
        <w:jc w:val="both"/>
        <w:rPr>
          <w:rFonts w:ascii="Arial" w:hAnsi="Arial" w:cs="Arial"/>
          <w:sz w:val="22"/>
          <w:szCs w:val="22"/>
        </w:rPr>
      </w:pPr>
      <w:r>
        <w:rPr>
          <w:rFonts w:ascii="Arial" w:hAnsi="Arial" w:cs="Arial"/>
          <w:sz w:val="22"/>
          <w:szCs w:val="22"/>
        </w:rPr>
        <w:t>- digitalizaci stavebních výkresů na úrovni potřeb projekce EPS</w:t>
      </w:r>
    </w:p>
    <w:p w14:paraId="017E56C0" w14:textId="77777777" w:rsidR="003326FE" w:rsidRDefault="003326FE" w:rsidP="00462DEA">
      <w:pPr>
        <w:ind w:left="360"/>
        <w:jc w:val="both"/>
        <w:rPr>
          <w:rFonts w:ascii="Arial" w:hAnsi="Arial" w:cs="Arial"/>
          <w:sz w:val="22"/>
          <w:szCs w:val="22"/>
        </w:rPr>
      </w:pPr>
      <w:r>
        <w:rPr>
          <w:rFonts w:ascii="Arial" w:hAnsi="Arial" w:cs="Arial"/>
          <w:sz w:val="22"/>
          <w:szCs w:val="22"/>
        </w:rPr>
        <w:t>- projekční činnost technologie EPS, výkresová, technické specifikace, výkaz výměr</w:t>
      </w:r>
    </w:p>
    <w:p w14:paraId="5E1B91F8" w14:textId="77777777" w:rsidR="003326FE" w:rsidRDefault="003326FE" w:rsidP="00462DEA">
      <w:pPr>
        <w:ind w:left="360"/>
        <w:jc w:val="both"/>
        <w:rPr>
          <w:rFonts w:ascii="Arial" w:hAnsi="Arial" w:cs="Arial"/>
          <w:sz w:val="22"/>
          <w:szCs w:val="22"/>
        </w:rPr>
      </w:pPr>
      <w:r>
        <w:rPr>
          <w:rFonts w:ascii="Arial" w:hAnsi="Arial" w:cs="Arial"/>
          <w:sz w:val="22"/>
          <w:szCs w:val="22"/>
        </w:rPr>
        <w:t>- PBŘ, požárně bezpečnostní řešení v rozsahu:</w:t>
      </w:r>
    </w:p>
    <w:p w14:paraId="552250F3" w14:textId="77777777" w:rsidR="003326FE" w:rsidRDefault="003326FE" w:rsidP="00462DEA">
      <w:pPr>
        <w:ind w:left="360"/>
        <w:jc w:val="both"/>
        <w:rPr>
          <w:rFonts w:ascii="Arial" w:hAnsi="Arial" w:cs="Arial"/>
          <w:sz w:val="22"/>
          <w:szCs w:val="22"/>
        </w:rPr>
      </w:pPr>
      <w:r>
        <w:rPr>
          <w:rFonts w:ascii="Arial" w:hAnsi="Arial" w:cs="Arial"/>
          <w:sz w:val="22"/>
          <w:szCs w:val="22"/>
        </w:rPr>
        <w:t xml:space="preserve">  1. Studie požárně bezpečnostního řešení stavby.</w:t>
      </w:r>
    </w:p>
    <w:p w14:paraId="6AD3C8C8" w14:textId="77777777" w:rsidR="003326FE" w:rsidRDefault="003326FE" w:rsidP="00462DEA">
      <w:pPr>
        <w:ind w:left="360"/>
        <w:jc w:val="both"/>
        <w:rPr>
          <w:rFonts w:ascii="Arial" w:hAnsi="Arial" w:cs="Arial"/>
          <w:sz w:val="22"/>
          <w:szCs w:val="22"/>
        </w:rPr>
      </w:pPr>
      <w:r>
        <w:rPr>
          <w:rFonts w:ascii="Arial" w:hAnsi="Arial" w:cs="Arial"/>
          <w:sz w:val="22"/>
          <w:szCs w:val="22"/>
        </w:rPr>
        <w:t xml:space="preserve">  2. Realizační projekt požárně bezpečnostního řešení stavby.</w:t>
      </w:r>
    </w:p>
    <w:p w14:paraId="4755646D" w14:textId="77777777" w:rsidR="007E4CA3" w:rsidRDefault="003326FE" w:rsidP="007E4CA3">
      <w:pPr>
        <w:ind w:left="360"/>
        <w:jc w:val="both"/>
        <w:rPr>
          <w:rFonts w:ascii="Arial" w:hAnsi="Arial" w:cs="Arial"/>
          <w:sz w:val="22"/>
          <w:szCs w:val="22"/>
        </w:rPr>
      </w:pPr>
      <w:r>
        <w:rPr>
          <w:rFonts w:ascii="Arial" w:hAnsi="Arial" w:cs="Arial"/>
          <w:sz w:val="22"/>
          <w:szCs w:val="22"/>
        </w:rPr>
        <w:t xml:space="preserve">  3. V rámci PBŘ zajištění souhlasného stanoviska HZSP </w:t>
      </w:r>
      <w:r w:rsidR="007E4CA3">
        <w:rPr>
          <w:rFonts w:ascii="Arial" w:hAnsi="Arial" w:cs="Arial"/>
          <w:sz w:val="22"/>
          <w:szCs w:val="22"/>
        </w:rPr>
        <w:t xml:space="preserve">na základě plné moci  </w:t>
      </w:r>
    </w:p>
    <w:p w14:paraId="7C51BC08" w14:textId="690B0F01" w:rsidR="003326FE" w:rsidRDefault="007E4CA3" w:rsidP="007E4CA3">
      <w:pPr>
        <w:ind w:left="360"/>
        <w:jc w:val="both"/>
        <w:rPr>
          <w:rFonts w:ascii="Arial" w:hAnsi="Arial" w:cs="Arial"/>
          <w:sz w:val="22"/>
          <w:szCs w:val="22"/>
        </w:rPr>
      </w:pPr>
      <w:r>
        <w:rPr>
          <w:rFonts w:ascii="Arial" w:hAnsi="Arial" w:cs="Arial"/>
          <w:sz w:val="22"/>
          <w:szCs w:val="22"/>
        </w:rPr>
        <w:t xml:space="preserve">  </w:t>
      </w:r>
      <w:r w:rsidR="00750CCA">
        <w:rPr>
          <w:rFonts w:ascii="Arial" w:hAnsi="Arial" w:cs="Arial"/>
          <w:sz w:val="22"/>
          <w:szCs w:val="22"/>
        </w:rPr>
        <w:t xml:space="preserve">     </w:t>
      </w:r>
      <w:r>
        <w:rPr>
          <w:rFonts w:ascii="Arial" w:hAnsi="Arial" w:cs="Arial"/>
          <w:sz w:val="22"/>
          <w:szCs w:val="22"/>
        </w:rPr>
        <w:t>objednatele.</w:t>
      </w:r>
    </w:p>
    <w:p w14:paraId="472AF539" w14:textId="201FA7B1" w:rsidR="00913747" w:rsidRDefault="00E47021" w:rsidP="00750CCA">
      <w:pPr>
        <w:jc w:val="both"/>
        <w:rPr>
          <w:rFonts w:ascii="Arial" w:hAnsi="Arial" w:cs="Arial"/>
          <w:sz w:val="22"/>
          <w:szCs w:val="22"/>
        </w:rPr>
      </w:pPr>
      <w:r>
        <w:rPr>
          <w:rFonts w:ascii="Arial" w:hAnsi="Arial" w:cs="Arial"/>
          <w:sz w:val="22"/>
          <w:szCs w:val="22"/>
        </w:rPr>
        <w:t xml:space="preserve">      -</w:t>
      </w:r>
      <w:r w:rsidR="003326FE">
        <w:rPr>
          <w:rFonts w:ascii="Arial" w:hAnsi="Arial" w:cs="Arial"/>
          <w:sz w:val="22"/>
          <w:szCs w:val="22"/>
        </w:rPr>
        <w:t xml:space="preserve"> </w:t>
      </w:r>
      <w:r>
        <w:rPr>
          <w:rFonts w:ascii="Arial" w:hAnsi="Arial" w:cs="Arial"/>
          <w:sz w:val="22"/>
          <w:szCs w:val="22"/>
        </w:rPr>
        <w:t>autorizace projektů</w:t>
      </w:r>
    </w:p>
    <w:p w14:paraId="6514B619" w14:textId="47A1578A" w:rsidR="003326FE" w:rsidRDefault="00E47021" w:rsidP="00E47021">
      <w:pPr>
        <w:ind w:left="360"/>
        <w:jc w:val="both"/>
        <w:rPr>
          <w:rFonts w:ascii="Arial" w:hAnsi="Arial" w:cs="Arial"/>
          <w:sz w:val="22"/>
          <w:szCs w:val="22"/>
        </w:rPr>
      </w:pPr>
      <w:r>
        <w:rPr>
          <w:rFonts w:ascii="Arial" w:hAnsi="Arial" w:cs="Arial"/>
          <w:sz w:val="22"/>
          <w:szCs w:val="22"/>
        </w:rPr>
        <w:t xml:space="preserve">- tisk projektové dokumentace, minimálně 22 výkresů, v rozsahu tří </w:t>
      </w:r>
      <w:proofErr w:type="spellStart"/>
      <w:r>
        <w:rPr>
          <w:rFonts w:ascii="Arial" w:hAnsi="Arial" w:cs="Arial"/>
          <w:sz w:val="22"/>
          <w:szCs w:val="22"/>
        </w:rPr>
        <w:t>paré</w:t>
      </w:r>
      <w:proofErr w:type="spellEnd"/>
      <w:r w:rsidR="003326FE">
        <w:rPr>
          <w:rFonts w:ascii="Arial" w:hAnsi="Arial" w:cs="Arial"/>
          <w:sz w:val="22"/>
          <w:szCs w:val="22"/>
        </w:rPr>
        <w:t xml:space="preserve"> </w:t>
      </w:r>
    </w:p>
    <w:p w14:paraId="5F1E2E57" w14:textId="3E79AC20" w:rsidR="0081360A" w:rsidRDefault="0081360A" w:rsidP="00462DEA">
      <w:pPr>
        <w:ind w:left="360"/>
        <w:jc w:val="both"/>
        <w:rPr>
          <w:rFonts w:ascii="Arial" w:hAnsi="Arial" w:cs="Arial"/>
          <w:sz w:val="22"/>
          <w:szCs w:val="22"/>
        </w:rPr>
      </w:pPr>
    </w:p>
    <w:p w14:paraId="0372DA6C" w14:textId="77777777" w:rsidR="00E47021" w:rsidRDefault="00E47021" w:rsidP="00E47021">
      <w:pPr>
        <w:ind w:left="360"/>
        <w:jc w:val="both"/>
        <w:rPr>
          <w:rFonts w:ascii="Arial" w:hAnsi="Arial" w:cs="Arial"/>
          <w:sz w:val="22"/>
          <w:szCs w:val="22"/>
        </w:rPr>
      </w:pPr>
      <w:r>
        <w:rPr>
          <w:rFonts w:ascii="Arial" w:hAnsi="Arial" w:cs="Arial"/>
          <w:sz w:val="22"/>
          <w:szCs w:val="22"/>
        </w:rPr>
        <w:t xml:space="preserve">Předmětem projektu je elektronická požární signalizace (dále EPS) v komplexu budov Stavovského divadla. </w:t>
      </w:r>
    </w:p>
    <w:p w14:paraId="5C1C6774" w14:textId="4E73A133" w:rsidR="009852D2" w:rsidRDefault="009852D2" w:rsidP="00E47021">
      <w:pPr>
        <w:ind w:left="360"/>
        <w:jc w:val="both"/>
        <w:rPr>
          <w:rFonts w:ascii="Arial" w:hAnsi="Arial" w:cs="Arial"/>
          <w:sz w:val="22"/>
          <w:szCs w:val="22"/>
        </w:rPr>
      </w:pPr>
      <w:r>
        <w:rPr>
          <w:rFonts w:ascii="Arial" w:hAnsi="Arial" w:cs="Arial"/>
          <w:sz w:val="22"/>
          <w:szCs w:val="22"/>
        </w:rPr>
        <w:t>Objekt č. 301 – historická budova Stavovského divadla</w:t>
      </w:r>
    </w:p>
    <w:p w14:paraId="1801CD17" w14:textId="77777777" w:rsidR="009852D2" w:rsidRDefault="009852D2" w:rsidP="00E47021">
      <w:pPr>
        <w:ind w:left="360"/>
        <w:jc w:val="both"/>
        <w:rPr>
          <w:rFonts w:ascii="Arial" w:hAnsi="Arial" w:cs="Arial"/>
          <w:sz w:val="22"/>
          <w:szCs w:val="22"/>
        </w:rPr>
      </w:pPr>
      <w:r>
        <w:rPr>
          <w:rFonts w:ascii="Arial" w:hAnsi="Arial" w:cs="Arial"/>
          <w:sz w:val="22"/>
          <w:szCs w:val="22"/>
        </w:rPr>
        <w:t>Objekt č. 304 – sklad palet a dekorací</w:t>
      </w:r>
    </w:p>
    <w:p w14:paraId="10FAD700" w14:textId="77777777" w:rsidR="009852D2" w:rsidRDefault="009852D2" w:rsidP="00E47021">
      <w:pPr>
        <w:ind w:left="360"/>
        <w:jc w:val="both"/>
        <w:rPr>
          <w:rFonts w:ascii="Arial" w:hAnsi="Arial" w:cs="Arial"/>
          <w:sz w:val="22"/>
          <w:szCs w:val="22"/>
        </w:rPr>
      </w:pPr>
      <w:r>
        <w:rPr>
          <w:rFonts w:ascii="Arial" w:hAnsi="Arial" w:cs="Arial"/>
          <w:sz w:val="22"/>
          <w:szCs w:val="22"/>
        </w:rPr>
        <w:t xml:space="preserve">Objekt č. 305 – energoblok </w:t>
      </w:r>
    </w:p>
    <w:p w14:paraId="5973C5B7" w14:textId="44671BDB" w:rsidR="009852D2" w:rsidRDefault="009852D2" w:rsidP="00E47021">
      <w:pPr>
        <w:ind w:left="360"/>
        <w:jc w:val="both"/>
        <w:rPr>
          <w:rFonts w:ascii="Arial" w:hAnsi="Arial" w:cs="Arial"/>
          <w:sz w:val="22"/>
          <w:szCs w:val="22"/>
        </w:rPr>
      </w:pPr>
      <w:r>
        <w:rPr>
          <w:rFonts w:ascii="Arial" w:hAnsi="Arial" w:cs="Arial"/>
          <w:sz w:val="22"/>
          <w:szCs w:val="22"/>
        </w:rPr>
        <w:t>vše na adrese Železná 540/11, Praha 1 – Staré Město</w:t>
      </w:r>
    </w:p>
    <w:p w14:paraId="3BB26084" w14:textId="27D4E79C" w:rsidR="009852D2" w:rsidRDefault="009852D2" w:rsidP="00E47021">
      <w:pPr>
        <w:ind w:left="360"/>
        <w:jc w:val="both"/>
        <w:rPr>
          <w:rFonts w:ascii="Arial" w:hAnsi="Arial" w:cs="Arial"/>
          <w:sz w:val="22"/>
          <w:szCs w:val="22"/>
        </w:rPr>
      </w:pPr>
      <w:r>
        <w:rPr>
          <w:rFonts w:ascii="Arial" w:hAnsi="Arial" w:cs="Arial"/>
          <w:sz w:val="22"/>
          <w:szCs w:val="22"/>
        </w:rPr>
        <w:t>Součástí stávající EPS jsou ještě další tři objekty.</w:t>
      </w:r>
    </w:p>
    <w:p w14:paraId="2DC61ACC" w14:textId="04213D67" w:rsidR="009852D2" w:rsidRDefault="009852D2" w:rsidP="00E47021">
      <w:pPr>
        <w:ind w:left="360"/>
        <w:jc w:val="both"/>
        <w:rPr>
          <w:rFonts w:ascii="Arial" w:hAnsi="Arial" w:cs="Arial"/>
          <w:sz w:val="22"/>
          <w:szCs w:val="22"/>
        </w:rPr>
      </w:pPr>
      <w:r>
        <w:rPr>
          <w:rFonts w:ascii="Arial" w:hAnsi="Arial" w:cs="Arial"/>
          <w:sz w:val="22"/>
          <w:szCs w:val="22"/>
        </w:rPr>
        <w:t>Objekt č.302 – Kolowratský palác</w:t>
      </w:r>
    </w:p>
    <w:p w14:paraId="0A3D4D9F" w14:textId="0C2562A8" w:rsidR="009852D2" w:rsidRDefault="009852D2" w:rsidP="00E47021">
      <w:pPr>
        <w:ind w:left="360"/>
        <w:jc w:val="both"/>
        <w:rPr>
          <w:rFonts w:ascii="Arial" w:hAnsi="Arial" w:cs="Arial"/>
          <w:sz w:val="22"/>
          <w:szCs w:val="22"/>
        </w:rPr>
      </w:pPr>
      <w:r>
        <w:rPr>
          <w:rFonts w:ascii="Arial" w:hAnsi="Arial" w:cs="Arial"/>
          <w:sz w:val="22"/>
          <w:szCs w:val="22"/>
        </w:rPr>
        <w:t xml:space="preserve">Objekt č.307 – </w:t>
      </w:r>
      <w:proofErr w:type="spellStart"/>
      <w:r>
        <w:rPr>
          <w:rFonts w:ascii="Arial" w:hAnsi="Arial" w:cs="Arial"/>
          <w:sz w:val="22"/>
          <w:szCs w:val="22"/>
        </w:rPr>
        <w:t>technicko</w:t>
      </w:r>
      <w:proofErr w:type="spellEnd"/>
      <w:r>
        <w:rPr>
          <w:rFonts w:ascii="Arial" w:hAnsi="Arial" w:cs="Arial"/>
          <w:sz w:val="22"/>
          <w:szCs w:val="22"/>
        </w:rPr>
        <w:t xml:space="preserve"> hospodářský budova nebo provozní budova</w:t>
      </w:r>
    </w:p>
    <w:p w14:paraId="53E0DCFB" w14:textId="53B09BE3" w:rsidR="009852D2" w:rsidRDefault="009852D2" w:rsidP="00E47021">
      <w:pPr>
        <w:ind w:left="360"/>
        <w:jc w:val="both"/>
        <w:rPr>
          <w:rFonts w:ascii="Arial" w:hAnsi="Arial" w:cs="Arial"/>
          <w:sz w:val="22"/>
          <w:szCs w:val="22"/>
        </w:rPr>
      </w:pPr>
      <w:r>
        <w:rPr>
          <w:rFonts w:ascii="Arial" w:hAnsi="Arial" w:cs="Arial"/>
          <w:sz w:val="22"/>
          <w:szCs w:val="22"/>
        </w:rPr>
        <w:t>Objekt č.</w:t>
      </w:r>
      <w:r w:rsidR="006E402C">
        <w:rPr>
          <w:rFonts w:ascii="Arial" w:hAnsi="Arial" w:cs="Arial"/>
          <w:sz w:val="22"/>
          <w:szCs w:val="22"/>
        </w:rPr>
        <w:t>341 – technický blok</w:t>
      </w:r>
    </w:p>
    <w:p w14:paraId="7B145D20" w14:textId="7D19DC41" w:rsidR="00E47021" w:rsidRDefault="006E402C" w:rsidP="00E47021">
      <w:pPr>
        <w:ind w:left="360"/>
        <w:jc w:val="both"/>
        <w:rPr>
          <w:rFonts w:ascii="Arial" w:hAnsi="Arial" w:cs="Arial"/>
          <w:sz w:val="22"/>
          <w:szCs w:val="22"/>
        </w:rPr>
      </w:pPr>
      <w:r>
        <w:rPr>
          <w:rFonts w:ascii="Arial" w:hAnsi="Arial" w:cs="Arial"/>
          <w:sz w:val="22"/>
          <w:szCs w:val="22"/>
        </w:rPr>
        <w:t xml:space="preserve">vše na adrese Ovocný trh 579/6 a 1087, Praha 1 – Staré Město </w:t>
      </w:r>
      <w:r w:rsidR="00E47021">
        <w:rPr>
          <w:rFonts w:ascii="Arial" w:hAnsi="Arial" w:cs="Arial"/>
          <w:sz w:val="22"/>
          <w:szCs w:val="22"/>
        </w:rPr>
        <w:t xml:space="preserve"> </w:t>
      </w:r>
    </w:p>
    <w:p w14:paraId="13B779E8" w14:textId="34300CB1" w:rsidR="00A92ECE" w:rsidRDefault="006E402C" w:rsidP="00E47021">
      <w:pPr>
        <w:ind w:left="360"/>
        <w:jc w:val="both"/>
        <w:rPr>
          <w:rFonts w:ascii="Arial" w:hAnsi="Arial" w:cs="Arial"/>
          <w:sz w:val="22"/>
          <w:szCs w:val="22"/>
        </w:rPr>
      </w:pPr>
      <w:r>
        <w:rPr>
          <w:rFonts w:ascii="Arial" w:hAnsi="Arial" w:cs="Arial"/>
          <w:sz w:val="22"/>
          <w:szCs w:val="22"/>
        </w:rPr>
        <w:t>Objekt č.302, 307 a 341 nebude řešen projekčně a s realizací modernizace se v těchto objektech nepočítá. Je nezbytně nutné, aby po odloučení objektů č.301, 304 a 305 z tohoto systému, zůstal původní systém EPS funkční v objektech, kterých se modernizace nedotkne</w:t>
      </w:r>
      <w:r w:rsidR="00934009">
        <w:rPr>
          <w:rFonts w:ascii="Arial" w:hAnsi="Arial" w:cs="Arial"/>
          <w:sz w:val="22"/>
          <w:szCs w:val="22"/>
        </w:rPr>
        <w:t>, tedy objekty č.302,307 a 341</w:t>
      </w:r>
      <w:r>
        <w:rPr>
          <w:rFonts w:ascii="Arial" w:hAnsi="Arial" w:cs="Arial"/>
          <w:sz w:val="22"/>
          <w:szCs w:val="22"/>
        </w:rPr>
        <w:t>. Projektová dokumentace musí obsahovat řešení zachování funkčnosti starého systému po rozdělení.</w:t>
      </w:r>
    </w:p>
    <w:p w14:paraId="29EFC321" w14:textId="10B66296" w:rsidR="00630C9B" w:rsidRDefault="00A92ECE" w:rsidP="00E47021">
      <w:pPr>
        <w:ind w:left="360"/>
        <w:jc w:val="both"/>
        <w:rPr>
          <w:rFonts w:ascii="Arial" w:hAnsi="Arial" w:cs="Arial"/>
          <w:sz w:val="22"/>
          <w:szCs w:val="22"/>
        </w:rPr>
      </w:pPr>
      <w:r>
        <w:rPr>
          <w:rFonts w:ascii="Arial" w:hAnsi="Arial" w:cs="Arial"/>
          <w:sz w:val="22"/>
          <w:szCs w:val="22"/>
        </w:rPr>
        <w:t>Předmětem projektu je modernizace EPS Stavovského divadla (</w:t>
      </w:r>
      <w:proofErr w:type="spellStart"/>
      <w:r>
        <w:rPr>
          <w:rFonts w:ascii="Arial" w:hAnsi="Arial" w:cs="Arial"/>
          <w:sz w:val="22"/>
          <w:szCs w:val="22"/>
        </w:rPr>
        <w:t>obj</w:t>
      </w:r>
      <w:proofErr w:type="spellEnd"/>
      <w:r>
        <w:rPr>
          <w:rFonts w:ascii="Arial" w:hAnsi="Arial" w:cs="Arial"/>
          <w:sz w:val="22"/>
          <w:szCs w:val="22"/>
        </w:rPr>
        <w:t>. 301,304 a 305)</w:t>
      </w:r>
      <w:r w:rsidR="00A270C5">
        <w:rPr>
          <w:rFonts w:ascii="Arial" w:hAnsi="Arial" w:cs="Arial"/>
          <w:sz w:val="22"/>
          <w:szCs w:val="22"/>
        </w:rPr>
        <w:t>, rekonstrukcí bude nahrazen starý, již dosluhující systém</w:t>
      </w:r>
      <w:r>
        <w:rPr>
          <w:rFonts w:ascii="Arial" w:hAnsi="Arial" w:cs="Arial"/>
          <w:sz w:val="22"/>
          <w:szCs w:val="22"/>
        </w:rPr>
        <w:t xml:space="preserve"> </w:t>
      </w:r>
      <w:r w:rsidR="005F31A2">
        <w:rPr>
          <w:rFonts w:ascii="Arial" w:hAnsi="Arial" w:cs="Arial"/>
          <w:sz w:val="22"/>
          <w:szCs w:val="22"/>
        </w:rPr>
        <w:t>EPS ESSER 8000</w:t>
      </w:r>
      <w:r>
        <w:rPr>
          <w:rFonts w:ascii="Arial" w:hAnsi="Arial" w:cs="Arial"/>
          <w:sz w:val="22"/>
          <w:szCs w:val="22"/>
        </w:rPr>
        <w:t xml:space="preserve"> z modernizace roku</w:t>
      </w:r>
      <w:r w:rsidR="00A270C5">
        <w:rPr>
          <w:rFonts w:ascii="Arial" w:hAnsi="Arial" w:cs="Arial"/>
          <w:sz w:val="22"/>
          <w:szCs w:val="22"/>
        </w:rPr>
        <w:t xml:space="preserve"> 2002 za nový systém v poměru 1:1. Předpokládá se v maximální míře využít stávající kabelové rozvody EPS. Ústřednu EPS ESS</w:t>
      </w:r>
      <w:r w:rsidR="007B0EE4">
        <w:rPr>
          <w:rFonts w:ascii="Arial" w:hAnsi="Arial" w:cs="Arial"/>
          <w:sz w:val="22"/>
          <w:szCs w:val="22"/>
        </w:rPr>
        <w:t>ER 8000</w:t>
      </w:r>
      <w:r w:rsidR="00A270C5">
        <w:rPr>
          <w:rFonts w:ascii="Arial" w:hAnsi="Arial" w:cs="Arial"/>
          <w:sz w:val="22"/>
          <w:szCs w:val="22"/>
        </w:rPr>
        <w:t xml:space="preserve"> požadujeme nahradit novou mikroprocesorovou ústřednou, která umožňuje </w:t>
      </w:r>
      <w:r w:rsidR="0002111A">
        <w:rPr>
          <w:rFonts w:ascii="Arial" w:hAnsi="Arial" w:cs="Arial"/>
          <w:sz w:val="22"/>
          <w:szCs w:val="22"/>
        </w:rPr>
        <w:t xml:space="preserve">napojení stávajících </w:t>
      </w:r>
      <w:proofErr w:type="spellStart"/>
      <w:r w:rsidR="0002111A">
        <w:rPr>
          <w:rFonts w:ascii="Arial" w:hAnsi="Arial" w:cs="Arial"/>
          <w:sz w:val="22"/>
          <w:szCs w:val="22"/>
        </w:rPr>
        <w:t>hlásičových</w:t>
      </w:r>
      <w:proofErr w:type="spellEnd"/>
      <w:r w:rsidR="0002111A">
        <w:rPr>
          <w:rFonts w:ascii="Arial" w:hAnsi="Arial" w:cs="Arial"/>
          <w:sz w:val="22"/>
          <w:szCs w:val="22"/>
        </w:rPr>
        <w:t xml:space="preserve"> linek, které respektují instalované kabelové rozvody a umožňují nasazení plně adresovatelných opticko-teplotních kouřových hlásičů. Ústřednu je nutné umístit v 1.suterénu Stavovského divadla</w:t>
      </w:r>
      <w:r w:rsidR="007B0EE4">
        <w:rPr>
          <w:rFonts w:ascii="Arial" w:hAnsi="Arial" w:cs="Arial"/>
          <w:sz w:val="22"/>
          <w:szCs w:val="22"/>
        </w:rPr>
        <w:t xml:space="preserve"> a na vrátnici objektu instalovat</w:t>
      </w:r>
      <w:r w:rsidR="0002111A">
        <w:rPr>
          <w:rFonts w:ascii="Arial" w:hAnsi="Arial" w:cs="Arial"/>
          <w:sz w:val="22"/>
          <w:szCs w:val="22"/>
        </w:rPr>
        <w:t xml:space="preserve"> exter</w:t>
      </w:r>
      <w:r w:rsidR="00412C4C">
        <w:rPr>
          <w:rFonts w:ascii="Arial" w:hAnsi="Arial" w:cs="Arial"/>
          <w:sz w:val="22"/>
          <w:szCs w:val="22"/>
        </w:rPr>
        <w:t>ní zobrazovací a ovládací tablo, vizualizace se bude přenášet se všemi funkcemi na velín Národního divadla, tak jak tomu doposud je.</w:t>
      </w:r>
      <w:r w:rsidR="0002111A">
        <w:rPr>
          <w:rFonts w:ascii="Arial" w:hAnsi="Arial" w:cs="Arial"/>
          <w:sz w:val="22"/>
          <w:szCs w:val="22"/>
        </w:rPr>
        <w:t xml:space="preserve"> Jednotlivé detektory budou nahrazeny novými automatickými</w:t>
      </w:r>
      <w:r w:rsidR="007B0EE4">
        <w:rPr>
          <w:rFonts w:ascii="Arial" w:hAnsi="Arial" w:cs="Arial"/>
          <w:sz w:val="22"/>
          <w:szCs w:val="22"/>
        </w:rPr>
        <w:t>,</w:t>
      </w:r>
      <w:r w:rsidR="0002111A">
        <w:rPr>
          <w:rFonts w:ascii="Arial" w:hAnsi="Arial" w:cs="Arial"/>
          <w:sz w:val="22"/>
          <w:szCs w:val="22"/>
        </w:rPr>
        <w:t xml:space="preserve"> plně adresovatelnými opticko-teplotními kouřovými hlásiči pro kruhové i linkové zapojení. Manuální (tlačítkové) hlásiče budou rovněž vyměněny za nové adresné. Je nutné počítat se zachováním všech ovládaných zařízení, jako ventilátory pro chráněné únikové cesty, ovládání </w:t>
      </w:r>
      <w:r w:rsidR="00DB2C40">
        <w:rPr>
          <w:rFonts w:ascii="Arial" w:hAnsi="Arial" w:cs="Arial"/>
          <w:sz w:val="22"/>
          <w:szCs w:val="22"/>
        </w:rPr>
        <w:t xml:space="preserve">dýmových nebo kouřových klapek, vypínání silových přívodů pro vzduchotechnické strojovny, ovládání požárních klapek vzduchotechnického potrubí, ovládání ACS a ovládání únikových dveří nebo nouzových východů. Čísla </w:t>
      </w:r>
      <w:proofErr w:type="spellStart"/>
      <w:r w:rsidR="00DB2C40">
        <w:rPr>
          <w:rFonts w:ascii="Arial" w:hAnsi="Arial" w:cs="Arial"/>
          <w:sz w:val="22"/>
          <w:szCs w:val="22"/>
        </w:rPr>
        <w:t>hlásičových</w:t>
      </w:r>
      <w:proofErr w:type="spellEnd"/>
      <w:r w:rsidR="00DB2C40">
        <w:rPr>
          <w:rFonts w:ascii="Arial" w:hAnsi="Arial" w:cs="Arial"/>
          <w:sz w:val="22"/>
          <w:szCs w:val="22"/>
        </w:rPr>
        <w:t xml:space="preserve"> skupin i popisy hlásičů a tlačítek by bylo vhodné zachovat podle původní dokumentace a konfigurace. Zařízení EPS je i nadále požadováno jako dvoustupňová elektrická požární signalizace podle </w:t>
      </w:r>
      <w:r w:rsidR="007B0EE4">
        <w:rPr>
          <w:rFonts w:ascii="Arial" w:hAnsi="Arial" w:cs="Arial"/>
          <w:sz w:val="22"/>
          <w:szCs w:val="22"/>
        </w:rPr>
        <w:t>platné ČSN</w:t>
      </w:r>
      <w:r w:rsidR="00DB2C40">
        <w:rPr>
          <w:rFonts w:ascii="Arial" w:hAnsi="Arial" w:cs="Arial"/>
          <w:sz w:val="22"/>
          <w:szCs w:val="22"/>
        </w:rPr>
        <w:t>, p</w:t>
      </w:r>
      <w:r w:rsidR="00412C4C">
        <w:rPr>
          <w:rFonts w:ascii="Arial" w:hAnsi="Arial" w:cs="Arial"/>
          <w:sz w:val="22"/>
          <w:szCs w:val="22"/>
        </w:rPr>
        <w:t>řípadně všech platných dodatků. Ústředna bude signalizovat úsekový a všeobecný poplach. Úsekový poplach je vyhlašován na ústředně EPS a obsluha velínu Národního divadla s pracovníky ostrahy Stavovského divadla situaci na místě prověří a v případě, že situace nebude vážná, odvolá úsekový poplach. V opačném případě obsluha stisknutím tlačítkového hlásiče vyvolá všeobecný poplach. Činnost obsluhy při požáru je řešena v požárních poplachových směrnicích pro daný objekt</w:t>
      </w:r>
      <w:r w:rsidR="00630C9B">
        <w:rPr>
          <w:rFonts w:ascii="Arial" w:hAnsi="Arial" w:cs="Arial"/>
          <w:sz w:val="22"/>
          <w:szCs w:val="22"/>
        </w:rPr>
        <w:t xml:space="preserve"> a případné změny současného stavu vyžadují změnu směrnice. Všeobecný poplach může být vyhlášen různými způsoby, stisknutím tlačítkového hlásiče EPS nebo vyčerpáním nastaveného času T1 a T2, které </w:t>
      </w:r>
      <w:r w:rsidR="00630C9B">
        <w:rPr>
          <w:rFonts w:ascii="Arial" w:hAnsi="Arial" w:cs="Arial"/>
          <w:sz w:val="22"/>
          <w:szCs w:val="22"/>
        </w:rPr>
        <w:lastRenderedPageBreak/>
        <w:t xml:space="preserve">bude provedeno v koordinaci s uživatelem. Rozmístění a typ jednotlivých hlásičů systému EPS musí respektovat původní rozmístění </w:t>
      </w:r>
      <w:r w:rsidR="007B0EE4">
        <w:rPr>
          <w:rFonts w:ascii="Arial" w:hAnsi="Arial" w:cs="Arial"/>
          <w:sz w:val="22"/>
          <w:szCs w:val="22"/>
        </w:rPr>
        <w:t xml:space="preserve">a počet </w:t>
      </w:r>
      <w:r w:rsidR="00630C9B">
        <w:rPr>
          <w:rFonts w:ascii="Arial" w:hAnsi="Arial" w:cs="Arial"/>
          <w:sz w:val="22"/>
          <w:szCs w:val="22"/>
        </w:rPr>
        <w:t xml:space="preserve">jednotlivých hlásičů. Rozmístění a typ (automatický nebo tlačítkový hlásič) je patrný z původních </w:t>
      </w:r>
      <w:r w:rsidR="007B0EE4">
        <w:rPr>
          <w:rFonts w:ascii="Arial" w:hAnsi="Arial" w:cs="Arial"/>
          <w:sz w:val="22"/>
          <w:szCs w:val="22"/>
        </w:rPr>
        <w:t>půdorysných výkresů, které dodá uživatel</w:t>
      </w:r>
      <w:r w:rsidR="00630C9B">
        <w:rPr>
          <w:rFonts w:ascii="Arial" w:hAnsi="Arial" w:cs="Arial"/>
          <w:sz w:val="22"/>
          <w:szCs w:val="22"/>
        </w:rPr>
        <w:t>. Pro uvedení nového systému do provozu bude požadováno montážní kontrolu, funkční zkoušku a zkušební provoz po dobu 14 dnů.</w:t>
      </w:r>
    </w:p>
    <w:p w14:paraId="7CCF98ED" w14:textId="77777777" w:rsidR="008A68A5" w:rsidRDefault="00630C9B" w:rsidP="00E47021">
      <w:pPr>
        <w:ind w:left="360"/>
        <w:jc w:val="both"/>
        <w:rPr>
          <w:rFonts w:ascii="Arial" w:hAnsi="Arial" w:cs="Arial"/>
          <w:sz w:val="22"/>
          <w:szCs w:val="22"/>
        </w:rPr>
      </w:pPr>
      <w:r>
        <w:rPr>
          <w:rFonts w:ascii="Arial" w:hAnsi="Arial" w:cs="Arial"/>
          <w:sz w:val="22"/>
          <w:szCs w:val="22"/>
        </w:rPr>
        <w:t>Zápis všech zkoušek a zkušebního provozu, včetně výchozí revize zařízení EPS</w:t>
      </w:r>
      <w:r w:rsidR="008A68A5">
        <w:rPr>
          <w:rFonts w:ascii="Arial" w:hAnsi="Arial" w:cs="Arial"/>
          <w:sz w:val="22"/>
          <w:szCs w:val="22"/>
        </w:rPr>
        <w:t>.</w:t>
      </w:r>
    </w:p>
    <w:p w14:paraId="62C7A6B1" w14:textId="71B41221" w:rsidR="008A68A5" w:rsidRDefault="008A68A5" w:rsidP="00E47021">
      <w:pPr>
        <w:ind w:left="360"/>
        <w:jc w:val="both"/>
        <w:rPr>
          <w:rFonts w:ascii="Arial" w:hAnsi="Arial" w:cs="Arial"/>
          <w:sz w:val="22"/>
          <w:szCs w:val="22"/>
        </w:rPr>
      </w:pPr>
    </w:p>
    <w:p w14:paraId="5BEF7C6F" w14:textId="5BF53144" w:rsidR="006E402C" w:rsidRDefault="008A68A5" w:rsidP="00E47021">
      <w:pPr>
        <w:ind w:left="360"/>
        <w:jc w:val="both"/>
        <w:rPr>
          <w:rFonts w:ascii="Arial" w:hAnsi="Arial" w:cs="Arial"/>
          <w:sz w:val="22"/>
          <w:szCs w:val="22"/>
        </w:rPr>
      </w:pPr>
      <w:r>
        <w:rPr>
          <w:rFonts w:ascii="Arial" w:hAnsi="Arial" w:cs="Arial"/>
          <w:sz w:val="22"/>
          <w:szCs w:val="22"/>
        </w:rPr>
        <w:t>K historii stávajícího systému: EPS byla určená pro výše uvedený komplex budov a zprovozněna v roce 1990, jednalo se o systém Tesly Liberec. V roce 2002 proběhla modernizace na ústřednu EPS ESSER</w:t>
      </w:r>
      <w:r w:rsidR="005F31A2">
        <w:rPr>
          <w:rFonts w:ascii="Arial" w:hAnsi="Arial" w:cs="Arial"/>
          <w:sz w:val="22"/>
          <w:szCs w:val="22"/>
        </w:rPr>
        <w:t xml:space="preserve"> 8000</w:t>
      </w:r>
      <w:r>
        <w:rPr>
          <w:rFonts w:ascii="Arial" w:hAnsi="Arial" w:cs="Arial"/>
          <w:sz w:val="22"/>
          <w:szCs w:val="22"/>
        </w:rPr>
        <w:t xml:space="preserve"> včetně pobočkových ústředen</w:t>
      </w:r>
      <w:r w:rsidR="002D0DA1">
        <w:rPr>
          <w:rFonts w:ascii="Arial" w:hAnsi="Arial" w:cs="Arial"/>
          <w:sz w:val="22"/>
          <w:szCs w:val="22"/>
        </w:rPr>
        <w:t xml:space="preserve"> ESSER 8008</w:t>
      </w:r>
      <w:r>
        <w:rPr>
          <w:rFonts w:ascii="Arial" w:hAnsi="Arial" w:cs="Arial"/>
          <w:sz w:val="22"/>
          <w:szCs w:val="22"/>
        </w:rPr>
        <w:t xml:space="preserve"> na vrátnice Stavovského divadla a Kolowratského paláce (dnes již zrušeno).</w:t>
      </w:r>
      <w:r w:rsidR="005F31A2">
        <w:rPr>
          <w:rFonts w:ascii="Arial" w:hAnsi="Arial" w:cs="Arial"/>
          <w:sz w:val="22"/>
          <w:szCs w:val="22"/>
        </w:rPr>
        <w:t xml:space="preserve"> Při</w:t>
      </w:r>
      <w:r>
        <w:rPr>
          <w:rFonts w:ascii="Arial" w:hAnsi="Arial" w:cs="Arial"/>
          <w:sz w:val="22"/>
          <w:szCs w:val="22"/>
        </w:rPr>
        <w:t xml:space="preserve"> </w:t>
      </w:r>
      <w:r w:rsidR="005F31A2">
        <w:rPr>
          <w:rFonts w:ascii="Arial" w:hAnsi="Arial" w:cs="Arial"/>
          <w:sz w:val="22"/>
          <w:szCs w:val="22"/>
        </w:rPr>
        <w:t>zachování původních rozvodů došlo k</w:t>
      </w:r>
      <w:r>
        <w:rPr>
          <w:rFonts w:ascii="Arial" w:hAnsi="Arial" w:cs="Arial"/>
          <w:sz w:val="22"/>
          <w:szCs w:val="22"/>
        </w:rPr>
        <w:t xml:space="preserve"> výměna hlásičů a tlačítek</w:t>
      </w:r>
      <w:r w:rsidR="0002111A">
        <w:rPr>
          <w:rFonts w:ascii="Arial" w:hAnsi="Arial" w:cs="Arial"/>
          <w:sz w:val="22"/>
          <w:szCs w:val="22"/>
        </w:rPr>
        <w:t xml:space="preserve"> </w:t>
      </w:r>
      <w:r w:rsidR="005F31A2">
        <w:rPr>
          <w:rFonts w:ascii="Arial" w:hAnsi="Arial" w:cs="Arial"/>
          <w:sz w:val="22"/>
          <w:szCs w:val="22"/>
        </w:rPr>
        <w:t>s dodržením původních požadavků projektu z roku 1990 a navazujících požárních opatření areálu.</w:t>
      </w:r>
      <w:r w:rsidR="00A270C5">
        <w:rPr>
          <w:rFonts w:ascii="Arial" w:hAnsi="Arial" w:cs="Arial"/>
          <w:sz w:val="22"/>
          <w:szCs w:val="22"/>
        </w:rPr>
        <w:t xml:space="preserve">   </w:t>
      </w:r>
      <w:r w:rsidR="00A92ECE">
        <w:rPr>
          <w:rFonts w:ascii="Arial" w:hAnsi="Arial" w:cs="Arial"/>
          <w:sz w:val="22"/>
          <w:szCs w:val="22"/>
        </w:rPr>
        <w:t xml:space="preserve">  </w:t>
      </w:r>
      <w:r w:rsidR="006E402C">
        <w:rPr>
          <w:rFonts w:ascii="Arial" w:hAnsi="Arial" w:cs="Arial"/>
          <w:sz w:val="22"/>
          <w:szCs w:val="22"/>
        </w:rPr>
        <w:t xml:space="preserve"> </w:t>
      </w:r>
    </w:p>
    <w:p w14:paraId="0C6DC7AD" w14:textId="7F27E8CB" w:rsidR="006E402C" w:rsidRDefault="005F31A2" w:rsidP="00E47021">
      <w:pPr>
        <w:ind w:left="360"/>
        <w:jc w:val="both"/>
        <w:rPr>
          <w:rFonts w:ascii="Arial" w:hAnsi="Arial" w:cs="Arial"/>
          <w:sz w:val="22"/>
          <w:szCs w:val="22"/>
        </w:rPr>
      </w:pPr>
      <w:r>
        <w:rPr>
          <w:rFonts w:ascii="Arial" w:hAnsi="Arial" w:cs="Arial"/>
          <w:sz w:val="22"/>
          <w:szCs w:val="22"/>
        </w:rPr>
        <w:t xml:space="preserve">Seznam zařízení EPS z roku 2002: ústředna ESSER 8000 – 1 ks, pobočková ústředna ESSER 8008C 2 ks, automatické hlásiče </w:t>
      </w:r>
      <w:proofErr w:type="spellStart"/>
      <w:r>
        <w:rPr>
          <w:rFonts w:ascii="Arial" w:hAnsi="Arial" w:cs="Arial"/>
          <w:sz w:val="22"/>
          <w:szCs w:val="22"/>
        </w:rPr>
        <w:t>opticko</w:t>
      </w:r>
      <w:proofErr w:type="spellEnd"/>
      <w:r>
        <w:rPr>
          <w:rFonts w:ascii="Arial" w:hAnsi="Arial" w:cs="Arial"/>
          <w:sz w:val="22"/>
          <w:szCs w:val="22"/>
        </w:rPr>
        <w:t xml:space="preserve"> – kouřové řady 9100 - 430 ks, automatické hlásiče </w:t>
      </w:r>
      <w:proofErr w:type="spellStart"/>
      <w:r>
        <w:rPr>
          <w:rFonts w:ascii="Arial" w:hAnsi="Arial" w:cs="Arial"/>
          <w:sz w:val="22"/>
          <w:szCs w:val="22"/>
        </w:rPr>
        <w:t>opticko</w:t>
      </w:r>
      <w:proofErr w:type="spellEnd"/>
      <w:r>
        <w:rPr>
          <w:rFonts w:ascii="Arial" w:hAnsi="Arial" w:cs="Arial"/>
          <w:sz w:val="22"/>
          <w:szCs w:val="22"/>
        </w:rPr>
        <w:t xml:space="preserve"> – kouřové řady 9200 - 36 ks, automatické hlásiče tepelné řady 9100 - 9 ks, automatické hlásiče plamenné řady 9100 - 2 ks, </w:t>
      </w:r>
      <w:r w:rsidR="00BF7694">
        <w:rPr>
          <w:rFonts w:ascii="Arial" w:hAnsi="Arial" w:cs="Arial"/>
          <w:sz w:val="22"/>
          <w:szCs w:val="22"/>
        </w:rPr>
        <w:t>tlačítka lehké provedení  77 ks a tlačítka těžké provedení 2 kusy.</w:t>
      </w:r>
    </w:p>
    <w:p w14:paraId="216B23F9" w14:textId="3E2C3413" w:rsidR="005F31A2" w:rsidRDefault="00BF7694" w:rsidP="00E47021">
      <w:pPr>
        <w:ind w:left="360"/>
        <w:jc w:val="both"/>
        <w:rPr>
          <w:rFonts w:ascii="Arial" w:hAnsi="Arial" w:cs="Arial"/>
          <w:sz w:val="22"/>
          <w:szCs w:val="22"/>
        </w:rPr>
      </w:pPr>
      <w:r>
        <w:rPr>
          <w:rFonts w:ascii="Arial" w:hAnsi="Arial" w:cs="Arial"/>
          <w:sz w:val="22"/>
          <w:szCs w:val="22"/>
        </w:rPr>
        <w:t>Požadovaný projekt vygeneruje skutečné počty na jednotlivé</w:t>
      </w:r>
      <w:r w:rsidR="002D0DA1">
        <w:rPr>
          <w:rFonts w:ascii="Arial" w:hAnsi="Arial" w:cs="Arial"/>
          <w:sz w:val="22"/>
          <w:szCs w:val="22"/>
        </w:rPr>
        <w:t>,</w:t>
      </w:r>
      <w:r>
        <w:rPr>
          <w:rFonts w:ascii="Arial" w:hAnsi="Arial" w:cs="Arial"/>
          <w:sz w:val="22"/>
          <w:szCs w:val="22"/>
        </w:rPr>
        <w:t xml:space="preserve"> pro modernizaci určené objekty. </w:t>
      </w:r>
    </w:p>
    <w:p w14:paraId="0903D679" w14:textId="77777777" w:rsidR="0081360A" w:rsidRDefault="0081360A" w:rsidP="00462DEA">
      <w:pPr>
        <w:ind w:left="360"/>
        <w:jc w:val="both"/>
        <w:rPr>
          <w:rFonts w:ascii="Arial" w:hAnsi="Arial" w:cs="Arial"/>
          <w:sz w:val="22"/>
          <w:szCs w:val="22"/>
        </w:rPr>
      </w:pPr>
    </w:p>
    <w:p w14:paraId="1B3C02BD" w14:textId="228A1012" w:rsidR="00750CCA" w:rsidRDefault="00913747" w:rsidP="008E2EC0">
      <w:pPr>
        <w:pStyle w:val="Zkladntext2"/>
        <w:tabs>
          <w:tab w:val="num" w:pos="5464"/>
        </w:tabs>
        <w:spacing w:after="0" w:line="240" w:lineRule="auto"/>
        <w:ind w:left="284"/>
        <w:jc w:val="both"/>
        <w:rPr>
          <w:rFonts w:ascii="Arial" w:hAnsi="Arial" w:cs="Arial"/>
          <w:sz w:val="22"/>
          <w:szCs w:val="22"/>
          <w:u w:val="single"/>
        </w:rPr>
      </w:pPr>
      <w:r w:rsidRPr="00025D2F">
        <w:rPr>
          <w:rFonts w:ascii="Arial" w:hAnsi="Arial" w:cs="Arial"/>
          <w:sz w:val="22"/>
          <w:szCs w:val="22"/>
          <w:u w:val="single"/>
        </w:rPr>
        <w:t>Zhotovitel provede následující činnosti:</w:t>
      </w:r>
    </w:p>
    <w:p w14:paraId="796791CA" w14:textId="225FF045" w:rsidR="003534EB" w:rsidRPr="00750CCA" w:rsidRDefault="003534EB" w:rsidP="00750CCA">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Pr>
          <w:rFonts w:ascii="Arial" w:hAnsi="Arial" w:cs="Arial"/>
          <w:sz w:val="22"/>
          <w:szCs w:val="22"/>
        </w:rPr>
        <w:t>Digitalizace stávajících stavebních výkresů na úroveň potřeb projekce EPS</w:t>
      </w:r>
      <w:r w:rsidR="00750CCA">
        <w:rPr>
          <w:rFonts w:ascii="Arial" w:hAnsi="Arial" w:cs="Arial"/>
          <w:sz w:val="22"/>
          <w:szCs w:val="22"/>
        </w:rPr>
        <w:t>.</w:t>
      </w:r>
    </w:p>
    <w:p w14:paraId="7A7A1804" w14:textId="6C4C2605" w:rsidR="00913747" w:rsidRDefault="00156FCA" w:rsidP="008255A3">
      <w:pPr>
        <w:numPr>
          <w:ilvl w:val="0"/>
          <w:numId w:val="50"/>
        </w:numPr>
        <w:tabs>
          <w:tab w:val="clear" w:pos="720"/>
          <w:tab w:val="num" w:pos="567"/>
          <w:tab w:val="num" w:pos="5464"/>
        </w:tabs>
        <w:spacing w:before="120"/>
        <w:ind w:left="567" w:hanging="283"/>
        <w:jc w:val="both"/>
        <w:rPr>
          <w:rFonts w:ascii="Arial" w:hAnsi="Arial" w:cs="Arial"/>
          <w:sz w:val="22"/>
          <w:szCs w:val="22"/>
        </w:rPr>
      </w:pPr>
      <w:r>
        <w:rPr>
          <w:rFonts w:ascii="Arial" w:hAnsi="Arial" w:cs="Arial"/>
          <w:sz w:val="22"/>
          <w:szCs w:val="22"/>
        </w:rPr>
        <w:t xml:space="preserve">Zpracuje </w:t>
      </w:r>
      <w:r w:rsidR="00913747">
        <w:rPr>
          <w:rFonts w:ascii="Arial" w:hAnsi="Arial" w:cs="Arial"/>
          <w:sz w:val="22"/>
          <w:szCs w:val="22"/>
        </w:rPr>
        <w:t>DPS v</w:t>
      </w:r>
      <w:r>
        <w:rPr>
          <w:rFonts w:ascii="Arial" w:hAnsi="Arial" w:cs="Arial"/>
          <w:sz w:val="22"/>
          <w:szCs w:val="22"/>
        </w:rPr>
        <w:t> </w:t>
      </w:r>
      <w:r w:rsidR="00913747">
        <w:rPr>
          <w:rFonts w:ascii="Arial" w:hAnsi="Arial" w:cs="Arial"/>
          <w:sz w:val="22"/>
          <w:szCs w:val="22"/>
        </w:rPr>
        <w:t>rozsahu</w:t>
      </w:r>
      <w:r>
        <w:rPr>
          <w:rFonts w:ascii="Arial" w:hAnsi="Arial" w:cs="Arial"/>
          <w:sz w:val="22"/>
          <w:szCs w:val="22"/>
        </w:rPr>
        <w:t xml:space="preserve"> stanoveném vyhláškou </w:t>
      </w:r>
      <w:r w:rsidRPr="00156FCA">
        <w:rPr>
          <w:rFonts w:ascii="Arial" w:hAnsi="Arial" w:cs="Arial"/>
          <w:sz w:val="22"/>
          <w:szCs w:val="22"/>
        </w:rPr>
        <w:t>499/2006 Sb.</w:t>
      </w:r>
      <w:r>
        <w:rPr>
          <w:rFonts w:ascii="Arial" w:hAnsi="Arial" w:cs="Arial"/>
          <w:sz w:val="22"/>
          <w:szCs w:val="22"/>
        </w:rPr>
        <w:t>, o dokumentaci staveb a to tak, že projekt</w:t>
      </w:r>
      <w:r w:rsidR="00913747">
        <w:rPr>
          <w:rFonts w:ascii="Arial" w:hAnsi="Arial" w:cs="Arial"/>
          <w:sz w:val="22"/>
          <w:szCs w:val="22"/>
        </w:rPr>
        <w:t xml:space="preserve"> </w:t>
      </w:r>
      <w:r>
        <w:rPr>
          <w:rFonts w:ascii="Arial" w:hAnsi="Arial" w:cs="Arial"/>
          <w:sz w:val="22"/>
          <w:szCs w:val="22"/>
        </w:rPr>
        <w:t xml:space="preserve">dostatečně </w:t>
      </w:r>
      <w:r w:rsidR="00913747">
        <w:rPr>
          <w:rFonts w:ascii="Arial" w:hAnsi="Arial" w:cs="Arial"/>
          <w:sz w:val="22"/>
          <w:szCs w:val="22"/>
        </w:rPr>
        <w:t>určí</w:t>
      </w:r>
      <w:r w:rsidR="00913747" w:rsidRPr="000400CD">
        <w:rPr>
          <w:rFonts w:ascii="Arial" w:hAnsi="Arial" w:cs="Arial"/>
          <w:sz w:val="22"/>
          <w:szCs w:val="22"/>
        </w:rPr>
        <w:t xml:space="preserve"> technick</w:t>
      </w:r>
      <w:r>
        <w:rPr>
          <w:rFonts w:ascii="Arial" w:hAnsi="Arial" w:cs="Arial"/>
          <w:sz w:val="22"/>
          <w:szCs w:val="22"/>
        </w:rPr>
        <w:t>é</w:t>
      </w:r>
      <w:r w:rsidR="00913747" w:rsidRPr="000400CD">
        <w:rPr>
          <w:rFonts w:ascii="Arial" w:hAnsi="Arial" w:cs="Arial"/>
          <w:sz w:val="22"/>
          <w:szCs w:val="22"/>
        </w:rPr>
        <w:t xml:space="preserve"> podrobnost</w:t>
      </w:r>
      <w:r>
        <w:rPr>
          <w:rFonts w:ascii="Arial" w:hAnsi="Arial" w:cs="Arial"/>
          <w:sz w:val="22"/>
          <w:szCs w:val="22"/>
        </w:rPr>
        <w:t>i</w:t>
      </w:r>
      <w:r w:rsidR="00913747" w:rsidRPr="000400CD">
        <w:rPr>
          <w:rFonts w:ascii="Arial" w:hAnsi="Arial" w:cs="Arial"/>
          <w:sz w:val="22"/>
          <w:szCs w:val="22"/>
        </w:rPr>
        <w:t xml:space="preserve"> dokládajících dodržení normových hodnot a právních předpisů. </w:t>
      </w:r>
      <w:r w:rsidR="00913747">
        <w:rPr>
          <w:rFonts w:ascii="Arial" w:hAnsi="Arial" w:cs="Arial"/>
          <w:sz w:val="22"/>
          <w:szCs w:val="22"/>
        </w:rPr>
        <w:t xml:space="preserve">Dále DPS dostatečně vymezí </w:t>
      </w:r>
      <w:r>
        <w:rPr>
          <w:rFonts w:ascii="Arial" w:hAnsi="Arial" w:cs="Arial"/>
          <w:sz w:val="22"/>
          <w:szCs w:val="22"/>
        </w:rPr>
        <w:t xml:space="preserve">materiálové, technické a </w:t>
      </w:r>
      <w:r w:rsidR="00913747" w:rsidRPr="000400CD">
        <w:rPr>
          <w:rFonts w:ascii="Arial" w:hAnsi="Arial" w:cs="Arial"/>
          <w:sz w:val="22"/>
          <w:szCs w:val="22"/>
        </w:rPr>
        <w:t xml:space="preserve">technologické </w:t>
      </w:r>
      <w:r w:rsidR="00913747">
        <w:rPr>
          <w:rFonts w:ascii="Arial" w:hAnsi="Arial" w:cs="Arial"/>
          <w:sz w:val="22"/>
          <w:szCs w:val="22"/>
        </w:rPr>
        <w:t xml:space="preserve">vlastnosti </w:t>
      </w:r>
      <w:r>
        <w:rPr>
          <w:rFonts w:ascii="Arial" w:hAnsi="Arial" w:cs="Arial"/>
          <w:sz w:val="22"/>
          <w:szCs w:val="22"/>
        </w:rPr>
        <w:t xml:space="preserve">navržených prvků a materiálů </w:t>
      </w:r>
      <w:r w:rsidR="00913747">
        <w:rPr>
          <w:rFonts w:ascii="Arial" w:hAnsi="Arial" w:cs="Arial"/>
          <w:sz w:val="22"/>
          <w:szCs w:val="22"/>
        </w:rPr>
        <w:t>a u</w:t>
      </w:r>
      <w:r>
        <w:rPr>
          <w:rFonts w:ascii="Arial" w:hAnsi="Arial" w:cs="Arial"/>
          <w:sz w:val="22"/>
          <w:szCs w:val="22"/>
        </w:rPr>
        <w:t xml:space="preserve">vede kvalitativní, </w:t>
      </w:r>
      <w:r w:rsidR="00913747" w:rsidRPr="000400CD">
        <w:rPr>
          <w:rFonts w:ascii="Arial" w:hAnsi="Arial" w:cs="Arial"/>
          <w:sz w:val="22"/>
          <w:szCs w:val="22"/>
        </w:rPr>
        <w:t>bezpečnostní</w:t>
      </w:r>
      <w:r>
        <w:rPr>
          <w:rFonts w:ascii="Arial" w:hAnsi="Arial" w:cs="Arial"/>
          <w:sz w:val="22"/>
          <w:szCs w:val="22"/>
        </w:rPr>
        <w:t xml:space="preserve"> a technologické</w:t>
      </w:r>
      <w:r w:rsidR="00913747" w:rsidRPr="000400CD">
        <w:rPr>
          <w:rFonts w:ascii="Arial" w:hAnsi="Arial" w:cs="Arial"/>
          <w:sz w:val="22"/>
          <w:szCs w:val="22"/>
        </w:rPr>
        <w:t xml:space="preserve"> požadavky </w:t>
      </w:r>
      <w:r w:rsidR="00902905">
        <w:rPr>
          <w:rFonts w:ascii="Arial" w:hAnsi="Arial" w:cs="Arial"/>
          <w:sz w:val="22"/>
          <w:szCs w:val="22"/>
        </w:rPr>
        <w:t>na prvky, materiály a stavební postupy</w:t>
      </w:r>
      <w:r w:rsidR="00913747">
        <w:rPr>
          <w:rFonts w:ascii="Arial" w:hAnsi="Arial" w:cs="Arial"/>
          <w:sz w:val="22"/>
          <w:szCs w:val="22"/>
        </w:rPr>
        <w:t xml:space="preserve">. </w:t>
      </w:r>
    </w:p>
    <w:p w14:paraId="38F84F69" w14:textId="5E33210B" w:rsidR="00913747" w:rsidRPr="00C63876" w:rsidRDefault="00913747" w:rsidP="00913747">
      <w:pPr>
        <w:numPr>
          <w:ilvl w:val="0"/>
          <w:numId w:val="50"/>
        </w:numPr>
        <w:tabs>
          <w:tab w:val="clear" w:pos="720"/>
          <w:tab w:val="num" w:pos="567"/>
          <w:tab w:val="num" w:pos="5464"/>
        </w:tabs>
        <w:spacing w:before="120"/>
        <w:ind w:left="567" w:hanging="283"/>
        <w:jc w:val="both"/>
        <w:rPr>
          <w:rFonts w:ascii="Arial" w:hAnsi="Arial" w:cs="Arial"/>
          <w:sz w:val="22"/>
          <w:szCs w:val="22"/>
        </w:rPr>
      </w:pPr>
      <w:r>
        <w:rPr>
          <w:rFonts w:ascii="Arial" w:hAnsi="Arial" w:cs="Arial"/>
          <w:sz w:val="22"/>
          <w:szCs w:val="22"/>
        </w:rPr>
        <w:t>DPS</w:t>
      </w:r>
      <w:r w:rsidRPr="00C63876">
        <w:rPr>
          <w:rFonts w:ascii="Arial" w:hAnsi="Arial" w:cs="Arial"/>
          <w:sz w:val="22"/>
          <w:szCs w:val="22"/>
        </w:rPr>
        <w:t xml:space="preserve"> bude vypracována v rozsahu umožňujícím vypracování poptávky dodavatelů</w:t>
      </w:r>
      <w:r>
        <w:rPr>
          <w:rFonts w:ascii="Arial" w:hAnsi="Arial" w:cs="Arial"/>
          <w:sz w:val="22"/>
          <w:szCs w:val="22"/>
        </w:rPr>
        <w:t xml:space="preserve"> a provedení </w:t>
      </w:r>
      <w:r w:rsidR="008B1759">
        <w:rPr>
          <w:rFonts w:ascii="Arial" w:hAnsi="Arial" w:cs="Arial"/>
          <w:sz w:val="22"/>
          <w:szCs w:val="22"/>
        </w:rPr>
        <w:t>realizace akce.</w:t>
      </w:r>
    </w:p>
    <w:p w14:paraId="290B2FA9" w14:textId="0C028616" w:rsidR="00913747" w:rsidRPr="00C63876" w:rsidRDefault="00913747" w:rsidP="0091374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C63876">
        <w:rPr>
          <w:rFonts w:ascii="Arial" w:hAnsi="Arial" w:cs="Arial"/>
          <w:sz w:val="22"/>
          <w:szCs w:val="22"/>
        </w:rPr>
        <w:t xml:space="preserve">Zhotovitel bere na vědomí, že tato </w:t>
      </w:r>
      <w:r>
        <w:rPr>
          <w:rFonts w:ascii="Arial" w:hAnsi="Arial" w:cs="Arial"/>
          <w:sz w:val="22"/>
          <w:szCs w:val="22"/>
        </w:rPr>
        <w:t>DPS</w:t>
      </w:r>
      <w:r w:rsidRPr="00C63876">
        <w:rPr>
          <w:rFonts w:ascii="Arial" w:hAnsi="Arial" w:cs="Arial"/>
          <w:sz w:val="22"/>
          <w:szCs w:val="22"/>
        </w:rPr>
        <w:t xml:space="preserve"> slouží současně jako podklad pro vypracování nabídek v rámci zadávacího řízení na veřejnou zakázku podle zákona č. 134/2016 Sb., o zadávání veřejných zakázek ve znění pozdějších předpisů a že je tedy povinen při jejím vypracování respektovat a dodržet podmínky citovaného zákona a jeho prováděcí</w:t>
      </w:r>
      <w:r w:rsidR="004545D5">
        <w:rPr>
          <w:rFonts w:ascii="Arial" w:hAnsi="Arial" w:cs="Arial"/>
          <w:sz w:val="22"/>
          <w:szCs w:val="22"/>
        </w:rPr>
        <w:t>ch předpisů vztahujících se k projektové dokumentaci</w:t>
      </w:r>
      <w:r w:rsidRPr="00C63876">
        <w:rPr>
          <w:rFonts w:ascii="Arial" w:hAnsi="Arial" w:cs="Arial"/>
          <w:sz w:val="22"/>
          <w:szCs w:val="22"/>
        </w:rPr>
        <w:t>.</w:t>
      </w:r>
    </w:p>
    <w:p w14:paraId="2D3028EF" w14:textId="77777777" w:rsidR="00913747" w:rsidRPr="009275F4" w:rsidRDefault="00913747" w:rsidP="00913747">
      <w:pPr>
        <w:pStyle w:val="Zkladntext2"/>
        <w:tabs>
          <w:tab w:val="num" w:pos="5464"/>
        </w:tabs>
        <w:spacing w:after="0" w:line="240" w:lineRule="auto"/>
        <w:ind w:left="284"/>
        <w:jc w:val="both"/>
        <w:rPr>
          <w:rFonts w:ascii="Arial" w:hAnsi="Arial" w:cs="Arial"/>
          <w:sz w:val="22"/>
          <w:szCs w:val="22"/>
        </w:rPr>
      </w:pPr>
    </w:p>
    <w:p w14:paraId="26AB3FED" w14:textId="443F7A67" w:rsidR="00913747" w:rsidRPr="00750CCA" w:rsidRDefault="00913747" w:rsidP="00750CCA">
      <w:pPr>
        <w:pStyle w:val="Zkladntext2"/>
        <w:tabs>
          <w:tab w:val="num" w:pos="5464"/>
        </w:tabs>
        <w:spacing w:after="0" w:line="240" w:lineRule="auto"/>
        <w:ind w:left="284"/>
        <w:jc w:val="both"/>
        <w:rPr>
          <w:rFonts w:ascii="Arial" w:hAnsi="Arial" w:cs="Arial"/>
          <w:sz w:val="22"/>
          <w:szCs w:val="22"/>
          <w:u w:val="single"/>
        </w:rPr>
      </w:pPr>
      <w:r w:rsidRPr="00750CCA">
        <w:rPr>
          <w:rFonts w:ascii="Arial" w:hAnsi="Arial" w:cs="Arial"/>
          <w:sz w:val="22"/>
          <w:szCs w:val="22"/>
          <w:u w:val="single"/>
        </w:rPr>
        <w:t>DPS b</w:t>
      </w:r>
      <w:r w:rsidR="008E2EC0">
        <w:rPr>
          <w:rFonts w:ascii="Arial" w:hAnsi="Arial" w:cs="Arial"/>
          <w:sz w:val="22"/>
          <w:szCs w:val="22"/>
          <w:u w:val="single"/>
        </w:rPr>
        <w:t>ude zhotovitelem zpracovaná:</w:t>
      </w:r>
      <w:r w:rsidR="008E2EC0">
        <w:rPr>
          <w:rFonts w:ascii="Arial" w:hAnsi="Arial" w:cs="Arial"/>
          <w:sz w:val="22"/>
          <w:szCs w:val="22"/>
        </w:rPr>
        <w:t xml:space="preserve">  pro </w:t>
      </w:r>
      <w:r w:rsidR="003534EB" w:rsidRPr="00750CCA">
        <w:rPr>
          <w:rFonts w:ascii="Arial" w:hAnsi="Arial" w:cs="Arial"/>
          <w:sz w:val="22"/>
          <w:szCs w:val="22"/>
        </w:rPr>
        <w:t>projekční činnost technologie EPS</w:t>
      </w:r>
    </w:p>
    <w:p w14:paraId="18298A23" w14:textId="08058E2E" w:rsidR="00750CCA" w:rsidRPr="00750CCA" w:rsidRDefault="00750CCA" w:rsidP="008E2EC0">
      <w:pPr>
        <w:pStyle w:val="Zkladntext2"/>
        <w:tabs>
          <w:tab w:val="num" w:pos="5464"/>
        </w:tabs>
        <w:spacing w:after="0" w:line="240" w:lineRule="auto"/>
        <w:jc w:val="both"/>
        <w:rPr>
          <w:rFonts w:ascii="Arial" w:hAnsi="Arial" w:cs="Arial"/>
          <w:sz w:val="22"/>
          <w:szCs w:val="22"/>
          <w:u w:val="single"/>
        </w:rPr>
      </w:pPr>
    </w:p>
    <w:p w14:paraId="12C034A7" w14:textId="535B39D3" w:rsidR="00913747" w:rsidRPr="009275F4" w:rsidRDefault="00913747" w:rsidP="00913747">
      <w:pPr>
        <w:pStyle w:val="Zkladntext2"/>
        <w:tabs>
          <w:tab w:val="num" w:pos="5464"/>
        </w:tabs>
        <w:spacing w:after="0" w:line="240" w:lineRule="auto"/>
        <w:ind w:left="284"/>
        <w:jc w:val="both"/>
        <w:rPr>
          <w:rFonts w:ascii="Arial" w:hAnsi="Arial" w:cs="Arial"/>
          <w:sz w:val="22"/>
          <w:szCs w:val="22"/>
          <w:u w:val="single"/>
        </w:rPr>
      </w:pPr>
      <w:r>
        <w:rPr>
          <w:rFonts w:ascii="Arial" w:hAnsi="Arial" w:cs="Arial"/>
          <w:sz w:val="22"/>
          <w:szCs w:val="22"/>
          <w:u w:val="single"/>
        </w:rPr>
        <w:t xml:space="preserve">Pro jednotlivé profese </w:t>
      </w:r>
      <w:r w:rsidR="004330BB">
        <w:rPr>
          <w:rFonts w:ascii="Arial" w:hAnsi="Arial" w:cs="Arial"/>
          <w:sz w:val="22"/>
          <w:szCs w:val="22"/>
          <w:u w:val="single"/>
        </w:rPr>
        <w:t xml:space="preserve">bude </w:t>
      </w:r>
      <w:r w:rsidRPr="00A319B9">
        <w:rPr>
          <w:rFonts w:ascii="Arial" w:hAnsi="Arial" w:cs="Arial"/>
          <w:sz w:val="22"/>
          <w:szCs w:val="22"/>
          <w:u w:val="single"/>
        </w:rPr>
        <w:t>DPS</w:t>
      </w:r>
      <w:r>
        <w:rPr>
          <w:rFonts w:ascii="Arial" w:hAnsi="Arial" w:cs="Arial"/>
          <w:sz w:val="22"/>
          <w:szCs w:val="22"/>
          <w:u w:val="single"/>
        </w:rPr>
        <w:t xml:space="preserve"> obsahovat následující dokumenty a jejich součásti</w:t>
      </w:r>
      <w:r w:rsidRPr="009275F4">
        <w:rPr>
          <w:rFonts w:ascii="Arial" w:hAnsi="Arial" w:cs="Arial"/>
          <w:sz w:val="22"/>
          <w:szCs w:val="22"/>
          <w:u w:val="single"/>
        </w:rPr>
        <w:t xml:space="preserve">: </w:t>
      </w:r>
    </w:p>
    <w:p w14:paraId="72B09E11" w14:textId="77777777" w:rsidR="00913747" w:rsidRPr="0012389A"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Pr>
          <w:rFonts w:ascii="Arial" w:hAnsi="Arial" w:cs="Arial"/>
          <w:sz w:val="22"/>
          <w:szCs w:val="22"/>
        </w:rPr>
        <w:t xml:space="preserve">Technickou zprávu </w:t>
      </w:r>
    </w:p>
    <w:p w14:paraId="7CACE33D" w14:textId="40FBE954" w:rsidR="00913747" w:rsidRPr="004C7E65"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sidRPr="00752A34">
        <w:rPr>
          <w:rFonts w:ascii="Arial" w:hAnsi="Arial" w:cs="Arial"/>
          <w:sz w:val="22"/>
          <w:szCs w:val="22"/>
        </w:rPr>
        <w:t>Výkresovou část - půdorysy</w:t>
      </w:r>
      <w:r w:rsidR="004330BB">
        <w:rPr>
          <w:rFonts w:ascii="Arial" w:hAnsi="Arial" w:cs="Arial"/>
          <w:sz w:val="22"/>
          <w:szCs w:val="22"/>
        </w:rPr>
        <w:t xml:space="preserve">, </w:t>
      </w:r>
      <w:r w:rsidR="002D0DA1">
        <w:rPr>
          <w:rFonts w:ascii="Arial" w:hAnsi="Arial" w:cs="Arial"/>
          <w:sz w:val="22"/>
          <w:szCs w:val="22"/>
        </w:rPr>
        <w:t xml:space="preserve">případně </w:t>
      </w:r>
      <w:r w:rsidR="004330BB">
        <w:rPr>
          <w:rFonts w:ascii="Arial" w:hAnsi="Arial" w:cs="Arial"/>
          <w:sz w:val="22"/>
          <w:szCs w:val="22"/>
        </w:rPr>
        <w:t>řezy, zpravidla v měřítku 1:50, 1:</w:t>
      </w:r>
      <w:r w:rsidRPr="00752A34">
        <w:rPr>
          <w:rFonts w:ascii="Arial" w:hAnsi="Arial" w:cs="Arial"/>
          <w:sz w:val="22"/>
          <w:szCs w:val="22"/>
        </w:rPr>
        <w:t>100.</w:t>
      </w:r>
    </w:p>
    <w:p w14:paraId="1B8BF73E" w14:textId="3604F282" w:rsidR="003534EB" w:rsidRPr="003534EB" w:rsidRDefault="00913747" w:rsidP="003534EB">
      <w:pPr>
        <w:pStyle w:val="Zkladntext2"/>
        <w:numPr>
          <w:ilvl w:val="0"/>
          <w:numId w:val="50"/>
        </w:numPr>
        <w:tabs>
          <w:tab w:val="num" w:pos="5464"/>
        </w:tabs>
        <w:spacing w:before="80" w:after="0" w:line="240" w:lineRule="auto"/>
        <w:jc w:val="both"/>
        <w:rPr>
          <w:rFonts w:ascii="Arial" w:hAnsi="Arial" w:cs="Arial"/>
          <w:sz w:val="22"/>
          <w:szCs w:val="22"/>
        </w:rPr>
      </w:pPr>
      <w:r>
        <w:rPr>
          <w:rFonts w:ascii="Arial" w:hAnsi="Arial" w:cs="Arial"/>
          <w:sz w:val="22"/>
          <w:szCs w:val="22"/>
        </w:rPr>
        <w:t>T</w:t>
      </w:r>
      <w:r w:rsidRPr="00752A34">
        <w:rPr>
          <w:rFonts w:ascii="Arial" w:hAnsi="Arial" w:cs="Arial"/>
          <w:sz w:val="22"/>
          <w:szCs w:val="22"/>
        </w:rPr>
        <w:t>echnické specifikace; popis základních technických parametrů</w:t>
      </w:r>
      <w:r w:rsidR="004330BB">
        <w:rPr>
          <w:rFonts w:ascii="Arial" w:hAnsi="Arial" w:cs="Arial"/>
          <w:sz w:val="22"/>
          <w:szCs w:val="22"/>
        </w:rPr>
        <w:t>, technologických postupů</w:t>
      </w:r>
      <w:r w:rsidRPr="00752A34">
        <w:rPr>
          <w:rFonts w:ascii="Arial" w:hAnsi="Arial" w:cs="Arial"/>
          <w:sz w:val="22"/>
          <w:szCs w:val="22"/>
        </w:rPr>
        <w:t xml:space="preserve"> a souvisejících požadavků.</w:t>
      </w:r>
    </w:p>
    <w:p w14:paraId="7B1B4DAF" w14:textId="2445A278" w:rsidR="003534EB" w:rsidRPr="003534EB" w:rsidRDefault="003534EB" w:rsidP="003534EB">
      <w:pPr>
        <w:pStyle w:val="Zkladntext2"/>
        <w:numPr>
          <w:ilvl w:val="0"/>
          <w:numId w:val="50"/>
        </w:numPr>
        <w:tabs>
          <w:tab w:val="num" w:pos="5464"/>
        </w:tabs>
        <w:spacing w:before="80" w:after="0" w:line="240" w:lineRule="auto"/>
        <w:jc w:val="both"/>
        <w:rPr>
          <w:rFonts w:ascii="Arial" w:hAnsi="Arial" w:cs="Arial"/>
          <w:sz w:val="22"/>
          <w:szCs w:val="22"/>
        </w:rPr>
      </w:pPr>
      <w:r>
        <w:rPr>
          <w:rFonts w:ascii="Arial" w:hAnsi="Arial" w:cs="Arial"/>
          <w:sz w:val="22"/>
          <w:szCs w:val="22"/>
        </w:rPr>
        <w:t>Požárně bezpečnostní řešení stavby (PBŘ), ve formě studie a následně realizační</w:t>
      </w:r>
      <w:r w:rsidR="007E4CA3">
        <w:rPr>
          <w:rFonts w:ascii="Arial" w:hAnsi="Arial" w:cs="Arial"/>
          <w:sz w:val="22"/>
          <w:szCs w:val="22"/>
        </w:rPr>
        <w:t>ho</w:t>
      </w:r>
      <w:r>
        <w:rPr>
          <w:rFonts w:ascii="Arial" w:hAnsi="Arial" w:cs="Arial"/>
          <w:sz w:val="22"/>
          <w:szCs w:val="22"/>
        </w:rPr>
        <w:t xml:space="preserve"> projekt</w:t>
      </w:r>
      <w:r w:rsidR="007E4CA3">
        <w:rPr>
          <w:rFonts w:ascii="Arial" w:hAnsi="Arial" w:cs="Arial"/>
          <w:sz w:val="22"/>
          <w:szCs w:val="22"/>
        </w:rPr>
        <w:t>u</w:t>
      </w:r>
      <w:r>
        <w:rPr>
          <w:rFonts w:ascii="Arial" w:hAnsi="Arial" w:cs="Arial"/>
          <w:sz w:val="22"/>
          <w:szCs w:val="22"/>
        </w:rPr>
        <w:t>, včetně zajištění souhlasného stanoviska HZSP, na základě plné moci</w:t>
      </w:r>
      <w:r w:rsidR="007E4CA3">
        <w:rPr>
          <w:rFonts w:ascii="Arial" w:hAnsi="Arial" w:cs="Arial"/>
          <w:sz w:val="22"/>
          <w:szCs w:val="22"/>
        </w:rPr>
        <w:t xml:space="preserve">  objednatele. </w:t>
      </w:r>
    </w:p>
    <w:p w14:paraId="2062CA11" w14:textId="77777777" w:rsidR="00913747" w:rsidRPr="002F248E"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sidRPr="002F248E">
        <w:rPr>
          <w:rFonts w:ascii="Arial" w:hAnsi="Arial" w:cs="Arial"/>
          <w:sz w:val="22"/>
          <w:szCs w:val="22"/>
        </w:rPr>
        <w:t>Soupis stavebních prací, dodávek a služeb s výkazem výměr v neagregovaných položkách. Výkaz výměr bude vypracován ve dvou variantách a to bez cen a oceněný. Při tvorbě soupisu je nutné respektovat následující zásady:</w:t>
      </w:r>
    </w:p>
    <w:p w14:paraId="08EEC04D"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 xml:space="preserve">Položky soupisu prací musí být popsány v podrobnostech vymezujících obsah a kvalitu požadovaných stavebních prací, dodávek nebo služeb a umožňujících </w:t>
      </w:r>
      <w:r w:rsidRPr="007A4726">
        <w:rPr>
          <w:rFonts w:ascii="Arial" w:hAnsi="Arial" w:cs="Arial"/>
          <w:sz w:val="22"/>
          <w:szCs w:val="22"/>
        </w:rPr>
        <w:lastRenderedPageBreak/>
        <w:t>stanovit jejich jednotkovou cenu.  Položky soupisu budou popsány v cenové soustavě RTS, a.s. nebo jiné cenové soustavě, která musí být v soupisu prací jasně identifikována a která musí mít zabezpečen neomezený dálkový přístup.</w:t>
      </w:r>
    </w:p>
    <w:p w14:paraId="4A540072"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Položka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U každé položky musí být i výkaz výměr k uvedenému množství tj., verbální a matematický popis výpočtu množství měrných jednotek. U položek u nichž se výpočet množství shoduje lze výkaz výměr nahradit odkazem.</w:t>
      </w:r>
    </w:p>
    <w:p w14:paraId="13A1F147"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Vedlejší a ostatní náklady budou popsány v samostatném soupise souhrnně pro celou stavbu/akci.</w:t>
      </w:r>
    </w:p>
    <w:p w14:paraId="46B1FECB"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Nebude-li některá z položek v použité cenové soustavě obsažena, musí být její popis zpracován v podrobnostech tak přesně, aby vylučoval jakýkoli nejednoznačný výklad, taková položka pak musí být zřetelně označena, že není součástí použité cenové soustavy.</w:t>
      </w:r>
    </w:p>
    <w:p w14:paraId="35888EF5" w14:textId="6D8D146D"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 xml:space="preserve">Soupis prací nesmí obsahovat obchodní jména konkrétních výrobků nebo materiálů a musí obsahovat jejich základní technické parametry tak, jak jsou předpokládány v </w:t>
      </w:r>
      <w:r w:rsidRPr="0059565B">
        <w:rPr>
          <w:rFonts w:ascii="Arial" w:hAnsi="Arial" w:cs="Arial"/>
          <w:sz w:val="22"/>
          <w:szCs w:val="22"/>
        </w:rPr>
        <w:t>DPS</w:t>
      </w:r>
      <w:r w:rsidRPr="007A4726">
        <w:rPr>
          <w:rFonts w:ascii="Arial" w:hAnsi="Arial" w:cs="Arial"/>
          <w:sz w:val="22"/>
          <w:szCs w:val="22"/>
        </w:rPr>
        <w:t>.</w:t>
      </w:r>
    </w:p>
    <w:p w14:paraId="52E12558" w14:textId="77777777" w:rsidR="00913747"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Zhotovitel je povinen zpracovat a předat Objednateli i souhrnný rozpočet stavby</w:t>
      </w:r>
      <w:r>
        <w:rPr>
          <w:rFonts w:ascii="Arial" w:hAnsi="Arial" w:cs="Arial"/>
          <w:sz w:val="22"/>
          <w:szCs w:val="22"/>
        </w:rPr>
        <w:t>/akce</w:t>
      </w:r>
      <w:r w:rsidRPr="007A4726">
        <w:rPr>
          <w:rFonts w:ascii="Arial" w:hAnsi="Arial" w:cs="Arial"/>
          <w:sz w:val="22"/>
          <w:szCs w:val="22"/>
        </w:rPr>
        <w:t>, v jehož rámci je povinen předložit souhrnný list s definicí všech soupisů jednotlivých provozních souborů včetně soupisu vedlejších a ostatních nákladů</w:t>
      </w:r>
    </w:p>
    <w:p w14:paraId="37F13EA8" w14:textId="5FEAD91C" w:rsidR="00913747" w:rsidRPr="004C7E65" w:rsidRDefault="00913747" w:rsidP="00913747">
      <w:pPr>
        <w:tabs>
          <w:tab w:val="left" w:pos="284"/>
        </w:tabs>
        <w:spacing w:before="240"/>
        <w:ind w:left="284"/>
        <w:jc w:val="both"/>
        <w:rPr>
          <w:rFonts w:ascii="Arial" w:hAnsi="Arial" w:cs="Arial"/>
          <w:sz w:val="22"/>
          <w:szCs w:val="22"/>
          <w:u w:val="single"/>
        </w:rPr>
      </w:pPr>
      <w:r w:rsidRPr="004C7E65">
        <w:rPr>
          <w:rFonts w:ascii="Arial" w:hAnsi="Arial" w:cs="Arial"/>
          <w:sz w:val="22"/>
          <w:szCs w:val="22"/>
          <w:u w:val="single"/>
        </w:rPr>
        <w:t xml:space="preserve">Zhotovitel </w:t>
      </w:r>
      <w:r>
        <w:rPr>
          <w:rFonts w:ascii="Arial" w:hAnsi="Arial" w:cs="Arial"/>
          <w:sz w:val="22"/>
          <w:szCs w:val="22"/>
          <w:u w:val="single"/>
        </w:rPr>
        <w:t>DPS</w:t>
      </w:r>
      <w:r w:rsidRPr="004C7E65">
        <w:rPr>
          <w:rFonts w:ascii="Arial" w:hAnsi="Arial" w:cs="Arial"/>
          <w:sz w:val="22"/>
          <w:szCs w:val="22"/>
          <w:u w:val="single"/>
        </w:rPr>
        <w:t xml:space="preserve"> vezme v úvahu, že smyslem všech prací na projektu je neustálá analýza, upřesňování a ujasňování specifik daného projektu a korigování navržených řešení tak, aby bylo dosaženo rozhodujících cílů projektu v souladu s investičním záměrem. </w:t>
      </w:r>
    </w:p>
    <w:p w14:paraId="3CFD79C4" w14:textId="3DB1E59F" w:rsidR="00913747" w:rsidRDefault="00913747" w:rsidP="00913747">
      <w:pPr>
        <w:tabs>
          <w:tab w:val="left" w:pos="284"/>
        </w:tabs>
        <w:spacing w:before="120"/>
        <w:ind w:left="284"/>
        <w:jc w:val="both"/>
        <w:rPr>
          <w:rFonts w:ascii="Arial" w:hAnsi="Arial" w:cs="Arial"/>
          <w:sz w:val="22"/>
          <w:szCs w:val="22"/>
        </w:rPr>
      </w:pPr>
      <w:r w:rsidRPr="004C7E65">
        <w:rPr>
          <w:rFonts w:ascii="Arial" w:hAnsi="Arial" w:cs="Arial"/>
          <w:sz w:val="22"/>
          <w:szCs w:val="22"/>
        </w:rPr>
        <w:t>Pokud nebude v PD uvedeno jinak, předpokládá se, že normami se rozumí České technické normy (ČSN včetně harmonizovaných EN) a Tech</w:t>
      </w:r>
      <w:r>
        <w:rPr>
          <w:rFonts w:ascii="Arial" w:hAnsi="Arial" w:cs="Arial"/>
          <w:sz w:val="22"/>
          <w:szCs w:val="22"/>
        </w:rPr>
        <w:t>nické předpisy (TP, TKP a TNI).</w:t>
      </w:r>
    </w:p>
    <w:p w14:paraId="23AFF2A1" w14:textId="765C3868" w:rsidR="004F0C37" w:rsidRDefault="004F0C37" w:rsidP="00913747">
      <w:pPr>
        <w:tabs>
          <w:tab w:val="left" w:pos="284"/>
        </w:tabs>
        <w:spacing w:before="120"/>
        <w:ind w:left="284"/>
        <w:jc w:val="both"/>
        <w:rPr>
          <w:rFonts w:ascii="Arial" w:hAnsi="Arial" w:cs="Arial"/>
          <w:sz w:val="22"/>
          <w:szCs w:val="22"/>
        </w:rPr>
      </w:pPr>
    </w:p>
    <w:p w14:paraId="165C89DD" w14:textId="77777777" w:rsidR="004F0C37" w:rsidRPr="008E2EC0" w:rsidRDefault="004F0C37" w:rsidP="004F0C37">
      <w:pPr>
        <w:numPr>
          <w:ilvl w:val="0"/>
          <w:numId w:val="22"/>
        </w:numPr>
        <w:tabs>
          <w:tab w:val="left" w:pos="426"/>
        </w:tabs>
        <w:autoSpaceDE w:val="0"/>
        <w:autoSpaceDN w:val="0"/>
        <w:adjustRightInd w:val="0"/>
        <w:ind w:left="425" w:hanging="425"/>
        <w:jc w:val="both"/>
        <w:rPr>
          <w:rFonts w:ascii="Arial" w:hAnsi="Arial" w:cs="Arial"/>
          <w:sz w:val="22"/>
          <w:szCs w:val="22"/>
          <w:u w:val="single"/>
        </w:rPr>
      </w:pPr>
      <w:r w:rsidRPr="008E2EC0">
        <w:rPr>
          <w:rFonts w:ascii="Arial" w:hAnsi="Arial" w:cs="Arial"/>
          <w:sz w:val="22"/>
          <w:szCs w:val="22"/>
          <w:u w:val="single"/>
        </w:rPr>
        <w:t>Bližší technické specifikace PD:</w:t>
      </w:r>
    </w:p>
    <w:p w14:paraId="0EDDD659" w14:textId="6EFF083F" w:rsidR="002D0DA1" w:rsidRPr="00E45648" w:rsidRDefault="002D0DA1" w:rsidP="002D0DA1">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Pr>
          <w:rFonts w:ascii="Arial" w:hAnsi="Arial" w:cs="Arial"/>
          <w:sz w:val="22"/>
          <w:szCs w:val="22"/>
        </w:rPr>
        <w:t xml:space="preserve">Digitalizace stávajících stavebních výkresů na </w:t>
      </w:r>
      <w:r w:rsidR="003534EB">
        <w:rPr>
          <w:rFonts w:ascii="Arial" w:hAnsi="Arial" w:cs="Arial"/>
          <w:sz w:val="22"/>
          <w:szCs w:val="22"/>
        </w:rPr>
        <w:t>úroveň potřeb projekce EPS</w:t>
      </w:r>
      <w:r w:rsidR="007E4CA3">
        <w:rPr>
          <w:rFonts w:ascii="Arial" w:hAnsi="Arial" w:cs="Arial"/>
          <w:sz w:val="22"/>
          <w:szCs w:val="22"/>
        </w:rPr>
        <w:t>.</w:t>
      </w:r>
    </w:p>
    <w:p w14:paraId="77219988" w14:textId="5CDC5E3B"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pře</w:t>
      </w:r>
      <w:r>
        <w:rPr>
          <w:rFonts w:ascii="Arial" w:hAnsi="Arial" w:cs="Arial"/>
          <w:sz w:val="22"/>
          <w:szCs w:val="22"/>
        </w:rPr>
        <w:t>dat jako výsledek své činnosti o</w:t>
      </w:r>
      <w:r w:rsidRPr="00E45648">
        <w:rPr>
          <w:rFonts w:ascii="Arial" w:hAnsi="Arial" w:cs="Arial"/>
          <w:sz w:val="22"/>
          <w:szCs w:val="22"/>
        </w:rPr>
        <w:t xml:space="preserve">bjednateli </w:t>
      </w:r>
      <w:r w:rsidR="008B1759">
        <w:rPr>
          <w:rFonts w:ascii="Arial" w:hAnsi="Arial" w:cs="Arial"/>
          <w:sz w:val="22"/>
          <w:szCs w:val="22"/>
        </w:rPr>
        <w:t>3</w:t>
      </w:r>
      <w:r w:rsidRPr="00E45648">
        <w:rPr>
          <w:rFonts w:ascii="Arial" w:hAnsi="Arial" w:cs="Arial"/>
          <w:sz w:val="22"/>
          <w:szCs w:val="22"/>
        </w:rPr>
        <w:t xml:space="preserve"> vyhotovení kompletní PD v listinné podobě.</w:t>
      </w:r>
    </w:p>
    <w:p w14:paraId="5F0BE3BA" w14:textId="6150E093"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O</w:t>
      </w:r>
      <w:r>
        <w:rPr>
          <w:rFonts w:ascii="Arial" w:hAnsi="Arial" w:cs="Arial"/>
          <w:sz w:val="22"/>
          <w:szCs w:val="22"/>
        </w:rPr>
        <w:t>bjednatel má právo požadovat a z</w:t>
      </w:r>
      <w:r w:rsidRPr="00E45648">
        <w:rPr>
          <w:rFonts w:ascii="Arial" w:hAnsi="Arial" w:cs="Arial"/>
          <w:sz w:val="22"/>
          <w:szCs w:val="22"/>
        </w:rPr>
        <w:t>hotovitel má povinnost vyhotovit i větší počet výtisků PD za úhradu reprodukčních nákladů.</w:t>
      </w:r>
    </w:p>
    <w:p w14:paraId="662C3102" w14:textId="0C1264AF"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pře</w:t>
      </w:r>
      <w:r w:rsidR="00EB08C4">
        <w:rPr>
          <w:rFonts w:ascii="Arial" w:hAnsi="Arial" w:cs="Arial"/>
          <w:sz w:val="22"/>
          <w:szCs w:val="22"/>
        </w:rPr>
        <w:t>dat jako výsledek své činnosti o</w:t>
      </w:r>
      <w:r w:rsidRPr="00E45648">
        <w:rPr>
          <w:rFonts w:ascii="Arial" w:hAnsi="Arial" w:cs="Arial"/>
          <w:sz w:val="22"/>
          <w:szCs w:val="22"/>
        </w:rPr>
        <w:t>bjednateli současně s listinnou podobou i 1 vyhotovení PD v</w:t>
      </w:r>
      <w:r>
        <w:rPr>
          <w:rFonts w:ascii="Arial" w:hAnsi="Arial" w:cs="Arial"/>
          <w:sz w:val="22"/>
          <w:szCs w:val="22"/>
        </w:rPr>
        <w:t> </w:t>
      </w:r>
      <w:r w:rsidRPr="00E45648">
        <w:rPr>
          <w:rFonts w:ascii="Arial" w:hAnsi="Arial" w:cs="Arial"/>
          <w:sz w:val="22"/>
          <w:szCs w:val="22"/>
        </w:rPr>
        <w:t>elektronické</w:t>
      </w:r>
      <w:r>
        <w:rPr>
          <w:rFonts w:ascii="Arial" w:hAnsi="Arial" w:cs="Arial"/>
          <w:sz w:val="22"/>
          <w:szCs w:val="22"/>
        </w:rPr>
        <w:t xml:space="preserve"> uzavřené i</w:t>
      </w:r>
      <w:r w:rsidRPr="00E45648">
        <w:rPr>
          <w:rFonts w:ascii="Arial" w:hAnsi="Arial" w:cs="Arial"/>
          <w:sz w:val="22"/>
          <w:szCs w:val="22"/>
        </w:rPr>
        <w:t xml:space="preserve"> </w:t>
      </w:r>
      <w:r>
        <w:rPr>
          <w:rFonts w:ascii="Arial" w:hAnsi="Arial" w:cs="Arial"/>
          <w:sz w:val="22"/>
          <w:szCs w:val="22"/>
        </w:rPr>
        <w:t xml:space="preserve">editovatelné </w:t>
      </w:r>
      <w:r w:rsidRPr="00E45648">
        <w:rPr>
          <w:rFonts w:ascii="Arial" w:hAnsi="Arial" w:cs="Arial"/>
          <w:sz w:val="22"/>
          <w:szCs w:val="22"/>
        </w:rPr>
        <w:t>podobě. Elektronická podoba je sjednána ve formátu *.</w:t>
      </w:r>
      <w:proofErr w:type="spellStart"/>
      <w:r w:rsidRPr="00E45648">
        <w:rPr>
          <w:rFonts w:ascii="Arial" w:hAnsi="Arial" w:cs="Arial"/>
          <w:sz w:val="22"/>
          <w:szCs w:val="22"/>
        </w:rPr>
        <w:t>pdf</w:t>
      </w:r>
      <w:proofErr w:type="spellEnd"/>
      <w:r w:rsidRPr="00E45648">
        <w:rPr>
          <w:rFonts w:ascii="Arial" w:hAnsi="Arial" w:cs="Arial"/>
          <w:sz w:val="22"/>
          <w:szCs w:val="22"/>
        </w:rPr>
        <w:t xml:space="preserve">, </w:t>
      </w:r>
      <w:proofErr w:type="spellStart"/>
      <w:r w:rsidRPr="00E45648">
        <w:rPr>
          <w:rFonts w:ascii="Arial" w:hAnsi="Arial" w:cs="Arial"/>
          <w:sz w:val="22"/>
          <w:szCs w:val="22"/>
        </w:rPr>
        <w:t>AutoCAD</w:t>
      </w:r>
      <w:proofErr w:type="spellEnd"/>
      <w:r w:rsidRPr="00E45648">
        <w:rPr>
          <w:rFonts w:ascii="Arial" w:hAnsi="Arial" w:cs="Arial"/>
          <w:sz w:val="22"/>
          <w:szCs w:val="22"/>
        </w:rPr>
        <w:t xml:space="preserve"> (*.</w:t>
      </w:r>
      <w:proofErr w:type="spellStart"/>
      <w:r w:rsidRPr="00E45648">
        <w:rPr>
          <w:rFonts w:ascii="Arial" w:hAnsi="Arial" w:cs="Arial"/>
          <w:sz w:val="22"/>
          <w:szCs w:val="22"/>
        </w:rPr>
        <w:t>dwg</w:t>
      </w:r>
      <w:proofErr w:type="spellEnd"/>
      <w:r w:rsidRPr="00E45648">
        <w:rPr>
          <w:rFonts w:ascii="Arial" w:hAnsi="Arial" w:cs="Arial"/>
          <w:sz w:val="22"/>
          <w:szCs w:val="22"/>
        </w:rPr>
        <w:t>), texty a tabulky MS Word a Excel (*.doc; *.</w:t>
      </w:r>
      <w:proofErr w:type="spellStart"/>
      <w:r w:rsidRPr="00E45648">
        <w:rPr>
          <w:rFonts w:ascii="Arial" w:hAnsi="Arial" w:cs="Arial"/>
          <w:sz w:val="22"/>
          <w:szCs w:val="22"/>
        </w:rPr>
        <w:t>xls</w:t>
      </w:r>
      <w:proofErr w:type="spellEnd"/>
      <w:r w:rsidRPr="00E45648">
        <w:rPr>
          <w:rFonts w:ascii="Arial" w:hAnsi="Arial" w:cs="Arial"/>
          <w:sz w:val="22"/>
          <w:szCs w:val="22"/>
        </w:rPr>
        <w:t>).</w:t>
      </w:r>
    </w:p>
    <w:p w14:paraId="4860FCC8"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 xml:space="preserve">Zhotovitel je povinen předat jako součást PD i elektronickou podobu </w:t>
      </w:r>
      <w:r>
        <w:rPr>
          <w:rFonts w:ascii="Arial" w:hAnsi="Arial" w:cs="Arial"/>
          <w:sz w:val="22"/>
          <w:szCs w:val="22"/>
        </w:rPr>
        <w:t>s</w:t>
      </w:r>
      <w:r w:rsidRPr="001724F5">
        <w:rPr>
          <w:rFonts w:ascii="Arial" w:hAnsi="Arial" w:cs="Arial"/>
          <w:sz w:val="22"/>
          <w:szCs w:val="22"/>
        </w:rPr>
        <w:t>oupis</w:t>
      </w:r>
      <w:r>
        <w:rPr>
          <w:rFonts w:ascii="Arial" w:hAnsi="Arial" w:cs="Arial"/>
          <w:sz w:val="22"/>
          <w:szCs w:val="22"/>
        </w:rPr>
        <w:t>u</w:t>
      </w:r>
      <w:r w:rsidRPr="001724F5">
        <w:rPr>
          <w:rFonts w:ascii="Arial" w:hAnsi="Arial" w:cs="Arial"/>
          <w:sz w:val="22"/>
          <w:szCs w:val="22"/>
        </w:rPr>
        <w:t xml:space="preserve"> stavebních prací, dodávek a služeb</w:t>
      </w:r>
      <w:r w:rsidRPr="00E45648">
        <w:rPr>
          <w:rFonts w:ascii="Arial" w:hAnsi="Arial" w:cs="Arial"/>
          <w:sz w:val="22"/>
          <w:szCs w:val="22"/>
        </w:rPr>
        <w:t xml:space="preserve">. </w:t>
      </w:r>
    </w:p>
    <w:p w14:paraId="4BCE6371"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 xml:space="preserve">Elektronickou podobou </w:t>
      </w:r>
      <w:r>
        <w:rPr>
          <w:rFonts w:ascii="Arial" w:hAnsi="Arial" w:cs="Arial"/>
          <w:sz w:val="22"/>
          <w:szCs w:val="22"/>
        </w:rPr>
        <w:t>s</w:t>
      </w:r>
      <w:r w:rsidRPr="00C26FA8">
        <w:rPr>
          <w:rFonts w:ascii="Arial" w:hAnsi="Arial" w:cs="Arial"/>
          <w:sz w:val="22"/>
          <w:szCs w:val="22"/>
        </w:rPr>
        <w:t>oupis</w:t>
      </w:r>
      <w:r>
        <w:rPr>
          <w:rFonts w:ascii="Arial" w:hAnsi="Arial" w:cs="Arial"/>
          <w:sz w:val="22"/>
          <w:szCs w:val="22"/>
        </w:rPr>
        <w:t>u</w:t>
      </w:r>
      <w:r w:rsidRPr="00C26FA8">
        <w:rPr>
          <w:rFonts w:ascii="Arial" w:hAnsi="Arial" w:cs="Arial"/>
          <w:sz w:val="22"/>
          <w:szCs w:val="22"/>
        </w:rPr>
        <w:t xml:space="preserve"> stavebních prací, dodávek a služeb</w:t>
      </w:r>
      <w:r w:rsidRPr="00E45648">
        <w:rPr>
          <w:rFonts w:ascii="Arial" w:hAnsi="Arial" w:cs="Arial"/>
          <w:sz w:val="22"/>
          <w:szCs w:val="22"/>
        </w:rPr>
        <w:t xml:space="preserve"> se rozumí formát *.</w:t>
      </w:r>
      <w:proofErr w:type="spellStart"/>
      <w:r w:rsidRPr="00E45648">
        <w:rPr>
          <w:rFonts w:ascii="Arial" w:hAnsi="Arial" w:cs="Arial"/>
          <w:sz w:val="22"/>
          <w:szCs w:val="22"/>
        </w:rPr>
        <w:t>xls</w:t>
      </w:r>
      <w:proofErr w:type="spellEnd"/>
      <w:r w:rsidRPr="00E45648">
        <w:rPr>
          <w:rFonts w:ascii="Arial" w:hAnsi="Arial" w:cs="Arial"/>
          <w:sz w:val="22"/>
          <w:szCs w:val="22"/>
        </w:rPr>
        <w:t>.</w:t>
      </w:r>
    </w:p>
    <w:p w14:paraId="47C9B746"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zajistit, aby výše specifikovaná PD byla zpracována oprávněnou osobou, která vlastní příslušný doklad o podnikání vztahující se k předmětu plnění tj. např. živnostensk</w:t>
      </w:r>
      <w:r>
        <w:rPr>
          <w:rFonts w:ascii="Arial" w:hAnsi="Arial" w:cs="Arial"/>
          <w:sz w:val="22"/>
          <w:szCs w:val="22"/>
        </w:rPr>
        <w:t>é oprávnění</w:t>
      </w:r>
      <w:r w:rsidRPr="00E45648">
        <w:rPr>
          <w:rFonts w:ascii="Arial" w:hAnsi="Arial" w:cs="Arial"/>
          <w:sz w:val="22"/>
          <w:szCs w:val="22"/>
        </w:rPr>
        <w:t>.</w:t>
      </w:r>
    </w:p>
    <w:p w14:paraId="2AF1C52F" w14:textId="028FA86F" w:rsidR="004F0C37" w:rsidRPr="008E2EC0" w:rsidRDefault="004F0C37" w:rsidP="008E2EC0">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lastRenderedPageBreak/>
        <w:t>Zhotovitel udělí objednateli oprávnění (výhradní licenci) k užití díla dle jeho účelu a určení (všemi způsoby, které jsou ke dni uzavření této smlouvy známé; na dobu trvání majetkových práv autora k dílu) ve smyslu § 12 a násl. zákona č. 121/2000 Sb., o právu autorském, o právech souvisejících s právem autorským a o změně některých zákonů (autorský zákon), v platném znění, které mimo jiné zahrnuje právo na rozmnožení díla, právo na rozšiřování originálů nebo rozmnoženin díla atd. Rovněž se jedná o výstupy vytvořené zhotovitelem či jeho subdodavateli v souvislosti s předmětem díla a předané objednateli, včetně jejich reprodukcí uložených na elektronických nosičích informací, nákresech, modelech a jiných médiích, včetně jejich změn jsou součástí předmětu díla. Je-li dílo zaměstnaneckým dílem ve smyslu § 58 autorského zákona, udělí zhotovitel výše uvedená oprávnění jakožto zaměstnavatel. Objednatel má exkluzivní a převoditelné vlastnické právo k hmotnému substrátu díla, s tím, že finanční vypořádání za poskytnutí takového práva a za poskytnutí výše uvedených oprávnění (výhradní licence) je již součástí sjednané ceny díla dle této smlouvy. Zhotovitel výše uvedená oprávnění výslovně uvede v díle.</w:t>
      </w:r>
    </w:p>
    <w:p w14:paraId="7D23F7E3" w14:textId="77777777" w:rsidR="00913747" w:rsidRDefault="00913747" w:rsidP="00462DEA">
      <w:pPr>
        <w:ind w:left="360"/>
        <w:jc w:val="both"/>
        <w:rPr>
          <w:rFonts w:ascii="Arial" w:hAnsi="Arial" w:cs="Arial"/>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795EBAA9" w14:textId="1D9834BB" w:rsidR="004A5A9B" w:rsidRDefault="00A02A9D"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dopravní a cestovní výlohy</w:t>
      </w:r>
    </w:p>
    <w:p w14:paraId="68F07EEE" w14:textId="2122070E" w:rsidR="00845C74" w:rsidRPr="008E2EC0" w:rsidRDefault="00CC35D7" w:rsidP="008E2EC0">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prohlídky místa realizace</w:t>
      </w:r>
    </w:p>
    <w:p w14:paraId="46A50A1B" w14:textId="7E702689" w:rsidR="00CC35D7" w:rsidRPr="004A5A9B" w:rsidRDefault="00CC35D7"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konzultace s objednatelem a jím pověřenými osobami</w:t>
      </w:r>
    </w:p>
    <w:p w14:paraId="422BCB86" w14:textId="6A208F8D"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CC35D7">
        <w:rPr>
          <w:rFonts w:ascii="Arial" w:hAnsi="Arial" w:cs="Arial"/>
          <w:sz w:val="22"/>
          <w:szCs w:val="22"/>
        </w:rPr>
        <w:t xml:space="preserve">sející </w:t>
      </w:r>
      <w:r w:rsidR="00A02A9D">
        <w:rPr>
          <w:rFonts w:ascii="Arial" w:hAnsi="Arial" w:cs="Arial"/>
          <w:sz w:val="22"/>
          <w:szCs w:val="22"/>
        </w:rPr>
        <w:t xml:space="preserve">přípravné, průzkumné a pomocné </w:t>
      </w:r>
      <w:r w:rsidR="00747794">
        <w:rPr>
          <w:rFonts w:ascii="Arial" w:hAnsi="Arial" w:cs="Arial"/>
          <w:sz w:val="22"/>
          <w:szCs w:val="22"/>
        </w:rPr>
        <w:t>práce</w:t>
      </w:r>
      <w:r w:rsidR="00A02A9D">
        <w:rPr>
          <w:rFonts w:ascii="Arial" w:hAnsi="Arial" w:cs="Arial"/>
          <w:sz w:val="22"/>
          <w:szCs w:val="22"/>
        </w:rPr>
        <w:t xml:space="preserve"> potřebné k vypracování díla</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5579DD82"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je zhotovitel povinen </w:t>
      </w:r>
      <w:r w:rsidR="00CC35D7">
        <w:rPr>
          <w:rFonts w:ascii="Arial" w:hAnsi="Arial" w:cs="Arial"/>
          <w:sz w:val="22"/>
          <w:szCs w:val="22"/>
        </w:rPr>
        <w:t>konzultovat s pověřeným zástupcem</w:t>
      </w:r>
      <w:r w:rsidRPr="00F260AE">
        <w:rPr>
          <w:rFonts w:ascii="Arial" w:hAnsi="Arial" w:cs="Arial"/>
          <w:sz w:val="22"/>
          <w:szCs w:val="22"/>
        </w:rPr>
        <w:t xml:space="preserve"> objednatele – </w:t>
      </w:r>
      <w:r w:rsidR="00513DEB" w:rsidRPr="00F260AE">
        <w:rPr>
          <w:rFonts w:ascii="Arial" w:hAnsi="Arial" w:cs="Arial"/>
          <w:sz w:val="22"/>
          <w:szCs w:val="22"/>
        </w:rPr>
        <w:t xml:space="preserve">za THS ND je to pan </w:t>
      </w:r>
      <w:r w:rsidR="007E4CA3">
        <w:rPr>
          <w:rFonts w:ascii="Arial" w:hAnsi="Arial" w:cs="Arial"/>
          <w:sz w:val="22"/>
          <w:szCs w:val="22"/>
        </w:rPr>
        <w:t>Pavel Hozák</w:t>
      </w:r>
      <w:r w:rsidR="00513DEB" w:rsidRPr="00F260AE">
        <w:rPr>
          <w:rFonts w:ascii="Arial" w:hAnsi="Arial" w:cs="Arial"/>
          <w:sz w:val="22"/>
          <w:szCs w:val="22"/>
        </w:rPr>
        <w:t xml:space="preserve">, tel.: </w:t>
      </w:r>
      <w:proofErr w:type="spellStart"/>
      <w:r w:rsidR="00694829">
        <w:rPr>
          <w:rFonts w:ascii="Arial" w:hAnsi="Arial" w:cs="Arial"/>
          <w:sz w:val="22"/>
          <w:szCs w:val="22"/>
        </w:rPr>
        <w:t>xxxxx</w:t>
      </w:r>
      <w:proofErr w:type="spellEnd"/>
      <w:r w:rsidR="00694829">
        <w:rPr>
          <w:rFonts w:ascii="Arial" w:hAnsi="Arial" w:cs="Arial"/>
          <w:sz w:val="22"/>
          <w:szCs w:val="22"/>
        </w:rPr>
        <w:t>.</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50687C2C" w:rsidR="009F58EC" w:rsidRDefault="00E7609B" w:rsidP="00E7609B">
      <w:pPr>
        <w:pStyle w:val="Zkladntextodsazen2"/>
        <w:numPr>
          <w:ilvl w:val="0"/>
          <w:numId w:val="30"/>
        </w:numPr>
        <w:tabs>
          <w:tab w:val="clear" w:pos="284"/>
          <w:tab w:val="clear" w:pos="1418"/>
        </w:tabs>
        <w:rPr>
          <w:rFonts w:ascii="Arial" w:hAnsi="Arial" w:cs="Arial"/>
          <w:sz w:val="22"/>
          <w:szCs w:val="22"/>
        </w:rPr>
      </w:pPr>
      <w:r w:rsidRPr="00E7609B">
        <w:rPr>
          <w:rFonts w:ascii="Arial" w:hAnsi="Arial" w:cs="Arial"/>
          <w:sz w:val="22"/>
          <w:szCs w:val="22"/>
        </w:rPr>
        <w:t>Zhotovitel je povinen PD v rámci její realizace průběžně projednávat s objednatelem a upravovat ji v souladu s jeho připomínkami a požadavky.</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0D761520" w14:textId="423D5CDE" w:rsidR="002B6ACC" w:rsidRDefault="00A02A9D" w:rsidP="00A25969">
      <w:pPr>
        <w:tabs>
          <w:tab w:val="num" w:pos="426"/>
        </w:tabs>
        <w:jc w:val="both"/>
        <w:rPr>
          <w:rFonts w:ascii="Arial" w:hAnsi="Arial" w:cs="Arial"/>
          <w:sz w:val="22"/>
          <w:szCs w:val="22"/>
        </w:rPr>
      </w:pPr>
      <w:r w:rsidRPr="00A02A9D">
        <w:rPr>
          <w:rFonts w:ascii="Arial" w:hAnsi="Arial" w:cs="Arial"/>
          <w:sz w:val="22"/>
          <w:szCs w:val="22"/>
        </w:rPr>
        <w:t>Zpracování bude probíhat v projekční kanceláři zhotovit</w:t>
      </w:r>
      <w:r w:rsidR="00113407">
        <w:rPr>
          <w:rFonts w:ascii="Arial" w:hAnsi="Arial" w:cs="Arial"/>
          <w:sz w:val="22"/>
          <w:szCs w:val="22"/>
        </w:rPr>
        <w:t>ele s průzkumem a prohlídkami v</w:t>
      </w:r>
      <w:r w:rsidR="008A71F4">
        <w:rPr>
          <w:rFonts w:ascii="Arial" w:hAnsi="Arial" w:cs="Arial"/>
          <w:sz w:val="22"/>
          <w:szCs w:val="22"/>
        </w:rPr>
        <w:t> </w:t>
      </w:r>
      <w:r w:rsidRPr="00A02A9D">
        <w:rPr>
          <w:rFonts w:ascii="Arial" w:hAnsi="Arial" w:cs="Arial"/>
          <w:sz w:val="22"/>
          <w:szCs w:val="22"/>
        </w:rPr>
        <w:t xml:space="preserve">prostorách </w:t>
      </w:r>
      <w:r w:rsidR="002D097A">
        <w:rPr>
          <w:rFonts w:ascii="Arial" w:hAnsi="Arial" w:cs="Arial"/>
          <w:sz w:val="22"/>
          <w:szCs w:val="22"/>
        </w:rPr>
        <w:t>Stavovského divadla</w:t>
      </w:r>
      <w:r w:rsidR="00163D68" w:rsidRPr="00163D68">
        <w:rPr>
          <w:rFonts w:ascii="Arial" w:hAnsi="Arial" w:cs="Arial"/>
          <w:sz w:val="22"/>
          <w:szCs w:val="22"/>
        </w:rPr>
        <w:t xml:space="preserve">, </w:t>
      </w:r>
      <w:r w:rsidR="002D097A" w:rsidRPr="006553AF">
        <w:rPr>
          <w:rFonts w:ascii="Arial" w:hAnsi="Arial" w:cs="Arial"/>
          <w:sz w:val="22"/>
          <w:szCs w:val="22"/>
        </w:rPr>
        <w:t>Železná 540/11, 110 00 Praha 1 – Staré Město</w:t>
      </w:r>
      <w:r>
        <w:rPr>
          <w:rFonts w:ascii="Arial" w:hAnsi="Arial" w:cs="Arial"/>
          <w:sz w:val="22"/>
          <w:szCs w:val="22"/>
        </w:rPr>
        <w:t>.</w:t>
      </w:r>
    </w:p>
    <w:p w14:paraId="0FA958C0" w14:textId="0A2EBB23"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47208E4F" w:rsidR="002B6ACC" w:rsidRPr="005A584D" w:rsidRDefault="0081787A" w:rsidP="0081787A">
      <w:pPr>
        <w:numPr>
          <w:ilvl w:val="0"/>
          <w:numId w:val="32"/>
        </w:numPr>
        <w:tabs>
          <w:tab w:val="left" w:pos="426"/>
        </w:tabs>
        <w:autoSpaceDE w:val="0"/>
        <w:autoSpaceDN w:val="0"/>
        <w:adjustRightInd w:val="0"/>
        <w:ind w:left="425" w:hanging="425"/>
        <w:jc w:val="both"/>
        <w:rPr>
          <w:rFonts w:ascii="Arial" w:hAnsi="Arial" w:cs="Arial"/>
          <w:sz w:val="22"/>
          <w:szCs w:val="22"/>
        </w:rPr>
      </w:pPr>
      <w:r w:rsidRPr="0081787A">
        <w:rPr>
          <w:rFonts w:ascii="Arial" w:hAnsi="Arial" w:cs="Arial"/>
          <w:sz w:val="22"/>
          <w:szCs w:val="22"/>
        </w:rPr>
        <w:t xml:space="preserve">Zhotovitel je povinen udržovat v prostorách </w:t>
      </w:r>
      <w:r w:rsidR="002D097A">
        <w:rPr>
          <w:rFonts w:ascii="Arial" w:hAnsi="Arial" w:cs="Arial"/>
          <w:sz w:val="22"/>
          <w:szCs w:val="22"/>
        </w:rPr>
        <w:t>Stavovské</w:t>
      </w:r>
      <w:r w:rsidRPr="0081787A">
        <w:rPr>
          <w:rFonts w:ascii="Arial" w:hAnsi="Arial" w:cs="Arial"/>
          <w:sz w:val="22"/>
          <w:szCs w:val="22"/>
        </w:rPr>
        <w:t>ho divadla pořádek a čistotu, odstraňovat odpady a nečistoty, vzniklé jeho pracemi.</w:t>
      </w:r>
    </w:p>
    <w:p w14:paraId="30666126" w14:textId="47906BE5" w:rsidR="002B6ACC" w:rsidRPr="005A584D" w:rsidRDefault="000514A7" w:rsidP="000514A7">
      <w:pPr>
        <w:numPr>
          <w:ilvl w:val="0"/>
          <w:numId w:val="32"/>
        </w:numPr>
        <w:tabs>
          <w:tab w:val="left" w:pos="426"/>
        </w:tabs>
        <w:autoSpaceDE w:val="0"/>
        <w:autoSpaceDN w:val="0"/>
        <w:adjustRightInd w:val="0"/>
        <w:ind w:left="425" w:hanging="425"/>
        <w:jc w:val="both"/>
        <w:rPr>
          <w:rFonts w:ascii="Arial" w:hAnsi="Arial" w:cs="Arial"/>
          <w:sz w:val="22"/>
          <w:szCs w:val="22"/>
        </w:rPr>
      </w:pPr>
      <w:r w:rsidRPr="000514A7">
        <w:rPr>
          <w:rFonts w:ascii="Arial" w:hAnsi="Arial" w:cs="Arial"/>
          <w:sz w:val="22"/>
          <w:szCs w:val="22"/>
        </w:rPr>
        <w:t xml:space="preserve">Zajištění výkonů v prostorách </w:t>
      </w:r>
      <w:r w:rsidR="006553AF">
        <w:rPr>
          <w:rFonts w:ascii="Arial" w:hAnsi="Arial" w:cs="Arial"/>
          <w:sz w:val="22"/>
          <w:szCs w:val="22"/>
        </w:rPr>
        <w:t>Stavovského</w:t>
      </w:r>
      <w:r w:rsidRPr="000514A7">
        <w:rPr>
          <w:rFonts w:ascii="Arial" w:hAnsi="Arial" w:cs="Arial"/>
          <w:sz w:val="22"/>
          <w:szCs w:val="22"/>
        </w:rPr>
        <w:t xml:space="preserve"> divadla si kompletně zajišťuje zhotovitel. Riziko ztráty, poškození nebo zničení technických pomůcek nutných k provedení předmětu díla v uvedeném objektu nese zhotovitel, stejně tak odpovídá v plném rozsahu za veškeré škody způsobené zaměstnanci zhotovitele.</w:t>
      </w:r>
    </w:p>
    <w:p w14:paraId="62A9A906" w14:textId="1016B13F" w:rsidR="002B6ACC" w:rsidRPr="005A584D" w:rsidRDefault="009776E9" w:rsidP="009776E9">
      <w:pPr>
        <w:numPr>
          <w:ilvl w:val="0"/>
          <w:numId w:val="32"/>
        </w:numPr>
        <w:tabs>
          <w:tab w:val="left" w:pos="426"/>
        </w:tabs>
        <w:autoSpaceDE w:val="0"/>
        <w:autoSpaceDN w:val="0"/>
        <w:adjustRightInd w:val="0"/>
        <w:ind w:left="425" w:hanging="425"/>
        <w:jc w:val="both"/>
        <w:rPr>
          <w:rFonts w:ascii="Arial" w:hAnsi="Arial" w:cs="Arial"/>
          <w:sz w:val="22"/>
          <w:szCs w:val="22"/>
        </w:rPr>
      </w:pPr>
      <w:r w:rsidRPr="009776E9">
        <w:rPr>
          <w:rFonts w:ascii="Arial" w:hAnsi="Arial" w:cs="Arial"/>
          <w:sz w:val="22"/>
          <w:szCs w:val="22"/>
        </w:rPr>
        <w:t>Zhotovitel odpovídá za všechny škody, které vzniknou v důsledku provádění prací objednateli a třetím, na pracovišti nezúčastněným, osobám.</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69035AF5"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12" w:history="1">
        <w:r w:rsidR="00CC35D7" w:rsidRPr="00E4050D">
          <w:rPr>
            <w:rStyle w:val="Hypertextovodkaz"/>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72E4F283"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8D614D">
        <w:rPr>
          <w:rFonts w:ascii="Arial" w:hAnsi="Arial" w:cs="Arial"/>
          <w:sz w:val="22"/>
          <w:szCs w:val="22"/>
        </w:rPr>
        <w:t xml:space="preserve">   </w:t>
      </w:r>
      <w:r w:rsidR="001F41E9">
        <w:rPr>
          <w:rFonts w:ascii="Arial" w:hAnsi="Arial" w:cs="Arial"/>
          <w:b/>
          <w:sz w:val="22"/>
          <w:szCs w:val="22"/>
        </w:rPr>
        <w:t>10</w:t>
      </w:r>
      <w:r w:rsidR="000E2E60">
        <w:rPr>
          <w:rFonts w:ascii="Arial" w:hAnsi="Arial" w:cs="Arial"/>
          <w:b/>
          <w:sz w:val="22"/>
          <w:szCs w:val="22"/>
        </w:rPr>
        <w:t>.11</w:t>
      </w:r>
      <w:r w:rsidR="008D614D">
        <w:rPr>
          <w:rFonts w:ascii="Arial" w:hAnsi="Arial" w:cs="Arial"/>
          <w:b/>
          <w:sz w:val="22"/>
          <w:szCs w:val="22"/>
        </w:rPr>
        <w:t>.2023</w:t>
      </w:r>
    </w:p>
    <w:p w14:paraId="7913A090" w14:textId="453FD978" w:rsidR="00FF149D" w:rsidRPr="00FF149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9C7885">
        <w:rPr>
          <w:rFonts w:ascii="Arial" w:hAnsi="Arial" w:cs="Arial"/>
          <w:b/>
          <w:sz w:val="22"/>
          <w:szCs w:val="22"/>
        </w:rPr>
        <w:t xml:space="preserve"> </w:t>
      </w:r>
      <w:r w:rsidR="008D614D">
        <w:rPr>
          <w:rFonts w:ascii="Arial" w:hAnsi="Arial" w:cs="Arial"/>
          <w:b/>
          <w:sz w:val="22"/>
          <w:szCs w:val="22"/>
        </w:rPr>
        <w:t xml:space="preserve">  31.01</w:t>
      </w:r>
      <w:r w:rsidR="008E2EC0">
        <w:rPr>
          <w:rFonts w:ascii="Arial" w:hAnsi="Arial" w:cs="Arial"/>
          <w:b/>
          <w:sz w:val="22"/>
          <w:szCs w:val="22"/>
        </w:rPr>
        <w:t>.202</w:t>
      </w:r>
      <w:r w:rsidR="008D614D">
        <w:rPr>
          <w:rFonts w:ascii="Arial" w:hAnsi="Arial" w:cs="Arial"/>
          <w:b/>
          <w:sz w:val="22"/>
          <w:szCs w:val="22"/>
        </w:rPr>
        <w:t>4</w:t>
      </w:r>
    </w:p>
    <w:p w14:paraId="01039E7D"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26A4501A" w14:textId="28442289" w:rsidR="000E2E60" w:rsidRPr="008A71F4" w:rsidRDefault="008A71F4" w:rsidP="000E2E60">
      <w:pPr>
        <w:tabs>
          <w:tab w:val="left" w:pos="709"/>
          <w:tab w:val="left" w:pos="1418"/>
        </w:tabs>
        <w:jc w:val="both"/>
        <w:rPr>
          <w:rFonts w:ascii="Arial" w:hAnsi="Arial" w:cs="Arial"/>
          <w:b/>
          <w:sz w:val="22"/>
          <w:szCs w:val="22"/>
        </w:rPr>
      </w:pPr>
      <w:r w:rsidRPr="008A71F4">
        <w:rPr>
          <w:rFonts w:ascii="Arial" w:hAnsi="Arial" w:cs="Arial"/>
          <w:b/>
          <w:sz w:val="22"/>
          <w:szCs w:val="22"/>
        </w:rPr>
        <w:tab/>
      </w:r>
      <w:r w:rsidR="000E2E60" w:rsidRPr="008A71F4">
        <w:rPr>
          <w:rFonts w:ascii="Arial" w:hAnsi="Arial" w:cs="Arial"/>
          <w:b/>
          <w:sz w:val="22"/>
          <w:szCs w:val="22"/>
        </w:rPr>
        <w:t>Cena celkem bez DPH:</w:t>
      </w:r>
      <w:r w:rsidR="000E2E60" w:rsidRPr="008A71F4">
        <w:rPr>
          <w:rFonts w:ascii="Arial" w:hAnsi="Arial" w:cs="Arial"/>
          <w:b/>
          <w:sz w:val="22"/>
          <w:szCs w:val="22"/>
        </w:rPr>
        <w:tab/>
      </w:r>
      <w:r w:rsidR="000E2E60" w:rsidRPr="008A71F4">
        <w:rPr>
          <w:rFonts w:ascii="Arial" w:hAnsi="Arial" w:cs="Arial"/>
          <w:b/>
          <w:sz w:val="22"/>
          <w:szCs w:val="22"/>
        </w:rPr>
        <w:tab/>
      </w:r>
      <w:r w:rsidR="000E2E60">
        <w:rPr>
          <w:rFonts w:ascii="Arial" w:hAnsi="Arial" w:cs="Arial"/>
          <w:b/>
          <w:sz w:val="22"/>
          <w:szCs w:val="22"/>
        </w:rPr>
        <w:t>345 120,00</w:t>
      </w:r>
      <w:r w:rsidR="000E2E60" w:rsidRPr="008A71F4">
        <w:rPr>
          <w:rFonts w:ascii="Arial" w:hAnsi="Arial" w:cs="Arial"/>
          <w:b/>
          <w:sz w:val="22"/>
          <w:szCs w:val="22"/>
        </w:rPr>
        <w:t xml:space="preserve"> Kč</w:t>
      </w:r>
    </w:p>
    <w:p w14:paraId="61F4CE44" w14:textId="5216B60B" w:rsidR="002B6ACC" w:rsidRDefault="002B6ACC" w:rsidP="005A584D">
      <w:pPr>
        <w:tabs>
          <w:tab w:val="left" w:pos="284"/>
          <w:tab w:val="left" w:pos="1418"/>
        </w:tabs>
        <w:jc w:val="both"/>
        <w:rPr>
          <w:rFonts w:ascii="Arial" w:hAnsi="Arial" w:cs="Arial"/>
          <w:sz w:val="22"/>
          <w:szCs w:val="22"/>
        </w:rPr>
      </w:pPr>
    </w:p>
    <w:p w14:paraId="39B1B358" w14:textId="17703D54" w:rsidR="002B6ACC" w:rsidRDefault="00821D7B" w:rsidP="005A584D">
      <w:pPr>
        <w:tabs>
          <w:tab w:val="left" w:pos="284"/>
          <w:tab w:val="left" w:pos="1418"/>
        </w:tabs>
        <w:jc w:val="both"/>
        <w:rPr>
          <w:rFonts w:ascii="Arial" w:hAnsi="Arial" w:cs="Arial"/>
          <w:sz w:val="22"/>
          <w:szCs w:val="22"/>
        </w:rPr>
      </w:pPr>
      <w:r w:rsidRPr="00821D7B">
        <w:rPr>
          <w:rFonts w:ascii="Arial" w:hAnsi="Arial" w:cs="Arial"/>
          <w:sz w:val="22"/>
          <w:szCs w:val="22"/>
        </w:rPr>
        <w:t>K této ceně bude účtována v souladu se zákonem č. 235/2004 Sb., o dani z přidané hodnoty, ve znění pozdějších předpisů, DPH v zákonem stanovené výši.</w:t>
      </w:r>
    </w:p>
    <w:p w14:paraId="47ED8978" w14:textId="77777777" w:rsidR="00821D7B" w:rsidRPr="005A584D" w:rsidRDefault="00821D7B" w:rsidP="005A584D">
      <w:pPr>
        <w:tabs>
          <w:tab w:val="left" w:pos="284"/>
          <w:tab w:val="left" w:pos="1418"/>
        </w:tabs>
        <w:jc w:val="both"/>
        <w:rPr>
          <w:rFonts w:ascii="Arial" w:hAnsi="Arial" w:cs="Arial"/>
          <w:sz w:val="22"/>
          <w:szCs w:val="22"/>
        </w:rPr>
      </w:pPr>
    </w:p>
    <w:p w14:paraId="713A080A" w14:textId="47109C5A"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sidR="00FF4B4A">
        <w:rPr>
          <w:rFonts w:ascii="Arial" w:hAnsi="Arial" w:cs="Arial"/>
          <w:sz w:val="22"/>
          <w:szCs w:val="22"/>
        </w:rPr>
        <w:t>mální, tedy nejvýše přípustnou.</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1E2CC65D"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58C7DAC2"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specifikované v čl. II. smlouvy v délce </w:t>
      </w:r>
      <w:r w:rsidR="0070404E">
        <w:rPr>
          <w:rFonts w:ascii="Arial" w:hAnsi="Arial" w:cs="Arial"/>
          <w:b/>
          <w:sz w:val="22"/>
          <w:szCs w:val="22"/>
        </w:rPr>
        <w:t>60</w:t>
      </w:r>
      <w:r w:rsidRPr="0090433D">
        <w:rPr>
          <w:rFonts w:ascii="Arial" w:hAnsi="Arial" w:cs="Arial"/>
          <w:b/>
          <w:sz w:val="22"/>
          <w:szCs w:val="22"/>
        </w:rPr>
        <w:t xml:space="preserve"> měsíců</w:t>
      </w:r>
      <w:r w:rsidRPr="005A584D">
        <w:rPr>
          <w:rFonts w:ascii="Arial" w:hAnsi="Arial" w:cs="Arial"/>
          <w:sz w:val="22"/>
          <w:szCs w:val="22"/>
        </w:rPr>
        <w:t>.</w:t>
      </w:r>
    </w:p>
    <w:p w14:paraId="05E6142F" w14:textId="678EF30A"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559C27B9" w14:textId="7AE43B1D" w:rsidR="002B6ACC" w:rsidRPr="008E2EC0" w:rsidRDefault="0070404E" w:rsidP="005A584D">
      <w:pPr>
        <w:numPr>
          <w:ilvl w:val="0"/>
          <w:numId w:val="36"/>
        </w:numPr>
        <w:tabs>
          <w:tab w:val="left" w:pos="426"/>
        </w:tabs>
        <w:autoSpaceDE w:val="0"/>
        <w:autoSpaceDN w:val="0"/>
        <w:adjustRightInd w:val="0"/>
        <w:ind w:left="425" w:hanging="425"/>
        <w:jc w:val="both"/>
        <w:rPr>
          <w:rFonts w:ascii="Arial" w:hAnsi="Arial" w:cs="Arial"/>
          <w:sz w:val="22"/>
          <w:szCs w:val="22"/>
        </w:rPr>
      </w:pPr>
      <w:r w:rsidRPr="0070404E">
        <w:rPr>
          <w:rFonts w:ascii="Arial" w:hAnsi="Arial" w:cs="Arial"/>
          <w:sz w:val="22"/>
          <w:szCs w:val="22"/>
        </w:rPr>
        <w:t>Termín odstranění reklamovaných vad bude sjednán dle charakteru závady, nesmí však přek</w:t>
      </w:r>
      <w:r w:rsidR="001A5814">
        <w:rPr>
          <w:rFonts w:ascii="Arial" w:hAnsi="Arial" w:cs="Arial"/>
          <w:sz w:val="22"/>
          <w:szCs w:val="22"/>
        </w:rPr>
        <w:t>ročit lhůtu 10</w:t>
      </w:r>
      <w:r>
        <w:rPr>
          <w:rFonts w:ascii="Arial" w:hAnsi="Arial" w:cs="Arial"/>
          <w:sz w:val="22"/>
          <w:szCs w:val="22"/>
        </w:rPr>
        <w:t xml:space="preserve"> pracovních</w:t>
      </w:r>
      <w:r w:rsidRPr="0070404E">
        <w:rPr>
          <w:rFonts w:ascii="Arial" w:hAnsi="Arial" w:cs="Arial"/>
          <w:sz w:val="22"/>
          <w:szCs w:val="22"/>
        </w:rPr>
        <w:t xml:space="preserve"> dnů ode dne písemného uplatnění reklamace</w:t>
      </w:r>
      <w:r>
        <w:rPr>
          <w:rFonts w:ascii="Arial" w:hAnsi="Arial" w:cs="Arial"/>
          <w:sz w:val="22"/>
          <w:szCs w:val="22"/>
        </w:rPr>
        <w:t>, pokud nebude vzájemně dohodnuto jinak.</w:t>
      </w: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0F320B25" w:rsidR="000472D7" w:rsidRPr="005A584D" w:rsidRDefault="000472D7" w:rsidP="005A584D">
      <w:pPr>
        <w:tabs>
          <w:tab w:val="left" w:pos="426"/>
          <w:tab w:val="left" w:pos="1418"/>
        </w:tabs>
        <w:jc w:val="both"/>
        <w:rPr>
          <w:rFonts w:ascii="Arial" w:hAnsi="Arial" w:cs="Arial"/>
          <w:sz w:val="22"/>
          <w:szCs w:val="22"/>
          <w:u w:val="single"/>
        </w:rPr>
      </w:pPr>
    </w:p>
    <w:p w14:paraId="0F7C08F7" w14:textId="7EDF2D0E" w:rsidR="002B6ACC" w:rsidRPr="005A584D" w:rsidRDefault="000D4417" w:rsidP="000D4417">
      <w:pPr>
        <w:numPr>
          <w:ilvl w:val="0"/>
          <w:numId w:val="37"/>
        </w:numPr>
        <w:tabs>
          <w:tab w:val="left" w:pos="426"/>
        </w:tabs>
        <w:autoSpaceDE w:val="0"/>
        <w:autoSpaceDN w:val="0"/>
        <w:adjustRightInd w:val="0"/>
        <w:ind w:left="425" w:hanging="425"/>
        <w:jc w:val="both"/>
        <w:rPr>
          <w:rFonts w:ascii="Arial" w:hAnsi="Arial" w:cs="Arial"/>
          <w:sz w:val="22"/>
          <w:szCs w:val="22"/>
        </w:rPr>
      </w:pPr>
      <w:r w:rsidRPr="000D4417">
        <w:rPr>
          <w:rFonts w:ascii="Arial" w:hAnsi="Arial" w:cs="Arial"/>
          <w:sz w:val="22"/>
          <w:szCs w:val="22"/>
        </w:rPr>
        <w:t>Úhrada ceny za dílo dle čl. VI. bude objednatelem uskute</w:t>
      </w:r>
      <w:r>
        <w:rPr>
          <w:rFonts w:ascii="Arial" w:hAnsi="Arial" w:cs="Arial"/>
          <w:sz w:val="22"/>
          <w:szCs w:val="22"/>
        </w:rPr>
        <w:t>čněna po provedení díla dle čl. </w:t>
      </w:r>
      <w:r w:rsidRPr="000D4417">
        <w:rPr>
          <w:rFonts w:ascii="Arial" w:hAnsi="Arial" w:cs="Arial"/>
          <w:sz w:val="22"/>
          <w:szCs w:val="22"/>
        </w:rPr>
        <w:t>II. tj. po dokončení díla, jeho předání objednateli a příp. odstranění relevantních vad. Cena za dílo nebude splatná do doby, dokud nebudou zhotovitelem odstraněny všechny relevantní vady díla či nedodělky, tzn., že nebude řádně provedeno.</w:t>
      </w:r>
    </w:p>
    <w:p w14:paraId="2470A487" w14:textId="10DFD039"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 xml:space="preserve">Splatnost ceny za dílo se sjednává </w:t>
      </w:r>
      <w:r w:rsidR="00737032">
        <w:rPr>
          <w:rFonts w:ascii="Arial" w:hAnsi="Arial" w:cs="Arial"/>
          <w:sz w:val="22"/>
          <w:szCs w:val="22"/>
        </w:rPr>
        <w:t>30</w:t>
      </w:r>
      <w:r w:rsidR="00737032"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7EDE0CB8" w14:textId="3EE72AB3" w:rsidR="002B6ACC" w:rsidRDefault="002B6ACC" w:rsidP="006553AF">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A42390">
        <w:rPr>
          <w:rFonts w:ascii="Arial" w:hAnsi="Arial" w:cs="Arial"/>
          <w:sz w:val="22"/>
          <w:szCs w:val="22"/>
        </w:rPr>
        <w:t xml:space="preserve">. </w:t>
      </w:r>
    </w:p>
    <w:p w14:paraId="455DF8AF" w14:textId="77777777" w:rsidR="006553AF" w:rsidRPr="00BB4C19" w:rsidRDefault="006553AF" w:rsidP="006553AF">
      <w:pPr>
        <w:tabs>
          <w:tab w:val="left" w:pos="426"/>
        </w:tabs>
        <w:autoSpaceDE w:val="0"/>
        <w:autoSpaceDN w:val="0"/>
        <w:adjustRightInd w:val="0"/>
        <w:ind w:left="425"/>
        <w:jc w:val="both"/>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DEFB34D" w14:textId="7B6B3A88" w:rsidR="002B6ACC" w:rsidRPr="002C47B3" w:rsidRDefault="002B6ACC" w:rsidP="002C1254">
      <w:pPr>
        <w:tabs>
          <w:tab w:val="left" w:pos="426"/>
        </w:tabs>
        <w:autoSpaceDE w:val="0"/>
        <w:autoSpaceDN w:val="0"/>
        <w:adjustRightInd w:val="0"/>
        <w:jc w:val="both"/>
        <w:rPr>
          <w:rFonts w:ascii="Arial" w:hAnsi="Arial" w:cs="Arial"/>
          <w:sz w:val="22"/>
          <w:szCs w:val="22"/>
        </w:rPr>
      </w:pPr>
    </w:p>
    <w:p w14:paraId="3FBE5948" w14:textId="3627663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9A3AC2">
        <w:rPr>
          <w:rFonts w:ascii="Arial" w:hAnsi="Arial" w:cs="Arial"/>
          <w:sz w:val="22"/>
          <w:szCs w:val="22"/>
        </w:rPr>
        <w:t>10</w:t>
      </w:r>
      <w:r w:rsidR="00592DF5">
        <w:rPr>
          <w:rFonts w:ascii="Arial" w:hAnsi="Arial" w:cs="Arial"/>
          <w:sz w:val="22"/>
          <w:szCs w:val="22"/>
        </w:rPr>
        <w:t xml:space="preserve">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711C2699"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 a den prodlení.</w:t>
      </w:r>
    </w:p>
    <w:p w14:paraId="1FA6ACD3" w14:textId="542BA33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w:t>
      </w:r>
      <w:r w:rsidR="002C1254">
        <w:rPr>
          <w:rFonts w:ascii="Arial" w:hAnsi="Arial" w:cs="Arial"/>
          <w:sz w:val="22"/>
          <w:szCs w:val="22"/>
        </w:rPr>
        <w:t xml:space="preserve">nebo reklamované vady </w:t>
      </w:r>
      <w:r w:rsidRPr="002C47B3">
        <w:rPr>
          <w:rFonts w:ascii="Arial" w:hAnsi="Arial" w:cs="Arial"/>
          <w:sz w:val="22"/>
          <w:szCs w:val="22"/>
        </w:rPr>
        <w:t>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9A3AC2">
        <w:rPr>
          <w:rFonts w:ascii="Arial" w:hAnsi="Arial" w:cs="Arial"/>
          <w:sz w:val="22"/>
          <w:szCs w:val="22"/>
        </w:rPr>
        <w:t>10</w:t>
      </w:r>
      <w:r w:rsidR="0002289F">
        <w:rPr>
          <w:rFonts w:ascii="Arial" w:hAnsi="Arial" w:cs="Arial"/>
          <w:sz w:val="22"/>
          <w:szCs w:val="22"/>
        </w:rPr>
        <w:t xml:space="preserve">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076BA722" w:rsidR="002B6ACC" w:rsidRPr="005A584D" w:rsidRDefault="002B6ACC" w:rsidP="005A584D">
      <w:pPr>
        <w:tabs>
          <w:tab w:val="left" w:pos="-6096"/>
        </w:tabs>
        <w:jc w:val="both"/>
        <w:rPr>
          <w:rFonts w:ascii="Arial" w:hAnsi="Arial" w:cs="Arial"/>
          <w:sz w:val="22"/>
          <w:szCs w:val="22"/>
        </w:rPr>
      </w:pPr>
    </w:p>
    <w:p w14:paraId="67787D07" w14:textId="39F7C55E" w:rsidR="002B6ACC" w:rsidRPr="00FE5B47" w:rsidRDefault="00BD1064" w:rsidP="00EA143B">
      <w:pPr>
        <w:numPr>
          <w:ilvl w:val="0"/>
          <w:numId w:val="41"/>
        </w:numPr>
        <w:tabs>
          <w:tab w:val="left" w:pos="426"/>
        </w:tabs>
        <w:autoSpaceDE w:val="0"/>
        <w:autoSpaceDN w:val="0"/>
        <w:adjustRightInd w:val="0"/>
        <w:ind w:left="425" w:hanging="425"/>
        <w:jc w:val="both"/>
        <w:rPr>
          <w:rFonts w:ascii="Arial" w:hAnsi="Arial" w:cs="Arial"/>
          <w:sz w:val="22"/>
          <w:szCs w:val="22"/>
        </w:rPr>
      </w:pPr>
      <w:r w:rsidRPr="00BD1064">
        <w:rPr>
          <w:rFonts w:ascii="Arial" w:hAnsi="Arial" w:cs="Arial"/>
          <w:sz w:val="22"/>
          <w:szCs w:val="22"/>
        </w:rPr>
        <w:t xml:space="preserve">Objednatel umožní přístup zhotoviteli do prostor </w:t>
      </w:r>
      <w:r w:rsidR="00163D68">
        <w:rPr>
          <w:rFonts w:ascii="Arial" w:hAnsi="Arial" w:cs="Arial"/>
          <w:sz w:val="22"/>
          <w:szCs w:val="22"/>
        </w:rPr>
        <w:t xml:space="preserve">historické budovy </w:t>
      </w:r>
      <w:r w:rsidR="00AA425B">
        <w:rPr>
          <w:rFonts w:ascii="Arial" w:hAnsi="Arial" w:cs="Arial"/>
          <w:sz w:val="22"/>
          <w:szCs w:val="22"/>
        </w:rPr>
        <w:t>Stavovského divadla</w:t>
      </w:r>
      <w:r w:rsidR="007C1E10">
        <w:rPr>
          <w:rFonts w:ascii="Arial" w:hAnsi="Arial" w:cs="Arial"/>
          <w:sz w:val="22"/>
          <w:szCs w:val="22"/>
        </w:rPr>
        <w:t>, které jsou uvedeny v čl. III této smlouvy</w:t>
      </w:r>
      <w:r w:rsidRPr="00BD1064">
        <w:rPr>
          <w:rFonts w:ascii="Arial" w:hAnsi="Arial" w:cs="Arial"/>
          <w:sz w:val="22"/>
          <w:szCs w:val="22"/>
        </w:rPr>
        <w:t>.</w:t>
      </w:r>
    </w:p>
    <w:p w14:paraId="792B91DA" w14:textId="5F3ED3A1" w:rsidR="002B6ACC" w:rsidRPr="005A584D" w:rsidRDefault="00EF4D1A" w:rsidP="00EF4D1A">
      <w:pPr>
        <w:numPr>
          <w:ilvl w:val="0"/>
          <w:numId w:val="41"/>
        </w:numPr>
        <w:tabs>
          <w:tab w:val="left" w:pos="426"/>
        </w:tabs>
        <w:autoSpaceDE w:val="0"/>
        <w:autoSpaceDN w:val="0"/>
        <w:adjustRightInd w:val="0"/>
        <w:ind w:left="425" w:hanging="425"/>
        <w:jc w:val="both"/>
        <w:rPr>
          <w:rFonts w:ascii="Arial" w:hAnsi="Arial" w:cs="Arial"/>
          <w:sz w:val="22"/>
          <w:szCs w:val="22"/>
        </w:rPr>
      </w:pPr>
      <w:r w:rsidRPr="00EF4D1A">
        <w:rPr>
          <w:rFonts w:ascii="Arial" w:hAnsi="Arial" w:cs="Arial"/>
          <w:sz w:val="22"/>
          <w:szCs w:val="22"/>
        </w:rPr>
        <w:t>Objednatel poskytne zhotoviteli dostupnou původní projektovou dokumentaci</w:t>
      </w:r>
      <w:r>
        <w:rPr>
          <w:rFonts w:ascii="Arial" w:hAnsi="Arial" w:cs="Arial"/>
          <w:sz w:val="22"/>
          <w:szCs w:val="22"/>
        </w:rPr>
        <w:t xml:space="preserve"> a případně další dostupné podklady</w:t>
      </w:r>
      <w:r w:rsidR="00164B39">
        <w:rPr>
          <w:rFonts w:ascii="Arial" w:hAnsi="Arial" w:cs="Arial"/>
          <w:sz w:val="22"/>
          <w:szCs w:val="22"/>
        </w:rPr>
        <w:t xml:space="preserve"> (např. restaurátorské záměry).</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5DB3289F" w:rsidR="002B6ACC" w:rsidRPr="005A584D" w:rsidRDefault="002B6ACC" w:rsidP="005A584D">
      <w:pPr>
        <w:tabs>
          <w:tab w:val="left" w:pos="284"/>
          <w:tab w:val="left" w:pos="1418"/>
        </w:tabs>
        <w:jc w:val="both"/>
        <w:rPr>
          <w:rFonts w:ascii="Arial" w:hAnsi="Arial" w:cs="Arial"/>
          <w:sz w:val="22"/>
          <w:szCs w:val="22"/>
          <w:u w:val="single"/>
        </w:rPr>
      </w:pPr>
    </w:p>
    <w:p w14:paraId="397D47B9" w14:textId="0C29FB1A"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dodržovat </w:t>
      </w:r>
      <w:r w:rsidR="0029418B">
        <w:rPr>
          <w:rFonts w:ascii="Arial" w:hAnsi="Arial" w:cs="Arial"/>
          <w:sz w:val="22"/>
          <w:szCs w:val="22"/>
        </w:rPr>
        <w:t>platné</w:t>
      </w:r>
      <w:r w:rsidRPr="005A584D">
        <w:rPr>
          <w:rFonts w:ascii="Arial" w:hAnsi="Arial" w:cs="Arial"/>
          <w:sz w:val="22"/>
          <w:szCs w:val="22"/>
        </w:rPr>
        <w:t xml:space="preserve"> předpisy a příslušné ČSN.</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367F2BB7" w:rsidR="002B6ACC" w:rsidRDefault="00CC5532" w:rsidP="00CC5532">
      <w:pPr>
        <w:numPr>
          <w:ilvl w:val="0"/>
          <w:numId w:val="40"/>
        </w:numPr>
        <w:tabs>
          <w:tab w:val="left" w:pos="426"/>
        </w:tabs>
        <w:autoSpaceDE w:val="0"/>
        <w:autoSpaceDN w:val="0"/>
        <w:adjustRightInd w:val="0"/>
        <w:ind w:left="425" w:hanging="425"/>
        <w:jc w:val="both"/>
        <w:rPr>
          <w:rFonts w:ascii="Arial" w:hAnsi="Arial" w:cs="Arial"/>
          <w:sz w:val="22"/>
          <w:szCs w:val="22"/>
        </w:rPr>
      </w:pPr>
      <w:r w:rsidRPr="00CC5532">
        <w:rPr>
          <w:rFonts w:ascii="Arial" w:hAnsi="Arial" w:cs="Arial"/>
          <w:sz w:val="22"/>
          <w:szCs w:val="22"/>
        </w:rPr>
        <w:t xml:space="preserve">Zástupcem objednatele pověřeným dozorem a přejímáním díla je ustanoven p. Jan Míka, zástupce ředitele TPS, tel. </w:t>
      </w:r>
      <w:proofErr w:type="spellStart"/>
      <w:r w:rsidR="00694829">
        <w:rPr>
          <w:rFonts w:ascii="Arial" w:hAnsi="Arial" w:cs="Arial"/>
          <w:sz w:val="22"/>
          <w:szCs w:val="22"/>
        </w:rPr>
        <w:t>xxxxxx</w:t>
      </w:r>
      <w:proofErr w:type="spellEnd"/>
      <w:r w:rsidR="00694829">
        <w:rPr>
          <w:rFonts w:ascii="Arial" w:hAnsi="Arial" w:cs="Arial"/>
          <w:sz w:val="22"/>
          <w:szCs w:val="22"/>
        </w:rPr>
        <w:t>.</w:t>
      </w:r>
    </w:p>
    <w:p w14:paraId="537073DA" w14:textId="2DCBF430" w:rsidR="002B6ACC" w:rsidRPr="000E2E60" w:rsidRDefault="000E2E60" w:rsidP="000E2E60">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je ustanoven</w:t>
      </w:r>
      <w:r>
        <w:rPr>
          <w:rFonts w:ascii="Arial" w:hAnsi="Arial" w:cs="Arial"/>
          <w:sz w:val="22"/>
          <w:szCs w:val="22"/>
        </w:rPr>
        <w:t xml:space="preserve"> Jiří Štourač, </w:t>
      </w:r>
      <w:r w:rsidRPr="00DC4260">
        <w:rPr>
          <w:rFonts w:ascii="Arial" w:hAnsi="Arial" w:cs="Arial"/>
          <w:sz w:val="22"/>
          <w:szCs w:val="22"/>
        </w:rPr>
        <w:t>tel</w:t>
      </w:r>
      <w:r w:rsidRPr="000E2E60">
        <w:rPr>
          <w:rFonts w:ascii="Arial" w:hAnsi="Arial" w:cs="Arial"/>
          <w:sz w:val="22"/>
          <w:szCs w:val="22"/>
        </w:rPr>
        <w:t xml:space="preserve">.: </w:t>
      </w:r>
      <w:r w:rsidR="00694829">
        <w:rPr>
          <w:rFonts w:ascii="Arial" w:hAnsi="Arial" w:cs="Arial"/>
          <w:sz w:val="22"/>
          <w:szCs w:val="22"/>
        </w:rPr>
        <w:t>xxxxxx</w:t>
      </w:r>
      <w:bookmarkStart w:id="0" w:name="_GoBack"/>
      <w:bookmarkEnd w:id="0"/>
      <w:r w:rsidRPr="000E2E60">
        <w:rPr>
          <w:rFonts w:ascii="Arial" w:hAnsi="Arial" w:cs="Arial"/>
          <w:sz w:val="22"/>
          <w:szCs w:val="22"/>
        </w:rPr>
        <w:t>.</w:t>
      </w:r>
    </w:p>
    <w:p w14:paraId="5A98BB65" w14:textId="0E8CA5A2" w:rsidR="008E2EC0" w:rsidRPr="008E2EC0" w:rsidRDefault="002B6ACC" w:rsidP="008E2EC0">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lastRenderedPageBreak/>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339627C1" w:rsidR="002B6ACC" w:rsidRPr="005A584D" w:rsidRDefault="004C2400" w:rsidP="004C2400">
      <w:pPr>
        <w:numPr>
          <w:ilvl w:val="0"/>
          <w:numId w:val="39"/>
        </w:numPr>
        <w:tabs>
          <w:tab w:val="left" w:pos="426"/>
        </w:tabs>
        <w:autoSpaceDE w:val="0"/>
        <w:autoSpaceDN w:val="0"/>
        <w:adjustRightInd w:val="0"/>
        <w:ind w:left="425" w:hanging="425"/>
        <w:jc w:val="both"/>
        <w:rPr>
          <w:rFonts w:ascii="Arial" w:hAnsi="Arial" w:cs="Arial"/>
          <w:sz w:val="22"/>
          <w:szCs w:val="22"/>
        </w:rPr>
      </w:pPr>
      <w:r w:rsidRPr="004C2400">
        <w:rPr>
          <w:rFonts w:ascii="Arial" w:hAnsi="Arial" w:cs="Arial"/>
          <w:sz w:val="22"/>
          <w:szCs w:val="22"/>
        </w:rPr>
        <w:t>Zhotovitel předá kompletně zpracované dílo sp</w:t>
      </w:r>
      <w:r>
        <w:rPr>
          <w:rFonts w:ascii="Arial" w:hAnsi="Arial" w:cs="Arial"/>
          <w:sz w:val="22"/>
          <w:szCs w:val="22"/>
        </w:rPr>
        <w:t>e</w:t>
      </w:r>
      <w:r w:rsidR="007F3FE6">
        <w:rPr>
          <w:rFonts w:ascii="Arial" w:hAnsi="Arial" w:cs="Arial"/>
          <w:sz w:val="22"/>
          <w:szCs w:val="22"/>
        </w:rPr>
        <w:t>cifikované v čl. II smlouvy v 6</w:t>
      </w:r>
      <w:r>
        <w:rPr>
          <w:rFonts w:ascii="Arial" w:hAnsi="Arial" w:cs="Arial"/>
          <w:sz w:val="22"/>
          <w:szCs w:val="22"/>
        </w:rPr>
        <w:t xml:space="preserve"> </w:t>
      </w:r>
      <w:proofErr w:type="spellStart"/>
      <w:r>
        <w:rPr>
          <w:rFonts w:ascii="Arial" w:hAnsi="Arial" w:cs="Arial"/>
          <w:sz w:val="22"/>
          <w:szCs w:val="22"/>
        </w:rPr>
        <w:t>paré</w:t>
      </w:r>
      <w:proofErr w:type="spellEnd"/>
      <w:r>
        <w:rPr>
          <w:rFonts w:ascii="Arial" w:hAnsi="Arial" w:cs="Arial"/>
          <w:sz w:val="22"/>
          <w:szCs w:val="22"/>
        </w:rPr>
        <w:t xml:space="preserve"> +</w:t>
      </w:r>
      <w:r w:rsidRPr="004C2400">
        <w:rPr>
          <w:rFonts w:ascii="Arial" w:hAnsi="Arial" w:cs="Arial"/>
          <w:sz w:val="22"/>
          <w:szCs w:val="22"/>
        </w:rPr>
        <w:t xml:space="preserve"> v</w:t>
      </w:r>
      <w:r>
        <w:rPr>
          <w:rFonts w:ascii="Arial" w:hAnsi="Arial" w:cs="Arial"/>
          <w:sz w:val="22"/>
          <w:szCs w:val="22"/>
        </w:rPr>
        <w:t> </w:t>
      </w:r>
      <w:r w:rsidRPr="004C2400">
        <w:rPr>
          <w:rFonts w:ascii="Arial" w:hAnsi="Arial" w:cs="Arial"/>
          <w:sz w:val="22"/>
          <w:szCs w:val="22"/>
        </w:rPr>
        <w:t>elektronické podobě.</w:t>
      </w:r>
    </w:p>
    <w:p w14:paraId="0EF8C389" w14:textId="2872E633" w:rsidR="00312BA7" w:rsidRPr="005618F6" w:rsidRDefault="002B6ACC" w:rsidP="00312BA7">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Dílo j</w:t>
      </w:r>
      <w:r w:rsidR="00DD1033">
        <w:rPr>
          <w:rFonts w:ascii="Arial" w:hAnsi="Arial" w:cs="Arial"/>
          <w:sz w:val="22"/>
          <w:szCs w:val="22"/>
        </w:rPr>
        <w:t>e dokončeno, pokud byla splněna</w:t>
      </w:r>
      <w:r w:rsidRPr="005A584D">
        <w:rPr>
          <w:rFonts w:ascii="Arial" w:hAnsi="Arial" w:cs="Arial"/>
          <w:sz w:val="22"/>
          <w:szCs w:val="22"/>
        </w:rPr>
        <w:t xml:space="preserve"> jeho způsobilost sloužit smluvenému účelu. O předání díla bude sepsán předávací protokol, který podepíší obě smluvní strany</w:t>
      </w:r>
      <w:r w:rsidR="00312BA7" w:rsidRPr="00312BA7">
        <w:rPr>
          <w:rFonts w:ascii="Arial" w:hAnsi="Arial" w:cs="Arial"/>
          <w:sz w:val="22"/>
          <w:szCs w:val="22"/>
        </w:rPr>
        <w:t xml:space="preserve"> </w:t>
      </w:r>
      <w:r w:rsidR="00312BA7" w:rsidRPr="005618F6">
        <w:rPr>
          <w:rFonts w:ascii="Arial" w:hAnsi="Arial" w:cs="Arial"/>
          <w:sz w:val="22"/>
          <w:szCs w:val="22"/>
        </w:rPr>
        <w:t>a který musí obsahovat alespoň:</w:t>
      </w:r>
    </w:p>
    <w:p w14:paraId="7872271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a)</w:t>
      </w:r>
      <w:r w:rsidRPr="005618F6">
        <w:rPr>
          <w:rFonts w:ascii="Arial" w:hAnsi="Arial" w:cs="Arial"/>
          <w:sz w:val="22"/>
          <w:szCs w:val="22"/>
        </w:rPr>
        <w:tab/>
        <w:t>popis předávaného díla,</w:t>
      </w:r>
    </w:p>
    <w:p w14:paraId="4E51E89B"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b)</w:t>
      </w:r>
      <w:r w:rsidRPr="005618F6">
        <w:rPr>
          <w:rFonts w:ascii="Arial" w:hAnsi="Arial" w:cs="Arial"/>
          <w:sz w:val="22"/>
          <w:szCs w:val="22"/>
        </w:rPr>
        <w:tab/>
        <w:t>zhodnocení kvality předávaného díla,</w:t>
      </w:r>
    </w:p>
    <w:p w14:paraId="375560F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c)</w:t>
      </w:r>
      <w:r w:rsidRPr="005618F6">
        <w:rPr>
          <w:rFonts w:ascii="Arial" w:hAnsi="Arial" w:cs="Arial"/>
          <w:sz w:val="22"/>
          <w:szCs w:val="22"/>
        </w:rPr>
        <w:tab/>
        <w:t>soupis vad a nedodělků, pokud je předávané dílo vykazuje,</w:t>
      </w:r>
    </w:p>
    <w:p w14:paraId="6174E733"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d)</w:t>
      </w:r>
      <w:r w:rsidRPr="005618F6">
        <w:rPr>
          <w:rFonts w:ascii="Arial" w:hAnsi="Arial" w:cs="Arial"/>
          <w:sz w:val="22"/>
          <w:szCs w:val="22"/>
        </w:rPr>
        <w:tab/>
        <w:t>způsob odstranění případných vad a nedodělků,</w:t>
      </w:r>
    </w:p>
    <w:p w14:paraId="5CD66DB6"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e)</w:t>
      </w:r>
      <w:r w:rsidRPr="005618F6">
        <w:rPr>
          <w:rFonts w:ascii="Arial" w:hAnsi="Arial" w:cs="Arial"/>
          <w:sz w:val="22"/>
          <w:szCs w:val="22"/>
        </w:rPr>
        <w:tab/>
        <w:t>lhůta k odstranění případných vad a nedodělků,</w:t>
      </w:r>
    </w:p>
    <w:p w14:paraId="293BC552" w14:textId="70042C17" w:rsidR="00312BA7"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f)</w:t>
      </w:r>
      <w:r w:rsidRPr="005618F6">
        <w:rPr>
          <w:rFonts w:ascii="Arial" w:hAnsi="Arial" w:cs="Arial"/>
          <w:sz w:val="22"/>
          <w:szCs w:val="22"/>
        </w:rPr>
        <w:tab/>
        <w:t>výsledek přejímacího řízení,</w:t>
      </w:r>
    </w:p>
    <w:p w14:paraId="6B1C5AED" w14:textId="3BFA0DA5" w:rsidR="00312BA7" w:rsidRDefault="00312BA7" w:rsidP="00312BA7">
      <w:pPr>
        <w:pStyle w:val="Zkladntextodsazen3"/>
        <w:tabs>
          <w:tab w:val="clear" w:pos="284"/>
        </w:tabs>
        <w:ind w:left="851"/>
        <w:rPr>
          <w:rFonts w:ascii="Arial" w:hAnsi="Arial" w:cs="Arial"/>
          <w:sz w:val="22"/>
          <w:szCs w:val="22"/>
        </w:rPr>
      </w:pPr>
      <w:r>
        <w:rPr>
          <w:rFonts w:ascii="Arial" w:hAnsi="Arial" w:cs="Arial"/>
          <w:sz w:val="22"/>
          <w:szCs w:val="22"/>
        </w:rPr>
        <w:t>g)</w:t>
      </w:r>
      <w:r>
        <w:rPr>
          <w:rFonts w:ascii="Arial" w:hAnsi="Arial" w:cs="Arial"/>
          <w:sz w:val="22"/>
          <w:szCs w:val="22"/>
        </w:rPr>
        <w:tab/>
      </w:r>
      <w:r w:rsidRPr="00312BA7">
        <w:rPr>
          <w:rFonts w:ascii="Arial" w:hAnsi="Arial" w:cs="Arial"/>
          <w:sz w:val="22"/>
          <w:szCs w:val="22"/>
        </w:rPr>
        <w:t>podpisy zástupců obou smluvních stran, kteří předání a převzetí díla provedli.</w:t>
      </w:r>
    </w:p>
    <w:p w14:paraId="121C3288" w14:textId="167E0870" w:rsidR="009D379B" w:rsidRPr="00641221" w:rsidRDefault="002B6ACC" w:rsidP="009D379B">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r w:rsidR="009D379B" w:rsidRPr="00641221">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0DDD2E50"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je oprávněn (nikoliv povinen) dílo převzít i v případě, že dílo má drobné vady a nedodělky, které samy o sobě ani ve svém souhrnu nebrání </w:t>
      </w:r>
      <w:r w:rsidR="0057581C">
        <w:rPr>
          <w:rFonts w:ascii="Arial" w:hAnsi="Arial" w:cs="Arial"/>
          <w:sz w:val="22"/>
          <w:szCs w:val="22"/>
        </w:rPr>
        <w:t>užívání díla</w:t>
      </w:r>
      <w:r w:rsidRPr="005A584D">
        <w:rPr>
          <w:rFonts w:ascii="Arial" w:hAnsi="Arial" w:cs="Arial"/>
          <w:sz w:val="22"/>
          <w:szCs w:val="22"/>
        </w:rPr>
        <w:t>.</w:t>
      </w:r>
    </w:p>
    <w:p w14:paraId="7A45ECBC" w14:textId="77777777" w:rsidR="002B6ACC" w:rsidRPr="005A584D" w:rsidRDefault="002B6ACC"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Jakékoli dohody stran jsou závazné pouze tehdy, jsou-li uvedeny v této smlouvě nebo jejím event. dodatku. Změny této smlouvy je možno provést pouze písemnou formou jako její dodatek</w:t>
      </w:r>
      <w:r w:rsidR="00846A3D" w:rsidRPr="007F3FE6">
        <w:rPr>
          <w:rFonts w:ascii="Arial" w:hAnsi="Arial" w:cs="Arial"/>
          <w:color w:val="000000"/>
          <w:sz w:val="22"/>
          <w:szCs w:val="22"/>
        </w:rPr>
        <w:t xml:space="preserve"> podepsaný oběma smluvními stranami</w:t>
      </w:r>
      <w:r w:rsidRPr="007F3FE6">
        <w:rPr>
          <w:rFonts w:ascii="Arial" w:hAnsi="Arial" w:cs="Arial"/>
          <w:color w:val="000000"/>
          <w:sz w:val="22"/>
          <w:szCs w:val="22"/>
        </w:rPr>
        <w:t>.</w:t>
      </w:r>
    </w:p>
    <w:p w14:paraId="3D366A50"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Ke sjednání dodatků k této smlouvě jsou oprávněn</w:t>
      </w:r>
      <w:r w:rsidR="00846A3D" w:rsidRPr="007F3FE6">
        <w:rPr>
          <w:rFonts w:ascii="Arial" w:hAnsi="Arial" w:cs="Arial"/>
          <w:color w:val="000000"/>
          <w:sz w:val="22"/>
          <w:szCs w:val="22"/>
        </w:rPr>
        <w:t>é</w:t>
      </w:r>
      <w:r w:rsidRPr="007F3FE6">
        <w:rPr>
          <w:rFonts w:ascii="Arial" w:hAnsi="Arial" w:cs="Arial"/>
          <w:color w:val="000000"/>
          <w:sz w:val="22"/>
          <w:szCs w:val="22"/>
        </w:rPr>
        <w:t xml:space="preserve"> osoby uvedené v čl. I. této smlouvy, nebo osoby jimi zmocněné, či je zastupující. </w:t>
      </w:r>
    </w:p>
    <w:p w14:paraId="57084D82" w14:textId="77777777" w:rsidR="00D818AB" w:rsidRPr="007F3FE6" w:rsidRDefault="00D818AB" w:rsidP="00C07B1B">
      <w:pPr>
        <w:numPr>
          <w:ilvl w:val="0"/>
          <w:numId w:val="38"/>
        </w:numPr>
        <w:ind w:left="445"/>
        <w:jc w:val="both"/>
        <w:rPr>
          <w:rFonts w:ascii="Arial" w:hAnsi="Arial" w:cs="Arial"/>
          <w:color w:val="000000"/>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7F3FE6">
        <w:rPr>
          <w:rFonts w:ascii="Arial" w:hAnsi="Arial" w:cs="Arial"/>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 xml:space="preserve">Tato smlouva se vyhotovuje ve dvou výtiscích s platností originálu, z nichž po jednom potvrzeném obdrží každá smluvní strana. Tato smlouva nabývá platnosti </w:t>
      </w:r>
      <w:r w:rsidR="00AA3B66" w:rsidRPr="007F3FE6">
        <w:rPr>
          <w:rFonts w:ascii="Arial" w:hAnsi="Arial" w:cs="Arial"/>
          <w:color w:val="000000"/>
          <w:sz w:val="22"/>
          <w:szCs w:val="22"/>
        </w:rPr>
        <w:t xml:space="preserve">dnem jejího podpisu </w:t>
      </w:r>
      <w:r w:rsidR="00967D6C" w:rsidRPr="007F3FE6">
        <w:rPr>
          <w:rFonts w:ascii="Arial" w:hAnsi="Arial" w:cs="Arial"/>
          <w:color w:val="000000"/>
          <w:sz w:val="22"/>
          <w:szCs w:val="22"/>
        </w:rPr>
        <w:t xml:space="preserve">oběma </w:t>
      </w:r>
      <w:r w:rsidR="00AA3B66" w:rsidRPr="007F3FE6">
        <w:rPr>
          <w:rFonts w:ascii="Arial" w:hAnsi="Arial" w:cs="Arial"/>
          <w:color w:val="000000"/>
          <w:sz w:val="22"/>
          <w:szCs w:val="22"/>
        </w:rPr>
        <w:t xml:space="preserve">smluvními stranami </w:t>
      </w:r>
      <w:r w:rsidRPr="007F3FE6">
        <w:rPr>
          <w:rFonts w:ascii="Arial" w:hAnsi="Arial" w:cs="Arial"/>
          <w:color w:val="000000"/>
          <w:sz w:val="22"/>
          <w:szCs w:val="22"/>
        </w:rPr>
        <w:t xml:space="preserve">a účinnosti dnem jejího </w:t>
      </w:r>
      <w:r w:rsidR="00AA3B66" w:rsidRPr="007F3FE6">
        <w:rPr>
          <w:rFonts w:ascii="Arial" w:hAnsi="Arial" w:cs="Arial"/>
          <w:color w:val="000000"/>
          <w:sz w:val="22"/>
          <w:szCs w:val="22"/>
        </w:rPr>
        <w:t xml:space="preserve">uveřejnění v registru smluv dle zákona č. 340/2015 Sb. </w:t>
      </w:r>
      <w:r w:rsidRPr="007F3FE6">
        <w:rPr>
          <w:rFonts w:ascii="Arial" w:hAnsi="Arial" w:cs="Arial"/>
          <w:color w:val="000000"/>
          <w:sz w:val="22"/>
          <w:szCs w:val="22"/>
        </w:rPr>
        <w:t xml:space="preserve"> Nedílnou součástí smlouvy jsou její přílohy.</w:t>
      </w:r>
    </w:p>
    <w:p w14:paraId="5331FB67"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Práva a povinnosti vyplývající z této smlouvy se řídí občanským zákoníkem</w:t>
      </w:r>
      <w:r w:rsidR="00846A3D" w:rsidRPr="007F3FE6">
        <w:rPr>
          <w:rFonts w:ascii="Arial" w:hAnsi="Arial" w:cs="Arial"/>
          <w:color w:val="000000"/>
          <w:sz w:val="22"/>
          <w:szCs w:val="22"/>
        </w:rPr>
        <w:t>,</w:t>
      </w:r>
      <w:r w:rsidRPr="007F3FE6">
        <w:rPr>
          <w:rFonts w:ascii="Arial" w:hAnsi="Arial" w:cs="Arial"/>
          <w:color w:val="000000"/>
          <w:sz w:val="22"/>
          <w:szCs w:val="22"/>
        </w:rPr>
        <w:t xml:space="preserve"> není-li v této smlouvě stanoveno jinak.</w:t>
      </w:r>
    </w:p>
    <w:p w14:paraId="3F867629"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lastRenderedPageBreak/>
        <w:t>Obě smluvní strany prohlašují, že smlouvu přečetly, s jejím obsahem souhlasí a na důkaz toho připojují své podpisy.</w:t>
      </w:r>
    </w:p>
    <w:p w14:paraId="246FD146" w14:textId="6F86E623"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537BC5C" w14:textId="06A818B5"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79C89DA9" w14:textId="77777777"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31241001" w14:textId="7777777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1896A28E" w14:textId="77777777" w:rsidR="008D47D9" w:rsidRDefault="008D47D9" w:rsidP="008D47D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Přílohy:</w:t>
      </w:r>
    </w:p>
    <w:p w14:paraId="446C40B0" w14:textId="032F7AE0" w:rsidR="008D47D9" w:rsidRDefault="008D47D9" w:rsidP="008D47D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č.1: cenová nabídka</w:t>
      </w:r>
    </w:p>
    <w:p w14:paraId="5BAC045E" w14:textId="7777777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6C939910" w14:textId="22721DD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0EEF8345" w14:textId="39B2469C"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074BB028" w14:textId="77777777"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14A13518" w14:textId="7777777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5B325EA8" w14:textId="7777777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687C162D" w14:textId="77777777" w:rsidR="008E2EC0" w:rsidRDefault="008E2EC0"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0FCBC9E9" w:rsidR="002B6ACC" w:rsidRPr="005A584D" w:rsidRDefault="000E2E6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w:t>
      </w:r>
      <w:r w:rsidR="002B6ACC" w:rsidRPr="005A584D">
        <w:rPr>
          <w:rFonts w:ascii="Arial" w:hAnsi="Arial" w:cs="Arial"/>
          <w:sz w:val="22"/>
          <w:szCs w:val="22"/>
        </w:rPr>
        <w:t xml:space="preserve"> dne</w:t>
      </w:r>
      <w:r w:rsidR="004036A7">
        <w:rPr>
          <w:rFonts w:ascii="Arial" w:hAnsi="Arial" w:cs="Arial"/>
          <w:sz w:val="22"/>
          <w:szCs w:val="22"/>
        </w:rPr>
        <w:t>: ……………………</w:t>
      </w:r>
      <w:r w:rsidR="002B6ACC"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6DED23BE"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D8133F9" w14:textId="4CB739F2"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2C36D933" w14:textId="6A7A2229"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6A7D7128" w14:textId="039D82D4"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4CB0BEDB" w14:textId="424166EB"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62162FC4" w14:textId="7005271B"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10BA3058" w14:textId="6D65AE6C"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70E15B78" w14:textId="77777777" w:rsidR="000E2E60" w:rsidRDefault="000E2E60" w:rsidP="005A584D">
      <w:pPr>
        <w:pStyle w:val="Zkladntextodsazen3"/>
        <w:tabs>
          <w:tab w:val="clear" w:pos="284"/>
          <w:tab w:val="clear" w:pos="1418"/>
          <w:tab w:val="left" w:pos="-1418"/>
          <w:tab w:val="left" w:pos="4536"/>
        </w:tabs>
        <w:ind w:left="0"/>
        <w:rPr>
          <w:rFonts w:ascii="Arial" w:hAnsi="Arial" w:cs="Arial"/>
          <w:sz w:val="22"/>
          <w:szCs w:val="22"/>
        </w:rPr>
      </w:pPr>
    </w:p>
    <w:p w14:paraId="4ADDAB30" w14:textId="77777777" w:rsidR="000E2E60" w:rsidRPr="005A584D" w:rsidRDefault="000E2E60" w:rsidP="000E2E60">
      <w:pPr>
        <w:pStyle w:val="Zkladntextodsazen3"/>
        <w:tabs>
          <w:tab w:val="clear" w:pos="284"/>
          <w:tab w:val="clear" w:pos="1418"/>
          <w:tab w:val="left" w:pos="-1418"/>
          <w:tab w:val="left" w:pos="4536"/>
        </w:tabs>
        <w:ind w:left="0"/>
        <w:rPr>
          <w:rFonts w:ascii="Arial" w:hAnsi="Arial" w:cs="Arial"/>
          <w:sz w:val="22"/>
          <w:szCs w:val="22"/>
        </w:rPr>
      </w:pPr>
    </w:p>
    <w:p w14:paraId="34FD3E6F" w14:textId="77777777" w:rsidR="000E2E60" w:rsidRPr="005A584D" w:rsidRDefault="000E2E60" w:rsidP="000E2E60">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250F4AC" w14:textId="77777777" w:rsidR="000E2E60" w:rsidRPr="00D62735" w:rsidRDefault="000E2E60" w:rsidP="000E2E60">
      <w:pPr>
        <w:pStyle w:val="Zkladntextodsazen3"/>
        <w:tabs>
          <w:tab w:val="clear" w:pos="284"/>
          <w:tab w:val="clear" w:pos="1418"/>
          <w:tab w:val="left" w:pos="4536"/>
        </w:tabs>
        <w:ind w:left="0"/>
        <w:rPr>
          <w:rFonts w:ascii="Arial" w:hAnsi="Arial" w:cs="Arial"/>
          <w:sz w:val="22"/>
          <w:szCs w:val="22"/>
        </w:rPr>
      </w:pPr>
      <w:r w:rsidRPr="007B0980">
        <w:rPr>
          <w:rFonts w:ascii="Arial" w:hAnsi="Arial" w:cs="Arial"/>
          <w:sz w:val="22"/>
          <w:szCs w:val="22"/>
        </w:rPr>
        <w:t xml:space="preserve">MC Systems &amp; </w:t>
      </w:r>
      <w:proofErr w:type="spellStart"/>
      <w:r w:rsidRPr="007B0980">
        <w:rPr>
          <w:rFonts w:ascii="Arial" w:hAnsi="Arial" w:cs="Arial"/>
          <w:sz w:val="22"/>
          <w:szCs w:val="22"/>
        </w:rPr>
        <w:t>Services</w:t>
      </w:r>
      <w:proofErr w:type="spellEnd"/>
      <w:r w:rsidRPr="007B0980">
        <w:rPr>
          <w:rFonts w:ascii="Arial" w:hAnsi="Arial" w:cs="Arial"/>
          <w:sz w:val="22"/>
          <w:szCs w:val="22"/>
        </w:rPr>
        <w:t xml:space="preserve"> s.r.o.</w:t>
      </w:r>
      <w:r w:rsidRPr="007F3170">
        <w:rPr>
          <w:rFonts w:ascii="Arial" w:hAnsi="Arial" w:cs="Arial"/>
          <w:sz w:val="22"/>
          <w:szCs w:val="22"/>
        </w:rPr>
        <w:tab/>
      </w:r>
      <w:r w:rsidRPr="00D62735">
        <w:rPr>
          <w:rFonts w:ascii="Arial" w:hAnsi="Arial" w:cs="Arial"/>
          <w:sz w:val="22"/>
          <w:szCs w:val="22"/>
        </w:rPr>
        <w:t>Národní divadlo</w:t>
      </w:r>
    </w:p>
    <w:p w14:paraId="26C76E36" w14:textId="77777777" w:rsidR="000E2E60" w:rsidRPr="00961C99" w:rsidRDefault="000E2E60" w:rsidP="000E2E60">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Milan Urbánek</w:t>
      </w:r>
      <w:r w:rsidRPr="00D62735">
        <w:rPr>
          <w:rFonts w:ascii="Arial" w:hAnsi="Arial" w:cs="Arial"/>
          <w:sz w:val="22"/>
          <w:szCs w:val="22"/>
        </w:rPr>
        <w:tab/>
      </w:r>
      <w:r>
        <w:rPr>
          <w:rFonts w:ascii="Arial" w:hAnsi="Arial" w:cs="Arial"/>
          <w:sz w:val="22"/>
          <w:szCs w:val="22"/>
        </w:rPr>
        <w:t xml:space="preserve">prof. </w:t>
      </w:r>
      <w:proofErr w:type="spellStart"/>
      <w:r>
        <w:rPr>
          <w:rFonts w:ascii="Arial" w:hAnsi="Arial" w:cs="Arial"/>
          <w:sz w:val="22"/>
          <w:szCs w:val="22"/>
        </w:rPr>
        <w:t>MgA</w:t>
      </w:r>
      <w:proofErr w:type="spellEnd"/>
      <w:r>
        <w:rPr>
          <w:rFonts w:ascii="Arial" w:hAnsi="Arial" w:cs="Arial"/>
          <w:sz w:val="22"/>
          <w:szCs w:val="22"/>
        </w:rPr>
        <w:t xml:space="preserve"> Jan Burian</w:t>
      </w:r>
      <w:r w:rsidRPr="00D62735" w:rsidDel="00834B19">
        <w:rPr>
          <w:rFonts w:ascii="Arial" w:hAnsi="Arial" w:cs="Arial"/>
          <w:sz w:val="22"/>
          <w:szCs w:val="22"/>
        </w:rPr>
        <w:t xml:space="preserve"> </w:t>
      </w:r>
    </w:p>
    <w:p w14:paraId="4BDBCDAE" w14:textId="25201F95" w:rsidR="000E2E60" w:rsidRPr="00D62735" w:rsidRDefault="000E2E60" w:rsidP="000E2E60">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 společnosti</w:t>
      </w:r>
      <w:r w:rsidRPr="00961C99">
        <w:rPr>
          <w:rFonts w:ascii="Arial" w:hAnsi="Arial" w:cs="Arial"/>
          <w:sz w:val="22"/>
          <w:szCs w:val="22"/>
          <w:lang w:val="en-US"/>
        </w:rPr>
        <w:tab/>
      </w:r>
      <w:proofErr w:type="spellStart"/>
      <w:r w:rsidR="00A955F9">
        <w:rPr>
          <w:rFonts w:ascii="Arial" w:hAnsi="Arial" w:cs="Arial"/>
          <w:sz w:val="22"/>
          <w:szCs w:val="22"/>
          <w:lang w:val="en-US"/>
        </w:rPr>
        <w:t>generální</w:t>
      </w:r>
      <w:proofErr w:type="spellEnd"/>
      <w:r w:rsidR="00A955F9">
        <w:rPr>
          <w:rFonts w:ascii="Arial" w:hAnsi="Arial" w:cs="Arial"/>
          <w:sz w:val="22"/>
          <w:szCs w:val="22"/>
          <w:lang w:val="en-US"/>
        </w:rPr>
        <w:t xml:space="preserve"> </w:t>
      </w:r>
      <w:proofErr w:type="spellStart"/>
      <w:r>
        <w:rPr>
          <w:rFonts w:ascii="Arial" w:hAnsi="Arial" w:cs="Arial"/>
          <w:sz w:val="22"/>
          <w:szCs w:val="22"/>
          <w:lang w:val="en-US"/>
        </w:rPr>
        <w:t>ředitel</w:t>
      </w:r>
      <w:proofErr w:type="spellEnd"/>
      <w:r>
        <w:rPr>
          <w:rFonts w:ascii="Arial" w:hAnsi="Arial" w:cs="Arial"/>
          <w:sz w:val="22"/>
          <w:szCs w:val="22"/>
          <w:lang w:val="en-US"/>
        </w:rPr>
        <w:t xml:space="preserve"> </w:t>
      </w:r>
      <w:proofErr w:type="spellStart"/>
      <w:r>
        <w:rPr>
          <w:rFonts w:ascii="Arial" w:hAnsi="Arial" w:cs="Arial"/>
          <w:sz w:val="22"/>
          <w:szCs w:val="22"/>
          <w:lang w:val="en-US"/>
        </w:rPr>
        <w:t>Národního</w:t>
      </w:r>
      <w:proofErr w:type="spellEnd"/>
      <w:r>
        <w:rPr>
          <w:rFonts w:ascii="Arial" w:hAnsi="Arial" w:cs="Arial"/>
          <w:sz w:val="22"/>
          <w:szCs w:val="22"/>
          <w:lang w:val="en-US"/>
        </w:rPr>
        <w:t xml:space="preserve"> </w:t>
      </w:r>
      <w:proofErr w:type="spellStart"/>
      <w:r>
        <w:rPr>
          <w:rFonts w:ascii="Arial" w:hAnsi="Arial" w:cs="Arial"/>
          <w:sz w:val="22"/>
          <w:szCs w:val="22"/>
          <w:lang w:val="en-US"/>
        </w:rPr>
        <w:t>divadla</w:t>
      </w:r>
      <w:proofErr w:type="spellEnd"/>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6801C54D" w14:textId="36662B4E" w:rsidR="000472D7" w:rsidRPr="00D62735" w:rsidRDefault="000472D7" w:rsidP="007F3FE6">
      <w:pPr>
        <w:pStyle w:val="Zkladntextodsazen3"/>
        <w:tabs>
          <w:tab w:val="clear" w:pos="284"/>
          <w:tab w:val="clear" w:pos="1418"/>
          <w:tab w:val="left" w:pos="4536"/>
        </w:tabs>
        <w:ind w:left="0"/>
        <w:rPr>
          <w:rFonts w:ascii="Arial" w:hAnsi="Arial" w:cs="Arial"/>
          <w:sz w:val="22"/>
          <w:szCs w:val="22"/>
        </w:rPr>
      </w:pPr>
    </w:p>
    <w:sectPr w:rsidR="000472D7" w:rsidRPr="00D62735" w:rsidSect="00B33233">
      <w:footerReference w:type="default" r:id="rId13"/>
      <w:footerReference w:type="first" r:id="rId14"/>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9AC7" w14:textId="77777777" w:rsidR="002E6A00" w:rsidRDefault="002E6A00">
      <w:r>
        <w:separator/>
      </w:r>
    </w:p>
  </w:endnote>
  <w:endnote w:type="continuationSeparator" w:id="0">
    <w:p w14:paraId="31293849" w14:textId="77777777" w:rsidR="002E6A00" w:rsidRDefault="002E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21AC9FBC" w:rsidR="006553AF" w:rsidRDefault="006553AF">
        <w:pPr>
          <w:pStyle w:val="Zpat"/>
          <w:jc w:val="center"/>
        </w:pPr>
        <w:r>
          <w:fldChar w:fldCharType="begin"/>
        </w:r>
        <w:r>
          <w:instrText>PAGE   \* MERGEFORMAT</w:instrText>
        </w:r>
        <w:r>
          <w:fldChar w:fldCharType="separate"/>
        </w:r>
        <w:r w:rsidR="00694829">
          <w:rPr>
            <w:noProof/>
          </w:rPr>
          <w:t>8</w:t>
        </w:r>
        <w:r>
          <w:fldChar w:fldCharType="end"/>
        </w:r>
      </w:p>
    </w:sdtContent>
  </w:sdt>
  <w:p w14:paraId="5E4258D9" w14:textId="77777777" w:rsidR="006553AF" w:rsidRDefault="006553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611C467F" w:rsidR="006553AF" w:rsidRPr="00735B5D" w:rsidRDefault="006553AF"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E183" w14:textId="77777777" w:rsidR="002E6A00" w:rsidRDefault="002E6A00">
      <w:r>
        <w:separator/>
      </w:r>
    </w:p>
  </w:footnote>
  <w:footnote w:type="continuationSeparator" w:id="0">
    <w:p w14:paraId="6E7856D5" w14:textId="77777777" w:rsidR="002E6A00" w:rsidRDefault="002E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3527CDB"/>
    <w:multiLevelType w:val="hybridMultilevel"/>
    <w:tmpl w:val="7DA0E43A"/>
    <w:lvl w:ilvl="0" w:tplc="487637E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8076EFB"/>
    <w:multiLevelType w:val="hybridMultilevel"/>
    <w:tmpl w:val="A474826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5"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7"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5"/>
  </w:num>
  <w:num w:numId="4">
    <w:abstractNumId w:val="9"/>
  </w:num>
  <w:num w:numId="5">
    <w:abstractNumId w:val="23"/>
  </w:num>
  <w:num w:numId="6">
    <w:abstractNumId w:val="18"/>
  </w:num>
  <w:num w:numId="7">
    <w:abstractNumId w:val="42"/>
  </w:num>
  <w:num w:numId="8">
    <w:abstractNumId w:val="34"/>
  </w:num>
  <w:num w:numId="9">
    <w:abstractNumId w:val="6"/>
  </w:num>
  <w:num w:numId="10">
    <w:abstractNumId w:val="45"/>
  </w:num>
  <w:num w:numId="11">
    <w:abstractNumId w:val="28"/>
  </w:num>
  <w:num w:numId="12">
    <w:abstractNumId w:val="44"/>
  </w:num>
  <w:num w:numId="13">
    <w:abstractNumId w:val="30"/>
  </w:num>
  <w:num w:numId="14">
    <w:abstractNumId w:val="8"/>
  </w:num>
  <w:num w:numId="15">
    <w:abstractNumId w:val="10"/>
  </w:num>
  <w:num w:numId="16">
    <w:abstractNumId w:val="13"/>
  </w:num>
  <w:num w:numId="17">
    <w:abstractNumId w:val="24"/>
  </w:num>
  <w:num w:numId="18">
    <w:abstractNumId w:val="33"/>
  </w:num>
  <w:num w:numId="19">
    <w:abstractNumId w:val="22"/>
  </w:num>
  <w:num w:numId="20">
    <w:abstractNumId w:val="11"/>
  </w:num>
  <w:num w:numId="21">
    <w:abstractNumId w:val="48"/>
  </w:num>
  <w:num w:numId="22">
    <w:abstractNumId w:val="43"/>
  </w:num>
  <w:num w:numId="23">
    <w:abstractNumId w:val="3"/>
  </w:num>
  <w:num w:numId="24">
    <w:abstractNumId w:val="38"/>
  </w:num>
  <w:num w:numId="25">
    <w:abstractNumId w:val="0"/>
  </w:num>
  <w:num w:numId="26">
    <w:abstractNumId w:val="47"/>
  </w:num>
  <w:num w:numId="27">
    <w:abstractNumId w:val="2"/>
  </w:num>
  <w:num w:numId="28">
    <w:abstractNumId w:val="29"/>
  </w:num>
  <w:num w:numId="29">
    <w:abstractNumId w:val="20"/>
  </w:num>
  <w:num w:numId="30">
    <w:abstractNumId w:val="40"/>
  </w:num>
  <w:num w:numId="31">
    <w:abstractNumId w:val="7"/>
  </w:num>
  <w:num w:numId="32">
    <w:abstractNumId w:val="19"/>
  </w:num>
  <w:num w:numId="33">
    <w:abstractNumId w:val="26"/>
  </w:num>
  <w:num w:numId="34">
    <w:abstractNumId w:val="37"/>
  </w:num>
  <w:num w:numId="35">
    <w:abstractNumId w:val="41"/>
  </w:num>
  <w:num w:numId="36">
    <w:abstractNumId w:val="35"/>
  </w:num>
  <w:num w:numId="37">
    <w:abstractNumId w:val="4"/>
  </w:num>
  <w:num w:numId="38">
    <w:abstractNumId w:val="27"/>
  </w:num>
  <w:num w:numId="39">
    <w:abstractNumId w:val="31"/>
  </w:num>
  <w:num w:numId="40">
    <w:abstractNumId w:val="39"/>
  </w:num>
  <w:num w:numId="41">
    <w:abstractNumId w:val="14"/>
  </w:num>
  <w:num w:numId="42">
    <w:abstractNumId w:val="17"/>
  </w:num>
  <w:num w:numId="43">
    <w:abstractNumId w:val="32"/>
  </w:num>
  <w:num w:numId="44">
    <w:abstractNumId w:val="46"/>
  </w:num>
  <w:num w:numId="45">
    <w:abstractNumId w:val="36"/>
  </w:num>
  <w:num w:numId="46">
    <w:abstractNumId w:val="25"/>
  </w:num>
  <w:num w:numId="47">
    <w:abstractNumId w:val="1"/>
  </w:num>
  <w:num w:numId="48">
    <w:abstractNumId w:val="12"/>
    <w:lvlOverride w:ilvl="0">
      <w:startOverride w:val="1"/>
    </w:lvlOverride>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708"/>
    <w:rsid w:val="000179CD"/>
    <w:rsid w:val="0002111A"/>
    <w:rsid w:val="0002289F"/>
    <w:rsid w:val="00025110"/>
    <w:rsid w:val="00025D2F"/>
    <w:rsid w:val="00026050"/>
    <w:rsid w:val="00027028"/>
    <w:rsid w:val="000271D8"/>
    <w:rsid w:val="000301E6"/>
    <w:rsid w:val="00031230"/>
    <w:rsid w:val="00032F3C"/>
    <w:rsid w:val="0003678D"/>
    <w:rsid w:val="00036F8E"/>
    <w:rsid w:val="0003762A"/>
    <w:rsid w:val="000418D3"/>
    <w:rsid w:val="00045B12"/>
    <w:rsid w:val="000472D7"/>
    <w:rsid w:val="0004785C"/>
    <w:rsid w:val="00047AFB"/>
    <w:rsid w:val="000514A7"/>
    <w:rsid w:val="00051B80"/>
    <w:rsid w:val="00052C80"/>
    <w:rsid w:val="00056465"/>
    <w:rsid w:val="00063876"/>
    <w:rsid w:val="00066C65"/>
    <w:rsid w:val="00066DB8"/>
    <w:rsid w:val="00067A17"/>
    <w:rsid w:val="00074F79"/>
    <w:rsid w:val="00076E9B"/>
    <w:rsid w:val="00077578"/>
    <w:rsid w:val="00082FF5"/>
    <w:rsid w:val="0008610E"/>
    <w:rsid w:val="00087F72"/>
    <w:rsid w:val="000937ED"/>
    <w:rsid w:val="00093BC4"/>
    <w:rsid w:val="00093D16"/>
    <w:rsid w:val="000A02E5"/>
    <w:rsid w:val="000A1919"/>
    <w:rsid w:val="000A44B8"/>
    <w:rsid w:val="000A6A5B"/>
    <w:rsid w:val="000A7396"/>
    <w:rsid w:val="000B1560"/>
    <w:rsid w:val="000B2F80"/>
    <w:rsid w:val="000B37BA"/>
    <w:rsid w:val="000B703C"/>
    <w:rsid w:val="000C0AE3"/>
    <w:rsid w:val="000C40F1"/>
    <w:rsid w:val="000D20D1"/>
    <w:rsid w:val="000D4417"/>
    <w:rsid w:val="000E0BDD"/>
    <w:rsid w:val="000E1619"/>
    <w:rsid w:val="000E2B8A"/>
    <w:rsid w:val="000E2DA9"/>
    <w:rsid w:val="000E2E60"/>
    <w:rsid w:val="000E2E63"/>
    <w:rsid w:val="000E677B"/>
    <w:rsid w:val="000F016B"/>
    <w:rsid w:val="000F0C72"/>
    <w:rsid w:val="000F5E66"/>
    <w:rsid w:val="000F7BB2"/>
    <w:rsid w:val="00100DDB"/>
    <w:rsid w:val="00106B98"/>
    <w:rsid w:val="00113224"/>
    <w:rsid w:val="00113407"/>
    <w:rsid w:val="00117602"/>
    <w:rsid w:val="00120D04"/>
    <w:rsid w:val="00123305"/>
    <w:rsid w:val="001256E0"/>
    <w:rsid w:val="0013702B"/>
    <w:rsid w:val="001372CB"/>
    <w:rsid w:val="0013785E"/>
    <w:rsid w:val="00141458"/>
    <w:rsid w:val="001420D4"/>
    <w:rsid w:val="00142F49"/>
    <w:rsid w:val="0014540C"/>
    <w:rsid w:val="001509DC"/>
    <w:rsid w:val="0015112D"/>
    <w:rsid w:val="00153289"/>
    <w:rsid w:val="0015394D"/>
    <w:rsid w:val="00153F85"/>
    <w:rsid w:val="00154FF5"/>
    <w:rsid w:val="00156665"/>
    <w:rsid w:val="00156FCA"/>
    <w:rsid w:val="0016187C"/>
    <w:rsid w:val="00163D68"/>
    <w:rsid w:val="00164B39"/>
    <w:rsid w:val="00164DE4"/>
    <w:rsid w:val="001658B7"/>
    <w:rsid w:val="0016724C"/>
    <w:rsid w:val="00167AED"/>
    <w:rsid w:val="00173786"/>
    <w:rsid w:val="0017717C"/>
    <w:rsid w:val="001773A6"/>
    <w:rsid w:val="00177E89"/>
    <w:rsid w:val="00177F83"/>
    <w:rsid w:val="00180DF8"/>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5814"/>
    <w:rsid w:val="001A6BDA"/>
    <w:rsid w:val="001A7AFB"/>
    <w:rsid w:val="001B2683"/>
    <w:rsid w:val="001B4138"/>
    <w:rsid w:val="001B4305"/>
    <w:rsid w:val="001C4261"/>
    <w:rsid w:val="001C47AC"/>
    <w:rsid w:val="001D1418"/>
    <w:rsid w:val="001D4252"/>
    <w:rsid w:val="001D495D"/>
    <w:rsid w:val="001D5342"/>
    <w:rsid w:val="001D5572"/>
    <w:rsid w:val="001D60DE"/>
    <w:rsid w:val="001D62BB"/>
    <w:rsid w:val="001D6C92"/>
    <w:rsid w:val="001D6E88"/>
    <w:rsid w:val="001F06C8"/>
    <w:rsid w:val="001F224E"/>
    <w:rsid w:val="001F2696"/>
    <w:rsid w:val="001F2DF0"/>
    <w:rsid w:val="001F41E9"/>
    <w:rsid w:val="001F472F"/>
    <w:rsid w:val="001F4D6F"/>
    <w:rsid w:val="001F521E"/>
    <w:rsid w:val="001F6A90"/>
    <w:rsid w:val="00200C37"/>
    <w:rsid w:val="002030AF"/>
    <w:rsid w:val="00203C5D"/>
    <w:rsid w:val="00207375"/>
    <w:rsid w:val="00210F1B"/>
    <w:rsid w:val="002155B8"/>
    <w:rsid w:val="002155F8"/>
    <w:rsid w:val="00216D46"/>
    <w:rsid w:val="0022291E"/>
    <w:rsid w:val="00223B66"/>
    <w:rsid w:val="002249E8"/>
    <w:rsid w:val="00224D35"/>
    <w:rsid w:val="00226F6A"/>
    <w:rsid w:val="00230D2B"/>
    <w:rsid w:val="00234556"/>
    <w:rsid w:val="00243CC7"/>
    <w:rsid w:val="00244BFA"/>
    <w:rsid w:val="00245F87"/>
    <w:rsid w:val="0024740B"/>
    <w:rsid w:val="0025157E"/>
    <w:rsid w:val="00252548"/>
    <w:rsid w:val="00252CB9"/>
    <w:rsid w:val="00252E86"/>
    <w:rsid w:val="0025308D"/>
    <w:rsid w:val="00254A95"/>
    <w:rsid w:val="00257C70"/>
    <w:rsid w:val="0026058A"/>
    <w:rsid w:val="00261C97"/>
    <w:rsid w:val="002643A4"/>
    <w:rsid w:val="00273931"/>
    <w:rsid w:val="002741DD"/>
    <w:rsid w:val="00277A1C"/>
    <w:rsid w:val="00277A45"/>
    <w:rsid w:val="00280611"/>
    <w:rsid w:val="00280E98"/>
    <w:rsid w:val="0028465E"/>
    <w:rsid w:val="002879FD"/>
    <w:rsid w:val="00291583"/>
    <w:rsid w:val="0029418B"/>
    <w:rsid w:val="00294BF3"/>
    <w:rsid w:val="00296622"/>
    <w:rsid w:val="0029767C"/>
    <w:rsid w:val="002A4776"/>
    <w:rsid w:val="002A4AA8"/>
    <w:rsid w:val="002A765A"/>
    <w:rsid w:val="002B09A9"/>
    <w:rsid w:val="002B3624"/>
    <w:rsid w:val="002B386F"/>
    <w:rsid w:val="002B51D2"/>
    <w:rsid w:val="002B5C32"/>
    <w:rsid w:val="002B5F0C"/>
    <w:rsid w:val="002B6ACC"/>
    <w:rsid w:val="002B6DB0"/>
    <w:rsid w:val="002B7B6D"/>
    <w:rsid w:val="002C0AD6"/>
    <w:rsid w:val="002C1254"/>
    <w:rsid w:val="002C2DAB"/>
    <w:rsid w:val="002C3032"/>
    <w:rsid w:val="002C417F"/>
    <w:rsid w:val="002C47B3"/>
    <w:rsid w:val="002D097A"/>
    <w:rsid w:val="002D0DA1"/>
    <w:rsid w:val="002D1DCB"/>
    <w:rsid w:val="002D5317"/>
    <w:rsid w:val="002D70C2"/>
    <w:rsid w:val="002E0CC5"/>
    <w:rsid w:val="002E3DBB"/>
    <w:rsid w:val="002E65D9"/>
    <w:rsid w:val="002E6A00"/>
    <w:rsid w:val="002F3DD4"/>
    <w:rsid w:val="002F49E1"/>
    <w:rsid w:val="002F4C9C"/>
    <w:rsid w:val="002F5699"/>
    <w:rsid w:val="002F636A"/>
    <w:rsid w:val="00300181"/>
    <w:rsid w:val="00302ED8"/>
    <w:rsid w:val="00303E29"/>
    <w:rsid w:val="00303E7F"/>
    <w:rsid w:val="00312BA7"/>
    <w:rsid w:val="00313A48"/>
    <w:rsid w:val="0032030B"/>
    <w:rsid w:val="003244E3"/>
    <w:rsid w:val="00324E84"/>
    <w:rsid w:val="0032550A"/>
    <w:rsid w:val="0032614C"/>
    <w:rsid w:val="00330C16"/>
    <w:rsid w:val="003326FE"/>
    <w:rsid w:val="003360AD"/>
    <w:rsid w:val="00336DF0"/>
    <w:rsid w:val="003408EF"/>
    <w:rsid w:val="0034435D"/>
    <w:rsid w:val="00345825"/>
    <w:rsid w:val="00347993"/>
    <w:rsid w:val="00347AE1"/>
    <w:rsid w:val="00351249"/>
    <w:rsid w:val="003532C8"/>
    <w:rsid w:val="003534EB"/>
    <w:rsid w:val="00354961"/>
    <w:rsid w:val="00357F29"/>
    <w:rsid w:val="0036151D"/>
    <w:rsid w:val="00361A9B"/>
    <w:rsid w:val="00361FEA"/>
    <w:rsid w:val="00365D05"/>
    <w:rsid w:val="00365D9A"/>
    <w:rsid w:val="00367AFE"/>
    <w:rsid w:val="0037139D"/>
    <w:rsid w:val="00373D27"/>
    <w:rsid w:val="003814EC"/>
    <w:rsid w:val="0039447A"/>
    <w:rsid w:val="00395D96"/>
    <w:rsid w:val="0039749A"/>
    <w:rsid w:val="003979D8"/>
    <w:rsid w:val="00397BD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4D11"/>
    <w:rsid w:val="003D7F89"/>
    <w:rsid w:val="003E1FBB"/>
    <w:rsid w:val="003E4C1E"/>
    <w:rsid w:val="003E5406"/>
    <w:rsid w:val="003F26D3"/>
    <w:rsid w:val="003F7889"/>
    <w:rsid w:val="00400C0E"/>
    <w:rsid w:val="004036A7"/>
    <w:rsid w:val="004065ED"/>
    <w:rsid w:val="00406762"/>
    <w:rsid w:val="00407189"/>
    <w:rsid w:val="0040760C"/>
    <w:rsid w:val="004105B1"/>
    <w:rsid w:val="00412C4C"/>
    <w:rsid w:val="00413251"/>
    <w:rsid w:val="00414FF1"/>
    <w:rsid w:val="004172EA"/>
    <w:rsid w:val="00422FA7"/>
    <w:rsid w:val="00430991"/>
    <w:rsid w:val="00430AD7"/>
    <w:rsid w:val="00431953"/>
    <w:rsid w:val="004330BB"/>
    <w:rsid w:val="00433563"/>
    <w:rsid w:val="00433FBE"/>
    <w:rsid w:val="00435503"/>
    <w:rsid w:val="00435769"/>
    <w:rsid w:val="004362D7"/>
    <w:rsid w:val="00436570"/>
    <w:rsid w:val="00441559"/>
    <w:rsid w:val="00446305"/>
    <w:rsid w:val="00450821"/>
    <w:rsid w:val="00450DAE"/>
    <w:rsid w:val="004545D5"/>
    <w:rsid w:val="0045605F"/>
    <w:rsid w:val="00460CF5"/>
    <w:rsid w:val="0046201B"/>
    <w:rsid w:val="00462579"/>
    <w:rsid w:val="00462DEA"/>
    <w:rsid w:val="00462EE0"/>
    <w:rsid w:val="004720BA"/>
    <w:rsid w:val="004779B4"/>
    <w:rsid w:val="00483511"/>
    <w:rsid w:val="004916B2"/>
    <w:rsid w:val="00491FF2"/>
    <w:rsid w:val="0049466A"/>
    <w:rsid w:val="00495697"/>
    <w:rsid w:val="00495738"/>
    <w:rsid w:val="00495C1F"/>
    <w:rsid w:val="004A0230"/>
    <w:rsid w:val="004A3039"/>
    <w:rsid w:val="004A3717"/>
    <w:rsid w:val="004A3A75"/>
    <w:rsid w:val="004A50E3"/>
    <w:rsid w:val="004A5A9B"/>
    <w:rsid w:val="004B206C"/>
    <w:rsid w:val="004B592E"/>
    <w:rsid w:val="004C200B"/>
    <w:rsid w:val="004C2400"/>
    <w:rsid w:val="004C5F9E"/>
    <w:rsid w:val="004C744E"/>
    <w:rsid w:val="004D00AB"/>
    <w:rsid w:val="004D2D4A"/>
    <w:rsid w:val="004D5D01"/>
    <w:rsid w:val="004D5F21"/>
    <w:rsid w:val="004D7487"/>
    <w:rsid w:val="004E0170"/>
    <w:rsid w:val="004E1DC3"/>
    <w:rsid w:val="004F0269"/>
    <w:rsid w:val="004F0C37"/>
    <w:rsid w:val="004F7DFA"/>
    <w:rsid w:val="0050090F"/>
    <w:rsid w:val="00501742"/>
    <w:rsid w:val="0050269C"/>
    <w:rsid w:val="00502A36"/>
    <w:rsid w:val="005041A6"/>
    <w:rsid w:val="00506DDD"/>
    <w:rsid w:val="00507ECB"/>
    <w:rsid w:val="00511128"/>
    <w:rsid w:val="00513DEB"/>
    <w:rsid w:val="00521F1A"/>
    <w:rsid w:val="005240CF"/>
    <w:rsid w:val="00527A19"/>
    <w:rsid w:val="005316F3"/>
    <w:rsid w:val="00542B29"/>
    <w:rsid w:val="005457DA"/>
    <w:rsid w:val="00547FFC"/>
    <w:rsid w:val="005500F5"/>
    <w:rsid w:val="00552604"/>
    <w:rsid w:val="005541ED"/>
    <w:rsid w:val="00554E2B"/>
    <w:rsid w:val="005569E8"/>
    <w:rsid w:val="00564491"/>
    <w:rsid w:val="005651A2"/>
    <w:rsid w:val="00565E5E"/>
    <w:rsid w:val="005704BF"/>
    <w:rsid w:val="005708C2"/>
    <w:rsid w:val="00571D13"/>
    <w:rsid w:val="0057403F"/>
    <w:rsid w:val="0057581C"/>
    <w:rsid w:val="00580AAA"/>
    <w:rsid w:val="005816EC"/>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B04EC"/>
    <w:rsid w:val="005B0584"/>
    <w:rsid w:val="005B1412"/>
    <w:rsid w:val="005B3AF7"/>
    <w:rsid w:val="005B3DC0"/>
    <w:rsid w:val="005B7962"/>
    <w:rsid w:val="005C0064"/>
    <w:rsid w:val="005C0CEE"/>
    <w:rsid w:val="005C0F60"/>
    <w:rsid w:val="005C242C"/>
    <w:rsid w:val="005C4843"/>
    <w:rsid w:val="005C51C3"/>
    <w:rsid w:val="005C65FF"/>
    <w:rsid w:val="005C6E1B"/>
    <w:rsid w:val="005C7891"/>
    <w:rsid w:val="005D15E4"/>
    <w:rsid w:val="005D2A29"/>
    <w:rsid w:val="005E4D87"/>
    <w:rsid w:val="005E731C"/>
    <w:rsid w:val="005F1257"/>
    <w:rsid w:val="005F232E"/>
    <w:rsid w:val="005F31A2"/>
    <w:rsid w:val="005F4081"/>
    <w:rsid w:val="005F65D6"/>
    <w:rsid w:val="005F6FCD"/>
    <w:rsid w:val="00606771"/>
    <w:rsid w:val="00611354"/>
    <w:rsid w:val="0061170E"/>
    <w:rsid w:val="00615AD8"/>
    <w:rsid w:val="006178E9"/>
    <w:rsid w:val="00617B0F"/>
    <w:rsid w:val="006207D5"/>
    <w:rsid w:val="00621482"/>
    <w:rsid w:val="00622F95"/>
    <w:rsid w:val="00623821"/>
    <w:rsid w:val="006242C7"/>
    <w:rsid w:val="00626372"/>
    <w:rsid w:val="00630C6C"/>
    <w:rsid w:val="00630C9B"/>
    <w:rsid w:val="00634BD4"/>
    <w:rsid w:val="0063696C"/>
    <w:rsid w:val="00641221"/>
    <w:rsid w:val="006420AE"/>
    <w:rsid w:val="00645020"/>
    <w:rsid w:val="006530C4"/>
    <w:rsid w:val="0065510A"/>
    <w:rsid w:val="006553AF"/>
    <w:rsid w:val="006569A9"/>
    <w:rsid w:val="00661DF1"/>
    <w:rsid w:val="00666E93"/>
    <w:rsid w:val="0067153C"/>
    <w:rsid w:val="006728CD"/>
    <w:rsid w:val="006734C6"/>
    <w:rsid w:val="00675E33"/>
    <w:rsid w:val="006760B4"/>
    <w:rsid w:val="00676EF0"/>
    <w:rsid w:val="00682AD6"/>
    <w:rsid w:val="006843D2"/>
    <w:rsid w:val="00690113"/>
    <w:rsid w:val="00692272"/>
    <w:rsid w:val="00692A5A"/>
    <w:rsid w:val="006938E5"/>
    <w:rsid w:val="00694829"/>
    <w:rsid w:val="006A1B33"/>
    <w:rsid w:val="006A25B5"/>
    <w:rsid w:val="006A4813"/>
    <w:rsid w:val="006A76DC"/>
    <w:rsid w:val="006B13CB"/>
    <w:rsid w:val="006B416A"/>
    <w:rsid w:val="006B43D4"/>
    <w:rsid w:val="006C233A"/>
    <w:rsid w:val="006C343F"/>
    <w:rsid w:val="006C48B7"/>
    <w:rsid w:val="006D1620"/>
    <w:rsid w:val="006D1CF5"/>
    <w:rsid w:val="006D223B"/>
    <w:rsid w:val="006D536A"/>
    <w:rsid w:val="006D617F"/>
    <w:rsid w:val="006D6FDD"/>
    <w:rsid w:val="006E1487"/>
    <w:rsid w:val="006E3A1A"/>
    <w:rsid w:val="006E402C"/>
    <w:rsid w:val="006F5DD4"/>
    <w:rsid w:val="006F60CF"/>
    <w:rsid w:val="00701048"/>
    <w:rsid w:val="007010B5"/>
    <w:rsid w:val="0070120B"/>
    <w:rsid w:val="0070158F"/>
    <w:rsid w:val="007017A4"/>
    <w:rsid w:val="0070404E"/>
    <w:rsid w:val="00712467"/>
    <w:rsid w:val="00715BF1"/>
    <w:rsid w:val="00715E9E"/>
    <w:rsid w:val="00721F00"/>
    <w:rsid w:val="00721FA4"/>
    <w:rsid w:val="00723E1A"/>
    <w:rsid w:val="0072529D"/>
    <w:rsid w:val="00725DB9"/>
    <w:rsid w:val="007302CE"/>
    <w:rsid w:val="007302E2"/>
    <w:rsid w:val="00731A49"/>
    <w:rsid w:val="00735B5D"/>
    <w:rsid w:val="00737032"/>
    <w:rsid w:val="00741AA0"/>
    <w:rsid w:val="00742647"/>
    <w:rsid w:val="00746BA1"/>
    <w:rsid w:val="00747794"/>
    <w:rsid w:val="00750CCA"/>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4C1"/>
    <w:rsid w:val="00780ECD"/>
    <w:rsid w:val="007852A4"/>
    <w:rsid w:val="00785512"/>
    <w:rsid w:val="00790E3E"/>
    <w:rsid w:val="0079424A"/>
    <w:rsid w:val="007946F5"/>
    <w:rsid w:val="007A20E5"/>
    <w:rsid w:val="007A318A"/>
    <w:rsid w:val="007A3758"/>
    <w:rsid w:val="007A4263"/>
    <w:rsid w:val="007A5697"/>
    <w:rsid w:val="007A5C16"/>
    <w:rsid w:val="007A6B35"/>
    <w:rsid w:val="007A7212"/>
    <w:rsid w:val="007B0EE4"/>
    <w:rsid w:val="007B28FF"/>
    <w:rsid w:val="007B7269"/>
    <w:rsid w:val="007C1E10"/>
    <w:rsid w:val="007C3309"/>
    <w:rsid w:val="007C3D2A"/>
    <w:rsid w:val="007C3EEA"/>
    <w:rsid w:val="007C5908"/>
    <w:rsid w:val="007C640C"/>
    <w:rsid w:val="007C6A97"/>
    <w:rsid w:val="007C7A8B"/>
    <w:rsid w:val="007D53ED"/>
    <w:rsid w:val="007E0F25"/>
    <w:rsid w:val="007E1265"/>
    <w:rsid w:val="007E3FD7"/>
    <w:rsid w:val="007E4CA3"/>
    <w:rsid w:val="007E5AFF"/>
    <w:rsid w:val="007F3170"/>
    <w:rsid w:val="007F3F7C"/>
    <w:rsid w:val="007F3FE6"/>
    <w:rsid w:val="007F4DBD"/>
    <w:rsid w:val="007F7F45"/>
    <w:rsid w:val="007F7FFA"/>
    <w:rsid w:val="008030D0"/>
    <w:rsid w:val="008031C4"/>
    <w:rsid w:val="0080341B"/>
    <w:rsid w:val="00804A24"/>
    <w:rsid w:val="008056D0"/>
    <w:rsid w:val="0081360A"/>
    <w:rsid w:val="00813981"/>
    <w:rsid w:val="008155B3"/>
    <w:rsid w:val="0081787A"/>
    <w:rsid w:val="0082118B"/>
    <w:rsid w:val="00821D7B"/>
    <w:rsid w:val="008230A3"/>
    <w:rsid w:val="008244E4"/>
    <w:rsid w:val="008255A3"/>
    <w:rsid w:val="00827632"/>
    <w:rsid w:val="00830DD6"/>
    <w:rsid w:val="008317D7"/>
    <w:rsid w:val="0083328F"/>
    <w:rsid w:val="00834685"/>
    <w:rsid w:val="008347D9"/>
    <w:rsid w:val="00834E2B"/>
    <w:rsid w:val="008363B6"/>
    <w:rsid w:val="00841263"/>
    <w:rsid w:val="00842F05"/>
    <w:rsid w:val="00843EDE"/>
    <w:rsid w:val="00845C74"/>
    <w:rsid w:val="00846A3D"/>
    <w:rsid w:val="0084775E"/>
    <w:rsid w:val="008514D0"/>
    <w:rsid w:val="00851E40"/>
    <w:rsid w:val="00852439"/>
    <w:rsid w:val="00852F87"/>
    <w:rsid w:val="00853FBC"/>
    <w:rsid w:val="008557B5"/>
    <w:rsid w:val="00855FCD"/>
    <w:rsid w:val="008578B6"/>
    <w:rsid w:val="00860095"/>
    <w:rsid w:val="00860962"/>
    <w:rsid w:val="00862C0B"/>
    <w:rsid w:val="008638D5"/>
    <w:rsid w:val="00876069"/>
    <w:rsid w:val="00881BFD"/>
    <w:rsid w:val="00884207"/>
    <w:rsid w:val="008860E9"/>
    <w:rsid w:val="00893094"/>
    <w:rsid w:val="008934C7"/>
    <w:rsid w:val="00894214"/>
    <w:rsid w:val="00894C13"/>
    <w:rsid w:val="008A0576"/>
    <w:rsid w:val="008A1A49"/>
    <w:rsid w:val="008A2BEF"/>
    <w:rsid w:val="008A3BDA"/>
    <w:rsid w:val="008A4B1F"/>
    <w:rsid w:val="008A5A1A"/>
    <w:rsid w:val="008A68A5"/>
    <w:rsid w:val="008A71F4"/>
    <w:rsid w:val="008A7667"/>
    <w:rsid w:val="008B0671"/>
    <w:rsid w:val="008B1759"/>
    <w:rsid w:val="008B2FC4"/>
    <w:rsid w:val="008B38EA"/>
    <w:rsid w:val="008B4DF1"/>
    <w:rsid w:val="008B71DA"/>
    <w:rsid w:val="008C4426"/>
    <w:rsid w:val="008C4E0A"/>
    <w:rsid w:val="008C7000"/>
    <w:rsid w:val="008C7166"/>
    <w:rsid w:val="008C78E7"/>
    <w:rsid w:val="008C7D2C"/>
    <w:rsid w:val="008D12A8"/>
    <w:rsid w:val="008D3421"/>
    <w:rsid w:val="008D47D9"/>
    <w:rsid w:val="008D614D"/>
    <w:rsid w:val="008D7F7B"/>
    <w:rsid w:val="008E00EE"/>
    <w:rsid w:val="008E0B84"/>
    <w:rsid w:val="008E2EC0"/>
    <w:rsid w:val="008F0C52"/>
    <w:rsid w:val="008F3515"/>
    <w:rsid w:val="00900610"/>
    <w:rsid w:val="00900C74"/>
    <w:rsid w:val="00901CD2"/>
    <w:rsid w:val="00902905"/>
    <w:rsid w:val="00903089"/>
    <w:rsid w:val="0090404A"/>
    <w:rsid w:val="009040C8"/>
    <w:rsid w:val="0090433D"/>
    <w:rsid w:val="00905D8B"/>
    <w:rsid w:val="0091072D"/>
    <w:rsid w:val="00911C96"/>
    <w:rsid w:val="00913747"/>
    <w:rsid w:val="00927242"/>
    <w:rsid w:val="00933594"/>
    <w:rsid w:val="00933FC3"/>
    <w:rsid w:val="00934009"/>
    <w:rsid w:val="00934118"/>
    <w:rsid w:val="00942F60"/>
    <w:rsid w:val="0094667C"/>
    <w:rsid w:val="00946CCC"/>
    <w:rsid w:val="0094712C"/>
    <w:rsid w:val="00961EF4"/>
    <w:rsid w:val="00966407"/>
    <w:rsid w:val="0096677F"/>
    <w:rsid w:val="00967D6C"/>
    <w:rsid w:val="00972453"/>
    <w:rsid w:val="009747A2"/>
    <w:rsid w:val="009776E9"/>
    <w:rsid w:val="0098410A"/>
    <w:rsid w:val="009852D2"/>
    <w:rsid w:val="00985AA8"/>
    <w:rsid w:val="009869A7"/>
    <w:rsid w:val="00992B30"/>
    <w:rsid w:val="00993B87"/>
    <w:rsid w:val="00993E5A"/>
    <w:rsid w:val="00994AA5"/>
    <w:rsid w:val="0099578C"/>
    <w:rsid w:val="009961C8"/>
    <w:rsid w:val="0099658F"/>
    <w:rsid w:val="00997971"/>
    <w:rsid w:val="009A1EF4"/>
    <w:rsid w:val="009A25D1"/>
    <w:rsid w:val="009A3AC2"/>
    <w:rsid w:val="009A4A91"/>
    <w:rsid w:val="009A5226"/>
    <w:rsid w:val="009A7F2D"/>
    <w:rsid w:val="009B301E"/>
    <w:rsid w:val="009B64D2"/>
    <w:rsid w:val="009B784D"/>
    <w:rsid w:val="009C2DE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2A9D"/>
    <w:rsid w:val="00A035F7"/>
    <w:rsid w:val="00A03E7E"/>
    <w:rsid w:val="00A046DB"/>
    <w:rsid w:val="00A0750D"/>
    <w:rsid w:val="00A1086D"/>
    <w:rsid w:val="00A1137F"/>
    <w:rsid w:val="00A12279"/>
    <w:rsid w:val="00A154BE"/>
    <w:rsid w:val="00A1678B"/>
    <w:rsid w:val="00A16E7F"/>
    <w:rsid w:val="00A17EE9"/>
    <w:rsid w:val="00A20E4C"/>
    <w:rsid w:val="00A20EDC"/>
    <w:rsid w:val="00A21181"/>
    <w:rsid w:val="00A216E8"/>
    <w:rsid w:val="00A23515"/>
    <w:rsid w:val="00A23AFB"/>
    <w:rsid w:val="00A24C30"/>
    <w:rsid w:val="00A25969"/>
    <w:rsid w:val="00A270C5"/>
    <w:rsid w:val="00A33E82"/>
    <w:rsid w:val="00A37336"/>
    <w:rsid w:val="00A42390"/>
    <w:rsid w:val="00A47C92"/>
    <w:rsid w:val="00A51598"/>
    <w:rsid w:val="00A53C09"/>
    <w:rsid w:val="00A542D5"/>
    <w:rsid w:val="00A549B7"/>
    <w:rsid w:val="00A558D9"/>
    <w:rsid w:val="00A57F0F"/>
    <w:rsid w:val="00A61AD3"/>
    <w:rsid w:val="00A61C73"/>
    <w:rsid w:val="00A62582"/>
    <w:rsid w:val="00A62980"/>
    <w:rsid w:val="00A63BE0"/>
    <w:rsid w:val="00A74A3A"/>
    <w:rsid w:val="00A80C79"/>
    <w:rsid w:val="00A87A9B"/>
    <w:rsid w:val="00A92ECE"/>
    <w:rsid w:val="00A94899"/>
    <w:rsid w:val="00A94F19"/>
    <w:rsid w:val="00A955F9"/>
    <w:rsid w:val="00A95903"/>
    <w:rsid w:val="00AA1649"/>
    <w:rsid w:val="00AA1903"/>
    <w:rsid w:val="00AA2D46"/>
    <w:rsid w:val="00AA3B66"/>
    <w:rsid w:val="00AA425B"/>
    <w:rsid w:val="00AB0A7B"/>
    <w:rsid w:val="00AB3C3F"/>
    <w:rsid w:val="00AB49F4"/>
    <w:rsid w:val="00AB5849"/>
    <w:rsid w:val="00AB6451"/>
    <w:rsid w:val="00AB6C0A"/>
    <w:rsid w:val="00AB7850"/>
    <w:rsid w:val="00AC30AE"/>
    <w:rsid w:val="00AC5D5F"/>
    <w:rsid w:val="00AD0B8C"/>
    <w:rsid w:val="00AE1ECC"/>
    <w:rsid w:val="00AE336D"/>
    <w:rsid w:val="00AE5467"/>
    <w:rsid w:val="00AF07CA"/>
    <w:rsid w:val="00AF27B0"/>
    <w:rsid w:val="00AF581E"/>
    <w:rsid w:val="00AF62AF"/>
    <w:rsid w:val="00B013C7"/>
    <w:rsid w:val="00B0219B"/>
    <w:rsid w:val="00B035FA"/>
    <w:rsid w:val="00B03CCD"/>
    <w:rsid w:val="00B0462F"/>
    <w:rsid w:val="00B06348"/>
    <w:rsid w:val="00B076A5"/>
    <w:rsid w:val="00B07B93"/>
    <w:rsid w:val="00B10736"/>
    <w:rsid w:val="00B12A3E"/>
    <w:rsid w:val="00B132A5"/>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3193"/>
    <w:rsid w:val="00B946C3"/>
    <w:rsid w:val="00B956A5"/>
    <w:rsid w:val="00B95C02"/>
    <w:rsid w:val="00B95F70"/>
    <w:rsid w:val="00BA7E59"/>
    <w:rsid w:val="00BB0870"/>
    <w:rsid w:val="00BB1597"/>
    <w:rsid w:val="00BB195A"/>
    <w:rsid w:val="00BB1BD7"/>
    <w:rsid w:val="00BB4C19"/>
    <w:rsid w:val="00BB611F"/>
    <w:rsid w:val="00BC1DA6"/>
    <w:rsid w:val="00BC4C94"/>
    <w:rsid w:val="00BD1064"/>
    <w:rsid w:val="00BD172E"/>
    <w:rsid w:val="00BD37C3"/>
    <w:rsid w:val="00BD4C3E"/>
    <w:rsid w:val="00BE04A9"/>
    <w:rsid w:val="00BE0AAD"/>
    <w:rsid w:val="00BE4F5A"/>
    <w:rsid w:val="00BE6640"/>
    <w:rsid w:val="00BF19AC"/>
    <w:rsid w:val="00BF1A7B"/>
    <w:rsid w:val="00BF4DC7"/>
    <w:rsid w:val="00BF7694"/>
    <w:rsid w:val="00C009D7"/>
    <w:rsid w:val="00C02358"/>
    <w:rsid w:val="00C03148"/>
    <w:rsid w:val="00C07B1B"/>
    <w:rsid w:val="00C1066A"/>
    <w:rsid w:val="00C11654"/>
    <w:rsid w:val="00C168C2"/>
    <w:rsid w:val="00C1746C"/>
    <w:rsid w:val="00C219CD"/>
    <w:rsid w:val="00C22D2B"/>
    <w:rsid w:val="00C23276"/>
    <w:rsid w:val="00C25094"/>
    <w:rsid w:val="00C2559D"/>
    <w:rsid w:val="00C26C4C"/>
    <w:rsid w:val="00C32924"/>
    <w:rsid w:val="00C33DF3"/>
    <w:rsid w:val="00C34936"/>
    <w:rsid w:val="00C363F3"/>
    <w:rsid w:val="00C377BC"/>
    <w:rsid w:val="00C40ED2"/>
    <w:rsid w:val="00C45F81"/>
    <w:rsid w:val="00C46BBB"/>
    <w:rsid w:val="00C47277"/>
    <w:rsid w:val="00C535A0"/>
    <w:rsid w:val="00C53E96"/>
    <w:rsid w:val="00C540FB"/>
    <w:rsid w:val="00C54693"/>
    <w:rsid w:val="00C5547B"/>
    <w:rsid w:val="00C55A59"/>
    <w:rsid w:val="00C55D54"/>
    <w:rsid w:val="00C55EF2"/>
    <w:rsid w:val="00C56DE2"/>
    <w:rsid w:val="00C5746D"/>
    <w:rsid w:val="00C674A7"/>
    <w:rsid w:val="00C71EFA"/>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4C6"/>
    <w:rsid w:val="00CA7528"/>
    <w:rsid w:val="00CB3404"/>
    <w:rsid w:val="00CB6CA6"/>
    <w:rsid w:val="00CB75CD"/>
    <w:rsid w:val="00CC1DC2"/>
    <w:rsid w:val="00CC1FC6"/>
    <w:rsid w:val="00CC27C7"/>
    <w:rsid w:val="00CC35D7"/>
    <w:rsid w:val="00CC5532"/>
    <w:rsid w:val="00CC7687"/>
    <w:rsid w:val="00CD0462"/>
    <w:rsid w:val="00CD38DE"/>
    <w:rsid w:val="00CE494E"/>
    <w:rsid w:val="00CE670C"/>
    <w:rsid w:val="00CF13AD"/>
    <w:rsid w:val="00CF1483"/>
    <w:rsid w:val="00CF189A"/>
    <w:rsid w:val="00CF39DC"/>
    <w:rsid w:val="00CF476A"/>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1B2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3341"/>
    <w:rsid w:val="00D85100"/>
    <w:rsid w:val="00D90585"/>
    <w:rsid w:val="00D92961"/>
    <w:rsid w:val="00D9359B"/>
    <w:rsid w:val="00D973AD"/>
    <w:rsid w:val="00D97B1C"/>
    <w:rsid w:val="00DA1F5B"/>
    <w:rsid w:val="00DA2929"/>
    <w:rsid w:val="00DA3494"/>
    <w:rsid w:val="00DB04B1"/>
    <w:rsid w:val="00DB1399"/>
    <w:rsid w:val="00DB1FD0"/>
    <w:rsid w:val="00DB2B48"/>
    <w:rsid w:val="00DB2C40"/>
    <w:rsid w:val="00DB74EC"/>
    <w:rsid w:val="00DC4260"/>
    <w:rsid w:val="00DC4692"/>
    <w:rsid w:val="00DC46FA"/>
    <w:rsid w:val="00DC64F0"/>
    <w:rsid w:val="00DD022D"/>
    <w:rsid w:val="00DD1033"/>
    <w:rsid w:val="00DD1C15"/>
    <w:rsid w:val="00DD406D"/>
    <w:rsid w:val="00DD6AE6"/>
    <w:rsid w:val="00DD7D45"/>
    <w:rsid w:val="00DD7D8C"/>
    <w:rsid w:val="00DE1D4B"/>
    <w:rsid w:val="00DE4EE3"/>
    <w:rsid w:val="00DE52F2"/>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26B2D"/>
    <w:rsid w:val="00E30232"/>
    <w:rsid w:val="00E3727B"/>
    <w:rsid w:val="00E415F5"/>
    <w:rsid w:val="00E4160D"/>
    <w:rsid w:val="00E417F0"/>
    <w:rsid w:val="00E42426"/>
    <w:rsid w:val="00E42D64"/>
    <w:rsid w:val="00E47021"/>
    <w:rsid w:val="00E51485"/>
    <w:rsid w:val="00E55030"/>
    <w:rsid w:val="00E55C7B"/>
    <w:rsid w:val="00E621EE"/>
    <w:rsid w:val="00E64021"/>
    <w:rsid w:val="00E65CCF"/>
    <w:rsid w:val="00E66113"/>
    <w:rsid w:val="00E7239A"/>
    <w:rsid w:val="00E72590"/>
    <w:rsid w:val="00E7464A"/>
    <w:rsid w:val="00E7609B"/>
    <w:rsid w:val="00E806AB"/>
    <w:rsid w:val="00E81CF6"/>
    <w:rsid w:val="00E91E67"/>
    <w:rsid w:val="00E93286"/>
    <w:rsid w:val="00E960A3"/>
    <w:rsid w:val="00EA082D"/>
    <w:rsid w:val="00EA12E2"/>
    <w:rsid w:val="00EA143B"/>
    <w:rsid w:val="00EA203B"/>
    <w:rsid w:val="00EA381B"/>
    <w:rsid w:val="00EA4A94"/>
    <w:rsid w:val="00EA4BC7"/>
    <w:rsid w:val="00EA74DC"/>
    <w:rsid w:val="00EA7DE1"/>
    <w:rsid w:val="00EB08C4"/>
    <w:rsid w:val="00EB5BE7"/>
    <w:rsid w:val="00EB7F9D"/>
    <w:rsid w:val="00EC0847"/>
    <w:rsid w:val="00EC29B4"/>
    <w:rsid w:val="00EC2C4A"/>
    <w:rsid w:val="00EC55A2"/>
    <w:rsid w:val="00EC5D09"/>
    <w:rsid w:val="00EC5D82"/>
    <w:rsid w:val="00ED0A95"/>
    <w:rsid w:val="00ED6218"/>
    <w:rsid w:val="00EE28E6"/>
    <w:rsid w:val="00EE4AE6"/>
    <w:rsid w:val="00EE4C66"/>
    <w:rsid w:val="00EE5E9B"/>
    <w:rsid w:val="00EF0481"/>
    <w:rsid w:val="00EF0A49"/>
    <w:rsid w:val="00EF13E7"/>
    <w:rsid w:val="00EF4D1A"/>
    <w:rsid w:val="00F00C1D"/>
    <w:rsid w:val="00F01AC1"/>
    <w:rsid w:val="00F05F7F"/>
    <w:rsid w:val="00F06AD5"/>
    <w:rsid w:val="00F25D6C"/>
    <w:rsid w:val="00F260AE"/>
    <w:rsid w:val="00F27884"/>
    <w:rsid w:val="00F33B32"/>
    <w:rsid w:val="00F3454D"/>
    <w:rsid w:val="00F356FC"/>
    <w:rsid w:val="00F36964"/>
    <w:rsid w:val="00F37ECF"/>
    <w:rsid w:val="00F40101"/>
    <w:rsid w:val="00F41977"/>
    <w:rsid w:val="00F41BD8"/>
    <w:rsid w:val="00F422F6"/>
    <w:rsid w:val="00F43E73"/>
    <w:rsid w:val="00F44468"/>
    <w:rsid w:val="00F4637B"/>
    <w:rsid w:val="00F53F47"/>
    <w:rsid w:val="00F54D56"/>
    <w:rsid w:val="00F55FAF"/>
    <w:rsid w:val="00F569D8"/>
    <w:rsid w:val="00F56D69"/>
    <w:rsid w:val="00F60131"/>
    <w:rsid w:val="00F6377E"/>
    <w:rsid w:val="00F75063"/>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5311"/>
    <w:rsid w:val="00FC638B"/>
    <w:rsid w:val="00FD14FB"/>
    <w:rsid w:val="00FD63C8"/>
    <w:rsid w:val="00FD69AB"/>
    <w:rsid w:val="00FD796C"/>
    <w:rsid w:val="00FD7C6D"/>
    <w:rsid w:val="00FE2A7B"/>
    <w:rsid w:val="00FE35D2"/>
    <w:rsid w:val="00FE408D"/>
    <w:rsid w:val="00FE4F31"/>
    <w:rsid w:val="00FE5B47"/>
    <w:rsid w:val="00FE6601"/>
    <w:rsid w:val="00FE76A7"/>
    <w:rsid w:val="00FF149D"/>
    <w:rsid w:val="00FF1E06"/>
    <w:rsid w:val="00FF1F88"/>
    <w:rsid w:val="00FF23C2"/>
    <w:rsid w:val="00FF41B8"/>
    <w:rsid w:val="00FF4B4A"/>
    <w:rsid w:val="00FF54B2"/>
    <w:rsid w:val="00FF5F80"/>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ec09b3c8c7d5c71e10acd0e5416b9791">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75901400e35e0f74930a0019b406afe"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AF48-35AF-40F4-8E43-DF4771EDD16C}">
  <ds:schemaRefs>
    <ds:schemaRef ds:uri="http://schemas.microsoft.com/sharepoint/v3/contenttype/forms"/>
  </ds:schemaRefs>
</ds:datastoreItem>
</file>

<file path=customXml/itemProps2.xml><?xml version="1.0" encoding="utf-8"?>
<ds:datastoreItem xmlns:ds="http://schemas.openxmlformats.org/officeDocument/2006/customXml" ds:itemID="{72EA0107-8E32-4D06-BBEB-45B7258F9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9E83D-0119-45D4-A4B9-1B585D6A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B858B-CA31-419D-B546-FA88CACD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3719</Words>
  <Characters>21761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7</cp:revision>
  <cp:lastPrinted>2020-12-02T09:29:00Z</cp:lastPrinted>
  <dcterms:created xsi:type="dcterms:W3CDTF">2023-10-31T07:30:00Z</dcterms:created>
  <dcterms:modified xsi:type="dcterms:W3CDTF">2023-11-08T09:55:00Z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