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S/03827/OM/23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03827/OM/23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PPK-91a/84/23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A2,A4</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Olomoucko</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Lafayettova 13, 77900 Olomouc</w:t>
      </w:r>
    </w:p>
    <w:p w14:paraId="506124F2" w14:textId="7F46631B"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8168C0">
        <w:rPr>
          <w:rFonts w:ascii="Arial" w:hAnsi="Arial" w:cs="Arial"/>
        </w:rPr>
        <w:t>xxx</w:t>
      </w:r>
    </w:p>
    <w:p w14:paraId="39D33859" w14:textId="641974EA" w:rsidR="00BA4C51" w:rsidRPr="00C264BF" w:rsidRDefault="00BA4C51" w:rsidP="00BB63BC">
      <w:pPr>
        <w:spacing w:after="0" w:line="240" w:lineRule="auto"/>
        <w:rPr>
          <w:rFonts w:ascii="Arial" w:hAnsi="Arial" w:cs="Arial"/>
        </w:rPr>
      </w:pPr>
      <w:r w:rsidRPr="00C264BF">
        <w:rPr>
          <w:rFonts w:ascii="Arial" w:hAnsi="Arial" w:cs="Arial"/>
        </w:rPr>
        <w:t xml:space="preserve">Zastoupený: </w:t>
      </w:r>
      <w:r w:rsidR="008168C0">
        <w:rPr>
          <w:rFonts w:ascii="Arial" w:hAnsi="Arial" w:cs="Arial"/>
        </w:rPr>
        <w:t>xxx</w:t>
      </w:r>
    </w:p>
    <w:p w14:paraId="77257F67" w14:textId="487D4911"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8168C0">
        <w:rPr>
          <w:rFonts w:ascii="Arial" w:hAnsi="Arial" w:cs="Arial"/>
        </w:rPr>
        <w:t>xxx</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Jiří Šifta</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07427107</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Českobratrská  38, 77900 Olomouc</w:t>
      </w:r>
    </w:p>
    <w:p w14:paraId="0D5F5B68" w14:textId="1570F6AE" w:rsidR="00BA4C51" w:rsidRPr="00C264BF" w:rsidRDefault="00BA4C51" w:rsidP="00BB63BC">
      <w:pPr>
        <w:spacing w:after="0" w:line="240" w:lineRule="auto"/>
        <w:rPr>
          <w:rFonts w:ascii="Arial" w:hAnsi="Arial" w:cs="Arial"/>
        </w:rPr>
      </w:pPr>
      <w:r w:rsidRPr="00C264BF">
        <w:rPr>
          <w:rFonts w:ascii="Arial" w:hAnsi="Arial" w:cs="Arial"/>
        </w:rPr>
        <w:t xml:space="preserve">Zastoupená: </w:t>
      </w:r>
      <w:r w:rsidR="008168C0">
        <w:rPr>
          <w:rFonts w:ascii="Arial" w:hAnsi="Arial" w:cs="Arial"/>
        </w:rPr>
        <w:t>xxx</w:t>
      </w:r>
    </w:p>
    <w:p w14:paraId="1E424C7F" w14:textId="05C81C6D"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8168C0">
        <w:rPr>
          <w:rFonts w:ascii="Arial" w:hAnsi="Arial" w:cs="Arial"/>
        </w:rPr>
        <w:t>xxx</w:t>
      </w:r>
    </w:p>
    <w:p w14:paraId="707D61F3" w14:textId="53E1D768" w:rsidR="00BA4C51" w:rsidRPr="00C264BF" w:rsidRDefault="00BA4C51" w:rsidP="00BB63BC">
      <w:pPr>
        <w:spacing w:after="0" w:line="240" w:lineRule="auto"/>
        <w:rPr>
          <w:rFonts w:ascii="Arial" w:hAnsi="Arial" w:cs="Arial"/>
        </w:rPr>
      </w:pPr>
      <w:r w:rsidRPr="00C264BF">
        <w:rPr>
          <w:rFonts w:ascii="Arial" w:hAnsi="Arial" w:cs="Arial"/>
        </w:rPr>
        <w:t>Email:</w:t>
      </w:r>
      <w:r w:rsidR="00BA31F6">
        <w:rPr>
          <w:rFonts w:ascii="Arial" w:hAnsi="Arial" w:cs="Arial"/>
        </w:rPr>
        <w:t xml:space="preserve"> </w:t>
      </w:r>
      <w:r w:rsidR="008168C0">
        <w:rPr>
          <w:rFonts w:ascii="Arial" w:hAnsi="Arial" w:cs="Arial"/>
        </w:rPr>
        <w:t>xxx</w:t>
      </w:r>
    </w:p>
    <w:p w14:paraId="1523A1DD" w14:textId="78AF0C55" w:rsidR="00BA4C51" w:rsidRPr="00C264BF" w:rsidRDefault="00BA4C51" w:rsidP="00BB63BC">
      <w:pPr>
        <w:spacing w:after="0" w:line="240" w:lineRule="auto"/>
        <w:rPr>
          <w:rFonts w:ascii="Arial" w:hAnsi="Arial" w:cs="Arial"/>
        </w:rPr>
      </w:pPr>
      <w:r w:rsidRPr="00C264BF">
        <w:rPr>
          <w:rFonts w:ascii="Arial" w:hAnsi="Arial" w:cs="Arial"/>
        </w:rPr>
        <w:t>Telefon:</w:t>
      </w:r>
      <w:r w:rsidR="00BA31F6">
        <w:rPr>
          <w:rFonts w:ascii="Arial" w:hAnsi="Arial" w:cs="Arial"/>
        </w:rPr>
        <w:t xml:space="preserve"> </w:t>
      </w:r>
      <w:r w:rsidR="008168C0">
        <w:rPr>
          <w:rFonts w:ascii="Arial" w:hAnsi="Arial" w:cs="Arial"/>
        </w:rPr>
        <w:t>xxx</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Ořez korun biotopových stromů, udržení biotopů na dřevo vázaných organizmů výtvářením stabilních torz, kácení postupné s přetažením, kácení volné. celkem bude ošetřeno 12 stromů a souší. Veškerá dřevní hmota bude ponechána na místě.</w:t>
      </w:r>
    </w:p>
    <w:p w14:paraId="389BD7B4" w14:textId="77777777" w:rsidR="00BA4C51" w:rsidRPr="00C264BF" w:rsidRDefault="00BA4C51" w:rsidP="00820E79">
      <w:pPr>
        <w:pStyle w:val="Nadpis2"/>
        <w:numPr>
          <w:ilvl w:val="0"/>
          <w:numId w:val="0"/>
        </w:numPr>
        <w:ind w:left="709"/>
      </w:pPr>
    </w:p>
    <w:p w14:paraId="4DAEF62C" w14:textId="77777777" w:rsidR="00BA4C51" w:rsidRPr="00C264BF" w:rsidRDefault="00BA4C51" w:rsidP="00820E79">
      <w:pPr>
        <w:pStyle w:val="Nadpis2"/>
        <w:numPr>
          <w:ilvl w:val="0"/>
          <w:numId w:val="0"/>
        </w:numPr>
        <w:ind w:left="709"/>
      </w:pPr>
    </w:p>
    <w:p w14:paraId="4C26D165" w14:textId="77777777" w:rsidR="00BA4C51" w:rsidRPr="00C264BF" w:rsidRDefault="00BA4C51" w:rsidP="00820E79">
      <w:pPr>
        <w:pStyle w:val="Nadpis2"/>
        <w:numPr>
          <w:ilvl w:val="0"/>
          <w:numId w:val="0"/>
        </w:numPr>
        <w:ind w:left="709"/>
      </w:pPr>
      <w:r w:rsidRPr="00C264BF">
        <w:t>Opatření bude provedeno v souladu se standardem AOPK: 02 005 Kácení stromů, 02 009 Speciální zásahy na stromech.</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PPK-91a/84/23.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62 710,-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62 710,-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0F24019D"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r w:rsidR="00BA31F6">
        <w:t>30</w:t>
      </w:r>
      <w:r w:rsidRPr="00C264BF">
        <w:t>.</w:t>
      </w:r>
      <w:r w:rsidR="00CE23E6">
        <w:t xml:space="preserve"> </w:t>
      </w:r>
      <w:r w:rsidRPr="00C264BF">
        <w:t>11. kalendářního roku) na základě předávacího protokolu (nebo na základě protokolu o kontrole dle čl. 6.2) na adresu: Lafayettova 13, 77900 Olomouc.</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lastRenderedPageBreak/>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1F8CCB2F" w:rsidR="00BA4C51" w:rsidRPr="00C264BF" w:rsidRDefault="00BA4C51" w:rsidP="00820E79">
      <w:pPr>
        <w:pStyle w:val="Nadpis2"/>
      </w:pPr>
      <w:r w:rsidRPr="00C264BF">
        <w:t>Zhotovitel se zavazuje provést dílo a předat jej objednateli nejpozději do: 24.</w:t>
      </w:r>
      <w:r w:rsidR="00BA31F6">
        <w:t xml:space="preserve"> </w:t>
      </w:r>
      <w:r w:rsidRPr="00C264BF">
        <w:t>11.</w:t>
      </w:r>
      <w:r w:rsidR="00BA31F6">
        <w:t xml:space="preserve"> </w:t>
      </w:r>
      <w:r w:rsidRPr="00C264BF">
        <w:t>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k. ú. Hranice, pozemek p. č. 1930/1.</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01041A5F" w14:textId="7BE43D39" w:rsidR="00BA31F6" w:rsidRPr="00DA2A39" w:rsidRDefault="00BA31F6" w:rsidP="00BA31F6">
      <w:pPr>
        <w:pStyle w:val="Nadpis2"/>
      </w:pPr>
      <w:r w:rsidRPr="00DA2A39">
        <w:t>Realizace díla zahrnuje mj. tyto činnosti: vstup mimo cesty, kácení, bezpečnostnímu ořezávání stromů a úpravě stromů na torza, jakožto významného biotopu pro řadu ohrožených druhů, přičemž veškerá dřevní hmota zůstává v rezervaci.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Jde o činnosti, které jsou v daných lokalitách v souladu se schváleným plánem péče, kdy lze těžbu v porostech s trvale nepřístupným odstraňováním dřevin připouštět jen za účelem těžby stromů hrozících pádem na užívané komunikace, značené trasy či stezky, objekty návštěvnické vybavenosti (bez odvozu dřeva), staré silné provozně nebezpečné stromy lze místo kácení řezem u</w:t>
      </w:r>
      <w:r>
        <w:t xml:space="preserve">pravit na torza (živá či mrtvá). </w:t>
      </w:r>
      <w:r w:rsidRPr="00DA2A39">
        <w:t>Na provádění činností zhotovitelem se tak při dodržení podmínek stanovených v této smlouvě v souladu s § 90 a ve spojení s § 78 odst</w:t>
      </w:r>
      <w:r w:rsidRPr="00DA2A39">
        <w:rPr>
          <w:color w:val="000000" w:themeColor="text1"/>
        </w:rPr>
        <w:t xml:space="preserve">. 11 </w:t>
      </w:r>
      <w:r w:rsidRPr="00DA2A39">
        <w:t xml:space="preserve">zákona č. 114/1992 Sb., o ochraně přírody a krajiny, v platném znění (dále jen „ZOPK“), nevztahují zákazy a omezení dle § 29, § 37 a </w:t>
      </w:r>
      <w:r w:rsidRPr="00DA2A39">
        <w:rPr>
          <w:color w:val="000000" w:themeColor="text1"/>
        </w:rPr>
        <w:t>§ 44 odst. 3</w:t>
      </w:r>
      <w:r w:rsidRPr="00DA2A39">
        <w:rPr>
          <w:i/>
          <w:color w:val="000000" w:themeColor="text1"/>
        </w:rPr>
        <w:t xml:space="preserve"> </w:t>
      </w:r>
      <w:r w:rsidRPr="00DA2A39">
        <w:t>ZOPK.</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 xml:space="preserve">Objednatel má právo převzít i dílo, které vykazuje drobné vady a nedodělky, které samy o sobě ani ve spojení s jinými nebrání řádnému užívaní díla. V tom případě je zhotovitel </w:t>
      </w:r>
      <w:r w:rsidRPr="00C264BF">
        <w:lastRenderedPageBreak/>
        <w:t>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2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lastRenderedPageBreak/>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PPK-91a/84/23.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lastRenderedPageBreak/>
              <w:t>V ...................</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B087A00" w:rsidR="00890973" w:rsidRDefault="004877A4" w:rsidP="00890973">
            <w:pPr>
              <w:jc w:val="center"/>
              <w:rPr>
                <w:rFonts w:ascii="Arial" w:hAnsi="Arial" w:cs="Arial"/>
              </w:rPr>
            </w:pPr>
            <w:r>
              <w:rPr>
                <w:rFonts w:ascii="Arial" w:hAnsi="Arial" w:cs="Arial"/>
              </w:rPr>
              <w:t>xxx</w:t>
            </w:r>
          </w:p>
        </w:tc>
        <w:tc>
          <w:tcPr>
            <w:tcW w:w="4633" w:type="dxa"/>
            <w:gridSpan w:val="2"/>
            <w:vAlign w:val="bottom"/>
          </w:tcPr>
          <w:p w14:paraId="2300E89C" w14:textId="4C37A677" w:rsidR="00890973" w:rsidRDefault="004877A4" w:rsidP="00890973">
            <w:pPr>
              <w:jc w:val="center"/>
              <w:rPr>
                <w:rFonts w:ascii="Arial" w:hAnsi="Arial" w:cs="Arial"/>
              </w:rPr>
            </w:pPr>
            <w:r>
              <w:rPr>
                <w:rFonts w:ascii="Arial" w:hAnsi="Arial" w:cs="Arial"/>
              </w:rPr>
              <w:t>xxx</w:t>
            </w:r>
            <w:bookmarkStart w:id="0" w:name="_GoBack"/>
            <w:bookmarkEnd w:id="0"/>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122140"/>
    <w:rsid w:val="00150D52"/>
    <w:rsid w:val="00201716"/>
    <w:rsid w:val="00232FCF"/>
    <w:rsid w:val="002537FA"/>
    <w:rsid w:val="00305126"/>
    <w:rsid w:val="0037433A"/>
    <w:rsid w:val="004877A4"/>
    <w:rsid w:val="006424FA"/>
    <w:rsid w:val="00656982"/>
    <w:rsid w:val="0066635D"/>
    <w:rsid w:val="006F3682"/>
    <w:rsid w:val="00792807"/>
    <w:rsid w:val="007B65FA"/>
    <w:rsid w:val="008168C0"/>
    <w:rsid w:val="00820E79"/>
    <w:rsid w:val="00890973"/>
    <w:rsid w:val="009F14EA"/>
    <w:rsid w:val="00A14B20"/>
    <w:rsid w:val="00B413BA"/>
    <w:rsid w:val="00B45F6B"/>
    <w:rsid w:val="00B5182A"/>
    <w:rsid w:val="00B72831"/>
    <w:rsid w:val="00B97286"/>
    <w:rsid w:val="00BA31F6"/>
    <w:rsid w:val="00BA4C51"/>
    <w:rsid w:val="00BB63BC"/>
    <w:rsid w:val="00BE376E"/>
    <w:rsid w:val="00BF571E"/>
    <w:rsid w:val="00C264BF"/>
    <w:rsid w:val="00C61950"/>
    <w:rsid w:val="00CE23E6"/>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1812</Words>
  <Characters>10696</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Tomáš Vávra</cp:lastModifiedBy>
  <cp:revision>9</cp:revision>
  <dcterms:created xsi:type="dcterms:W3CDTF">2022-06-28T20:43:00Z</dcterms:created>
  <dcterms:modified xsi:type="dcterms:W3CDTF">2023-11-08T11:39:00Z</dcterms:modified>
</cp:coreProperties>
</file>