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AFF" w:rsidRDefault="00627AFF" w:rsidP="00627AFF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MT" w:hAnsi="ArialMT" w:cs="ArialMT"/>
          <w:sz w:val="32"/>
          <w:szCs w:val="32"/>
        </w:rPr>
        <w:t xml:space="preserve">Příloha č. 1: Oceněný soupis prací změn závazku ze dne </w:t>
      </w:r>
      <w:r>
        <w:rPr>
          <w:rFonts w:ascii="Arial" w:hAnsi="Arial" w:cs="Arial"/>
          <w:sz w:val="32"/>
          <w:szCs w:val="32"/>
        </w:rPr>
        <w:t>23.10.2023</w:t>
      </w:r>
    </w:p>
    <w:p w:rsidR="00627AFF" w:rsidRDefault="00627AFF" w:rsidP="00627AFF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MT" w:hAnsi="ArialMT" w:cs="ArialMT"/>
          <w:sz w:val="32"/>
          <w:szCs w:val="32"/>
        </w:rPr>
        <w:t xml:space="preserve">Číslo smlouvy objednatele: </w:t>
      </w:r>
      <w:r>
        <w:rPr>
          <w:rFonts w:ascii="Arial" w:hAnsi="Arial" w:cs="Arial"/>
          <w:sz w:val="32"/>
          <w:szCs w:val="32"/>
        </w:rPr>
        <w:t>760/2023</w:t>
      </w:r>
    </w:p>
    <w:p w:rsidR="00627AFF" w:rsidRDefault="00627AFF" w:rsidP="00627AFF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MT" w:hAnsi="ArialMT" w:cs="ArialMT"/>
          <w:sz w:val="32"/>
          <w:szCs w:val="32"/>
        </w:rPr>
        <w:t xml:space="preserve">Číslo smlouvy zhotovitele: </w:t>
      </w:r>
      <w:r>
        <w:rPr>
          <w:rFonts w:ascii="Arial" w:hAnsi="Arial" w:cs="Arial"/>
          <w:sz w:val="32"/>
          <w:szCs w:val="32"/>
        </w:rPr>
        <w:t>Z23000456</w:t>
      </w:r>
    </w:p>
    <w:p w:rsidR="00627AFF" w:rsidRDefault="00627AFF" w:rsidP="00627AFF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40"/>
          <w:szCs w:val="40"/>
        </w:rPr>
      </w:pPr>
      <w:r>
        <w:rPr>
          <w:rFonts w:ascii="Arial-BoldMT" w:hAnsi="Arial-BoldMT" w:cs="Arial-BoldMT"/>
          <w:b/>
          <w:bCs/>
          <w:sz w:val="40"/>
          <w:szCs w:val="40"/>
        </w:rPr>
        <w:t>Název díla:</w:t>
      </w:r>
    </w:p>
    <w:p w:rsidR="00627AFF" w:rsidRDefault="00627AFF" w:rsidP="00627AFF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40"/>
          <w:szCs w:val="40"/>
        </w:rPr>
      </w:pPr>
      <w:r>
        <w:rPr>
          <w:rFonts w:ascii="Arial-BoldMT" w:hAnsi="Arial-BoldMT" w:cs="Arial-BoldMT"/>
          <w:b/>
          <w:bCs/>
          <w:sz w:val="40"/>
          <w:szCs w:val="40"/>
        </w:rPr>
        <w:t xml:space="preserve">„PD Česká Lípa – </w:t>
      </w:r>
      <w:r>
        <w:rPr>
          <w:rFonts w:ascii="Arial" w:hAnsi="Arial" w:cs="Arial"/>
          <w:b/>
          <w:bCs/>
          <w:sz w:val="40"/>
          <w:szCs w:val="40"/>
        </w:rPr>
        <w:t>FVE hala Nisa</w:t>
      </w:r>
      <w:r>
        <w:rPr>
          <w:rFonts w:ascii="Arial-BoldMT" w:hAnsi="Arial-BoldMT" w:cs="Arial-BoldMT"/>
          <w:b/>
          <w:bCs/>
          <w:sz w:val="40"/>
          <w:szCs w:val="40"/>
        </w:rPr>
        <w:t>“</w:t>
      </w:r>
    </w:p>
    <w:p w:rsidR="00627AFF" w:rsidRDefault="00627AFF" w:rsidP="00627AFF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36"/>
          <w:szCs w:val="36"/>
        </w:rPr>
      </w:pPr>
      <w:r>
        <w:rPr>
          <w:rFonts w:ascii="ArialNarrow,Bold" w:hAnsi="ArialNarrow,Bold" w:cs="ArialNarrow,Bold"/>
          <w:b/>
          <w:bCs/>
          <w:sz w:val="36"/>
          <w:szCs w:val="36"/>
        </w:rPr>
        <w:t>Soupis více a méně prací</w:t>
      </w:r>
    </w:p>
    <w:p w:rsidR="00627AFF" w:rsidRDefault="00627AFF" w:rsidP="00627AFF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</w:rPr>
      </w:pPr>
      <w:r>
        <w:rPr>
          <w:rFonts w:ascii="ArialNarrow,Bold" w:hAnsi="ArialNarrow,Bold" w:cs="ArialNarrow,Bold"/>
          <w:b/>
          <w:bCs/>
        </w:rPr>
        <w:t>Projekt: PD Česká Lípa – FVE hala Nisa Projekt č.: Z23000456</w:t>
      </w:r>
    </w:p>
    <w:p w:rsidR="00627AFF" w:rsidRDefault="00627AFF" w:rsidP="00627AFF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</w:rPr>
      </w:pPr>
      <w:proofErr w:type="spellStart"/>
      <w:r>
        <w:rPr>
          <w:rFonts w:ascii="ArialNarrow,Bold" w:hAnsi="ArialNarrow,Bold" w:cs="ArialNarrow,Bold"/>
          <w:b/>
          <w:bCs/>
        </w:rPr>
        <w:t>SoD</w:t>
      </w:r>
      <w:proofErr w:type="spellEnd"/>
      <w:r>
        <w:rPr>
          <w:rFonts w:ascii="ArialNarrow,Bold" w:hAnsi="ArialNarrow,Bold" w:cs="ArialNarrow,Bold"/>
          <w:b/>
          <w:bCs/>
        </w:rPr>
        <w:t>: 760/2023</w:t>
      </w:r>
    </w:p>
    <w:p w:rsidR="00627AFF" w:rsidRDefault="00627AFF" w:rsidP="00627AFF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</w:rPr>
      </w:pPr>
      <w:proofErr w:type="spellStart"/>
      <w:r>
        <w:rPr>
          <w:rFonts w:ascii="ArialNarrow,Bold" w:hAnsi="ArialNarrow,Bold" w:cs="ArialNarrow,Bold"/>
          <w:b/>
          <w:bCs/>
        </w:rPr>
        <w:t>P.č</w:t>
      </w:r>
      <w:proofErr w:type="spellEnd"/>
      <w:r>
        <w:rPr>
          <w:rFonts w:ascii="ArialNarrow,Bold" w:hAnsi="ArialNarrow,Bold" w:cs="ArialNarrow,Bold"/>
          <w:b/>
          <w:bCs/>
        </w:rPr>
        <w:t>. Popis</w:t>
      </w:r>
    </w:p>
    <w:p w:rsidR="00627AFF" w:rsidRDefault="00627AFF" w:rsidP="00627AFF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</w:rPr>
      </w:pPr>
      <w:r>
        <w:rPr>
          <w:rFonts w:ascii="ArialNarrow,Bold" w:hAnsi="ArialNarrow,Bold" w:cs="ArialNarrow,Bold"/>
          <w:b/>
          <w:bCs/>
        </w:rPr>
        <w:t>Množství v</w:t>
      </w:r>
    </w:p>
    <w:p w:rsidR="00627AFF" w:rsidRDefault="00627AFF" w:rsidP="00627AFF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</w:rPr>
      </w:pPr>
      <w:r>
        <w:rPr>
          <w:rFonts w:ascii="ArialNarrow,Bold" w:hAnsi="ArialNarrow,Bold" w:cs="ArialNarrow,Bold"/>
          <w:b/>
          <w:bCs/>
        </w:rPr>
        <w:t>PD</w:t>
      </w:r>
    </w:p>
    <w:p w:rsidR="00627AFF" w:rsidRDefault="00627AFF" w:rsidP="00627AFF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</w:rPr>
      </w:pPr>
      <w:r>
        <w:rPr>
          <w:rFonts w:ascii="ArialNarrow,Bold" w:hAnsi="ArialNarrow,Bold" w:cs="ArialNarrow,Bold"/>
          <w:b/>
          <w:bCs/>
        </w:rPr>
        <w:t>Množství</w:t>
      </w:r>
    </w:p>
    <w:p w:rsidR="00627AFF" w:rsidRDefault="00627AFF" w:rsidP="00627AFF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</w:rPr>
      </w:pPr>
      <w:r>
        <w:rPr>
          <w:rFonts w:ascii="ArialNarrow,Bold" w:hAnsi="ArialNarrow,Bold" w:cs="ArialNarrow,Bold"/>
          <w:b/>
          <w:bCs/>
        </w:rPr>
        <w:t>realizace</w:t>
      </w:r>
    </w:p>
    <w:p w:rsidR="00627AFF" w:rsidRDefault="00627AFF" w:rsidP="00627AFF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</w:rPr>
      </w:pPr>
      <w:r>
        <w:rPr>
          <w:rFonts w:ascii="ArialNarrow,Bold" w:hAnsi="ArialNarrow,Bold" w:cs="ArialNarrow,Bold"/>
          <w:b/>
          <w:bCs/>
        </w:rPr>
        <w:t>Dle rozpočtu Výsledná částka</w:t>
      </w:r>
    </w:p>
    <w:p w:rsidR="00627AFF" w:rsidRDefault="00627AFF" w:rsidP="00627AFF">
      <w:pPr>
        <w:autoSpaceDE w:val="0"/>
        <w:autoSpaceDN w:val="0"/>
        <w:adjustRightInd w:val="0"/>
        <w:rPr>
          <w:rFonts w:ascii="ArialNarrow" w:hAnsi="ArialNarrow" w:cs="ArialNarrow"/>
        </w:rPr>
      </w:pPr>
      <w:r>
        <w:rPr>
          <w:rFonts w:ascii="ArialNarrow" w:hAnsi="ArialNarrow" w:cs="ArialNarrow"/>
        </w:rPr>
        <w:t xml:space="preserve">1 </w:t>
      </w:r>
      <w:proofErr w:type="spellStart"/>
      <w:r>
        <w:rPr>
          <w:rFonts w:ascii="ArialNarrow" w:hAnsi="ArialNarrow" w:cs="ArialNarrow"/>
        </w:rPr>
        <w:t>Zykrytí</w:t>
      </w:r>
      <w:proofErr w:type="spellEnd"/>
      <w:r>
        <w:rPr>
          <w:rFonts w:ascii="ArialNarrow" w:hAnsi="ArialNarrow" w:cs="ArialNarrow"/>
        </w:rPr>
        <w:t xml:space="preserve"> kabelového žlabu 0 30 </w:t>
      </w:r>
      <w:proofErr w:type="spellStart"/>
      <w:r>
        <w:rPr>
          <w:rFonts w:ascii="ArialNarrow" w:hAnsi="ArialNarrow" w:cs="ArialNarrow"/>
        </w:rPr>
        <w:t>bm</w:t>
      </w:r>
      <w:proofErr w:type="spellEnd"/>
      <w:r>
        <w:rPr>
          <w:rFonts w:ascii="ArialNarrow" w:hAnsi="ArialNarrow" w:cs="ArialNarrow"/>
        </w:rPr>
        <w:t xml:space="preserve"> 0 7 500,00 Kč</w:t>
      </w:r>
    </w:p>
    <w:p w:rsidR="00627AFF" w:rsidRDefault="00627AFF" w:rsidP="00627AFF">
      <w:pPr>
        <w:autoSpaceDE w:val="0"/>
        <w:autoSpaceDN w:val="0"/>
        <w:adjustRightInd w:val="0"/>
        <w:rPr>
          <w:rFonts w:ascii="ArialNarrow" w:hAnsi="ArialNarrow" w:cs="ArialNarrow"/>
        </w:rPr>
      </w:pPr>
      <w:r>
        <w:rPr>
          <w:rFonts w:ascii="ArialNarrow" w:hAnsi="ArialNarrow" w:cs="ArialNarrow"/>
        </w:rPr>
        <w:t xml:space="preserve">2 Práce spojené se zakrytím žlabu 0 30 </w:t>
      </w:r>
      <w:proofErr w:type="spellStart"/>
      <w:r>
        <w:rPr>
          <w:rFonts w:ascii="ArialNarrow" w:hAnsi="ArialNarrow" w:cs="ArialNarrow"/>
        </w:rPr>
        <w:t>bm</w:t>
      </w:r>
      <w:proofErr w:type="spellEnd"/>
      <w:r>
        <w:rPr>
          <w:rFonts w:ascii="ArialNarrow" w:hAnsi="ArialNarrow" w:cs="ArialNarrow"/>
        </w:rPr>
        <w:t xml:space="preserve"> 0 4 500,00 Kč</w:t>
      </w:r>
    </w:p>
    <w:p w:rsidR="00627AFF" w:rsidRDefault="00627AFF" w:rsidP="00627AFF">
      <w:pPr>
        <w:autoSpaceDE w:val="0"/>
        <w:autoSpaceDN w:val="0"/>
        <w:adjustRightInd w:val="0"/>
        <w:rPr>
          <w:rFonts w:ascii="ArialNarrow" w:hAnsi="ArialNarrow" w:cs="ArialNarrow"/>
        </w:rPr>
      </w:pPr>
      <w:r>
        <w:rPr>
          <w:rFonts w:ascii="ArialNarrow" w:hAnsi="ArialNarrow" w:cs="ArialNarrow"/>
        </w:rPr>
        <w:t xml:space="preserve">3 Vypracování kompletní dokumentace pro ČEZ Distribuci 0 1 </w:t>
      </w:r>
      <w:proofErr w:type="spellStart"/>
      <w:r>
        <w:rPr>
          <w:rFonts w:ascii="ArialNarrow" w:hAnsi="ArialNarrow" w:cs="ArialNarrow"/>
        </w:rPr>
        <w:t>kpl</w:t>
      </w:r>
      <w:proofErr w:type="spellEnd"/>
      <w:r>
        <w:rPr>
          <w:rFonts w:ascii="ArialNarrow" w:hAnsi="ArialNarrow" w:cs="ArialNarrow"/>
        </w:rPr>
        <w:t xml:space="preserve"> 0 35 350,00 Kč</w:t>
      </w:r>
    </w:p>
    <w:p w:rsidR="00627AFF" w:rsidRDefault="00627AFF" w:rsidP="00627AFF">
      <w:pPr>
        <w:autoSpaceDE w:val="0"/>
        <w:autoSpaceDN w:val="0"/>
        <w:adjustRightInd w:val="0"/>
        <w:rPr>
          <w:rFonts w:ascii="ArialNarrow" w:hAnsi="ArialNarrow" w:cs="ArialNarrow"/>
        </w:rPr>
      </w:pPr>
      <w:r>
        <w:rPr>
          <w:rFonts w:ascii="ArialNarrow" w:hAnsi="ArialNarrow" w:cs="ArialNarrow"/>
        </w:rPr>
        <w:t xml:space="preserve">4 Dodávka nového ELM 0 1 </w:t>
      </w:r>
      <w:proofErr w:type="spellStart"/>
      <w:r>
        <w:rPr>
          <w:rFonts w:ascii="ArialNarrow" w:hAnsi="ArialNarrow" w:cs="ArialNarrow"/>
        </w:rPr>
        <w:t>kpl</w:t>
      </w:r>
      <w:proofErr w:type="spellEnd"/>
      <w:r>
        <w:rPr>
          <w:rFonts w:ascii="ArialNarrow" w:hAnsi="ArialNarrow" w:cs="ArialNarrow"/>
        </w:rPr>
        <w:t xml:space="preserve"> 0 96 739,00 Kč</w:t>
      </w:r>
    </w:p>
    <w:p w:rsidR="00627AFF" w:rsidRDefault="00627AFF" w:rsidP="00627AFF">
      <w:pPr>
        <w:autoSpaceDE w:val="0"/>
        <w:autoSpaceDN w:val="0"/>
        <w:adjustRightInd w:val="0"/>
        <w:rPr>
          <w:rFonts w:ascii="ArialNarrow" w:hAnsi="ArialNarrow" w:cs="ArialNarrow"/>
        </w:rPr>
      </w:pPr>
      <w:r>
        <w:rPr>
          <w:rFonts w:ascii="ArialNarrow" w:hAnsi="ArialNarrow" w:cs="ArialNarrow"/>
        </w:rPr>
        <w:t xml:space="preserve">5 Hlavní jistič pro ELM (v ceně dodávky ELM) 0 1 </w:t>
      </w:r>
      <w:proofErr w:type="spellStart"/>
      <w:r>
        <w:rPr>
          <w:rFonts w:ascii="ArialNarrow" w:hAnsi="ArialNarrow" w:cs="ArialNarrow"/>
        </w:rPr>
        <w:t>kpl</w:t>
      </w:r>
      <w:proofErr w:type="spellEnd"/>
      <w:r>
        <w:rPr>
          <w:rFonts w:ascii="ArialNarrow" w:hAnsi="ArialNarrow" w:cs="ArialNarrow"/>
        </w:rPr>
        <w:t xml:space="preserve"> 0 - Kč</w:t>
      </w:r>
    </w:p>
    <w:p w:rsidR="00627AFF" w:rsidRDefault="00627AFF" w:rsidP="00627AFF">
      <w:pPr>
        <w:autoSpaceDE w:val="0"/>
        <w:autoSpaceDN w:val="0"/>
        <w:adjustRightInd w:val="0"/>
        <w:rPr>
          <w:rFonts w:ascii="ArialNarrow" w:hAnsi="ArialNarrow" w:cs="ArialNarrow"/>
        </w:rPr>
      </w:pPr>
      <w:r>
        <w:rPr>
          <w:rFonts w:ascii="ArialNarrow" w:hAnsi="ArialNarrow" w:cs="ArialNarrow"/>
        </w:rPr>
        <w:t xml:space="preserve">6 skříň pro odjištění odchozích kabelů vč. jističů 0 1 </w:t>
      </w:r>
      <w:proofErr w:type="spellStart"/>
      <w:r>
        <w:rPr>
          <w:rFonts w:ascii="ArialNarrow" w:hAnsi="ArialNarrow" w:cs="ArialNarrow"/>
        </w:rPr>
        <w:t>kpl</w:t>
      </w:r>
      <w:proofErr w:type="spellEnd"/>
      <w:r>
        <w:rPr>
          <w:rFonts w:ascii="ArialNarrow" w:hAnsi="ArialNarrow" w:cs="ArialNarrow"/>
        </w:rPr>
        <w:t xml:space="preserve"> 0 41 250,00 Kč</w:t>
      </w:r>
    </w:p>
    <w:p w:rsidR="00627AFF" w:rsidRDefault="00627AFF" w:rsidP="00627AFF">
      <w:pPr>
        <w:autoSpaceDE w:val="0"/>
        <w:autoSpaceDN w:val="0"/>
        <w:adjustRightInd w:val="0"/>
        <w:rPr>
          <w:rFonts w:ascii="ArialNarrow" w:hAnsi="ArialNarrow" w:cs="ArialNarrow"/>
        </w:rPr>
      </w:pPr>
      <w:r>
        <w:rPr>
          <w:rFonts w:ascii="ArialNarrow" w:hAnsi="ArialNarrow" w:cs="ArialNarrow"/>
        </w:rPr>
        <w:t xml:space="preserve">7 Práce spojené s výměnou ELM 0 1 </w:t>
      </w:r>
      <w:proofErr w:type="spellStart"/>
      <w:r>
        <w:rPr>
          <w:rFonts w:ascii="ArialNarrow" w:hAnsi="ArialNarrow" w:cs="ArialNarrow"/>
        </w:rPr>
        <w:t>kpl</w:t>
      </w:r>
      <w:proofErr w:type="spellEnd"/>
      <w:r>
        <w:rPr>
          <w:rFonts w:ascii="ArialNarrow" w:hAnsi="ArialNarrow" w:cs="ArialNarrow"/>
        </w:rPr>
        <w:t xml:space="preserve"> 0 22 000,00 Kč</w:t>
      </w:r>
    </w:p>
    <w:p w:rsidR="00627AFF" w:rsidRDefault="00627AFF" w:rsidP="00627AFF">
      <w:pPr>
        <w:autoSpaceDE w:val="0"/>
        <w:autoSpaceDN w:val="0"/>
        <w:adjustRightInd w:val="0"/>
        <w:rPr>
          <w:rFonts w:ascii="ArialNarrow" w:hAnsi="ArialNarrow" w:cs="ArialNarrow"/>
        </w:rPr>
      </w:pPr>
      <w:r>
        <w:rPr>
          <w:rFonts w:ascii="ArialNarrow" w:hAnsi="ArialNarrow" w:cs="ArialNarrow"/>
        </w:rPr>
        <w:t xml:space="preserve">8 Vybudování propojení HDO pro stávající FVE 0 1 </w:t>
      </w:r>
      <w:proofErr w:type="spellStart"/>
      <w:r>
        <w:rPr>
          <w:rFonts w:ascii="ArialNarrow" w:hAnsi="ArialNarrow" w:cs="ArialNarrow"/>
        </w:rPr>
        <w:t>kpl</w:t>
      </w:r>
      <w:proofErr w:type="spellEnd"/>
      <w:r>
        <w:rPr>
          <w:rFonts w:ascii="ArialNarrow" w:hAnsi="ArialNarrow" w:cs="ArialNarrow"/>
        </w:rPr>
        <w:t xml:space="preserve"> 0 35 000,00 Kč</w:t>
      </w:r>
    </w:p>
    <w:p w:rsidR="00627AFF" w:rsidRDefault="00627AFF" w:rsidP="00627AFF">
      <w:pPr>
        <w:autoSpaceDE w:val="0"/>
        <w:autoSpaceDN w:val="0"/>
        <w:adjustRightInd w:val="0"/>
        <w:rPr>
          <w:rFonts w:ascii="ArialNarrow" w:hAnsi="ArialNarrow" w:cs="ArialNarrow"/>
        </w:rPr>
      </w:pPr>
      <w:r>
        <w:rPr>
          <w:rFonts w:ascii="ArialNarrow" w:hAnsi="ArialNarrow" w:cs="ArialNarrow"/>
        </w:rPr>
        <w:t xml:space="preserve">9 Dodávka komponentů pro </w:t>
      </w:r>
      <w:proofErr w:type="spellStart"/>
      <w:r>
        <w:rPr>
          <w:rFonts w:ascii="ArialNarrow" w:hAnsi="ArialNarrow" w:cs="ArialNarrow"/>
        </w:rPr>
        <w:t>Wifi</w:t>
      </w:r>
      <w:proofErr w:type="spellEnd"/>
      <w:r>
        <w:rPr>
          <w:rFonts w:ascii="ArialNarrow" w:hAnsi="ArialNarrow" w:cs="ArialNarrow"/>
        </w:rPr>
        <w:t xml:space="preserve"> 0 1 </w:t>
      </w:r>
      <w:proofErr w:type="spellStart"/>
      <w:r>
        <w:rPr>
          <w:rFonts w:ascii="ArialNarrow" w:hAnsi="ArialNarrow" w:cs="ArialNarrow"/>
        </w:rPr>
        <w:t>kpl</w:t>
      </w:r>
      <w:proofErr w:type="spellEnd"/>
      <w:r>
        <w:rPr>
          <w:rFonts w:ascii="ArialNarrow" w:hAnsi="ArialNarrow" w:cs="ArialNarrow"/>
        </w:rPr>
        <w:t xml:space="preserve"> 0 33 000,00 Kč</w:t>
      </w:r>
    </w:p>
    <w:p w:rsidR="00627AFF" w:rsidRDefault="00627AFF" w:rsidP="00627AFF">
      <w:pPr>
        <w:autoSpaceDE w:val="0"/>
        <w:autoSpaceDN w:val="0"/>
        <w:adjustRightInd w:val="0"/>
        <w:rPr>
          <w:rFonts w:ascii="ArialNarrow" w:hAnsi="ArialNarrow" w:cs="ArialNarrow"/>
        </w:rPr>
      </w:pPr>
      <w:r>
        <w:rPr>
          <w:rFonts w:ascii="ArialNarrow" w:hAnsi="ArialNarrow" w:cs="ArialNarrow"/>
        </w:rPr>
        <w:t xml:space="preserve">10 Montáž systému </w:t>
      </w:r>
      <w:proofErr w:type="spellStart"/>
      <w:r>
        <w:rPr>
          <w:rFonts w:ascii="ArialNarrow" w:hAnsi="ArialNarrow" w:cs="ArialNarrow"/>
        </w:rPr>
        <w:t>WiFi</w:t>
      </w:r>
      <w:proofErr w:type="spellEnd"/>
      <w:r>
        <w:rPr>
          <w:rFonts w:ascii="ArialNarrow" w:hAnsi="ArialNarrow" w:cs="ArialNarrow"/>
        </w:rPr>
        <w:t xml:space="preserve"> 0 1 </w:t>
      </w:r>
      <w:proofErr w:type="spellStart"/>
      <w:r>
        <w:rPr>
          <w:rFonts w:ascii="ArialNarrow" w:hAnsi="ArialNarrow" w:cs="ArialNarrow"/>
        </w:rPr>
        <w:t>kpl</w:t>
      </w:r>
      <w:proofErr w:type="spellEnd"/>
      <w:r>
        <w:rPr>
          <w:rFonts w:ascii="ArialNarrow" w:hAnsi="ArialNarrow" w:cs="ArialNarrow"/>
        </w:rPr>
        <w:t xml:space="preserve"> 0 8 250,00 Kč</w:t>
      </w:r>
    </w:p>
    <w:p w:rsidR="00627AFF" w:rsidRDefault="00627AFF" w:rsidP="00627AFF">
      <w:pPr>
        <w:autoSpaceDE w:val="0"/>
        <w:autoSpaceDN w:val="0"/>
        <w:adjustRightInd w:val="0"/>
        <w:rPr>
          <w:rFonts w:ascii="ArialNarrow" w:hAnsi="ArialNarrow" w:cs="ArialNarrow"/>
        </w:rPr>
      </w:pPr>
      <w:r>
        <w:rPr>
          <w:rFonts w:ascii="ArialNarrow" w:hAnsi="ArialNarrow" w:cs="ArialNarrow"/>
        </w:rPr>
        <w:t xml:space="preserve">11 </w:t>
      </w:r>
      <w:proofErr w:type="spellStart"/>
      <w:r>
        <w:rPr>
          <w:rFonts w:ascii="ArialNarrow" w:hAnsi="ArialNarrow" w:cs="ArialNarrow"/>
        </w:rPr>
        <w:t>optimizérů</w:t>
      </w:r>
      <w:proofErr w:type="spellEnd"/>
      <w:r>
        <w:rPr>
          <w:rFonts w:ascii="ArialNarrow" w:hAnsi="ArialNarrow" w:cs="ArialNarrow"/>
        </w:rPr>
        <w:t xml:space="preserve"> se servisním tlačítkem a </w:t>
      </w:r>
      <w:proofErr w:type="spellStart"/>
      <w:r>
        <w:rPr>
          <w:rFonts w:ascii="ArialNarrow" w:hAnsi="ArialNarrow" w:cs="ArialNarrow"/>
        </w:rPr>
        <w:t>fcí</w:t>
      </w:r>
      <w:proofErr w:type="spellEnd"/>
      <w:r>
        <w:rPr>
          <w:rFonts w:ascii="ArialNarrow" w:hAnsi="ArialNarrow" w:cs="ArialNarrow"/>
        </w:rPr>
        <w:t xml:space="preserve"> RSD 0 1 </w:t>
      </w:r>
      <w:proofErr w:type="spellStart"/>
      <w:r>
        <w:rPr>
          <w:rFonts w:ascii="ArialNarrow" w:hAnsi="ArialNarrow" w:cs="ArialNarrow"/>
        </w:rPr>
        <w:t>kpl</w:t>
      </w:r>
      <w:proofErr w:type="spellEnd"/>
      <w:r>
        <w:rPr>
          <w:rFonts w:ascii="ArialNarrow" w:hAnsi="ArialNarrow" w:cs="ArialNarrow"/>
        </w:rPr>
        <w:t xml:space="preserve"> 0 50 000,00 Kč</w:t>
      </w:r>
    </w:p>
    <w:p w:rsidR="00627AFF" w:rsidRDefault="00627AFF" w:rsidP="00627AFF">
      <w:pPr>
        <w:autoSpaceDE w:val="0"/>
        <w:autoSpaceDN w:val="0"/>
        <w:adjustRightInd w:val="0"/>
        <w:rPr>
          <w:rFonts w:ascii="ArialNarrow" w:hAnsi="ArialNarrow" w:cs="ArialNarrow"/>
        </w:rPr>
      </w:pPr>
      <w:r>
        <w:rPr>
          <w:rFonts w:ascii="ArialNarrow" w:hAnsi="ArialNarrow" w:cs="ArialNarrow"/>
        </w:rPr>
        <w:t xml:space="preserve">12 Kabeláž DC 450 </w:t>
      </w:r>
      <w:proofErr w:type="spellStart"/>
      <w:r>
        <w:rPr>
          <w:rFonts w:ascii="ArialNarrow" w:hAnsi="ArialNarrow" w:cs="ArialNarrow"/>
        </w:rPr>
        <w:t>bm</w:t>
      </w:r>
      <w:proofErr w:type="spellEnd"/>
      <w:r>
        <w:rPr>
          <w:rFonts w:ascii="ArialNarrow" w:hAnsi="ArialNarrow" w:cs="ArialNarrow"/>
        </w:rPr>
        <w:t xml:space="preserve"> 821 </w:t>
      </w:r>
      <w:proofErr w:type="spellStart"/>
      <w:r>
        <w:rPr>
          <w:rFonts w:ascii="ArialNarrow" w:hAnsi="ArialNarrow" w:cs="ArialNarrow"/>
        </w:rPr>
        <w:t>bm</w:t>
      </w:r>
      <w:proofErr w:type="spellEnd"/>
      <w:r>
        <w:rPr>
          <w:rFonts w:ascii="ArialNarrow" w:hAnsi="ArialNarrow" w:cs="ArialNarrow"/>
        </w:rPr>
        <w:t xml:space="preserve"> 40,24 14 929,04 Kč</w:t>
      </w:r>
    </w:p>
    <w:p w:rsidR="00627AFF" w:rsidRDefault="00627AFF" w:rsidP="00627AFF">
      <w:pPr>
        <w:autoSpaceDE w:val="0"/>
        <w:autoSpaceDN w:val="0"/>
        <w:adjustRightInd w:val="0"/>
        <w:rPr>
          <w:rFonts w:ascii="ArialNarrow" w:hAnsi="ArialNarrow" w:cs="ArialNarrow"/>
        </w:rPr>
      </w:pPr>
      <w:r>
        <w:rPr>
          <w:rFonts w:ascii="ArialNarrow" w:hAnsi="ArialNarrow" w:cs="ArialNarrow"/>
        </w:rPr>
        <w:t xml:space="preserve">13 Kabeláž AC 80 </w:t>
      </w:r>
      <w:proofErr w:type="spellStart"/>
      <w:r>
        <w:rPr>
          <w:rFonts w:ascii="ArialNarrow" w:hAnsi="ArialNarrow" w:cs="ArialNarrow"/>
        </w:rPr>
        <w:t>bm</w:t>
      </w:r>
      <w:proofErr w:type="spellEnd"/>
      <w:r>
        <w:rPr>
          <w:rFonts w:ascii="ArialNarrow" w:hAnsi="ArialNarrow" w:cs="ArialNarrow"/>
        </w:rPr>
        <w:t xml:space="preserve"> 120 </w:t>
      </w:r>
      <w:proofErr w:type="spellStart"/>
      <w:r>
        <w:rPr>
          <w:rFonts w:ascii="ArialNarrow" w:hAnsi="ArialNarrow" w:cs="ArialNarrow"/>
        </w:rPr>
        <w:t>bm</w:t>
      </w:r>
      <w:proofErr w:type="spellEnd"/>
      <w:r>
        <w:rPr>
          <w:rFonts w:ascii="ArialNarrow" w:hAnsi="ArialNarrow" w:cs="ArialNarrow"/>
        </w:rPr>
        <w:t xml:space="preserve"> 1037,33 41 493,20 Kč</w:t>
      </w:r>
    </w:p>
    <w:p w:rsidR="00627AFF" w:rsidRDefault="00627AFF" w:rsidP="00627AFF">
      <w:pPr>
        <w:autoSpaceDE w:val="0"/>
        <w:autoSpaceDN w:val="0"/>
        <w:adjustRightInd w:val="0"/>
        <w:rPr>
          <w:rFonts w:ascii="ArialNarrow" w:hAnsi="ArialNarrow" w:cs="ArialNarrow"/>
        </w:rPr>
      </w:pPr>
      <w:r>
        <w:rPr>
          <w:rFonts w:ascii="ArialNarrow" w:hAnsi="ArialNarrow" w:cs="ArialNarrow"/>
        </w:rPr>
        <w:t xml:space="preserve">14 Dodávka hromosvodu 1 </w:t>
      </w:r>
      <w:proofErr w:type="spellStart"/>
      <w:r>
        <w:rPr>
          <w:rFonts w:ascii="ArialNarrow" w:hAnsi="ArialNarrow" w:cs="ArialNarrow"/>
        </w:rPr>
        <w:t>kpl</w:t>
      </w:r>
      <w:proofErr w:type="spellEnd"/>
      <w:r>
        <w:rPr>
          <w:rFonts w:ascii="ArialNarrow" w:hAnsi="ArialNarrow" w:cs="ArialNarrow"/>
        </w:rPr>
        <w:t xml:space="preserve"> 370 550,00 Kč - 312 250,00 Kč</w:t>
      </w:r>
    </w:p>
    <w:p w:rsidR="00627AFF" w:rsidRDefault="00627AFF" w:rsidP="00627AFF">
      <w:pPr>
        <w:autoSpaceDE w:val="0"/>
        <w:autoSpaceDN w:val="0"/>
        <w:adjustRightInd w:val="0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méně práce - 312 250,00 Kč</w:t>
      </w:r>
    </w:p>
    <w:p w:rsidR="00627AFF" w:rsidRDefault="00627AFF" w:rsidP="00627AFF">
      <w:pPr>
        <w:autoSpaceDE w:val="0"/>
        <w:autoSpaceDN w:val="0"/>
        <w:adjustRightInd w:val="0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více práce 390 011,24 Kč</w:t>
      </w:r>
    </w:p>
    <w:p w:rsidR="00627AFF" w:rsidRPr="00722EFA" w:rsidRDefault="00627AFF" w:rsidP="00627AFF">
      <w:r>
        <w:rPr>
          <w:rFonts w:ascii="ArialNarrow,Bold" w:hAnsi="ArialNarrow,Bold" w:cs="ArialNarrow,Bold"/>
          <w:b/>
          <w:bCs/>
        </w:rPr>
        <w:t>Celkem za více práce</w:t>
      </w:r>
    </w:p>
    <w:p w:rsidR="00627AFF" w:rsidRDefault="00627AFF" w:rsidP="00627AFF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</w:rPr>
      </w:pPr>
      <w:bookmarkStart w:id="0" w:name="_GoBack"/>
      <w:bookmarkEnd w:id="0"/>
      <w:r>
        <w:rPr>
          <w:rFonts w:ascii="ArialNarrow,Bold" w:hAnsi="ArialNarrow,Bold" w:cs="ArialNarrow,Bold"/>
          <w:b/>
          <w:bCs/>
        </w:rPr>
        <w:t>7 7 761,24 Kč</w:t>
      </w:r>
    </w:p>
    <w:p w:rsidR="00627AFF" w:rsidRDefault="00627AFF" w:rsidP="00627AFF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</w:rPr>
      </w:pPr>
      <w:r>
        <w:rPr>
          <w:rFonts w:ascii="ArialNarrow,Bold" w:hAnsi="ArialNarrow,Bold" w:cs="ArialNarrow,Bold"/>
          <w:b/>
          <w:bCs/>
        </w:rPr>
        <w:t>Zhotovitel: Objednatel:</w:t>
      </w:r>
    </w:p>
    <w:sectPr w:rsidR="00627AFF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AC1" w:rsidRDefault="00FA7AC1" w:rsidP="005F4E53">
      <w:r>
        <w:separator/>
      </w:r>
    </w:p>
  </w:endnote>
  <w:endnote w:type="continuationSeparator" w:id="0">
    <w:p w:rsidR="00FA7AC1" w:rsidRDefault="00FA7AC1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AC1" w:rsidRDefault="00FA7AC1" w:rsidP="005F4E53">
      <w:r>
        <w:separator/>
      </w:r>
    </w:p>
  </w:footnote>
  <w:footnote w:type="continuationSeparator" w:id="0">
    <w:p w:rsidR="00FA7AC1" w:rsidRDefault="00FA7AC1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456604"/>
    <w:rsid w:val="004E108E"/>
    <w:rsid w:val="005E6D70"/>
    <w:rsid w:val="005F4E53"/>
    <w:rsid w:val="00627AFF"/>
    <w:rsid w:val="00645252"/>
    <w:rsid w:val="006D3D74"/>
    <w:rsid w:val="00722EFA"/>
    <w:rsid w:val="0083569A"/>
    <w:rsid w:val="00927965"/>
    <w:rsid w:val="0097356C"/>
    <w:rsid w:val="00A9204E"/>
    <w:rsid w:val="00AD2871"/>
    <w:rsid w:val="00D84D53"/>
    <w:rsid w:val="00FA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B4C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184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2023-10-31T10:29:00Z</dcterms:modified>
</cp:coreProperties>
</file>