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C" w:rsidRDefault="00E64735">
      <w:pPr>
        <w:pStyle w:val="Nadpis1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232D19" w:rsidRDefault="00E64735" w:rsidP="00232D19">
      <w:pPr>
        <w:pStyle w:val="Nadpis30"/>
        <w:keepNext/>
        <w:keepLines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 w:rsidR="00232D19">
        <w:tab/>
      </w:r>
      <w:r w:rsidR="00232D19">
        <w:tab/>
      </w:r>
      <w:r w:rsidR="00232D19">
        <w:tab/>
      </w:r>
      <w:r w:rsidR="00232D19">
        <w:tab/>
      </w:r>
      <w:bookmarkStart w:id="1" w:name="bookmark2"/>
      <w:r w:rsidR="00232D19">
        <w:t>Číslo objednávky: 11548</w:t>
      </w:r>
      <w:r w:rsidR="00232D19">
        <w:rPr>
          <w:rStyle w:val="Nadpis31"/>
          <w:b/>
          <w:bCs/>
        </w:rPr>
        <w:t xml:space="preserve"> </w:t>
      </w:r>
      <w:r w:rsidR="00232D19">
        <w:t>/23/TS/Ú</w:t>
      </w:r>
      <w:bookmarkEnd w:id="1"/>
    </w:p>
    <w:p w:rsidR="00232D19" w:rsidRDefault="00232D19" w:rsidP="00232D19">
      <w:pPr>
        <w:pStyle w:val="Nadpis30"/>
        <w:keepNext/>
        <w:keepLines/>
        <w:shd w:val="clear" w:color="auto" w:fill="auto"/>
        <w:spacing w:line="240" w:lineRule="auto"/>
        <w:ind w:left="5316" w:hanging="360"/>
      </w:pPr>
      <w:bookmarkStart w:id="2" w:name="bookmark3"/>
      <w:r>
        <w:t xml:space="preserve">Za objednatele: </w:t>
      </w:r>
      <w:proofErr w:type="spellStart"/>
      <w:r w:rsidRPr="00232D19">
        <w:rPr>
          <w:highlight w:val="black"/>
        </w:rPr>
        <w:t>xxxxxxxxxxx</w:t>
      </w:r>
      <w:bookmarkEnd w:id="2"/>
      <w:r w:rsidRPr="00232D19">
        <w:rPr>
          <w:highlight w:val="black"/>
        </w:rPr>
        <w:t>xxxx</w:t>
      </w:r>
      <w:proofErr w:type="spellEnd"/>
    </w:p>
    <w:p w:rsidR="00232D19" w:rsidRDefault="00232D19" w:rsidP="00232D19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70250C" w:rsidRDefault="00232D19" w:rsidP="00232D19">
      <w:pPr>
        <w:pStyle w:val="Zkladntext20"/>
        <w:shd w:val="clear" w:color="auto" w:fill="auto"/>
        <w:spacing w:line="240" w:lineRule="auto"/>
        <w:ind w:left="5316" w:hanging="360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46"/>
      </w:tblGrid>
      <w:tr w:rsidR="0070250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UnicodeMS8pt"/>
              </w:rPr>
              <w:t>ACESYS s.r.o.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160" w:lineRule="exact"/>
              <w:ind w:firstLine="0"/>
            </w:pPr>
            <w:proofErr w:type="spellStart"/>
            <w:r>
              <w:rPr>
                <w:rStyle w:val="Zkladntext2ArialUnicodeMS8pt"/>
              </w:rPr>
              <w:t>Malečkova</w:t>
            </w:r>
            <w:proofErr w:type="spellEnd"/>
            <w:r>
              <w:rPr>
                <w:rStyle w:val="Zkladntext2ArialUnicodeMS8pt"/>
              </w:rPr>
              <w:t xml:space="preserve"> 590/13, 62800 Brno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UnicodeMS8pt"/>
              </w:rPr>
              <w:t>29183383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CZ29183383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KS Brno, C 63898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Vlastimil Švec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Pr="00232D19" w:rsidRDefault="00232D19" w:rsidP="00232D19">
            <w:pPr>
              <w:pStyle w:val="Zkladntext20"/>
              <w:shd w:val="clear" w:color="auto" w:fill="auto"/>
              <w:spacing w:line="160" w:lineRule="exact"/>
              <w:ind w:firstLine="0"/>
              <w:rPr>
                <w:rStyle w:val="Zkladntext2ArialUnicodeMS8pt"/>
                <w:highlight w:val="black"/>
              </w:rPr>
            </w:pPr>
            <w:r>
              <w:rPr>
                <w:rStyle w:val="Zkladntext2ArialUnicodeMS8pt"/>
              </w:rPr>
              <w:t xml:space="preserve"> </w:t>
            </w:r>
            <w:proofErr w:type="spellStart"/>
            <w:r w:rsidRPr="00232D19">
              <w:rPr>
                <w:rStyle w:val="Zkladntext2ArialUnicodeMS8pt"/>
                <w:highlight w:val="black"/>
              </w:rPr>
              <w:t>Xxxxxxxxxxxxxxxxxxxx</w:t>
            </w:r>
            <w:proofErr w:type="spellEnd"/>
          </w:p>
          <w:p w:rsidR="00232D19" w:rsidRDefault="00232D19" w:rsidP="00232D19">
            <w:pPr>
              <w:pStyle w:val="Zkladntext20"/>
              <w:shd w:val="clear" w:color="auto" w:fill="auto"/>
              <w:spacing w:line="160" w:lineRule="exact"/>
              <w:ind w:firstLine="0"/>
            </w:pPr>
            <w:proofErr w:type="spellStart"/>
            <w:r w:rsidRPr="00232D19">
              <w:rPr>
                <w:rStyle w:val="Zkladntext2ArialUnicodeMS8pt"/>
                <w:highlight w:val="black"/>
              </w:rPr>
              <w:t>xxxxxxxxxxxxxxx</w:t>
            </w:r>
            <w:proofErr w:type="spellEnd"/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70250C">
            <w:pPr>
              <w:rPr>
                <w:sz w:val="10"/>
                <w:szCs w:val="10"/>
              </w:rPr>
            </w:pP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0C" w:rsidRDefault="00232D19" w:rsidP="00232D1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proofErr w:type="spellStart"/>
            <w:r w:rsidRPr="00232D19">
              <w:rPr>
                <w:highlight w:val="black"/>
              </w:rPr>
              <w:t>xxxx</w:t>
            </w:r>
            <w:proofErr w:type="spellEnd"/>
            <w:r w:rsidR="0070250C" w:rsidRPr="00232D19">
              <w:rPr>
                <w:highlight w:val="black"/>
              </w:rPr>
              <w:fldChar w:fldCharType="begin"/>
            </w:r>
            <w:r w:rsidR="00E64735" w:rsidRPr="00232D19">
              <w:rPr>
                <w:rStyle w:val="Zkladntext211ptTun"/>
                <w:highlight w:val="black"/>
              </w:rPr>
              <w:instrText>HYPERLINK "mailto:svec@acesys.cz"</w:instrText>
            </w:r>
            <w:r w:rsidR="0070250C" w:rsidRPr="00232D19">
              <w:rPr>
                <w:highlight w:val="black"/>
              </w:rPr>
              <w:fldChar w:fldCharType="separate"/>
            </w:r>
            <w:r w:rsidRPr="00232D1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0250C" w:rsidRPr="00232D19">
              <w:rPr>
                <w:highlight w:val="black"/>
              </w:rPr>
              <w:fldChar w:fldCharType="end"/>
            </w:r>
            <w:proofErr w:type="spellStart"/>
            <w:r w:rsidRPr="00232D19">
              <w:rPr>
                <w:highlight w:val="black"/>
              </w:rPr>
              <w:t>xxxxxxxxxxxxxxxx</w:t>
            </w:r>
            <w:proofErr w:type="spellEnd"/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232D19" w:rsidP="00232D1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232D19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</w:tbl>
    <w:p w:rsidR="0070250C" w:rsidRDefault="00E64735" w:rsidP="00232D19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="00232D19" w:rsidRPr="00232D19">
        <w:rPr>
          <w:highlight w:val="black"/>
        </w:rPr>
        <w:t>xxxxxxxxxxxxxxxxxxxxxxxxxxxx</w:t>
      </w:r>
      <w:proofErr w:type="spellEnd"/>
    </w:p>
    <w:p w:rsidR="00232D19" w:rsidRDefault="00E64735" w:rsidP="00232D19">
      <w:pPr>
        <w:pStyle w:val="Zkladntext40"/>
        <w:shd w:val="clear" w:color="auto" w:fill="auto"/>
        <w:spacing w:line="248" w:lineRule="exact"/>
        <w:ind w:left="5316" w:hanging="360"/>
      </w:pPr>
      <w:r>
        <w:t xml:space="preserve">E-mail: </w:t>
      </w:r>
      <w:proofErr w:type="spellStart"/>
      <w:r w:rsidR="00232D19" w:rsidRPr="00232D19">
        <w:rPr>
          <w:highlight w:val="black"/>
        </w:rPr>
        <w:t>x</w:t>
      </w:r>
      <w:hyperlink r:id="rId7" w:history="1">
        <w:r w:rsidR="00232D19" w:rsidRPr="00232D19">
          <w:rPr>
            <w:rStyle w:val="Hypertextovodkaz"/>
            <w:highlight w:val="black"/>
          </w:rPr>
          <w:t>xxxxxx</w:t>
        </w:r>
      </w:hyperlink>
      <w:r w:rsidR="00232D19" w:rsidRPr="00232D19">
        <w:rPr>
          <w:highlight w:val="black"/>
        </w:rPr>
        <w:t>xxx</w:t>
      </w:r>
      <w:proofErr w:type="spellEnd"/>
      <w:r w:rsidR="0070250C" w:rsidRPr="00232D19">
        <w:rPr>
          <w:highlight w:val="black"/>
        </w:rPr>
        <w:fldChar w:fldCharType="begin"/>
      </w:r>
      <w:r w:rsidRPr="00232D19">
        <w:rPr>
          <w:highlight w:val="black"/>
        </w:rPr>
        <w:instrText>HYPERLINK "mailto:sipkova@pnbrno.cz"</w:instrText>
      </w:r>
      <w:r w:rsidR="0070250C" w:rsidRPr="00232D19">
        <w:rPr>
          <w:highlight w:val="black"/>
        </w:rPr>
        <w:fldChar w:fldCharType="separate"/>
      </w:r>
      <w:r w:rsidR="00232D19" w:rsidRPr="00232D19">
        <w:rPr>
          <w:rStyle w:val="Hypertextovodkaz"/>
          <w:highlight w:val="black"/>
          <w:lang w:val="en-US" w:eastAsia="en-US" w:bidi="en-US"/>
        </w:rPr>
        <w:t>x</w:t>
      </w:r>
      <w:r w:rsidR="0070250C" w:rsidRPr="00232D19">
        <w:rPr>
          <w:highlight w:val="black"/>
        </w:rPr>
        <w:fldChar w:fldCharType="end"/>
      </w:r>
      <w:proofErr w:type="spellStart"/>
      <w:r w:rsidR="00232D19" w:rsidRPr="00232D19">
        <w:rPr>
          <w:highlight w:val="black"/>
        </w:rPr>
        <w:t>xxxxxxxxxxxx</w:t>
      </w:r>
      <w:proofErr w:type="spellEnd"/>
    </w:p>
    <w:p w:rsidR="0070250C" w:rsidRDefault="00E64735" w:rsidP="00232D19">
      <w:pPr>
        <w:pStyle w:val="Zkladntext40"/>
        <w:shd w:val="clear" w:color="auto" w:fill="auto"/>
        <w:spacing w:line="248" w:lineRule="exact"/>
        <w:ind w:left="5316" w:hanging="360"/>
      </w:pPr>
      <w:r>
        <w:t xml:space="preserve">V Brně dne: </w:t>
      </w:r>
      <w:proofErr w:type="gramStart"/>
      <w:r>
        <w:t>31.10.2023</w:t>
      </w:r>
      <w:proofErr w:type="gramEnd"/>
    </w:p>
    <w:p w:rsidR="00232D19" w:rsidRDefault="00232D19" w:rsidP="00232D19">
      <w:pPr>
        <w:pStyle w:val="Zkladntext40"/>
        <w:shd w:val="clear" w:color="auto" w:fill="auto"/>
        <w:spacing w:line="248" w:lineRule="exact"/>
        <w:ind w:left="5316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15"/>
      </w:tblGrid>
      <w:tr w:rsidR="0070250C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70250C" w:rsidRDefault="00E6473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Objednáváme u Vás opravu napájení </w:t>
            </w:r>
            <w:proofErr w:type="spellStart"/>
            <w:r>
              <w:rPr>
                <w:rStyle w:val="Zkladntext21"/>
              </w:rPr>
              <w:t>serverovny</w:t>
            </w:r>
            <w:proofErr w:type="spellEnd"/>
            <w:r>
              <w:rPr>
                <w:rStyle w:val="Zkladntext21"/>
              </w:rPr>
              <w:t xml:space="preserve"> ve starém stravovacím provozu.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191 460,- Kč</w:t>
            </w: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70250C">
            <w:pPr>
              <w:rPr>
                <w:sz w:val="10"/>
                <w:szCs w:val="10"/>
              </w:rPr>
            </w:pP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50C" w:rsidRDefault="0070250C">
            <w:pPr>
              <w:rPr>
                <w:sz w:val="10"/>
                <w:szCs w:val="10"/>
              </w:rPr>
            </w:pPr>
          </w:p>
        </w:tc>
      </w:tr>
      <w:tr w:rsidR="0070250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50C" w:rsidRDefault="00E6473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31.12 2023</w:t>
            </w:r>
          </w:p>
        </w:tc>
      </w:tr>
    </w:tbl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232D19" w:rsidRDefault="00232D19" w:rsidP="00232D19">
      <w:pPr>
        <w:pStyle w:val="Zkladntext20"/>
        <w:shd w:val="clear" w:color="auto" w:fill="auto"/>
        <w:tabs>
          <w:tab w:val="left" w:pos="833"/>
        </w:tabs>
        <w:spacing w:line="266" w:lineRule="exact"/>
        <w:ind w:left="360" w:firstLine="0"/>
      </w:pP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90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31.12.2023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starý strav, provoz.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>splatnos</w:t>
      </w:r>
      <w:r>
        <w:rPr>
          <w:rStyle w:val="Zkladntext2105ptTun"/>
        </w:rPr>
        <w:t xml:space="preserve">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</w:t>
      </w:r>
      <w:r>
        <w:t xml:space="preserve">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</w:t>
      </w:r>
      <w:r>
        <w:t xml:space="preserve">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</w:t>
      </w:r>
      <w:r>
        <w:t xml:space="preserve">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</w:t>
      </w:r>
      <w:r>
        <w:t>zději do 5 dnů ode dne oznámení vady; jde-li o vadu, která činí dodávku neupotřebitelnou, má též právo odstoupit od potvrzené objednávky (smlouvy) a požadovat úhradu vynaložených nákladů.</w:t>
      </w:r>
    </w:p>
    <w:p w:rsidR="0070250C" w:rsidRDefault="00E64735">
      <w:pPr>
        <w:pStyle w:val="Zkladntext20"/>
        <w:numPr>
          <w:ilvl w:val="0"/>
          <w:numId w:val="1"/>
        </w:numPr>
        <w:shd w:val="clear" w:color="auto" w:fill="auto"/>
        <w:tabs>
          <w:tab w:val="left" w:pos="833"/>
        </w:tabs>
        <w:spacing w:line="266" w:lineRule="exact"/>
        <w:ind w:left="360" w:hanging="360"/>
      </w:pPr>
      <w:r>
        <w:t>Nebude-li vada odstraněna, je objednatel oprávněn účtovat dodavateli</w:t>
      </w:r>
      <w:r>
        <w:t xml:space="preserve">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70250C" w:rsidRDefault="00E64735">
      <w:pPr>
        <w:pStyle w:val="Zkladntext50"/>
        <w:numPr>
          <w:ilvl w:val="0"/>
          <w:numId w:val="1"/>
        </w:numPr>
        <w:shd w:val="clear" w:color="auto" w:fill="auto"/>
        <w:tabs>
          <w:tab w:val="left" w:pos="86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70250C" w:rsidRDefault="00E64735">
      <w:pPr>
        <w:pStyle w:val="Zkladntext20"/>
        <w:shd w:val="clear" w:color="auto" w:fill="auto"/>
        <w:spacing w:line="200" w:lineRule="exact"/>
        <w:ind w:firstLine="0"/>
      </w:pPr>
      <w:r>
        <w:t>Ing. Jan Škarou</w:t>
      </w:r>
      <w:r>
        <w:t>pka</w:t>
      </w:r>
    </w:p>
    <w:p w:rsidR="0070250C" w:rsidRDefault="00E64735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  <w:r>
        <w:t xml:space="preserve">Převzal:  </w:t>
      </w:r>
      <w:proofErr w:type="gramStart"/>
      <w:r>
        <w:t>03.11.2023</w:t>
      </w:r>
      <w:proofErr w:type="gramEnd"/>
      <w:r>
        <w:t xml:space="preserve">         ACESYS s.r.o.</w:t>
      </w:r>
    </w:p>
    <w:p w:rsidR="00232D19" w:rsidRDefault="00232D19">
      <w:pPr>
        <w:pStyle w:val="Zkladntext20"/>
        <w:shd w:val="clear" w:color="auto" w:fill="auto"/>
        <w:spacing w:line="200" w:lineRule="exact"/>
        <w:ind w:firstLine="0"/>
      </w:pPr>
      <w:r>
        <w:t xml:space="preserve"> </w:t>
      </w:r>
    </w:p>
    <w:sectPr w:rsidR="00232D19" w:rsidSect="0070250C">
      <w:headerReference w:type="default" r:id="rId10"/>
      <w:pgSz w:w="11909" w:h="16840"/>
      <w:pgMar w:top="1045" w:right="1227" w:bottom="854" w:left="11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19" w:rsidRDefault="00232D19" w:rsidP="0070250C">
      <w:r>
        <w:separator/>
      </w:r>
    </w:p>
  </w:endnote>
  <w:endnote w:type="continuationSeparator" w:id="0">
    <w:p w:rsidR="00232D19" w:rsidRDefault="00232D19" w:rsidP="0070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19" w:rsidRDefault="00232D19"/>
  </w:footnote>
  <w:footnote w:type="continuationSeparator" w:id="0">
    <w:p w:rsidR="00232D19" w:rsidRDefault="00232D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0C" w:rsidRDefault="0070250C">
    <w:pPr>
      <w:rPr>
        <w:sz w:val="2"/>
        <w:szCs w:val="2"/>
      </w:rPr>
    </w:pPr>
    <w:r w:rsidRPr="007025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9.35pt;margin-top:30.05pt;width:3.95pt;height:6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0250C" w:rsidRDefault="00E647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7FE"/>
    <w:multiLevelType w:val="multilevel"/>
    <w:tmpl w:val="3716CC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250C"/>
    <w:rsid w:val="00232D19"/>
    <w:rsid w:val="0070250C"/>
    <w:rsid w:val="00E6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25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250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025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70250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UnicodeMS8pt">
    <w:name w:val="Základní text (2) + Arial Unicode MS;8 pt"/>
    <w:basedOn w:val="Zkladntext2"/>
    <w:rsid w:val="0070250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70250C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025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200"/>
      <w:sz w:val="26"/>
      <w:szCs w:val="26"/>
      <w:u w:val="none"/>
    </w:rPr>
  </w:style>
  <w:style w:type="character" w:customStyle="1" w:styleId="Nadpis21">
    <w:name w:val="Nadpis #2"/>
    <w:basedOn w:val="Nadpis2"/>
    <w:rsid w:val="0070250C"/>
    <w:rPr>
      <w:color w:val="0000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7025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70250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025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7025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7025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4ptNetunKurzva">
    <w:name w:val="Nadpis #3 + 14 pt;Ne tučné;Kurzíva"/>
    <w:basedOn w:val="Nadpis3"/>
    <w:rsid w:val="0070250C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0250C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70250C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7025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0250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70250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70250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70250C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70250C"/>
    <w:rPr>
      <w:color w:val="000000"/>
      <w:spacing w:val="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70250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0250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70250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7025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70250C"/>
    <w:pPr>
      <w:shd w:val="clear" w:color="auto" w:fill="FFFFFF"/>
      <w:spacing w:line="0" w:lineRule="atLeast"/>
      <w:ind w:hanging="84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70250C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10"/>
      <w:w w:val="200"/>
      <w:sz w:val="26"/>
      <w:szCs w:val="26"/>
    </w:rPr>
  </w:style>
  <w:style w:type="paragraph" w:customStyle="1" w:styleId="Zkladntext61">
    <w:name w:val="Základní text (6)"/>
    <w:basedOn w:val="Normln"/>
    <w:link w:val="Zkladntext60"/>
    <w:rsid w:val="0070250C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70250C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0250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70250C"/>
    <w:pPr>
      <w:shd w:val="clear" w:color="auto" w:fill="FFFFFF"/>
      <w:spacing w:line="0" w:lineRule="atLeast"/>
      <w:ind w:hanging="84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0250C"/>
    <w:pPr>
      <w:shd w:val="clear" w:color="auto" w:fill="FFFFFF"/>
      <w:spacing w:line="0" w:lineRule="atLeast"/>
      <w:ind w:hanging="840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70250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70250C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KM_horak-20231107161340</vt:lpstr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KM_horak-20231107161340</dc:title>
  <dc:creator>horak</dc:creator>
  <cp:lastModifiedBy>horak</cp:lastModifiedBy>
  <cp:revision>1</cp:revision>
  <dcterms:created xsi:type="dcterms:W3CDTF">2023-11-08T07:10:00Z</dcterms:created>
  <dcterms:modified xsi:type="dcterms:W3CDTF">2023-11-08T07:41:00Z</dcterms:modified>
</cp:coreProperties>
</file>