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EA26" w14:textId="73A0BF34" w:rsidR="00E73209" w:rsidRPr="00E73209" w:rsidRDefault="00E73209" w:rsidP="00E73209">
      <w:pPr>
        <w:jc w:val="center"/>
        <w:rPr>
          <w:rFonts w:ascii="Arial" w:hAnsi="Arial"/>
          <w:b/>
          <w:kern w:val="1"/>
          <w:sz w:val="32"/>
          <w:szCs w:val="32"/>
        </w:rPr>
      </w:pPr>
      <w:r w:rsidRPr="00E73209">
        <w:rPr>
          <w:rFonts w:ascii="Arial" w:hAnsi="Arial"/>
          <w:b/>
          <w:kern w:val="1"/>
          <w:sz w:val="32"/>
          <w:szCs w:val="32"/>
        </w:rPr>
        <w:t>O B J E D N Á V K A   č.2</w:t>
      </w:r>
      <w:r w:rsidR="00744D53">
        <w:rPr>
          <w:rFonts w:ascii="Arial" w:hAnsi="Arial"/>
          <w:b/>
          <w:kern w:val="1"/>
          <w:sz w:val="32"/>
          <w:szCs w:val="32"/>
        </w:rPr>
        <w:t>36</w:t>
      </w:r>
      <w:r w:rsidRPr="00E73209">
        <w:rPr>
          <w:rFonts w:ascii="Arial" w:hAnsi="Arial"/>
          <w:b/>
          <w:kern w:val="1"/>
          <w:sz w:val="32"/>
          <w:szCs w:val="32"/>
        </w:rPr>
        <w:t>/202</w:t>
      </w:r>
      <w:r w:rsidR="00926035">
        <w:rPr>
          <w:rFonts w:ascii="Arial" w:hAnsi="Arial"/>
          <w:b/>
          <w:kern w:val="1"/>
          <w:sz w:val="32"/>
          <w:szCs w:val="32"/>
        </w:rPr>
        <w:t>3</w:t>
      </w:r>
      <w:r w:rsidRPr="00E73209">
        <w:rPr>
          <w:rFonts w:ascii="Arial" w:hAnsi="Arial"/>
          <w:b/>
          <w:kern w:val="1"/>
          <w:sz w:val="32"/>
          <w:szCs w:val="32"/>
        </w:rPr>
        <w:t>/GO</w:t>
      </w:r>
    </w:p>
    <w:p w14:paraId="659C7D15" w14:textId="77777777" w:rsidR="00E73209" w:rsidRPr="00E73209" w:rsidRDefault="00E73209" w:rsidP="00E73209">
      <w:pPr>
        <w:jc w:val="center"/>
        <w:rPr>
          <w:kern w:val="1"/>
        </w:rPr>
      </w:pPr>
    </w:p>
    <w:p w14:paraId="3F778132" w14:textId="77777777" w:rsidR="00E73209" w:rsidRPr="00E73209" w:rsidRDefault="00E73209" w:rsidP="00E73209">
      <w:pPr>
        <w:widowControl/>
        <w:rPr>
          <w:rFonts w:ascii="Calibri" w:eastAsia="Times New Roman" w:hAnsi="Calibri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 xml:space="preserve">Objednatel:  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  <w:t xml:space="preserve">            Psychiatrická nemocnice Jihlava</w:t>
      </w:r>
    </w:p>
    <w:p w14:paraId="66A42A96" w14:textId="77777777" w:rsidR="00E73209" w:rsidRPr="00E73209" w:rsidRDefault="00E73209" w:rsidP="00E73209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  <w:t>Brněnská 455/54</w:t>
      </w:r>
    </w:p>
    <w:p w14:paraId="4302AB03" w14:textId="77777777" w:rsidR="00E73209" w:rsidRPr="00E73209" w:rsidRDefault="00E73209" w:rsidP="00E73209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  <w:t>586 24 Jihlava</w:t>
      </w:r>
    </w:p>
    <w:p w14:paraId="586768DB" w14:textId="77777777" w:rsidR="00E73209" w:rsidRPr="00E73209" w:rsidRDefault="00E73209" w:rsidP="00E73209">
      <w:pPr>
        <w:widowControl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 </w:t>
      </w:r>
    </w:p>
    <w:p w14:paraId="122E8070" w14:textId="77777777" w:rsidR="00E73209" w:rsidRPr="00E73209" w:rsidRDefault="00E73209" w:rsidP="00E73209">
      <w:pPr>
        <w:widowControl/>
        <w:rPr>
          <w:rFonts w:ascii="Arial" w:eastAsia="Times New Roman" w:hAnsi="Arial"/>
          <w:b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>Objednávku vyřizuje:</w:t>
      </w: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  <w:t>Gabriela Olšovská</w:t>
      </w:r>
    </w:p>
    <w:p w14:paraId="1D020B3A" w14:textId="73AAB646" w:rsidR="00E73209" w:rsidRPr="00E73209" w:rsidRDefault="00E73209" w:rsidP="00E73209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b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referent – od</w:t>
      </w:r>
      <w:r w:rsidR="00926035">
        <w:rPr>
          <w:rFonts w:ascii="Arial" w:eastAsia="Times New Roman" w:hAnsi="Arial"/>
          <w:kern w:val="0"/>
          <w:sz w:val="20"/>
          <w:szCs w:val="20"/>
          <w:lang w:bidi="ar-SA"/>
        </w:rPr>
        <w:t>d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ělení veřejných zakázek</w:t>
      </w:r>
    </w:p>
    <w:p w14:paraId="72756EEF" w14:textId="77777777" w:rsidR="00E73209" w:rsidRPr="00E73209" w:rsidRDefault="00E73209" w:rsidP="00E73209">
      <w:pPr>
        <w:widowControl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Kontaktní telefon: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  <w:t>567 552 149</w:t>
      </w:r>
    </w:p>
    <w:p w14:paraId="1E2DAFE0" w14:textId="77777777" w:rsidR="00E73209" w:rsidRPr="00E73209" w:rsidRDefault="00E73209" w:rsidP="00E73209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E-mail: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hyperlink r:id="rId6" w:history="1">
        <w:r w:rsidRPr="00E73209">
          <w:rPr>
            <w:rFonts w:ascii="Arial" w:eastAsia="Times New Roman" w:hAnsi="Arial" w:cs="Times New Roman"/>
            <w:color w:val="000080"/>
            <w:kern w:val="0"/>
            <w:sz w:val="20"/>
            <w:szCs w:val="20"/>
            <w:u w:val="single"/>
          </w:rPr>
          <w:t>g.olsovska@pnj.cz</w:t>
        </w:r>
      </w:hyperlink>
    </w:p>
    <w:p w14:paraId="59C0F153" w14:textId="77777777" w:rsidR="00E73209" w:rsidRPr="00E73209" w:rsidRDefault="00E73209" w:rsidP="00E73209">
      <w:pPr>
        <w:widowControl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14:paraId="59F6EBE5" w14:textId="77777777" w:rsidR="00E73209" w:rsidRPr="00E73209" w:rsidRDefault="00E73209" w:rsidP="00E73209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IČO: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  <w:t>00600601</w:t>
      </w:r>
    </w:p>
    <w:p w14:paraId="70C49BDC" w14:textId="77777777" w:rsidR="00E73209" w:rsidRPr="00E73209" w:rsidRDefault="00E73209" w:rsidP="00E73209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DIČ:                                            CZ00600601</w:t>
      </w:r>
    </w:p>
    <w:p w14:paraId="419C47CC" w14:textId="77777777" w:rsidR="00E73209" w:rsidRPr="00E73209" w:rsidRDefault="00E73209" w:rsidP="00E73209">
      <w:pPr>
        <w:widowControl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 xml:space="preserve">Bankovní spojení                       ČNB Brno </w:t>
      </w:r>
    </w:p>
    <w:p w14:paraId="237B4723" w14:textId="77777777" w:rsidR="00E73209" w:rsidRPr="00E73209" w:rsidRDefault="00E73209" w:rsidP="00E73209">
      <w:pPr>
        <w:widowControl/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Č. účtu: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  <w:t xml:space="preserve">                                      33936681/0710 </w:t>
      </w:r>
    </w:p>
    <w:p w14:paraId="4B64BE04" w14:textId="77777777" w:rsidR="00E73209" w:rsidRPr="00E73209" w:rsidRDefault="00E73209" w:rsidP="00E73209">
      <w:pPr>
        <w:widowControl/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</w:pPr>
    </w:p>
    <w:p w14:paraId="72DA710C" w14:textId="77777777" w:rsidR="00E73209" w:rsidRPr="00E73209" w:rsidRDefault="00E73209" w:rsidP="00E73209">
      <w:pPr>
        <w:widowControl/>
        <w:jc w:val="center"/>
        <w:outlineLvl w:val="0"/>
        <w:rPr>
          <w:rFonts w:ascii="Arial" w:eastAsia="Times New Roman" w:hAnsi="Arial"/>
          <w:color w:val="000000"/>
          <w:kern w:val="0"/>
          <w:sz w:val="20"/>
          <w:szCs w:val="20"/>
          <w:u w:val="single"/>
          <w:lang w:bidi="ar-SA"/>
        </w:rPr>
      </w:pPr>
      <w:r w:rsidRPr="00E73209">
        <w:rPr>
          <w:rFonts w:ascii="Arial" w:eastAsia="Times New Roman" w:hAnsi="Arial"/>
          <w:b/>
          <w:bCs/>
          <w:color w:val="000000"/>
          <w:kern w:val="0"/>
          <w:sz w:val="20"/>
          <w:szCs w:val="20"/>
          <w:u w:val="single"/>
          <w:lang w:bidi="ar-SA"/>
        </w:rPr>
        <w:t>Jsme plátci DPH a podléháme režimu přenesení daňové povinnosti dle § 92 a zákona o DPH.</w:t>
      </w:r>
    </w:p>
    <w:p w14:paraId="412FD225" w14:textId="77777777" w:rsidR="00E73209" w:rsidRPr="00E73209" w:rsidRDefault="00E73209" w:rsidP="00E73209">
      <w:pPr>
        <w:suppressAutoHyphens w:val="0"/>
        <w:autoSpaceDE w:val="0"/>
        <w:autoSpaceDN w:val="0"/>
        <w:adjustRightInd w:val="0"/>
        <w:outlineLvl w:val="0"/>
        <w:rPr>
          <w:b/>
          <w:kern w:val="1"/>
        </w:rPr>
      </w:pPr>
    </w:p>
    <w:p w14:paraId="629DA7C9" w14:textId="77777777" w:rsidR="00E73209" w:rsidRPr="00E73209" w:rsidRDefault="00E73209" w:rsidP="00E73209">
      <w:pPr>
        <w:suppressAutoHyphens w:val="0"/>
        <w:autoSpaceDE w:val="0"/>
        <w:autoSpaceDN w:val="0"/>
        <w:adjustRightInd w:val="0"/>
        <w:outlineLvl w:val="0"/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</w:pPr>
      <w:r w:rsidRPr="00E73209">
        <w:rPr>
          <w:b/>
          <w:kern w:val="1"/>
        </w:rPr>
        <w:t>Dodavatel:</w:t>
      </w:r>
      <w:r w:rsidRPr="00E73209">
        <w:rPr>
          <w:b/>
          <w:kern w:val="1"/>
        </w:rPr>
        <w:tab/>
      </w:r>
      <w:r w:rsidRPr="00E73209">
        <w:rPr>
          <w:b/>
          <w:kern w:val="1"/>
        </w:rPr>
        <w:tab/>
      </w:r>
      <w:r w:rsidRPr="00E73209">
        <w:rPr>
          <w:b/>
          <w:kern w:val="1"/>
        </w:rPr>
        <w:tab/>
      </w:r>
      <w:r w:rsidRPr="00E73209">
        <w:rPr>
          <w:rFonts w:ascii="Arial" w:hAnsi="Arial"/>
          <w:b/>
          <w:bCs/>
          <w:kern w:val="1"/>
          <w:sz w:val="20"/>
          <w:szCs w:val="20"/>
          <w:lang w:eastAsia="cs-CZ"/>
        </w:rPr>
        <w:t xml:space="preserve"> MIELE, spol. s r.o. </w:t>
      </w:r>
      <w:r w:rsidRPr="00E73209">
        <w:rPr>
          <w:rFonts w:ascii="Arial" w:eastAsia="Times New Roman" w:hAnsi="Arial"/>
          <w:b/>
          <w:bCs/>
          <w:kern w:val="1"/>
          <w:sz w:val="20"/>
          <w:szCs w:val="20"/>
          <w:lang w:eastAsia="cs-CZ"/>
        </w:rPr>
        <w:t xml:space="preserve">                                                   </w:t>
      </w:r>
    </w:p>
    <w:p w14:paraId="553ABBC2" w14:textId="77777777" w:rsidR="00E73209" w:rsidRPr="00E73209" w:rsidRDefault="00E73209" w:rsidP="00E73209">
      <w:pPr>
        <w:suppressAutoHyphens w:val="0"/>
        <w:autoSpaceDE w:val="0"/>
        <w:autoSpaceDN w:val="0"/>
        <w:adjustRightInd w:val="0"/>
        <w:outlineLvl w:val="0"/>
        <w:rPr>
          <w:rFonts w:ascii="Arial" w:eastAsia="Times New Roman" w:hAnsi="Arial"/>
          <w:bCs/>
          <w:kern w:val="1"/>
          <w:sz w:val="20"/>
          <w:szCs w:val="20"/>
          <w:lang w:eastAsia="cs-CZ"/>
        </w:rPr>
      </w:pPr>
      <w:r w:rsidRPr="00E73209">
        <w:rPr>
          <w:rFonts w:ascii="Arial" w:eastAsia="Times New Roman" w:hAnsi="Arial"/>
          <w:bCs/>
          <w:kern w:val="1"/>
          <w:sz w:val="20"/>
          <w:szCs w:val="20"/>
          <w:lang w:eastAsia="cs-CZ"/>
        </w:rPr>
        <w:t xml:space="preserve">                                                    Holandská 4</w:t>
      </w:r>
    </w:p>
    <w:p w14:paraId="4941F757" w14:textId="77777777" w:rsidR="00E73209" w:rsidRPr="00E73209" w:rsidRDefault="00E73209" w:rsidP="00E73209">
      <w:pPr>
        <w:widowControl/>
        <w:rPr>
          <w:rFonts w:ascii="Arial" w:eastAsia="Times New Roman" w:hAnsi="Arial"/>
          <w:b/>
          <w:bCs/>
          <w:kern w:val="0"/>
          <w:sz w:val="20"/>
          <w:szCs w:val="20"/>
          <w:lang w:eastAsia="cs-CZ" w:bidi="ar-SA"/>
        </w:rPr>
      </w:pPr>
      <w:r w:rsidRPr="00E73209">
        <w:rPr>
          <w:rFonts w:ascii="Arial" w:eastAsia="Times New Roman" w:hAnsi="Arial"/>
          <w:bCs/>
          <w:kern w:val="0"/>
          <w:sz w:val="20"/>
          <w:szCs w:val="20"/>
          <w:lang w:eastAsia="cs-CZ" w:bidi="ar-SA"/>
        </w:rPr>
        <w:t xml:space="preserve">                                                    639 00 Brno</w:t>
      </w:r>
    </w:p>
    <w:p w14:paraId="02BA93BC" w14:textId="77777777" w:rsidR="00E73209" w:rsidRPr="00E73209" w:rsidRDefault="00E73209" w:rsidP="00E73209">
      <w:pPr>
        <w:widowControl/>
        <w:outlineLvl w:val="0"/>
        <w:rPr>
          <w:rFonts w:ascii="Arial" w:eastAsia="Times New Roman" w:hAnsi="Arial"/>
          <w:bCs/>
          <w:kern w:val="0"/>
          <w:sz w:val="20"/>
          <w:szCs w:val="20"/>
          <w:lang w:eastAsia="cs-CZ" w:bidi="ar-SA"/>
        </w:rPr>
      </w:pPr>
      <w:r w:rsidRPr="00E73209">
        <w:rPr>
          <w:rFonts w:ascii="Arial" w:eastAsia="Times New Roman" w:hAnsi="Arial"/>
          <w:bCs/>
          <w:kern w:val="0"/>
          <w:sz w:val="20"/>
          <w:szCs w:val="20"/>
          <w:lang w:eastAsia="cs-CZ" w:bidi="ar-SA"/>
        </w:rPr>
        <w:t xml:space="preserve">                                     IČO: 18829503, DIČ: CZ18829503</w:t>
      </w:r>
    </w:p>
    <w:p w14:paraId="4AC23F94" w14:textId="77777777" w:rsidR="00E73209" w:rsidRPr="00E73209" w:rsidRDefault="00E73209" w:rsidP="00E73209">
      <w:pPr>
        <w:widowControl/>
        <w:outlineLvl w:val="0"/>
        <w:rPr>
          <w:rFonts w:ascii="Arial" w:eastAsia="Times New Roman" w:hAnsi="Arial" w:cs="Calibri"/>
          <w:b/>
          <w:bCs/>
          <w:kern w:val="0"/>
          <w:sz w:val="20"/>
          <w:szCs w:val="20"/>
          <w:u w:val="single"/>
          <w:lang w:bidi="ar-SA"/>
        </w:rPr>
      </w:pPr>
    </w:p>
    <w:p w14:paraId="190DF806" w14:textId="36E2ED2F" w:rsidR="00E73209" w:rsidRPr="00E73209" w:rsidRDefault="00E73209" w:rsidP="00E73209">
      <w:pPr>
        <w:widowControl/>
        <w:outlineLvl w:val="0"/>
        <w:rPr>
          <w:rFonts w:ascii="Arial" w:eastAsia="Times New Roman" w:hAnsi="Arial"/>
          <w:b/>
          <w:bCs/>
          <w:i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 w:cs="Calibri"/>
          <w:b/>
          <w:bCs/>
          <w:kern w:val="0"/>
          <w:sz w:val="20"/>
          <w:szCs w:val="20"/>
          <w:u w:val="single"/>
          <w:lang w:bidi="ar-SA"/>
        </w:rPr>
        <w:t>Předmět dodávky</w:t>
      </w:r>
      <w:r w:rsidRPr="00E73209">
        <w:rPr>
          <w:rFonts w:ascii="Arial" w:eastAsia="Times New Roman" w:hAnsi="Arial" w:cs="Calibri"/>
          <w:b/>
          <w:bCs/>
          <w:kern w:val="0"/>
          <w:sz w:val="20"/>
          <w:szCs w:val="20"/>
          <w:lang w:bidi="ar-SA"/>
        </w:rPr>
        <w:t>: Profesionální myčk</w:t>
      </w:r>
      <w:r w:rsidR="0042796E">
        <w:rPr>
          <w:rFonts w:ascii="Arial" w:eastAsia="Times New Roman" w:hAnsi="Arial" w:cs="Calibri"/>
          <w:b/>
          <w:bCs/>
          <w:kern w:val="0"/>
          <w:sz w:val="20"/>
          <w:szCs w:val="20"/>
          <w:lang w:bidi="ar-SA"/>
        </w:rPr>
        <w:t>y</w:t>
      </w:r>
      <w:r w:rsidRPr="00E73209">
        <w:rPr>
          <w:rFonts w:ascii="Arial" w:eastAsia="Times New Roman" w:hAnsi="Arial" w:cs="Calibri"/>
          <w:b/>
          <w:bCs/>
          <w:kern w:val="0"/>
          <w:sz w:val="20"/>
          <w:szCs w:val="20"/>
          <w:lang w:bidi="ar-SA"/>
        </w:rPr>
        <w:t xml:space="preserve"> nádobí Miele (odd.</w:t>
      </w:r>
      <w:r>
        <w:rPr>
          <w:rFonts w:ascii="Arial" w:eastAsia="Times New Roman" w:hAnsi="Arial" w:cs="Calibri"/>
          <w:b/>
          <w:bCs/>
          <w:kern w:val="0"/>
          <w:sz w:val="20"/>
          <w:szCs w:val="20"/>
          <w:lang w:bidi="ar-SA"/>
        </w:rPr>
        <w:t>9B, 9C</w:t>
      </w:r>
      <w:r w:rsidRPr="00E73209">
        <w:rPr>
          <w:rFonts w:ascii="Arial" w:eastAsia="Times New Roman" w:hAnsi="Arial" w:cs="Calibri"/>
          <w:b/>
          <w:bCs/>
          <w:kern w:val="0"/>
          <w:sz w:val="20"/>
          <w:szCs w:val="20"/>
          <w:lang w:bidi="ar-SA"/>
        </w:rPr>
        <w:t>)</w:t>
      </w:r>
    </w:p>
    <w:tbl>
      <w:tblPr>
        <w:tblpPr w:leftFromText="141" w:rightFromText="141" w:vertAnchor="text" w:tblpX="-17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132"/>
      </w:tblGrid>
      <w:tr w:rsidR="00E73209" w:rsidRPr="00E73209" w14:paraId="2AEA7439" w14:textId="77777777" w:rsidTr="0089251B">
        <w:trPr>
          <w:trHeight w:val="400"/>
        </w:trPr>
        <w:tc>
          <w:tcPr>
            <w:tcW w:w="10132" w:type="dxa"/>
            <w:vAlign w:val="center"/>
          </w:tcPr>
          <w:tbl>
            <w:tblPr>
              <w:tblpPr w:leftFromText="141" w:rightFromText="141" w:vertAnchor="text" w:horzAnchor="margin" w:tblpY="31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1"/>
              <w:gridCol w:w="1136"/>
              <w:gridCol w:w="1701"/>
              <w:gridCol w:w="2268"/>
            </w:tblGrid>
            <w:tr w:rsidR="00926035" w:rsidRPr="00E73209" w14:paraId="6DEFF9B0" w14:textId="77777777" w:rsidTr="00926035">
              <w:trPr>
                <w:trHeight w:val="400"/>
              </w:trPr>
              <w:tc>
                <w:tcPr>
                  <w:tcW w:w="2389" w:type="pct"/>
                  <w:shd w:val="clear" w:color="auto" w:fill="auto"/>
                  <w:vAlign w:val="center"/>
                </w:tcPr>
                <w:p w14:paraId="47F0ADD5" w14:textId="77777777" w:rsidR="00926035" w:rsidRPr="00E73209" w:rsidRDefault="00926035" w:rsidP="00E73209">
                  <w:pPr>
                    <w:tabs>
                      <w:tab w:val="left" w:pos="1095"/>
                    </w:tabs>
                    <w:spacing w:before="100" w:after="200" w:line="100" w:lineRule="atLeast"/>
                    <w:jc w:val="center"/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  <w:t>Název</w:t>
                  </w:r>
                </w:p>
              </w:tc>
              <w:tc>
                <w:tcPr>
                  <w:tcW w:w="581" w:type="pct"/>
                </w:tcPr>
                <w:p w14:paraId="7749B24C" w14:textId="77777777" w:rsidR="00926035" w:rsidRPr="00E73209" w:rsidRDefault="00926035" w:rsidP="00E73209">
                  <w:pPr>
                    <w:tabs>
                      <w:tab w:val="left" w:pos="1095"/>
                    </w:tabs>
                    <w:spacing w:before="100" w:after="200" w:line="100" w:lineRule="atLeast"/>
                    <w:jc w:val="center"/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  <w:t>Počet ks</w:t>
                  </w:r>
                </w:p>
              </w:tc>
              <w:tc>
                <w:tcPr>
                  <w:tcW w:w="870" w:type="pct"/>
                </w:tcPr>
                <w:p w14:paraId="37EBF4B0" w14:textId="25D2EE17" w:rsidR="00926035" w:rsidRPr="00E73209" w:rsidRDefault="00926035" w:rsidP="00E73209">
                  <w:pPr>
                    <w:tabs>
                      <w:tab w:val="left" w:pos="1095"/>
                    </w:tabs>
                    <w:spacing w:before="100" w:after="200" w:line="100" w:lineRule="atLeast"/>
                    <w:jc w:val="center"/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  <w:t>Cena za ks bez DPH</w:t>
                  </w:r>
                </w:p>
              </w:tc>
              <w:tc>
                <w:tcPr>
                  <w:tcW w:w="1160" w:type="pct"/>
                </w:tcPr>
                <w:p w14:paraId="6149F95B" w14:textId="323983B0" w:rsidR="00926035" w:rsidRPr="00E73209" w:rsidRDefault="00926035" w:rsidP="00E73209">
                  <w:pPr>
                    <w:tabs>
                      <w:tab w:val="left" w:pos="1095"/>
                    </w:tabs>
                    <w:spacing w:before="100" w:after="200" w:line="100" w:lineRule="atLeast"/>
                    <w:jc w:val="center"/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  <w:t xml:space="preserve">Cena </w:t>
                  </w:r>
                  <w:r w:rsidR="00C55A86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  <w:t>celkem</w:t>
                  </w:r>
                  <w:r w:rsidRPr="00E73209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lang w:eastAsia="cs-CZ"/>
                    </w:rPr>
                    <w:t xml:space="preserve"> bez DPH</w:t>
                  </w:r>
                </w:p>
              </w:tc>
            </w:tr>
            <w:tr w:rsidR="00926035" w:rsidRPr="00E73209" w14:paraId="6E9D0EDF" w14:textId="77777777" w:rsidTr="00926035">
              <w:trPr>
                <w:trHeight w:val="1920"/>
              </w:trPr>
              <w:tc>
                <w:tcPr>
                  <w:tcW w:w="2389" w:type="pct"/>
                  <w:shd w:val="clear" w:color="auto" w:fill="auto"/>
                </w:tcPr>
                <w:p w14:paraId="2A4AC8C7" w14:textId="497ACD8B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u w:val="single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u w:val="single"/>
                      <w:lang w:eastAsia="cs-CZ"/>
                    </w:rPr>
                    <w:t>Profesionální myčka nádobí P</w:t>
                  </w:r>
                  <w:r w:rsidR="00A602BC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u w:val="single"/>
                      <w:lang w:eastAsia="cs-CZ"/>
                    </w:rPr>
                    <w:t>FD101</w:t>
                  </w:r>
                </w:p>
                <w:p w14:paraId="12054D3E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  <w:t>S dávkovačem pro tekuté mycí prostředky</w:t>
                  </w:r>
                </w:p>
                <w:p w14:paraId="7070F9EB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u w:val="single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/>
                      <w:kern w:val="1"/>
                      <w:sz w:val="20"/>
                      <w:szCs w:val="20"/>
                      <w:u w:val="single"/>
                      <w:lang w:eastAsia="cs-CZ"/>
                    </w:rPr>
                    <w:t>DOS G 80 Profi Line</w:t>
                  </w:r>
                </w:p>
                <w:p w14:paraId="1A9B9DB0" w14:textId="4A45F499" w:rsidR="00926035" w:rsidRPr="00E73209" w:rsidRDefault="00926035" w:rsidP="007B30BB">
                  <w:pPr>
                    <w:autoSpaceDE w:val="0"/>
                    <w:autoSpaceDN w:val="0"/>
                    <w:adjustRightInd w:val="0"/>
                    <w:spacing w:after="200" w:line="0" w:lineRule="atLeast"/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  <w:t xml:space="preserve"> (akceptujeme Vaši nabídku </w:t>
                  </w:r>
                  <w:r w:rsidR="007B30BB"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  <w:t>z 2.11.2023</w:t>
                  </w:r>
                  <w:r w:rsidRPr="00E73209"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  <w:t xml:space="preserve">)                      </w:t>
                  </w:r>
                </w:p>
              </w:tc>
              <w:tc>
                <w:tcPr>
                  <w:tcW w:w="581" w:type="pct"/>
                </w:tcPr>
                <w:p w14:paraId="5EFD2661" w14:textId="101FAFFA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2</w:t>
                  </w:r>
                  <w:r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ks</w:t>
                  </w:r>
                </w:p>
                <w:p w14:paraId="30B62EFB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</w:p>
                <w:p w14:paraId="5835218F" w14:textId="0C5BE163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2</w:t>
                  </w:r>
                  <w:r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ks</w:t>
                  </w:r>
                </w:p>
              </w:tc>
              <w:tc>
                <w:tcPr>
                  <w:tcW w:w="870" w:type="pct"/>
                </w:tcPr>
                <w:p w14:paraId="154F545E" w14:textId="77777777" w:rsidR="00926035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57.205,-</w:t>
                  </w:r>
                </w:p>
                <w:p w14:paraId="69DCB870" w14:textId="77777777" w:rsidR="00A602BC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</w:p>
                <w:p w14:paraId="35E73546" w14:textId="58D00D3A" w:rsidR="00A602BC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11.475,-</w:t>
                  </w:r>
                </w:p>
                <w:p w14:paraId="7189357F" w14:textId="6D20C527" w:rsidR="00A602BC" w:rsidRPr="00E73209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0" w:type="pct"/>
                </w:tcPr>
                <w:p w14:paraId="095544A4" w14:textId="55BC4DE7" w:rsidR="00926035" w:rsidRPr="00E73209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114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.</w:t>
                  </w: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410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,-</w:t>
                  </w:r>
                </w:p>
                <w:p w14:paraId="27370B51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</w:p>
                <w:p w14:paraId="05B9DDB3" w14:textId="71F7F9ED" w:rsidR="00926035" w:rsidRPr="00E73209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22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.</w:t>
                  </w: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950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,-</w:t>
                  </w:r>
                </w:p>
                <w:p w14:paraId="467AC324" w14:textId="1FB3D775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926035" w:rsidRPr="00E73209" w14:paraId="10718DAE" w14:textId="77777777" w:rsidTr="00926035">
              <w:trPr>
                <w:trHeight w:val="567"/>
              </w:trPr>
              <w:tc>
                <w:tcPr>
                  <w:tcW w:w="2389" w:type="pct"/>
                  <w:shd w:val="clear" w:color="auto" w:fill="auto"/>
                </w:tcPr>
                <w:p w14:paraId="1A507634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  <w:t>Cena celkem bez DPH:</w:t>
                  </w:r>
                </w:p>
                <w:p w14:paraId="1BD35FAA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 w:rsidRPr="00E73209">
                    <w:rPr>
                      <w:rFonts w:ascii="Arial" w:eastAsia="Times New Roman" w:hAnsi="Arial"/>
                      <w:bCs/>
                      <w:kern w:val="1"/>
                      <w:sz w:val="20"/>
                      <w:szCs w:val="20"/>
                      <w:lang w:eastAsia="cs-CZ"/>
                    </w:rPr>
                    <w:t>Cena celkem s DPH včetně dopravy a instalace:</w:t>
                  </w:r>
                </w:p>
              </w:tc>
              <w:tc>
                <w:tcPr>
                  <w:tcW w:w="581" w:type="pct"/>
                </w:tcPr>
                <w:p w14:paraId="1709CE22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70" w:type="pct"/>
                </w:tcPr>
                <w:p w14:paraId="333B5B2E" w14:textId="77777777" w:rsidR="00926035" w:rsidRPr="00E73209" w:rsidRDefault="00926035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60" w:type="pct"/>
                </w:tcPr>
                <w:p w14:paraId="6E35ABDD" w14:textId="1054EF90" w:rsidR="00926035" w:rsidRPr="00E73209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137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.3</w:t>
                  </w: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60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lang w:eastAsia="cs-CZ"/>
                    </w:rPr>
                    <w:t>,-</w:t>
                  </w:r>
                </w:p>
                <w:p w14:paraId="1C0F425C" w14:textId="5E6734FF" w:rsidR="00926035" w:rsidRPr="00E73209" w:rsidRDefault="00A602BC" w:rsidP="00E73209">
                  <w:pPr>
                    <w:autoSpaceDE w:val="0"/>
                    <w:autoSpaceDN w:val="0"/>
                    <w:adjustRightInd w:val="0"/>
                    <w:spacing w:after="200" w:line="0" w:lineRule="atLeast"/>
                    <w:jc w:val="center"/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u w:val="single"/>
                      <w:lang w:eastAsia="cs-CZ"/>
                    </w:rPr>
                  </w:pP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u w:val="single"/>
                      <w:lang w:eastAsia="cs-CZ"/>
                    </w:rPr>
                    <w:t>166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u w:val="single"/>
                      <w:lang w:eastAsia="cs-CZ"/>
                    </w:rPr>
                    <w:t>.</w:t>
                  </w: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u w:val="single"/>
                      <w:lang w:eastAsia="cs-CZ"/>
                    </w:rPr>
                    <w:t>205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u w:val="single"/>
                      <w:lang w:eastAsia="cs-CZ"/>
                    </w:rPr>
                    <w:t>,</w:t>
                  </w:r>
                  <w:r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u w:val="single"/>
                      <w:lang w:eastAsia="cs-CZ"/>
                    </w:rPr>
                    <w:t xml:space="preserve">60 </w:t>
                  </w:r>
                  <w:r w:rsidR="00926035" w:rsidRPr="00E73209">
                    <w:rPr>
                      <w:rFonts w:ascii="Arial" w:eastAsia="Times New Roman" w:hAnsi="Arial"/>
                      <w:b/>
                      <w:bCs/>
                      <w:kern w:val="1"/>
                      <w:sz w:val="20"/>
                      <w:szCs w:val="20"/>
                      <w:u w:val="single"/>
                      <w:lang w:eastAsia="cs-CZ"/>
                    </w:rPr>
                    <w:t>Kč</w:t>
                  </w:r>
                </w:p>
              </w:tc>
            </w:tr>
          </w:tbl>
          <w:p w14:paraId="6F54FFE9" w14:textId="77777777" w:rsidR="00E73209" w:rsidRPr="00E73209" w:rsidRDefault="00E73209" w:rsidP="00E7320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</w:tr>
    </w:tbl>
    <w:p w14:paraId="7F797BCE" w14:textId="4C0D8268" w:rsidR="00E73209" w:rsidRPr="00E73209" w:rsidRDefault="00E73209" w:rsidP="00E73209">
      <w:pPr>
        <w:widowControl/>
        <w:spacing w:before="100" w:line="100" w:lineRule="atLeast"/>
        <w:outlineLvl w:val="0"/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  <w:t xml:space="preserve">Termín dodání : </w:t>
      </w:r>
      <w:r w:rsidRPr="00E73209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                        do </w:t>
      </w:r>
      <w:r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>4</w:t>
      </w:r>
      <w:r w:rsidRPr="00E73209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 týdnů</w:t>
      </w:r>
    </w:p>
    <w:p w14:paraId="728F8A84" w14:textId="77777777" w:rsidR="00E73209" w:rsidRPr="00E73209" w:rsidRDefault="00E73209" w:rsidP="00E73209">
      <w:pPr>
        <w:widowControl/>
        <w:spacing w:before="100" w:line="100" w:lineRule="atLeast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  <w:t>Platební podmínky</w:t>
      </w:r>
      <w:r w:rsidRPr="00E73209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:                   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 xml:space="preserve">Faktura, splatnost 30 dní </w:t>
      </w:r>
    </w:p>
    <w:p w14:paraId="07C1CD63" w14:textId="77777777" w:rsidR="00E73209" w:rsidRPr="00E73209" w:rsidRDefault="00E73209" w:rsidP="00E73209">
      <w:pPr>
        <w:widowControl/>
        <w:spacing w:before="100" w:line="100" w:lineRule="atLeast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b/>
          <w:bCs/>
          <w:kern w:val="0"/>
          <w:sz w:val="20"/>
          <w:szCs w:val="20"/>
          <w:u w:val="single"/>
          <w:lang w:bidi="ar-SA"/>
        </w:rPr>
        <w:t>Místo dodání</w:t>
      </w:r>
      <w:r w:rsidRPr="00E73209">
        <w:rPr>
          <w:rFonts w:ascii="Arial" w:eastAsia="Times New Roman" w:hAnsi="Arial"/>
          <w:b/>
          <w:bCs/>
          <w:kern w:val="0"/>
          <w:sz w:val="20"/>
          <w:szCs w:val="20"/>
          <w:lang w:bidi="ar-SA"/>
        </w:rPr>
        <w:t xml:space="preserve">:                            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 xml:space="preserve"> Psychiatrická nemocnice Jihlava</w:t>
      </w:r>
    </w:p>
    <w:p w14:paraId="30F103F1" w14:textId="434F98B2" w:rsidR="00E73209" w:rsidRPr="00E73209" w:rsidRDefault="00E73209" w:rsidP="00E73209">
      <w:pPr>
        <w:widowControl/>
        <w:spacing w:before="100" w:line="100" w:lineRule="atLeast"/>
        <w:rPr>
          <w:rFonts w:ascii="Arial" w:eastAsia="Times New Roman" w:hAnsi="Arial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 xml:space="preserve">                                                     Odd.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>9B, 9C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, Brněnská 455/54, 586 24 Jihlava</w:t>
      </w:r>
    </w:p>
    <w:p w14:paraId="4718F287" w14:textId="77777777" w:rsidR="007B30BB" w:rsidRDefault="007B30BB" w:rsidP="00E73209">
      <w:pPr>
        <w:widowControl/>
        <w:outlineLvl w:val="0"/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</w:pPr>
    </w:p>
    <w:p w14:paraId="2D115741" w14:textId="77777777" w:rsidR="007B30BB" w:rsidRDefault="007B30BB" w:rsidP="00E73209">
      <w:pPr>
        <w:widowControl/>
        <w:outlineLvl w:val="0"/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</w:pPr>
    </w:p>
    <w:p w14:paraId="2930F823" w14:textId="231D1091" w:rsidR="00E73209" w:rsidRPr="00E73209" w:rsidRDefault="00E73209" w:rsidP="00E73209">
      <w:pPr>
        <w:widowControl/>
        <w:outlineLvl w:val="0"/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</w:pPr>
      <w:r w:rsidRPr="00E73209">
        <w:rPr>
          <w:rFonts w:ascii="Arial" w:eastAsia="Times New Roman" w:hAnsi="Arial"/>
          <w:bCs/>
          <w:color w:val="000000"/>
          <w:kern w:val="0"/>
          <w:sz w:val="20"/>
          <w:szCs w:val="20"/>
          <w:lang w:bidi="ar-SA"/>
        </w:rPr>
        <w:t>Děkuji za vyřízení</w:t>
      </w:r>
    </w:p>
    <w:p w14:paraId="56AC2A69" w14:textId="77777777" w:rsidR="00E73209" w:rsidRPr="00E73209" w:rsidRDefault="00E73209" w:rsidP="00E73209">
      <w:pPr>
        <w:widowControl/>
        <w:outlineLvl w:val="0"/>
        <w:rPr>
          <w:rFonts w:ascii="Arial" w:eastAsia="Times New Roman" w:hAnsi="Arial"/>
          <w:kern w:val="0"/>
          <w:sz w:val="20"/>
          <w:szCs w:val="20"/>
          <w:lang w:bidi="ar-SA"/>
        </w:rPr>
      </w:pPr>
    </w:p>
    <w:p w14:paraId="30439755" w14:textId="036C3DCD" w:rsidR="00E73209" w:rsidRPr="00E73209" w:rsidRDefault="00E73209" w:rsidP="00E73209">
      <w:pPr>
        <w:widowControl/>
        <w:outlineLvl w:val="0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 xml:space="preserve">Datum: 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>7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.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 xml:space="preserve"> 11. 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>202</w:t>
      </w:r>
      <w:r w:rsidR="00130843">
        <w:rPr>
          <w:rFonts w:ascii="Arial" w:eastAsia="Times New Roman" w:hAnsi="Arial"/>
          <w:kern w:val="0"/>
          <w:sz w:val="20"/>
          <w:szCs w:val="20"/>
          <w:lang w:bidi="ar-SA"/>
        </w:rPr>
        <w:t>3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 xml:space="preserve">    </w:t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</w:r>
      <w:r w:rsidRPr="00E73209">
        <w:rPr>
          <w:rFonts w:ascii="Arial" w:eastAsia="Times New Roman" w:hAnsi="Arial"/>
          <w:kern w:val="0"/>
          <w:sz w:val="20"/>
          <w:szCs w:val="20"/>
          <w:lang w:bidi="ar-SA"/>
        </w:rPr>
        <w:tab/>
        <w:t xml:space="preserve">  Podpis:      </w:t>
      </w:r>
      <w:r>
        <w:rPr>
          <w:rFonts w:ascii="Arial" w:eastAsia="Times New Roman" w:hAnsi="Arial"/>
          <w:kern w:val="0"/>
          <w:sz w:val="20"/>
          <w:szCs w:val="20"/>
          <w:lang w:bidi="ar-SA"/>
        </w:rPr>
        <w:t>Jiří Procházka</w:t>
      </w:r>
    </w:p>
    <w:p w14:paraId="643937CC" w14:textId="4E70C130" w:rsidR="00DD551D" w:rsidRDefault="00E73209">
      <w:r w:rsidRPr="00E73209">
        <w:rPr>
          <w:rFonts w:ascii="Arial" w:hAnsi="Arial"/>
          <w:kern w:val="1"/>
          <w:sz w:val="20"/>
          <w:szCs w:val="20"/>
        </w:rPr>
        <w:t xml:space="preserve">                                                                       vedoucí oddělení veřejných zakázek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5B345E" w:rsidRDefault="00A90A1C">
      <w:r>
        <w:separator/>
      </w:r>
    </w:p>
  </w:endnote>
  <w:endnote w:type="continuationSeparator" w:id="0">
    <w:p w14:paraId="7462261D" w14:textId="77777777" w:rsidR="005B345E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5B345E" w:rsidRDefault="00A90A1C">
      <w:r>
        <w:separator/>
      </w:r>
    </w:p>
  </w:footnote>
  <w:footnote w:type="continuationSeparator" w:id="0">
    <w:p w14:paraId="22D9635B" w14:textId="77777777" w:rsidR="005B345E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130843"/>
    <w:rsid w:val="0042796E"/>
    <w:rsid w:val="005B345E"/>
    <w:rsid w:val="00744D53"/>
    <w:rsid w:val="007B30BB"/>
    <w:rsid w:val="00926035"/>
    <w:rsid w:val="009E34CC"/>
    <w:rsid w:val="00A602BC"/>
    <w:rsid w:val="00A90A1C"/>
    <w:rsid w:val="00C55A86"/>
    <w:rsid w:val="00DD551D"/>
    <w:rsid w:val="00E73209"/>
    <w:rsid w:val="00E7720B"/>
    <w:rsid w:val="00E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Gabriela Olšovská</cp:lastModifiedBy>
  <cp:revision>21</cp:revision>
  <cp:lastPrinted>2017-01-16T10:33:00Z</cp:lastPrinted>
  <dcterms:created xsi:type="dcterms:W3CDTF">2013-09-20T10:11:00Z</dcterms:created>
  <dcterms:modified xsi:type="dcterms:W3CDTF">2023-11-07T11:53:00Z</dcterms:modified>
  <dc:language>cs-CZ</dc:language>
</cp:coreProperties>
</file>