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F1" w:rsidRDefault="006D72F1" w:rsidP="00C06CF3">
      <w:pPr>
        <w:pStyle w:val="Nzev"/>
        <w:rPr>
          <w:rFonts w:cs="Arial"/>
          <w:szCs w:val="28"/>
          <w:lang w:val="cs-CZ"/>
        </w:rPr>
      </w:pPr>
    </w:p>
    <w:p w:rsidR="00C06CF3" w:rsidRDefault="00C06CF3" w:rsidP="00C06CF3">
      <w:pPr>
        <w:pStyle w:val="Nzev"/>
        <w:rPr>
          <w:rFonts w:cs="Arial"/>
          <w:szCs w:val="28"/>
          <w:lang w:val="cs-CZ"/>
        </w:rPr>
      </w:pPr>
      <w:r>
        <w:rPr>
          <w:rFonts w:cs="Arial"/>
          <w:szCs w:val="28"/>
          <w:lang w:val="cs-CZ"/>
        </w:rPr>
        <w:t>DODATEK</w:t>
      </w:r>
      <w:r w:rsidR="00A87D01">
        <w:rPr>
          <w:rFonts w:cs="Arial"/>
          <w:szCs w:val="28"/>
          <w:lang w:val="cs-CZ"/>
        </w:rPr>
        <w:t xml:space="preserve"> č. 1</w:t>
      </w:r>
      <w:bookmarkStart w:id="0" w:name="_GoBack"/>
      <w:bookmarkEnd w:id="0"/>
    </w:p>
    <w:p w:rsidR="00C06CF3" w:rsidRDefault="00E31DAA" w:rsidP="00C06CF3">
      <w:pPr>
        <w:spacing w:before="80"/>
        <w:jc w:val="center"/>
        <w:rPr>
          <w:rFonts w:cs="Arial"/>
          <w:b/>
          <w:color w:val="auto"/>
          <w:sz w:val="26"/>
          <w:szCs w:val="26"/>
        </w:rPr>
      </w:pPr>
      <w:r>
        <w:rPr>
          <w:rFonts w:cs="Arial"/>
          <w:b/>
          <w:color w:val="auto"/>
          <w:sz w:val="26"/>
          <w:szCs w:val="26"/>
        </w:rPr>
        <w:t>k</w:t>
      </w:r>
      <w:r w:rsidR="007C6736">
        <w:rPr>
          <w:rFonts w:cs="Arial"/>
          <w:b/>
          <w:color w:val="auto"/>
          <w:sz w:val="26"/>
          <w:szCs w:val="26"/>
        </w:rPr>
        <w:t xml:space="preserve">e Smlouvě na řešení normalizačních úkolů </w:t>
      </w:r>
      <w:r w:rsidR="00C06CF3">
        <w:rPr>
          <w:rFonts w:cs="Arial"/>
          <w:b/>
          <w:color w:val="auto"/>
          <w:sz w:val="26"/>
          <w:szCs w:val="26"/>
        </w:rPr>
        <w:t xml:space="preserve">č. </w:t>
      </w:r>
      <w:r w:rsidR="007C6736">
        <w:rPr>
          <w:rFonts w:cs="Arial"/>
          <w:b/>
          <w:color w:val="auto"/>
          <w:sz w:val="26"/>
          <w:szCs w:val="26"/>
        </w:rPr>
        <w:t>2017/0036/SC</w:t>
      </w:r>
    </w:p>
    <w:p w:rsidR="00C06CF3" w:rsidRDefault="00C06CF3" w:rsidP="00C06CF3">
      <w:pPr>
        <w:spacing w:before="120"/>
        <w:jc w:val="center"/>
        <w:rPr>
          <w:rFonts w:cs="Arial"/>
          <w:color w:val="auto"/>
          <w:sz w:val="22"/>
          <w:szCs w:val="22"/>
        </w:rPr>
      </w:pPr>
    </w:p>
    <w:p w:rsidR="00615D5B" w:rsidRDefault="00615D5B" w:rsidP="00C06CF3">
      <w:pPr>
        <w:spacing w:before="120"/>
        <w:jc w:val="center"/>
        <w:rPr>
          <w:rFonts w:cs="Arial"/>
          <w:color w:val="auto"/>
          <w:sz w:val="22"/>
          <w:szCs w:val="22"/>
        </w:rPr>
      </w:pPr>
    </w:p>
    <w:p w:rsidR="006D72F1" w:rsidRDefault="006D72F1" w:rsidP="00C06CF3">
      <w:pPr>
        <w:spacing w:before="240" w:after="120"/>
        <w:rPr>
          <w:rFonts w:cs="Arial"/>
          <w:b/>
          <w:color w:val="auto"/>
          <w:sz w:val="20"/>
        </w:rPr>
      </w:pPr>
    </w:p>
    <w:p w:rsidR="00C06CF3" w:rsidRDefault="00C06CF3" w:rsidP="00C06CF3">
      <w:pPr>
        <w:spacing w:before="240" w:after="120"/>
        <w:rPr>
          <w:rFonts w:cs="Arial"/>
          <w:b/>
          <w:color w:val="auto"/>
          <w:sz w:val="20"/>
        </w:rPr>
      </w:pPr>
      <w:r>
        <w:rPr>
          <w:rFonts w:cs="Arial"/>
          <w:b/>
          <w:color w:val="auto"/>
          <w:sz w:val="20"/>
        </w:rPr>
        <w:t>Smluvní strany:</w:t>
      </w:r>
    </w:p>
    <w:p w:rsidR="00C06CF3" w:rsidRDefault="00C06CF3" w:rsidP="00C06CF3">
      <w:pPr>
        <w:tabs>
          <w:tab w:val="right" w:leader="dot" w:pos="9356"/>
        </w:tabs>
        <w:spacing w:before="200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Úřad pro technickou normalizaci, metrologii a státní zkušebnictví</w:t>
      </w:r>
      <w:r>
        <w:rPr>
          <w:rFonts w:cs="Arial"/>
          <w:color w:val="auto"/>
          <w:sz w:val="20"/>
        </w:rPr>
        <w:t>, organizační složka státu</w:t>
      </w:r>
      <w:r>
        <w:rPr>
          <w:rFonts w:cs="Arial"/>
          <w:color w:val="auto"/>
          <w:sz w:val="20"/>
        </w:rPr>
        <w:tab/>
      </w:r>
    </w:p>
    <w:p w:rsidR="00C06CF3" w:rsidRDefault="00C06CF3" w:rsidP="00C06CF3">
      <w:pPr>
        <w:tabs>
          <w:tab w:val="right" w:leader="dot" w:pos="9356"/>
        </w:tabs>
        <w:spacing w:before="20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Biskupský dvůr 5, 110 00 Praha 1</w:t>
      </w:r>
      <w:r>
        <w:rPr>
          <w:rFonts w:cs="Arial"/>
          <w:color w:val="auto"/>
          <w:sz w:val="20"/>
        </w:rPr>
        <w:tab/>
      </w:r>
    </w:p>
    <w:p w:rsidR="00C06CF3" w:rsidRDefault="00C06CF3" w:rsidP="00C06CF3">
      <w:pPr>
        <w:tabs>
          <w:tab w:val="right" w:leader="dot" w:pos="4253"/>
          <w:tab w:val="left" w:pos="5103"/>
          <w:tab w:val="right" w:leader="dot" w:pos="9356"/>
        </w:tabs>
        <w:spacing w:before="20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IČ: 48135267</w:t>
      </w:r>
      <w:r>
        <w:rPr>
          <w:rFonts w:cs="Arial"/>
          <w:color w:val="auto"/>
          <w:sz w:val="20"/>
        </w:rPr>
        <w:tab/>
      </w:r>
      <w:r>
        <w:rPr>
          <w:rFonts w:cs="Arial"/>
          <w:color w:val="auto"/>
          <w:sz w:val="20"/>
        </w:rPr>
        <w:tab/>
        <w:t>tel. číslo: 2218021</w:t>
      </w:r>
      <w:r w:rsidR="007C6736">
        <w:rPr>
          <w:rFonts w:cs="Arial"/>
          <w:color w:val="auto"/>
          <w:sz w:val="20"/>
        </w:rPr>
        <w:t>61</w:t>
      </w:r>
      <w:r>
        <w:rPr>
          <w:rFonts w:cs="Arial"/>
          <w:color w:val="auto"/>
          <w:sz w:val="20"/>
        </w:rPr>
        <w:tab/>
      </w:r>
    </w:p>
    <w:p w:rsidR="00C06CF3" w:rsidRDefault="00C06CF3" w:rsidP="00C06CF3">
      <w:pPr>
        <w:tabs>
          <w:tab w:val="right" w:leader="dot" w:pos="4253"/>
          <w:tab w:val="left" w:pos="5103"/>
          <w:tab w:val="right" w:leader="dot" w:pos="9356"/>
        </w:tabs>
        <w:spacing w:before="20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DIČ: není plátcem DPH</w:t>
      </w:r>
      <w:r>
        <w:rPr>
          <w:rFonts w:cs="Arial"/>
          <w:color w:val="auto"/>
          <w:sz w:val="20"/>
        </w:rPr>
        <w:tab/>
      </w:r>
      <w:r>
        <w:rPr>
          <w:rFonts w:cs="Arial"/>
          <w:color w:val="auto"/>
          <w:sz w:val="20"/>
        </w:rPr>
        <w:tab/>
        <w:t>e-mail: unmz@unmz.cz</w:t>
      </w:r>
      <w:r>
        <w:rPr>
          <w:rFonts w:cs="Arial"/>
          <w:color w:val="auto"/>
          <w:sz w:val="20"/>
        </w:rPr>
        <w:tab/>
      </w:r>
    </w:p>
    <w:p w:rsidR="00C06CF3" w:rsidRDefault="00C06CF3" w:rsidP="00C06CF3">
      <w:pPr>
        <w:spacing w:before="20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bankovní spojení: ČNB, centrální pobočka Praha, č. účtu: </w:t>
      </w:r>
      <w:r>
        <w:rPr>
          <w:rFonts w:cs="Arial"/>
          <w:bCs/>
          <w:color w:val="auto"/>
          <w:sz w:val="20"/>
        </w:rPr>
        <w:t>10014-</w:t>
      </w:r>
      <w:r>
        <w:rPr>
          <w:rFonts w:cs="Arial"/>
          <w:color w:val="auto"/>
          <w:sz w:val="20"/>
        </w:rPr>
        <w:t>21622-001/0710</w:t>
      </w:r>
      <w:r>
        <w:rPr>
          <w:rFonts w:cs="Arial"/>
          <w:color w:val="auto"/>
          <w:sz w:val="20"/>
        </w:rPr>
        <w:tab/>
      </w:r>
    </w:p>
    <w:p w:rsidR="00C06CF3" w:rsidRDefault="00C06CF3" w:rsidP="00C06CF3">
      <w:pPr>
        <w:spacing w:before="200" w:line="360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zastoupený: Mgr. </w:t>
      </w:r>
      <w:r w:rsidR="007C6736">
        <w:rPr>
          <w:rFonts w:cs="Arial"/>
          <w:color w:val="auto"/>
          <w:sz w:val="20"/>
        </w:rPr>
        <w:t>Zdeňkem Veselým, ředitelem Sekce odborných působností</w:t>
      </w:r>
    </w:p>
    <w:p w:rsidR="00C06CF3" w:rsidRDefault="00C06CF3" w:rsidP="00C06CF3">
      <w:pPr>
        <w:spacing w:line="360" w:lineRule="auto"/>
        <w:rPr>
          <w:rFonts w:cs="Arial"/>
          <w:b/>
          <w:color w:val="auto"/>
          <w:sz w:val="20"/>
        </w:rPr>
      </w:pPr>
      <w:r>
        <w:rPr>
          <w:rFonts w:cs="Arial"/>
          <w:b/>
          <w:color w:val="auto"/>
          <w:sz w:val="20"/>
        </w:rPr>
        <w:t>(dále jen „objednatel“)</w:t>
      </w:r>
    </w:p>
    <w:p w:rsidR="006D72F1" w:rsidRDefault="006D72F1" w:rsidP="00C06CF3">
      <w:pPr>
        <w:spacing w:before="120" w:after="120"/>
        <w:jc w:val="center"/>
        <w:rPr>
          <w:rFonts w:cs="Arial"/>
          <w:color w:val="auto"/>
          <w:sz w:val="20"/>
        </w:rPr>
      </w:pPr>
    </w:p>
    <w:p w:rsidR="00C06CF3" w:rsidRDefault="00C06CF3" w:rsidP="00C06CF3">
      <w:pPr>
        <w:spacing w:before="120" w:after="120"/>
        <w:jc w:val="center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</w:p>
    <w:p w:rsidR="00C06CF3" w:rsidRDefault="00C06CF3" w:rsidP="00C06CF3">
      <w:pPr>
        <w:spacing w:before="60" w:after="60"/>
        <w:rPr>
          <w:rFonts w:cs="Arial"/>
          <w:b/>
          <w:color w:val="auto"/>
          <w:sz w:val="20"/>
        </w:rPr>
      </w:pPr>
    </w:p>
    <w:p w:rsidR="006D72F1" w:rsidRDefault="006D72F1" w:rsidP="00C06CF3">
      <w:pPr>
        <w:tabs>
          <w:tab w:val="right" w:leader="dot" w:pos="9356"/>
        </w:tabs>
        <w:spacing w:before="200"/>
        <w:rPr>
          <w:rFonts w:cs="Arial"/>
          <w:b/>
          <w:color w:val="auto"/>
          <w:sz w:val="20"/>
        </w:rPr>
      </w:pPr>
    </w:p>
    <w:p w:rsidR="00C06CF3" w:rsidRPr="00C06CF3" w:rsidRDefault="00C06CF3" w:rsidP="00C06CF3">
      <w:pPr>
        <w:tabs>
          <w:tab w:val="right" w:leader="dot" w:pos="9356"/>
        </w:tabs>
        <w:spacing w:before="200"/>
        <w:rPr>
          <w:rFonts w:cs="Arial"/>
          <w:b/>
          <w:color w:val="auto"/>
          <w:sz w:val="20"/>
        </w:rPr>
      </w:pPr>
      <w:proofErr w:type="spellStart"/>
      <w:r w:rsidRPr="00C06CF3">
        <w:rPr>
          <w:rFonts w:cs="Arial"/>
          <w:b/>
          <w:color w:val="auto"/>
          <w:sz w:val="20"/>
        </w:rPr>
        <w:t>Silmos</w:t>
      </w:r>
      <w:proofErr w:type="spellEnd"/>
      <w:r w:rsidR="00F335D0">
        <w:rPr>
          <w:rFonts w:cs="Arial"/>
          <w:b/>
          <w:color w:val="auto"/>
          <w:sz w:val="20"/>
        </w:rPr>
        <w:t>,</w:t>
      </w:r>
      <w:r w:rsidRPr="00C06CF3">
        <w:rPr>
          <w:rFonts w:cs="Arial"/>
          <w:b/>
          <w:color w:val="auto"/>
          <w:sz w:val="20"/>
        </w:rPr>
        <w:t xml:space="preserve"> s.r.o.</w:t>
      </w:r>
      <w:r w:rsidRPr="00C06CF3">
        <w:rPr>
          <w:rFonts w:cs="Arial"/>
          <w:color w:val="auto"/>
          <w:sz w:val="20"/>
        </w:rPr>
        <w:tab/>
      </w:r>
    </w:p>
    <w:p w:rsidR="00C06CF3" w:rsidRPr="00C06CF3" w:rsidRDefault="00C06CF3" w:rsidP="00C06CF3">
      <w:pPr>
        <w:tabs>
          <w:tab w:val="right" w:leader="dot" w:pos="9356"/>
        </w:tabs>
        <w:spacing w:before="200"/>
        <w:rPr>
          <w:rFonts w:cs="Arial"/>
          <w:color w:val="auto"/>
          <w:sz w:val="20"/>
        </w:rPr>
      </w:pPr>
      <w:r w:rsidRPr="00C06CF3">
        <w:rPr>
          <w:rFonts w:cs="Arial"/>
          <w:color w:val="333333"/>
          <w:sz w:val="20"/>
        </w:rPr>
        <w:t>Křižíkova 2697/70, 612 00 Brno - Královo Pole</w:t>
      </w:r>
      <w:r w:rsidRPr="00C06CF3">
        <w:rPr>
          <w:rFonts w:cs="Arial"/>
          <w:color w:val="auto"/>
          <w:sz w:val="20"/>
        </w:rPr>
        <w:tab/>
      </w:r>
    </w:p>
    <w:p w:rsidR="00C06CF3" w:rsidRDefault="00C06CF3" w:rsidP="00C06CF3">
      <w:pPr>
        <w:tabs>
          <w:tab w:val="right" w:leader="dot" w:pos="4253"/>
          <w:tab w:val="left" w:pos="5103"/>
          <w:tab w:val="right" w:leader="dot" w:pos="9356"/>
        </w:tabs>
        <w:spacing w:before="200"/>
        <w:rPr>
          <w:rFonts w:cs="Arial"/>
          <w:color w:val="auto"/>
          <w:sz w:val="20"/>
          <w:u w:val="words"/>
        </w:rPr>
      </w:pPr>
      <w:r>
        <w:rPr>
          <w:rFonts w:cs="Arial"/>
          <w:color w:val="auto"/>
          <w:sz w:val="20"/>
        </w:rPr>
        <w:t>IČ: 45276293</w:t>
      </w:r>
      <w:r>
        <w:rPr>
          <w:rFonts w:cs="Arial"/>
          <w:color w:val="auto"/>
          <w:sz w:val="20"/>
        </w:rPr>
        <w:tab/>
      </w:r>
      <w:r>
        <w:rPr>
          <w:rFonts w:cs="Arial"/>
          <w:color w:val="auto"/>
          <w:sz w:val="20"/>
        </w:rPr>
        <w:tab/>
        <w:t>tel. číslo: 541633316</w:t>
      </w:r>
      <w:r>
        <w:rPr>
          <w:rFonts w:cs="Arial"/>
          <w:color w:val="auto"/>
          <w:sz w:val="20"/>
        </w:rPr>
        <w:tab/>
      </w:r>
    </w:p>
    <w:p w:rsidR="00C06CF3" w:rsidRDefault="00C06CF3" w:rsidP="00C06CF3">
      <w:pPr>
        <w:tabs>
          <w:tab w:val="right" w:leader="dot" w:pos="4253"/>
          <w:tab w:val="left" w:pos="5103"/>
          <w:tab w:val="right" w:leader="dot" w:pos="9356"/>
        </w:tabs>
        <w:spacing w:before="20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DIČ: CZ45276293</w:t>
      </w:r>
      <w:r>
        <w:rPr>
          <w:rFonts w:cs="Arial"/>
          <w:color w:val="auto"/>
          <w:sz w:val="20"/>
        </w:rPr>
        <w:fldChar w:fldCharType="begin"/>
      </w:r>
      <w:r>
        <w:rPr>
          <w:rFonts w:cs="Arial"/>
          <w:color w:val="auto"/>
          <w:sz w:val="20"/>
        </w:rPr>
        <w:instrText xml:space="preserve"> MERGEFIELD "dic" </w:instrText>
      </w:r>
      <w:r>
        <w:rPr>
          <w:rFonts w:cs="Arial"/>
          <w:color w:val="auto"/>
          <w:sz w:val="20"/>
        </w:rPr>
        <w:fldChar w:fldCharType="end"/>
      </w:r>
      <w:r>
        <w:rPr>
          <w:rFonts w:cs="Arial"/>
          <w:color w:val="auto"/>
          <w:sz w:val="20"/>
        </w:rPr>
        <w:tab/>
      </w:r>
      <w:r>
        <w:rPr>
          <w:rFonts w:cs="Arial"/>
          <w:color w:val="auto"/>
          <w:sz w:val="20"/>
        </w:rPr>
        <w:tab/>
        <w:t>e-mail: brno@silmos.cz</w:t>
      </w:r>
      <w:r>
        <w:rPr>
          <w:rFonts w:cs="Arial"/>
          <w:color w:val="auto"/>
          <w:sz w:val="20"/>
        </w:rPr>
        <w:tab/>
      </w:r>
    </w:p>
    <w:p w:rsidR="00C06CF3" w:rsidRDefault="00C06CF3" w:rsidP="00C06CF3">
      <w:pPr>
        <w:spacing w:before="20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bankovní spojení: Komerční banka, </w:t>
      </w:r>
      <w:proofErr w:type="spellStart"/>
      <w:r>
        <w:rPr>
          <w:rFonts w:cs="Arial"/>
          <w:color w:val="auto"/>
          <w:sz w:val="20"/>
        </w:rPr>
        <w:t>a.s</w:t>
      </w:r>
      <w:proofErr w:type="spellEnd"/>
      <w:r>
        <w:rPr>
          <w:rFonts w:cs="Arial"/>
          <w:color w:val="auto"/>
          <w:sz w:val="20"/>
        </w:rPr>
        <w:t>, č. účtu: 288043201/0100</w:t>
      </w:r>
    </w:p>
    <w:p w:rsidR="00C06CF3" w:rsidRDefault="00C06CF3" w:rsidP="00C06CF3">
      <w:pPr>
        <w:tabs>
          <w:tab w:val="right" w:leader="dot" w:pos="9356"/>
        </w:tabs>
        <w:spacing w:before="20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zastoupený: Ing. Igorem Večerkou</w:t>
      </w:r>
      <w:r>
        <w:rPr>
          <w:rFonts w:cs="Arial"/>
          <w:color w:val="auto"/>
          <w:sz w:val="20"/>
        </w:rPr>
        <w:fldChar w:fldCharType="begin"/>
      </w:r>
      <w:r>
        <w:rPr>
          <w:rFonts w:cs="Arial"/>
          <w:color w:val="auto"/>
          <w:sz w:val="20"/>
        </w:rPr>
        <w:instrText xml:space="preserve"> MERGEFIELD "Zastoupen" </w:instrText>
      </w:r>
      <w:r>
        <w:rPr>
          <w:rFonts w:cs="Arial"/>
          <w:color w:val="auto"/>
          <w:sz w:val="20"/>
        </w:rPr>
        <w:fldChar w:fldCharType="end"/>
      </w:r>
    </w:p>
    <w:p w:rsidR="00C06CF3" w:rsidRDefault="00C06CF3" w:rsidP="00C06CF3">
      <w:pPr>
        <w:tabs>
          <w:tab w:val="right" w:leader="dot" w:pos="9356"/>
        </w:tabs>
        <w:spacing w:before="200"/>
        <w:rPr>
          <w:rFonts w:cs="Arial"/>
          <w:b/>
          <w:color w:val="auto"/>
          <w:sz w:val="20"/>
        </w:rPr>
      </w:pPr>
      <w:r>
        <w:rPr>
          <w:rFonts w:cs="Arial"/>
          <w:b/>
          <w:color w:val="auto"/>
          <w:sz w:val="20"/>
        </w:rPr>
        <w:t>(dále jen „CTN“)</w:t>
      </w:r>
    </w:p>
    <w:p w:rsidR="00C06CF3" w:rsidRDefault="00C06CF3" w:rsidP="00C06CF3">
      <w:pPr>
        <w:tabs>
          <w:tab w:val="right" w:leader="dot" w:pos="9356"/>
        </w:tabs>
        <w:spacing w:before="200"/>
        <w:rPr>
          <w:rFonts w:cs="Arial"/>
          <w:b/>
          <w:color w:val="auto"/>
          <w:sz w:val="20"/>
        </w:rPr>
      </w:pPr>
    </w:p>
    <w:p w:rsidR="006D72F1" w:rsidRDefault="006D72F1" w:rsidP="00C06CF3">
      <w:pPr>
        <w:tabs>
          <w:tab w:val="right" w:leader="dot" w:pos="9356"/>
        </w:tabs>
        <w:spacing w:before="200"/>
        <w:rPr>
          <w:rFonts w:cs="Arial"/>
          <w:b/>
          <w:color w:val="auto"/>
          <w:sz w:val="20"/>
        </w:rPr>
      </w:pPr>
    </w:p>
    <w:p w:rsidR="00C06CF3" w:rsidRDefault="00C06CF3" w:rsidP="00C06CF3">
      <w:pPr>
        <w:tabs>
          <w:tab w:val="right" w:leader="dot" w:pos="9356"/>
        </w:tabs>
        <w:spacing w:before="200"/>
        <w:rPr>
          <w:rFonts w:cs="Arial"/>
          <w:b/>
          <w:color w:val="auto"/>
          <w:sz w:val="20"/>
        </w:rPr>
      </w:pPr>
      <w:r>
        <w:rPr>
          <w:rFonts w:cs="Arial"/>
          <w:b/>
          <w:color w:val="auto"/>
          <w:sz w:val="20"/>
        </w:rPr>
        <w:t>se dohodly na následují</w:t>
      </w:r>
      <w:r w:rsidR="002C65CA">
        <w:rPr>
          <w:rFonts w:cs="Arial"/>
          <w:b/>
          <w:color w:val="auto"/>
          <w:sz w:val="20"/>
        </w:rPr>
        <w:t xml:space="preserve">cí změně ve znění výše uvedené </w:t>
      </w:r>
      <w:r>
        <w:rPr>
          <w:rFonts w:cs="Arial"/>
          <w:b/>
          <w:color w:val="auto"/>
          <w:sz w:val="20"/>
        </w:rPr>
        <w:t>smlouvy:</w:t>
      </w:r>
    </w:p>
    <w:p w:rsidR="00C06CF3" w:rsidRDefault="00C06CF3" w:rsidP="00C06CF3">
      <w:pPr>
        <w:tabs>
          <w:tab w:val="right" w:leader="dot" w:pos="9356"/>
        </w:tabs>
        <w:spacing w:before="200"/>
        <w:rPr>
          <w:rFonts w:cs="Arial"/>
          <w:b/>
          <w:color w:val="auto"/>
          <w:sz w:val="20"/>
        </w:rPr>
      </w:pPr>
    </w:p>
    <w:p w:rsidR="00C06CF3" w:rsidRPr="00C06CF3" w:rsidRDefault="00E31DAA" w:rsidP="00C06CF3">
      <w:pPr>
        <w:tabs>
          <w:tab w:val="right" w:leader="dot" w:pos="9356"/>
        </w:tabs>
        <w:spacing w:before="20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V č</w:t>
      </w:r>
      <w:r w:rsidR="00C06CF3" w:rsidRPr="00C06CF3">
        <w:rPr>
          <w:rFonts w:cs="Arial"/>
          <w:color w:val="auto"/>
          <w:sz w:val="20"/>
        </w:rPr>
        <w:t>l. I (Předmět smlouvy) se na konci bodu 1.1 doplňuje nový odstavec, který zní:</w:t>
      </w:r>
    </w:p>
    <w:p w:rsidR="0004553E" w:rsidRDefault="0004553E"/>
    <w:p w:rsidR="006D72F1" w:rsidRDefault="006D72F1"/>
    <w:p w:rsidR="006D72F1" w:rsidRDefault="006D72F1"/>
    <w:p w:rsidR="006D72F1" w:rsidRDefault="006D72F1"/>
    <w:p w:rsidR="00615D5B" w:rsidRDefault="00615D5B"/>
    <w:p w:rsidR="00615D5B" w:rsidRDefault="00615D5B"/>
    <w:p w:rsidR="006D72F1" w:rsidRDefault="006D72F1"/>
    <w:p w:rsidR="00124726" w:rsidRDefault="006D72F1" w:rsidP="00124726">
      <w:pPr>
        <w:jc w:val="both"/>
        <w:rPr>
          <w:color w:val="auto"/>
          <w:sz w:val="20"/>
        </w:rPr>
      </w:pPr>
      <w:r w:rsidRPr="00F335D0">
        <w:rPr>
          <w:color w:val="auto"/>
          <w:sz w:val="20"/>
        </w:rPr>
        <w:t>„Předmětem smlouvy je rovněž</w:t>
      </w:r>
      <w:r w:rsidR="00F335D0">
        <w:rPr>
          <w:color w:val="auto"/>
          <w:sz w:val="20"/>
        </w:rPr>
        <w:t xml:space="preserve"> </w:t>
      </w:r>
      <w:r w:rsidR="00F335D0" w:rsidRPr="00F335D0">
        <w:rPr>
          <w:color w:val="auto"/>
          <w:sz w:val="20"/>
        </w:rPr>
        <w:t xml:space="preserve">zajištění činností spojených s přejímáním technických předpisů Evropské unie do systému ČSN v oboru dopravní telematiky, vyplývajících ze smlouvy mezi objednatelem a Ministerstvem dopravy ČR. </w:t>
      </w:r>
      <w:r w:rsidR="000165B1">
        <w:rPr>
          <w:color w:val="auto"/>
          <w:sz w:val="20"/>
        </w:rPr>
        <w:t>Ev. č. S-101-120/2015.“</w:t>
      </w:r>
      <w:r w:rsidR="000630FB">
        <w:rPr>
          <w:color w:val="auto"/>
          <w:sz w:val="20"/>
        </w:rPr>
        <w:t xml:space="preserve"> </w:t>
      </w:r>
      <w:r w:rsidR="00124726">
        <w:rPr>
          <w:color w:val="auto"/>
          <w:sz w:val="20"/>
        </w:rPr>
        <w:t>Konkrétní rozsah těchto činností je specifikován v</w:t>
      </w:r>
      <w:r w:rsidR="00A9362F">
        <w:rPr>
          <w:color w:val="auto"/>
          <w:sz w:val="20"/>
        </w:rPr>
        <w:t xml:space="preserve"> jednotlivých </w:t>
      </w:r>
      <w:r w:rsidR="00124726">
        <w:rPr>
          <w:color w:val="auto"/>
          <w:sz w:val="20"/>
        </w:rPr>
        <w:t>dodatcích k rámcové smlouvě č. 2017/0036/SC s CTN.“</w:t>
      </w:r>
    </w:p>
    <w:p w:rsidR="006D72F1" w:rsidRDefault="006D72F1" w:rsidP="00F335D0">
      <w:pPr>
        <w:jc w:val="both"/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2C65CA">
      <w:pPr>
        <w:rPr>
          <w:color w:val="auto"/>
          <w:sz w:val="20"/>
        </w:rPr>
      </w:pPr>
      <w:r>
        <w:rPr>
          <w:color w:val="auto"/>
          <w:sz w:val="20"/>
        </w:rPr>
        <w:t xml:space="preserve">Ostatní ustanovení </w:t>
      </w:r>
      <w:r w:rsidR="006C0422">
        <w:rPr>
          <w:color w:val="auto"/>
          <w:sz w:val="20"/>
        </w:rPr>
        <w:t>S</w:t>
      </w:r>
      <w:r w:rsidR="00F335D0">
        <w:rPr>
          <w:color w:val="auto"/>
          <w:sz w:val="20"/>
        </w:rPr>
        <w:t xml:space="preserve">mlouvy </w:t>
      </w:r>
      <w:r w:rsidR="006C0422">
        <w:rPr>
          <w:color w:val="auto"/>
          <w:sz w:val="20"/>
        </w:rPr>
        <w:t xml:space="preserve">na řešení normalizačních úkolů </w:t>
      </w:r>
      <w:r w:rsidR="00F335D0">
        <w:rPr>
          <w:color w:val="auto"/>
          <w:sz w:val="20"/>
        </w:rPr>
        <w:t xml:space="preserve">č. </w:t>
      </w:r>
      <w:r w:rsidR="00E31DAA" w:rsidRPr="00E31DAA">
        <w:rPr>
          <w:rFonts w:cs="Arial"/>
          <w:color w:val="auto"/>
          <w:sz w:val="20"/>
        </w:rPr>
        <w:t>2017/0036/SC</w:t>
      </w:r>
      <w:r w:rsidR="00E31DAA">
        <w:rPr>
          <w:color w:val="auto"/>
          <w:sz w:val="20"/>
        </w:rPr>
        <w:t xml:space="preserve"> </w:t>
      </w:r>
      <w:r w:rsidR="00F335D0">
        <w:rPr>
          <w:color w:val="auto"/>
          <w:sz w:val="20"/>
        </w:rPr>
        <w:t>zůstávají v platnosti beze změny.</w:t>
      </w: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  <w:r>
        <w:rPr>
          <w:color w:val="auto"/>
          <w:sz w:val="20"/>
        </w:rPr>
        <w:t>V Praze dne…………………</w:t>
      </w:r>
      <w:proofErr w:type="gramStart"/>
      <w:r>
        <w:rPr>
          <w:color w:val="auto"/>
          <w:sz w:val="20"/>
        </w:rPr>
        <w:t>…..</w:t>
      </w:r>
      <w:proofErr w:type="gramEnd"/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F335D0">
      <w:pPr>
        <w:rPr>
          <w:color w:val="auto"/>
          <w:sz w:val="20"/>
        </w:rPr>
      </w:pPr>
    </w:p>
    <w:p w:rsidR="00F335D0" w:rsidRDefault="00635051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</w:t>
      </w:r>
      <w:r w:rsidR="00F335D0">
        <w:rPr>
          <w:color w:val="auto"/>
          <w:sz w:val="20"/>
        </w:rPr>
        <w:t xml:space="preserve"> Objednatel                                                                                  </w:t>
      </w:r>
      <w:r w:rsidR="000A338A">
        <w:rPr>
          <w:color w:val="auto"/>
          <w:sz w:val="20"/>
        </w:rPr>
        <w:t xml:space="preserve">  </w:t>
      </w:r>
      <w:r>
        <w:rPr>
          <w:color w:val="auto"/>
          <w:sz w:val="20"/>
        </w:rPr>
        <w:t xml:space="preserve"> </w:t>
      </w:r>
      <w:r w:rsidR="000A338A">
        <w:rPr>
          <w:color w:val="auto"/>
          <w:sz w:val="20"/>
        </w:rPr>
        <w:t xml:space="preserve"> </w:t>
      </w:r>
      <w:r w:rsidR="00F335D0">
        <w:rPr>
          <w:color w:val="auto"/>
          <w:sz w:val="20"/>
        </w:rPr>
        <w:t>CTN</w:t>
      </w:r>
    </w:p>
    <w:p w:rsidR="00F335D0" w:rsidRPr="00F335D0" w:rsidRDefault="00F335D0" w:rsidP="00F335D0">
      <w:pPr>
        <w:rPr>
          <w:color w:val="auto"/>
          <w:sz w:val="20"/>
        </w:rPr>
      </w:pPr>
      <w:r>
        <w:rPr>
          <w:color w:val="auto"/>
          <w:sz w:val="20"/>
        </w:rPr>
        <w:t xml:space="preserve">(razítko a podpis statutárního </w:t>
      </w:r>
      <w:proofErr w:type="gramStart"/>
      <w:r>
        <w:rPr>
          <w:color w:val="auto"/>
          <w:sz w:val="20"/>
        </w:rPr>
        <w:t>zástupce)                                    (razítko</w:t>
      </w:r>
      <w:proofErr w:type="gramEnd"/>
      <w:r>
        <w:rPr>
          <w:color w:val="auto"/>
          <w:sz w:val="20"/>
        </w:rPr>
        <w:t xml:space="preserve"> a podpis statutárního zástupce)</w:t>
      </w:r>
    </w:p>
    <w:p w:rsidR="00F335D0" w:rsidRPr="00F335D0" w:rsidRDefault="00F335D0">
      <w:pPr>
        <w:rPr>
          <w:color w:val="auto"/>
          <w:sz w:val="20"/>
        </w:rPr>
      </w:pPr>
    </w:p>
    <w:sectPr w:rsidR="00F335D0" w:rsidRPr="00F3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F3"/>
    <w:rsid w:val="000165B1"/>
    <w:rsid w:val="0004553E"/>
    <w:rsid w:val="000630FB"/>
    <w:rsid w:val="000A338A"/>
    <w:rsid w:val="00124726"/>
    <w:rsid w:val="002C65CA"/>
    <w:rsid w:val="00615D5B"/>
    <w:rsid w:val="00635051"/>
    <w:rsid w:val="006C0422"/>
    <w:rsid w:val="006D72F1"/>
    <w:rsid w:val="007123D0"/>
    <w:rsid w:val="007C6736"/>
    <w:rsid w:val="00A87D01"/>
    <w:rsid w:val="00A9362F"/>
    <w:rsid w:val="00C06CF3"/>
    <w:rsid w:val="00E31DAA"/>
    <w:rsid w:val="00F3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03E72-78AB-412A-955A-58A32C15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CF3"/>
    <w:pPr>
      <w:spacing w:after="0" w:line="240" w:lineRule="auto"/>
    </w:pPr>
    <w:rPr>
      <w:rFonts w:ascii="Arial" w:eastAsia="Times New Roman" w:hAnsi="Arial" w:cs="Times New Roman"/>
      <w:color w:val="943634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6CF3"/>
    <w:pPr>
      <w:jc w:val="center"/>
    </w:pPr>
    <w:rPr>
      <w:b/>
      <w:color w:val="auto"/>
      <w:sz w:val="28"/>
      <w:lang w:val="sk-SK"/>
    </w:rPr>
  </w:style>
  <w:style w:type="character" w:customStyle="1" w:styleId="NzevChar">
    <w:name w:val="Název Char"/>
    <w:basedOn w:val="Standardnpsmoodstavce"/>
    <w:link w:val="Nzev"/>
    <w:rsid w:val="00C06CF3"/>
    <w:rPr>
      <w:rFonts w:ascii="Arial" w:eastAsia="Times New Roman" w:hAnsi="Arial" w:cs="Times New Roman"/>
      <w:b/>
      <w:sz w:val="28"/>
      <w:szCs w:val="20"/>
      <w:lang w:val="sk-SK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5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5D0"/>
    <w:rPr>
      <w:rFonts w:ascii="Segoe UI" w:eastAsia="Times New Roman" w:hAnsi="Segoe UI" w:cs="Segoe UI"/>
      <w:color w:val="943634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Bláhová</dc:creator>
  <cp:keywords/>
  <dc:description/>
  <cp:lastModifiedBy>Němečková Dana</cp:lastModifiedBy>
  <cp:revision>10</cp:revision>
  <cp:lastPrinted>2015-05-27T10:05:00Z</cp:lastPrinted>
  <dcterms:created xsi:type="dcterms:W3CDTF">2017-04-20T07:57:00Z</dcterms:created>
  <dcterms:modified xsi:type="dcterms:W3CDTF">2017-06-16T07:16:00Z</dcterms:modified>
</cp:coreProperties>
</file>