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tabs>
          <w:tab w:leader="none" w:pos="1171" w:val="left"/>
        </w:tabs>
        <w:widowControl w:val="0"/>
        <w:keepNext/>
        <w:keepLines/>
        <w:shd w:val="clear" w:color="auto" w:fill="auto"/>
        <w:bidi w:val="0"/>
        <w:spacing w:before="0" w:after="196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Název akce :</w:t>
        <w:tab/>
        <w:t xml:space="preserve">Interiér pokojů na odděleních 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A2</w:t>
      </w:r>
      <w:bookmarkEnd w:id="0"/>
    </w:p>
    <w:p>
      <w:pPr>
        <w:pStyle w:val="Style4"/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akce :</w:t>
        <w:tab/>
        <w:t>Domov pro seniory Háje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57"/>
        <w:ind w:left="0" w:right="9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Miiíčovu 734/1 149 00 Praha 4</w:t>
      </w:r>
    </w:p>
    <w:p>
      <w:pPr>
        <w:pStyle w:val="Style4"/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Stupeň PD :</w:t>
        <w:tab/>
        <w:t>dokumentace pro provedení stavby</w:t>
      </w:r>
    </w:p>
    <w:p>
      <w:pPr>
        <w:pStyle w:val="Style4"/>
        <w:tabs>
          <w:tab w:leader="none" w:pos="1171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26.04.2022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VÝKAZ VÝROBKŮ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interiéru</w:t>
      </w:r>
    </w:p>
    <w:tbl>
      <w:tblPr>
        <w:tblOverlap w:val="never"/>
        <w:tblLayout w:type="fixed"/>
        <w:jc w:val="center"/>
      </w:tblPr>
      <w:tblGrid>
        <w:gridCol w:w="1200"/>
        <w:gridCol w:w="3835"/>
        <w:gridCol w:w="806"/>
        <w:gridCol w:w="922"/>
        <w:gridCol w:w="1229"/>
        <w:gridCol w:w="1253"/>
        <w:gridCol w:w="1387"/>
      </w:tblGrid>
      <w:tr>
        <w:trPr>
          <w:trHeight w:val="17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POLOŽKA (OZN.)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POPIS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POČET (ks)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CENA (Kč/ks)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CENA ZA POLOŽKU CELKEM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6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6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63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63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60" w:right="0" w:firstLine="0"/>
            </w:pPr>
            <w:r>
              <w:rPr>
                <w:rStyle w:val="CharStyle10"/>
              </w:rPr>
              <w:t>včetně DPH 15%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včetně DPH 21%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ATYPICKY NABYTÉ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K (výrobky)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s posuvnými dveřmi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18 125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72 500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83 375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s posuvnými dveřmi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17 649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88 245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101 482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otevítavá dvoudílná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15 250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289 750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333 213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otevítavá trojdílná - standartní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21 407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21 407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24 618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otevítavá trojdílná - zrcadlové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21 407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21 407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24 618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otevítavá trojdílná - standartní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22 620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90 480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104 052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šatní otevítavá trojdílná - zrcadlové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22 620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90 480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104 052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zásuvková mobilní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38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7 739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294 082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355 839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Kuchyňka se závěsnou skříňkou - standartní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17 569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87 845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101 022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Kuchyňka se závěsnou skříňkou - zrcadlové provedení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17 569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17 569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20 204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6.1.L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s chladničkou - chladnička výšky 850mm - levá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19 937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59 811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68 783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6.1.P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s chladničkou - chladnička výšky 850mm - pravá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19 937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59 811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68 783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6.2.L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 xml:space="preserve">Skříň s chladničkou - chladnička výšky </w:t>
            </w:r>
            <w:r>
              <w:rPr>
                <w:rStyle w:val="CharStyle10"/>
                <w:lang w:val="en-US" w:eastAsia="en-US" w:bidi="en-US"/>
              </w:rPr>
              <w:t xml:space="preserve">1200mm </w:t>
            </w:r>
            <w:r>
              <w:rPr>
                <w:rStyle w:val="CharStyle10"/>
              </w:rPr>
              <w:t>- levá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19 412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194 120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223 238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6.2.P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 xml:space="preserve">Skříň s chladničkou - chladnička výšky </w:t>
            </w:r>
            <w:r>
              <w:rPr>
                <w:rStyle w:val="CharStyle10"/>
                <w:lang w:val="en-US" w:eastAsia="en-US" w:bidi="en-US"/>
              </w:rPr>
              <w:t xml:space="preserve">1200mm </w:t>
            </w:r>
            <w:r>
              <w:rPr>
                <w:rStyle w:val="CharStyle10"/>
              </w:rPr>
              <w:t>- pravá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19 412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116 472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133 943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šatní zásuvková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6 065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36 390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44 032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závěsná s posuv.dveřmi - 1050/350/360mm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3 877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62 032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71 337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závěsná s posuv.dveřmi - 1500/350/360mm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5 620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67 440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77 556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závěsná s posuv.dveřmi - 1700/350/360mm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6 067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60 670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69 771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závěsná otevíravá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3 802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7 604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8 745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 policová otevíravá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5 734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11 468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13 188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Stůl jídelní - 1000/750/750mm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8 591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120 274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145 532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Stůl jídelní - 1500/1000/800mm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10 578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21 156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25 599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Stůl jídelní -950/600/750mm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8 404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84 040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101 688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13.0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Dvojskříňka závěsná otevíravá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3 957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7 914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9 101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policová bez dvířek - 300/270/2300mm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2 915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5 830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6 705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s policovými zásuvkami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9 463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28 389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32 647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policová bez dvířek - 750/360/2300mm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5 597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11 194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12 873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15.0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Obkladová deska stěny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2 373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14 238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16 374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Skříňka závěsná koupelnová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29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2 196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63 684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73 237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Věšáková stěna - 460/1950mm - 3 háčky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1 771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10 626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12 220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Věšáková stěna - 600/1950mm - 4 háčky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2 121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33 936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39 026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Sokl pro rozvod elektřiny - 1050/200/970mm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3 753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30 024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34 528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Sokl pro rozvod elektřiny - 1500/200/970mm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4 414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52 968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60 913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Sokl pro rozvod elektřiny - 1700/200/970mm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4 833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48 330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55 580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Sokl pro rozvod elektřiny-2050/200/970mm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5 336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42 688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49 091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TYPOVY NÁBYTEK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(výrobky)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Židle dřevěná polstrovaná s područkami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38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3 427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130 226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157 573 Kč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Textilní panelový závěs posuvný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3 867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61 872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71 153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Doprava a montáž (položky s DPH 15%)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36 106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36 106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41 522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Doprava a montáž (položky s DPH 21%)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2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2CD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24 106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24 106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29 168 Kč</w:t>
            </w:r>
          </w:p>
        </w:tc>
      </w:tr>
      <w:tr>
        <w:trPr>
          <w:trHeight w:val="1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11"/>
              </w:rPr>
              <w:t>CENA CELKEM (bez DPH)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420" w:right="0" w:firstLine="0"/>
            </w:pPr>
            <w:r>
              <w:rPr>
                <w:rStyle w:val="CharStyle11"/>
              </w:rPr>
              <w:t>2 577 184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CENA CELKEM (položky s DPH 15%)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680" w:right="0" w:firstLine="0"/>
            </w:pPr>
            <w:r>
              <w:rPr>
                <w:rStyle w:val="CharStyle10"/>
              </w:rPr>
              <w:t>2 146 947 Kč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CENA CELKEM (položky s DPH 21%)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859 432 Kč</w:t>
            </w:r>
          </w:p>
        </w:tc>
      </w:tr>
      <w:tr>
        <w:trPr>
          <w:trHeight w:val="11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CENA CELKEM (včetně DPH)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6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2"/>
              </w:rPr>
              <w:t>3 006 378 Kč</w:t>
            </w:r>
          </w:p>
        </w:tc>
      </w:tr>
    </w:tbl>
    <w:p>
      <w:pPr>
        <w:framePr w:w="106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4"/>
      <w:pgMar w:top="848" w:left="899" w:right="377" w:bottom="8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0">
    <w:name w:val="Char Style 10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Char Style 11"/>
    <w:basedOn w:val="CharStyle5"/>
    <w:rPr>
      <w:lang w:val="cs-CZ" w:eastAsia="cs-CZ" w:bidi="cs-CZ"/>
      <w:sz w:val="11"/>
      <w:szCs w:val="11"/>
      <w:w w:val="100"/>
      <w:spacing w:val="0"/>
      <w:color w:val="000000"/>
      <w:position w:val="0"/>
    </w:rPr>
  </w:style>
  <w:style w:type="character" w:customStyle="1" w:styleId="CharStyle12">
    <w:name w:val="Char Style 12"/>
    <w:basedOn w:val="CharStyle5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outlineLvl w:val="1"/>
      <w:spacing w:after="18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both"/>
      <w:spacing w:before="180" w:line="158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both"/>
      <w:outlineLvl w:val="0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both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AIP</dc:creator>
  <cp:keywords/>
</cp:coreProperties>
</file>