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10D" w:rsidRPr="0052706A" w:rsidRDefault="00B8310D">
      <w:pPr>
        <w:rPr>
          <w:rFonts w:asciiTheme="majorHAnsi" w:hAnsiTheme="majorHAnsi" w:cs="Arial"/>
          <w:szCs w:val="24"/>
        </w:rPr>
      </w:pPr>
    </w:p>
    <w:p w:rsidR="00B8310D" w:rsidRPr="0052706A" w:rsidRDefault="00B8310D">
      <w:pPr>
        <w:rPr>
          <w:rFonts w:asciiTheme="majorHAnsi" w:hAnsiTheme="majorHAnsi" w:cs="Arial"/>
          <w:b/>
          <w:szCs w:val="24"/>
        </w:rPr>
      </w:pPr>
    </w:p>
    <w:p w:rsidR="00B8310D" w:rsidRPr="0052706A" w:rsidRDefault="00056E1B">
      <w:pPr>
        <w:jc w:val="center"/>
        <w:rPr>
          <w:rFonts w:asciiTheme="majorHAnsi" w:hAnsiTheme="majorHAnsi" w:cs="Arial"/>
          <w:b/>
          <w:szCs w:val="24"/>
        </w:rPr>
      </w:pPr>
      <w:r w:rsidRPr="0052706A">
        <w:rPr>
          <w:rFonts w:asciiTheme="majorHAnsi" w:hAnsiTheme="majorHAnsi" w:cs="Arial"/>
          <w:b/>
          <w:szCs w:val="24"/>
        </w:rPr>
        <w:t>Servisní</w:t>
      </w:r>
      <w:r w:rsidR="00A77F96" w:rsidRPr="0052706A">
        <w:rPr>
          <w:rFonts w:asciiTheme="majorHAnsi" w:hAnsiTheme="majorHAnsi" w:cs="Arial"/>
          <w:b/>
          <w:szCs w:val="24"/>
        </w:rPr>
        <w:t xml:space="preserve"> s</w:t>
      </w:r>
      <w:r w:rsidR="00B8310D" w:rsidRPr="0052706A">
        <w:rPr>
          <w:rFonts w:asciiTheme="majorHAnsi" w:hAnsiTheme="majorHAnsi" w:cs="Arial"/>
          <w:b/>
          <w:szCs w:val="24"/>
        </w:rPr>
        <w:t xml:space="preserve">mlouva </w:t>
      </w:r>
    </w:p>
    <w:p w:rsidR="00B8310D" w:rsidRPr="0052706A" w:rsidRDefault="00B8310D">
      <w:pPr>
        <w:jc w:val="center"/>
        <w:rPr>
          <w:rFonts w:asciiTheme="majorHAnsi" w:hAnsiTheme="majorHAnsi" w:cs="Arial"/>
          <w:b/>
          <w:szCs w:val="24"/>
        </w:rPr>
      </w:pPr>
      <w:r w:rsidRPr="0052706A">
        <w:rPr>
          <w:rFonts w:asciiTheme="majorHAnsi" w:hAnsiTheme="majorHAnsi" w:cs="Arial"/>
          <w:b/>
          <w:szCs w:val="24"/>
        </w:rPr>
        <w:t xml:space="preserve">o základní údržbě a podpoře </w:t>
      </w:r>
      <w:r w:rsidR="00BF1BEE">
        <w:rPr>
          <w:rFonts w:asciiTheme="majorHAnsi" w:hAnsiTheme="majorHAnsi" w:cs="Arial"/>
          <w:b/>
          <w:szCs w:val="24"/>
        </w:rPr>
        <w:t xml:space="preserve">informačního systému </w:t>
      </w:r>
      <w:r w:rsidR="0076289B">
        <w:rPr>
          <w:rFonts w:asciiTheme="majorHAnsi" w:hAnsiTheme="majorHAnsi" w:cs="Arial"/>
          <w:b/>
          <w:szCs w:val="24"/>
        </w:rPr>
        <w:t>„</w:t>
      </w:r>
      <w:r w:rsidR="00BF1BEE" w:rsidRPr="00BF1BEE">
        <w:rPr>
          <w:rFonts w:asciiTheme="majorHAnsi" w:hAnsiTheme="majorHAnsi" w:cs="Arial"/>
          <w:b/>
          <w:szCs w:val="24"/>
        </w:rPr>
        <w:t>Elektronický archiv dokumentů a Evidence příchozí a odchozí pošty</w:t>
      </w:r>
      <w:r w:rsidR="0076289B">
        <w:rPr>
          <w:rFonts w:asciiTheme="majorHAnsi" w:hAnsiTheme="majorHAnsi" w:cs="Arial"/>
          <w:b/>
          <w:szCs w:val="24"/>
        </w:rPr>
        <w:t>“ PVS</w:t>
      </w:r>
    </w:p>
    <w:p w:rsidR="007B4828" w:rsidRPr="0052706A" w:rsidRDefault="007B4828">
      <w:pPr>
        <w:jc w:val="center"/>
        <w:rPr>
          <w:rFonts w:asciiTheme="majorHAnsi" w:hAnsiTheme="majorHAnsi" w:cs="Arial"/>
          <w:b/>
          <w:szCs w:val="24"/>
        </w:rPr>
      </w:pPr>
    </w:p>
    <w:p w:rsidR="00B8310D" w:rsidRPr="0052706A" w:rsidRDefault="00B8310D">
      <w:pPr>
        <w:jc w:val="center"/>
        <w:rPr>
          <w:rFonts w:asciiTheme="majorHAnsi" w:hAnsiTheme="majorHAnsi" w:cs="Arial"/>
          <w:b/>
          <w:szCs w:val="24"/>
        </w:rPr>
      </w:pPr>
      <w:r w:rsidRPr="0052706A">
        <w:rPr>
          <w:rFonts w:asciiTheme="majorHAnsi" w:hAnsiTheme="majorHAnsi" w:cs="Arial"/>
          <w:b/>
          <w:szCs w:val="24"/>
        </w:rPr>
        <w:t xml:space="preserve"> (dále jen „Smlouva“)</w:t>
      </w:r>
    </w:p>
    <w:p w:rsidR="00B8310D" w:rsidRPr="0052706A" w:rsidRDefault="00B8310D">
      <w:pPr>
        <w:jc w:val="both"/>
        <w:rPr>
          <w:rFonts w:asciiTheme="majorHAnsi" w:hAnsiTheme="majorHAnsi" w:cs="Arial"/>
          <w:b/>
          <w:szCs w:val="24"/>
        </w:rPr>
      </w:pPr>
    </w:p>
    <w:p w:rsidR="00B8310D" w:rsidRPr="0052706A" w:rsidRDefault="00B8310D">
      <w:pPr>
        <w:jc w:val="both"/>
        <w:rPr>
          <w:rFonts w:asciiTheme="majorHAnsi" w:hAnsiTheme="majorHAnsi" w:cs="Arial"/>
          <w:szCs w:val="24"/>
        </w:rPr>
      </w:pPr>
    </w:p>
    <w:p w:rsidR="00B8310D" w:rsidRPr="0052706A" w:rsidRDefault="00B8310D" w:rsidP="00056DD6">
      <w:pPr>
        <w:pStyle w:val="Nadpis2"/>
        <w:numPr>
          <w:ilvl w:val="0"/>
          <w:numId w:val="9"/>
        </w:numPr>
        <w:jc w:val="center"/>
        <w:rPr>
          <w:rFonts w:asciiTheme="majorHAnsi" w:hAnsiTheme="majorHAnsi" w:cs="Arial"/>
          <w:b/>
          <w:sz w:val="24"/>
          <w:szCs w:val="24"/>
        </w:rPr>
      </w:pPr>
      <w:bookmarkStart w:id="0" w:name="_Toc471803965"/>
      <w:bookmarkStart w:id="1" w:name="_Toc471806211"/>
      <w:bookmarkStart w:id="2" w:name="_Ref478545014"/>
      <w:bookmarkStart w:id="3" w:name="_Ref478547009"/>
      <w:bookmarkStart w:id="4" w:name="_Ref478640614"/>
      <w:bookmarkStart w:id="5" w:name="_Toc79087955"/>
      <w:bookmarkStart w:id="6" w:name="_Ref109010318"/>
      <w:r w:rsidRPr="0052706A">
        <w:rPr>
          <w:rFonts w:asciiTheme="majorHAnsi" w:hAnsiTheme="majorHAnsi" w:cs="Arial"/>
          <w:b/>
          <w:sz w:val="24"/>
          <w:szCs w:val="24"/>
        </w:rPr>
        <w:t>Smluvní strany</w:t>
      </w:r>
    </w:p>
    <w:p w:rsidR="00B8310D" w:rsidRPr="0052706A" w:rsidRDefault="00B8310D">
      <w:pPr>
        <w:tabs>
          <w:tab w:val="left" w:pos="1843"/>
        </w:tabs>
        <w:rPr>
          <w:rFonts w:asciiTheme="majorHAnsi" w:hAnsiTheme="majorHAnsi" w:cs="Arial"/>
          <w:b/>
          <w:szCs w:val="24"/>
        </w:rPr>
      </w:pPr>
    </w:p>
    <w:p w:rsidR="001B795C" w:rsidRPr="0052706A" w:rsidRDefault="001B795C" w:rsidP="00A77F96">
      <w:pPr>
        <w:tabs>
          <w:tab w:val="left" w:pos="1985"/>
        </w:tabs>
        <w:rPr>
          <w:rFonts w:asciiTheme="majorHAnsi" w:hAnsiTheme="majorHAnsi" w:cs="Arial"/>
          <w:b/>
          <w:szCs w:val="24"/>
        </w:rPr>
      </w:pPr>
      <w:r w:rsidRPr="0052706A">
        <w:rPr>
          <w:rFonts w:asciiTheme="majorHAnsi" w:hAnsiTheme="majorHAnsi" w:cs="Arial"/>
          <w:b/>
          <w:szCs w:val="24"/>
        </w:rPr>
        <w:t>Objednatel:</w:t>
      </w:r>
      <w:r w:rsidRPr="0052706A">
        <w:rPr>
          <w:rFonts w:asciiTheme="majorHAnsi" w:hAnsiTheme="majorHAnsi" w:cs="Arial"/>
          <w:b/>
          <w:szCs w:val="24"/>
        </w:rPr>
        <w:tab/>
      </w:r>
      <w:r w:rsidR="00E06C3B" w:rsidRPr="0052706A">
        <w:rPr>
          <w:rFonts w:asciiTheme="majorHAnsi" w:hAnsiTheme="majorHAnsi" w:cs="Arial"/>
          <w:b/>
          <w:szCs w:val="24"/>
        </w:rPr>
        <w:tab/>
      </w:r>
      <w:r w:rsidR="003260FA">
        <w:rPr>
          <w:rFonts w:asciiTheme="majorHAnsi" w:hAnsiTheme="majorHAnsi" w:cs="Arial"/>
          <w:b/>
          <w:szCs w:val="24"/>
        </w:rPr>
        <w:tab/>
      </w:r>
      <w:r w:rsidR="00A77F96" w:rsidRPr="0052706A">
        <w:rPr>
          <w:rFonts w:asciiTheme="majorHAnsi" w:hAnsiTheme="majorHAnsi" w:cs="Arial"/>
          <w:b/>
          <w:szCs w:val="24"/>
        </w:rPr>
        <w:t>Pražská vodohospodářská společnost a.s.</w:t>
      </w:r>
    </w:p>
    <w:p w:rsidR="001B795C" w:rsidRPr="0052706A" w:rsidRDefault="001B795C" w:rsidP="00A77F96">
      <w:pPr>
        <w:tabs>
          <w:tab w:val="left" w:pos="1985"/>
        </w:tabs>
        <w:rPr>
          <w:rFonts w:asciiTheme="majorHAnsi" w:hAnsiTheme="majorHAnsi" w:cs="Arial"/>
          <w:szCs w:val="24"/>
        </w:rPr>
      </w:pPr>
      <w:r w:rsidRPr="0052706A">
        <w:rPr>
          <w:rFonts w:asciiTheme="majorHAnsi" w:hAnsiTheme="majorHAnsi" w:cs="Arial"/>
          <w:szCs w:val="24"/>
        </w:rPr>
        <w:t>se sídlem:</w:t>
      </w:r>
      <w:r w:rsidRPr="0052706A">
        <w:rPr>
          <w:rFonts w:asciiTheme="majorHAnsi" w:hAnsiTheme="majorHAnsi" w:cs="Arial"/>
          <w:szCs w:val="24"/>
        </w:rPr>
        <w:tab/>
      </w:r>
      <w:r w:rsidRPr="0052706A">
        <w:rPr>
          <w:rFonts w:asciiTheme="majorHAnsi" w:hAnsiTheme="majorHAnsi" w:cs="Arial"/>
          <w:szCs w:val="24"/>
        </w:rPr>
        <w:tab/>
      </w:r>
      <w:r w:rsidR="003260FA">
        <w:rPr>
          <w:rFonts w:asciiTheme="majorHAnsi" w:hAnsiTheme="majorHAnsi" w:cs="Arial"/>
          <w:szCs w:val="24"/>
        </w:rPr>
        <w:tab/>
      </w:r>
      <w:r w:rsidR="007B4828" w:rsidRPr="0052706A">
        <w:rPr>
          <w:rFonts w:asciiTheme="majorHAnsi" w:hAnsiTheme="majorHAnsi" w:cs="Arial"/>
          <w:szCs w:val="24"/>
        </w:rPr>
        <w:t>Žatecká 110/2, 11000 Praha</w:t>
      </w:r>
    </w:p>
    <w:p w:rsidR="001B795C" w:rsidRPr="0052706A" w:rsidRDefault="001B795C" w:rsidP="00A77F96">
      <w:pPr>
        <w:tabs>
          <w:tab w:val="left" w:pos="1985"/>
        </w:tabs>
        <w:rPr>
          <w:rFonts w:asciiTheme="majorHAnsi" w:hAnsiTheme="majorHAnsi" w:cs="Arial"/>
          <w:szCs w:val="24"/>
        </w:rPr>
      </w:pPr>
      <w:r w:rsidRPr="0052706A">
        <w:rPr>
          <w:rFonts w:asciiTheme="majorHAnsi" w:hAnsiTheme="majorHAnsi" w:cs="Arial"/>
          <w:szCs w:val="24"/>
        </w:rPr>
        <w:t>IČO:</w:t>
      </w:r>
      <w:r w:rsidRPr="0052706A">
        <w:rPr>
          <w:rFonts w:asciiTheme="majorHAnsi" w:hAnsiTheme="majorHAnsi" w:cs="Arial"/>
          <w:szCs w:val="24"/>
        </w:rPr>
        <w:tab/>
      </w:r>
      <w:r w:rsidRPr="0052706A">
        <w:rPr>
          <w:rFonts w:asciiTheme="majorHAnsi" w:hAnsiTheme="majorHAnsi" w:cs="Arial"/>
          <w:szCs w:val="24"/>
        </w:rPr>
        <w:tab/>
      </w:r>
      <w:r w:rsidR="003260FA">
        <w:rPr>
          <w:rFonts w:asciiTheme="majorHAnsi" w:hAnsiTheme="majorHAnsi" w:cs="Arial"/>
          <w:szCs w:val="24"/>
        </w:rPr>
        <w:tab/>
      </w:r>
      <w:r w:rsidR="00A77F96" w:rsidRPr="0052706A">
        <w:rPr>
          <w:rFonts w:asciiTheme="majorHAnsi" w:hAnsiTheme="majorHAnsi" w:cs="Arial"/>
          <w:szCs w:val="24"/>
        </w:rPr>
        <w:t>256 56 112</w:t>
      </w:r>
    </w:p>
    <w:p w:rsidR="003260FA" w:rsidRDefault="00CF7168" w:rsidP="003260FA">
      <w:pPr>
        <w:rPr>
          <w:rFonts w:asciiTheme="majorHAnsi" w:hAnsiTheme="majorHAnsi" w:cs="Arial"/>
          <w:szCs w:val="24"/>
        </w:rPr>
      </w:pPr>
      <w:r w:rsidRPr="0052706A">
        <w:rPr>
          <w:rFonts w:asciiTheme="majorHAnsi" w:hAnsiTheme="majorHAnsi" w:cs="Arial"/>
          <w:szCs w:val="24"/>
        </w:rPr>
        <w:t>DIČ:</w:t>
      </w:r>
      <w:r w:rsidRPr="0052706A">
        <w:rPr>
          <w:rFonts w:asciiTheme="majorHAnsi" w:hAnsiTheme="majorHAnsi" w:cs="Arial"/>
          <w:szCs w:val="24"/>
        </w:rPr>
        <w:tab/>
      </w:r>
      <w:r w:rsidR="0013790B">
        <w:rPr>
          <w:rFonts w:asciiTheme="majorHAnsi" w:hAnsiTheme="majorHAnsi" w:cs="Arial"/>
          <w:szCs w:val="24"/>
        </w:rPr>
        <w:tab/>
      </w:r>
      <w:r w:rsidR="0013790B">
        <w:rPr>
          <w:rFonts w:asciiTheme="majorHAnsi" w:hAnsiTheme="majorHAnsi" w:cs="Arial"/>
          <w:szCs w:val="24"/>
        </w:rPr>
        <w:tab/>
      </w:r>
      <w:r w:rsidR="003260FA">
        <w:rPr>
          <w:rFonts w:asciiTheme="majorHAnsi" w:hAnsiTheme="majorHAnsi" w:cs="Arial"/>
          <w:szCs w:val="24"/>
        </w:rPr>
        <w:tab/>
      </w:r>
      <w:r w:rsidR="0013790B">
        <w:rPr>
          <w:rFonts w:asciiTheme="majorHAnsi" w:hAnsiTheme="majorHAnsi" w:cs="Arial"/>
          <w:szCs w:val="24"/>
        </w:rPr>
        <w:t>CZ</w:t>
      </w:r>
      <w:r w:rsidR="0013790B" w:rsidRPr="0052706A">
        <w:rPr>
          <w:rFonts w:asciiTheme="majorHAnsi" w:hAnsiTheme="majorHAnsi" w:cs="Arial"/>
          <w:szCs w:val="24"/>
        </w:rPr>
        <w:t>256 56</w:t>
      </w:r>
      <w:r w:rsidR="003260FA">
        <w:rPr>
          <w:rFonts w:asciiTheme="majorHAnsi" w:hAnsiTheme="majorHAnsi" w:cs="Arial"/>
          <w:szCs w:val="24"/>
        </w:rPr>
        <w:t> </w:t>
      </w:r>
      <w:r w:rsidR="0013790B" w:rsidRPr="0052706A">
        <w:rPr>
          <w:rFonts w:asciiTheme="majorHAnsi" w:hAnsiTheme="majorHAnsi" w:cs="Arial"/>
          <w:szCs w:val="24"/>
        </w:rPr>
        <w:t>112</w:t>
      </w:r>
    </w:p>
    <w:p w:rsidR="003260FA" w:rsidRDefault="003260FA" w:rsidP="003260FA">
      <w:pPr>
        <w:rPr>
          <w:rFonts w:asciiTheme="majorHAnsi" w:hAnsiTheme="majorHAnsi" w:cs="Arial"/>
          <w:szCs w:val="24"/>
        </w:rPr>
      </w:pPr>
      <w:r w:rsidRPr="0052706A">
        <w:rPr>
          <w:rFonts w:asciiTheme="majorHAnsi" w:hAnsiTheme="majorHAnsi" w:cs="Arial"/>
          <w:szCs w:val="24"/>
        </w:rPr>
        <w:t>zapsaná v obchodním rejstříku vedeném Městským soudem v Praze oddíl B,</w:t>
      </w:r>
    </w:p>
    <w:p w:rsidR="001B795C" w:rsidRPr="0052706A" w:rsidRDefault="00A77F96" w:rsidP="00A77F96">
      <w:pPr>
        <w:tabs>
          <w:tab w:val="left" w:pos="1985"/>
        </w:tabs>
        <w:rPr>
          <w:rFonts w:asciiTheme="majorHAnsi" w:hAnsiTheme="majorHAnsi" w:cs="Arial"/>
          <w:szCs w:val="24"/>
        </w:rPr>
      </w:pPr>
      <w:r w:rsidRPr="0052706A">
        <w:rPr>
          <w:rFonts w:asciiTheme="majorHAnsi" w:hAnsiTheme="majorHAnsi" w:cs="Arial"/>
          <w:szCs w:val="24"/>
        </w:rPr>
        <w:t>vložka 5290</w:t>
      </w:r>
    </w:p>
    <w:p w:rsidR="00F67AC8" w:rsidRDefault="003260FA" w:rsidP="003260FA">
      <w:pPr>
        <w:tabs>
          <w:tab w:val="left" w:pos="1985"/>
        </w:tabs>
        <w:ind w:left="2832" w:hanging="2832"/>
        <w:rPr>
          <w:rFonts w:asciiTheme="majorHAnsi" w:hAnsiTheme="majorHAnsi" w:cs="Arial"/>
          <w:szCs w:val="24"/>
        </w:rPr>
      </w:pPr>
      <w:r>
        <w:rPr>
          <w:rFonts w:asciiTheme="majorHAnsi" w:hAnsiTheme="majorHAnsi" w:cs="Arial"/>
          <w:szCs w:val="24"/>
        </w:rPr>
        <w:t>z</w:t>
      </w:r>
      <w:r w:rsidR="00DF014A" w:rsidRPr="0052706A">
        <w:rPr>
          <w:rFonts w:asciiTheme="majorHAnsi" w:hAnsiTheme="majorHAnsi" w:cs="Arial"/>
          <w:szCs w:val="24"/>
        </w:rPr>
        <w:t>astoupená</w:t>
      </w:r>
      <w:r w:rsidR="00F67AC8">
        <w:rPr>
          <w:rFonts w:asciiTheme="majorHAnsi" w:hAnsiTheme="majorHAnsi" w:cs="Arial"/>
          <w:szCs w:val="24"/>
        </w:rPr>
        <w:t xml:space="preserve">: </w:t>
      </w:r>
      <w:r>
        <w:rPr>
          <w:rFonts w:asciiTheme="majorHAnsi" w:hAnsiTheme="majorHAnsi" w:cs="Arial"/>
          <w:szCs w:val="24"/>
        </w:rPr>
        <w:tab/>
      </w:r>
      <w:r>
        <w:rPr>
          <w:rFonts w:asciiTheme="majorHAnsi" w:hAnsiTheme="majorHAnsi" w:cs="Arial"/>
          <w:szCs w:val="24"/>
        </w:rPr>
        <w:tab/>
      </w:r>
      <w:r w:rsidR="00F67AC8">
        <w:rPr>
          <w:rFonts w:asciiTheme="majorHAnsi" w:hAnsiTheme="majorHAnsi" w:cs="Arial"/>
          <w:szCs w:val="24"/>
        </w:rPr>
        <w:t xml:space="preserve">Ing. Petrem Žejdlíkem, MBA, </w:t>
      </w:r>
      <w:r w:rsidR="00673938">
        <w:rPr>
          <w:rFonts w:asciiTheme="majorHAnsi" w:hAnsiTheme="majorHAnsi" w:cs="Arial"/>
          <w:szCs w:val="24"/>
        </w:rPr>
        <w:t>předseda představenstva</w:t>
      </w: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70"/>
        <w:gridCol w:w="6438"/>
      </w:tblGrid>
      <w:tr w:rsidR="00F67AC8" w:rsidRPr="002A37D7" w:rsidTr="003570DD">
        <w:tc>
          <w:tcPr>
            <w:tcW w:w="2770" w:type="dxa"/>
          </w:tcPr>
          <w:p w:rsidR="00F67AC8" w:rsidRPr="002A37D7" w:rsidRDefault="00F67AC8" w:rsidP="003570DD">
            <w:pPr>
              <w:pStyle w:val="Nzev"/>
              <w:spacing w:before="60"/>
              <w:jc w:val="left"/>
              <w:rPr>
                <w:rFonts w:asciiTheme="majorHAnsi" w:hAnsiTheme="majorHAnsi" w:cs="Arial"/>
                <w:b w:val="0"/>
                <w:sz w:val="24"/>
                <w:szCs w:val="24"/>
              </w:rPr>
            </w:pPr>
            <w:r w:rsidRPr="002A37D7">
              <w:rPr>
                <w:rFonts w:asciiTheme="majorHAnsi" w:hAnsiTheme="majorHAnsi" w:cs="Arial"/>
                <w:b w:val="0"/>
                <w:sz w:val="24"/>
                <w:szCs w:val="24"/>
              </w:rPr>
              <w:t>bankovní spojení</w:t>
            </w:r>
            <w:r w:rsidR="000F58A8">
              <w:rPr>
                <w:rFonts w:asciiTheme="majorHAnsi" w:hAnsiTheme="majorHAnsi" w:cs="Arial"/>
                <w:b w:val="0"/>
                <w:sz w:val="24"/>
                <w:szCs w:val="24"/>
              </w:rPr>
              <w:t xml:space="preserve"> a </w:t>
            </w:r>
            <w:r w:rsidR="000F58A8" w:rsidRPr="003260FA">
              <w:rPr>
                <w:rFonts w:asciiTheme="majorHAnsi" w:hAnsiTheme="majorHAnsi"/>
                <w:b w:val="0"/>
                <w:sz w:val="24"/>
                <w:szCs w:val="24"/>
              </w:rPr>
              <w:t>číslo účtu zveřejněného v registru plátců DPH</w:t>
            </w:r>
            <w:r w:rsidR="000F58A8" w:rsidRPr="002A37D7">
              <w:rPr>
                <w:rFonts w:asciiTheme="majorHAnsi" w:hAnsiTheme="majorHAnsi" w:cs="Arial"/>
                <w:b w:val="0"/>
                <w:sz w:val="24"/>
                <w:szCs w:val="24"/>
              </w:rPr>
              <w:t>:</w:t>
            </w:r>
          </w:p>
        </w:tc>
        <w:tc>
          <w:tcPr>
            <w:tcW w:w="6438" w:type="dxa"/>
          </w:tcPr>
          <w:p w:rsidR="00F67AC8" w:rsidRPr="002A37D7" w:rsidRDefault="00F67AC8" w:rsidP="00AF5FD1">
            <w:pPr>
              <w:pStyle w:val="Zpat"/>
              <w:tabs>
                <w:tab w:val="left" w:pos="708"/>
              </w:tabs>
              <w:spacing w:line="240" w:lineRule="exact"/>
              <w:ind w:left="1632" w:hanging="567"/>
              <w:rPr>
                <w:rFonts w:asciiTheme="majorHAnsi" w:hAnsiTheme="majorHAnsi" w:cs="Arial"/>
                <w:b w:val="0"/>
                <w:sz w:val="24"/>
                <w:szCs w:val="24"/>
              </w:rPr>
            </w:pPr>
          </w:p>
        </w:tc>
      </w:tr>
      <w:tr w:rsidR="00F67AC8" w:rsidRPr="002A37D7" w:rsidTr="003570DD">
        <w:tc>
          <w:tcPr>
            <w:tcW w:w="2770" w:type="dxa"/>
          </w:tcPr>
          <w:p w:rsidR="00F67AC8" w:rsidRPr="002A37D7" w:rsidRDefault="00F67AC8" w:rsidP="00F67AC8">
            <w:pPr>
              <w:pStyle w:val="Nzev"/>
              <w:spacing w:before="60"/>
              <w:jc w:val="left"/>
              <w:rPr>
                <w:rFonts w:asciiTheme="majorHAnsi" w:hAnsiTheme="majorHAnsi" w:cs="Arial"/>
                <w:b w:val="0"/>
                <w:sz w:val="24"/>
                <w:szCs w:val="24"/>
              </w:rPr>
            </w:pPr>
          </w:p>
        </w:tc>
        <w:tc>
          <w:tcPr>
            <w:tcW w:w="6438" w:type="dxa"/>
          </w:tcPr>
          <w:p w:rsidR="00F67AC8" w:rsidRPr="002A37D7" w:rsidRDefault="00F67AC8" w:rsidP="000F58A8">
            <w:pPr>
              <w:pStyle w:val="Nzev"/>
              <w:spacing w:before="60"/>
              <w:jc w:val="left"/>
              <w:rPr>
                <w:rFonts w:asciiTheme="majorHAnsi" w:hAnsiTheme="majorHAnsi" w:cs="Arial"/>
                <w:b w:val="0"/>
                <w:sz w:val="24"/>
                <w:szCs w:val="24"/>
              </w:rPr>
            </w:pPr>
          </w:p>
        </w:tc>
      </w:tr>
    </w:tbl>
    <w:p w:rsidR="001B795C" w:rsidRPr="0052706A" w:rsidRDefault="003260FA" w:rsidP="00E30C21">
      <w:pPr>
        <w:tabs>
          <w:tab w:val="left" w:pos="1985"/>
        </w:tabs>
        <w:jc w:val="both"/>
        <w:rPr>
          <w:rFonts w:asciiTheme="majorHAnsi" w:hAnsiTheme="majorHAnsi" w:cs="Arial"/>
          <w:szCs w:val="24"/>
        </w:rPr>
      </w:pPr>
      <w:r>
        <w:rPr>
          <w:rFonts w:asciiTheme="majorHAnsi" w:hAnsiTheme="majorHAnsi" w:cs="Arial"/>
          <w:szCs w:val="24"/>
        </w:rPr>
        <w:t>r</w:t>
      </w:r>
      <w:r w:rsidR="001B795C" w:rsidRPr="0052706A">
        <w:rPr>
          <w:rFonts w:asciiTheme="majorHAnsi" w:hAnsiTheme="majorHAnsi" w:cs="Arial"/>
          <w:szCs w:val="24"/>
        </w:rPr>
        <w:t>egistrační číslo smlouvy</w:t>
      </w:r>
      <w:r>
        <w:rPr>
          <w:rFonts w:asciiTheme="majorHAnsi" w:hAnsiTheme="majorHAnsi" w:cs="Arial"/>
          <w:szCs w:val="24"/>
        </w:rPr>
        <w:t>:</w:t>
      </w:r>
      <w:r w:rsidR="00E30C21">
        <w:rPr>
          <w:rFonts w:asciiTheme="majorHAnsi" w:hAnsiTheme="majorHAnsi" w:cs="Arial"/>
          <w:szCs w:val="24"/>
        </w:rPr>
        <w:t xml:space="preserve"> </w:t>
      </w:r>
      <w:r w:rsidR="001B795C" w:rsidRPr="0052706A">
        <w:rPr>
          <w:rFonts w:asciiTheme="majorHAnsi" w:hAnsiTheme="majorHAnsi" w:cs="Arial"/>
          <w:szCs w:val="24"/>
        </w:rPr>
        <w:t xml:space="preserve">   </w:t>
      </w:r>
    </w:p>
    <w:p w:rsidR="0076289B" w:rsidRDefault="0076289B" w:rsidP="001B795C">
      <w:pPr>
        <w:jc w:val="both"/>
        <w:rPr>
          <w:rFonts w:asciiTheme="majorHAnsi" w:hAnsiTheme="majorHAnsi" w:cs="Arial"/>
          <w:b/>
          <w:szCs w:val="24"/>
        </w:rPr>
      </w:pPr>
    </w:p>
    <w:p w:rsidR="001B795C" w:rsidRPr="0052706A" w:rsidRDefault="001B795C" w:rsidP="001B795C">
      <w:pPr>
        <w:jc w:val="both"/>
        <w:rPr>
          <w:rFonts w:asciiTheme="majorHAnsi" w:hAnsiTheme="majorHAnsi" w:cs="Arial"/>
          <w:b/>
          <w:szCs w:val="24"/>
        </w:rPr>
      </w:pPr>
      <w:r w:rsidRPr="0052706A">
        <w:rPr>
          <w:rFonts w:asciiTheme="majorHAnsi" w:hAnsiTheme="majorHAnsi" w:cs="Arial"/>
          <w:b/>
          <w:szCs w:val="24"/>
        </w:rPr>
        <w:t>(dále jen „Objednatel“)</w:t>
      </w:r>
    </w:p>
    <w:p w:rsidR="001B795C" w:rsidRDefault="001B795C" w:rsidP="001B795C">
      <w:pPr>
        <w:tabs>
          <w:tab w:val="left" w:pos="4253"/>
        </w:tabs>
        <w:jc w:val="both"/>
        <w:rPr>
          <w:rFonts w:asciiTheme="majorHAnsi" w:hAnsiTheme="majorHAnsi" w:cs="Arial"/>
          <w:szCs w:val="24"/>
        </w:rPr>
      </w:pPr>
    </w:p>
    <w:p w:rsidR="00251039" w:rsidRDefault="00251039" w:rsidP="001B795C">
      <w:pPr>
        <w:tabs>
          <w:tab w:val="left" w:pos="4253"/>
        </w:tabs>
        <w:jc w:val="both"/>
        <w:rPr>
          <w:rFonts w:asciiTheme="majorHAnsi" w:hAnsiTheme="majorHAnsi" w:cs="Arial"/>
          <w:szCs w:val="24"/>
        </w:rPr>
      </w:pPr>
    </w:p>
    <w:p w:rsidR="00EB3013" w:rsidRPr="0052706A" w:rsidRDefault="00EB3013" w:rsidP="00EB3013">
      <w:pPr>
        <w:jc w:val="both"/>
        <w:rPr>
          <w:rFonts w:asciiTheme="majorHAnsi" w:hAnsiTheme="majorHAnsi" w:cs="Arial"/>
          <w:b/>
          <w:szCs w:val="24"/>
        </w:rPr>
      </w:pPr>
      <w:r>
        <w:rPr>
          <w:rFonts w:asciiTheme="majorHAnsi" w:hAnsiTheme="majorHAnsi" w:cs="Arial"/>
          <w:b/>
          <w:szCs w:val="24"/>
        </w:rPr>
        <w:t>Poskytovatel</w:t>
      </w:r>
      <w:r w:rsidRPr="0052706A">
        <w:rPr>
          <w:rFonts w:asciiTheme="majorHAnsi" w:hAnsiTheme="majorHAnsi" w:cs="Arial"/>
          <w:b/>
          <w:szCs w:val="24"/>
        </w:rPr>
        <w:t xml:space="preserve">: </w:t>
      </w:r>
      <w:r w:rsidRPr="0052706A">
        <w:rPr>
          <w:rFonts w:asciiTheme="majorHAnsi" w:hAnsiTheme="majorHAnsi" w:cs="Arial"/>
          <w:b/>
          <w:szCs w:val="24"/>
        </w:rPr>
        <w:tab/>
      </w:r>
      <w:r w:rsidRPr="0052706A">
        <w:rPr>
          <w:rFonts w:asciiTheme="majorHAnsi" w:hAnsiTheme="majorHAnsi" w:cs="Arial"/>
          <w:b/>
          <w:szCs w:val="24"/>
        </w:rPr>
        <w:tab/>
      </w:r>
      <w:r w:rsidR="00251039">
        <w:rPr>
          <w:rFonts w:asciiTheme="majorHAnsi" w:hAnsiTheme="majorHAnsi" w:cs="Arial"/>
          <w:b/>
          <w:szCs w:val="24"/>
        </w:rPr>
        <w:t>Cleverbee solutions s.r.o.</w:t>
      </w:r>
    </w:p>
    <w:p w:rsidR="00EB3013" w:rsidRPr="00FF6FEB" w:rsidRDefault="00EB3013" w:rsidP="00EB3013">
      <w:pPr>
        <w:tabs>
          <w:tab w:val="left" w:pos="1985"/>
        </w:tabs>
        <w:rPr>
          <w:rFonts w:asciiTheme="majorHAnsi" w:hAnsiTheme="majorHAnsi" w:cs="Arial"/>
          <w:szCs w:val="24"/>
        </w:rPr>
      </w:pPr>
      <w:r w:rsidRPr="0052706A">
        <w:rPr>
          <w:rFonts w:asciiTheme="majorHAnsi" w:hAnsiTheme="majorHAnsi" w:cs="Arial"/>
          <w:szCs w:val="24"/>
        </w:rPr>
        <w:t xml:space="preserve">se sídlem: </w:t>
      </w:r>
      <w:r w:rsidRPr="0052706A">
        <w:rPr>
          <w:rFonts w:asciiTheme="majorHAnsi" w:hAnsiTheme="majorHAnsi" w:cs="Arial"/>
          <w:szCs w:val="24"/>
        </w:rPr>
        <w:tab/>
      </w:r>
      <w:r w:rsidRPr="0052706A">
        <w:rPr>
          <w:rFonts w:asciiTheme="majorHAnsi" w:hAnsiTheme="majorHAnsi" w:cs="Arial"/>
          <w:szCs w:val="24"/>
        </w:rPr>
        <w:tab/>
      </w:r>
      <w:r>
        <w:rPr>
          <w:rFonts w:asciiTheme="majorHAnsi" w:hAnsiTheme="majorHAnsi" w:cs="Arial"/>
          <w:szCs w:val="24"/>
        </w:rPr>
        <w:tab/>
      </w:r>
      <w:r w:rsidR="00251039" w:rsidRPr="00251039">
        <w:rPr>
          <w:rFonts w:asciiTheme="majorHAnsi" w:hAnsiTheme="majorHAnsi" w:cs="Arial"/>
          <w:szCs w:val="24"/>
        </w:rPr>
        <w:t>Türkova 2319/5b, 14900 Praha 4</w:t>
      </w:r>
    </w:p>
    <w:p w:rsidR="00EB3013" w:rsidRPr="00FF6FEB" w:rsidRDefault="00EB3013" w:rsidP="00EB3013">
      <w:pPr>
        <w:tabs>
          <w:tab w:val="left" w:pos="1985"/>
        </w:tabs>
        <w:rPr>
          <w:rFonts w:asciiTheme="majorHAnsi" w:hAnsiTheme="majorHAnsi" w:cs="Arial"/>
          <w:szCs w:val="24"/>
        </w:rPr>
      </w:pPr>
      <w:r w:rsidRPr="00FF6FEB">
        <w:rPr>
          <w:rFonts w:asciiTheme="majorHAnsi" w:hAnsiTheme="majorHAnsi" w:cs="Arial"/>
          <w:szCs w:val="24"/>
        </w:rPr>
        <w:t>IČ:</w:t>
      </w:r>
      <w:r w:rsidRPr="00FF6FEB">
        <w:rPr>
          <w:rFonts w:asciiTheme="majorHAnsi" w:hAnsiTheme="majorHAnsi" w:cs="Arial"/>
          <w:szCs w:val="24"/>
        </w:rPr>
        <w:tab/>
      </w:r>
      <w:r w:rsidRPr="00FF6FEB">
        <w:rPr>
          <w:rFonts w:asciiTheme="majorHAnsi" w:hAnsiTheme="majorHAnsi" w:cs="Arial"/>
          <w:szCs w:val="24"/>
        </w:rPr>
        <w:tab/>
      </w:r>
      <w:r w:rsidRPr="00FF6FEB">
        <w:rPr>
          <w:rFonts w:asciiTheme="majorHAnsi" w:hAnsiTheme="majorHAnsi" w:cs="Arial"/>
          <w:szCs w:val="24"/>
        </w:rPr>
        <w:tab/>
      </w:r>
      <w:r w:rsidR="00251039">
        <w:rPr>
          <w:rFonts w:asciiTheme="majorHAnsi" w:hAnsiTheme="majorHAnsi"/>
          <w:szCs w:val="24"/>
        </w:rPr>
        <w:t>26424525</w:t>
      </w:r>
    </w:p>
    <w:p w:rsidR="00EB3013" w:rsidRPr="00FF6FEB" w:rsidRDefault="00EB3013" w:rsidP="00EB3013">
      <w:pPr>
        <w:tabs>
          <w:tab w:val="left" w:pos="1985"/>
        </w:tabs>
        <w:rPr>
          <w:rFonts w:asciiTheme="majorHAnsi" w:hAnsiTheme="majorHAnsi" w:cs="Arial"/>
          <w:szCs w:val="24"/>
        </w:rPr>
      </w:pPr>
      <w:r w:rsidRPr="00FF6FEB">
        <w:rPr>
          <w:rFonts w:asciiTheme="majorHAnsi" w:hAnsiTheme="majorHAnsi" w:cs="Arial"/>
          <w:szCs w:val="24"/>
        </w:rPr>
        <w:t xml:space="preserve">DIČ: </w:t>
      </w:r>
      <w:r w:rsidRPr="00FF6FEB">
        <w:rPr>
          <w:rFonts w:asciiTheme="majorHAnsi" w:hAnsiTheme="majorHAnsi" w:cs="Arial"/>
          <w:szCs w:val="24"/>
        </w:rPr>
        <w:tab/>
      </w:r>
      <w:r w:rsidRPr="00FF6FEB">
        <w:rPr>
          <w:rFonts w:asciiTheme="majorHAnsi" w:hAnsiTheme="majorHAnsi" w:cs="Arial"/>
          <w:szCs w:val="24"/>
        </w:rPr>
        <w:tab/>
      </w:r>
      <w:r w:rsidRPr="00FF6FEB">
        <w:rPr>
          <w:rFonts w:asciiTheme="majorHAnsi" w:hAnsiTheme="majorHAnsi" w:cs="Arial"/>
          <w:szCs w:val="24"/>
        </w:rPr>
        <w:tab/>
      </w:r>
      <w:r w:rsidR="00251039">
        <w:rPr>
          <w:rFonts w:asciiTheme="majorHAnsi" w:hAnsiTheme="majorHAnsi" w:cs="Arial"/>
          <w:szCs w:val="24"/>
        </w:rPr>
        <w:t>CZ26424525</w:t>
      </w:r>
    </w:p>
    <w:p w:rsidR="00EB3013" w:rsidRDefault="00EB3013" w:rsidP="00EB3013">
      <w:pPr>
        <w:tabs>
          <w:tab w:val="left" w:pos="1985"/>
        </w:tabs>
        <w:rPr>
          <w:rFonts w:asciiTheme="majorHAnsi" w:hAnsiTheme="majorHAnsi" w:cs="Arial"/>
          <w:szCs w:val="24"/>
        </w:rPr>
      </w:pPr>
      <w:r w:rsidRPr="0052706A">
        <w:rPr>
          <w:rFonts w:asciiTheme="majorHAnsi" w:hAnsiTheme="majorHAnsi" w:cs="Arial"/>
          <w:szCs w:val="24"/>
        </w:rPr>
        <w:t xml:space="preserve">zapsaná v obchodním rejstříku vedeném </w:t>
      </w:r>
      <w:r w:rsidR="00251039">
        <w:rPr>
          <w:rFonts w:asciiTheme="majorHAnsi" w:hAnsiTheme="majorHAnsi" w:cs="Arial"/>
          <w:szCs w:val="24"/>
        </w:rPr>
        <w:t>Městským soudem v Praze</w:t>
      </w:r>
      <w:r>
        <w:rPr>
          <w:rFonts w:asciiTheme="majorHAnsi" w:hAnsiTheme="majorHAnsi" w:cs="Arial"/>
          <w:szCs w:val="24"/>
        </w:rPr>
        <w:t xml:space="preserve">, spisová značka </w:t>
      </w:r>
      <w:r w:rsidR="00251039">
        <w:rPr>
          <w:rFonts w:asciiTheme="majorHAnsi" w:hAnsiTheme="majorHAnsi" w:cs="Arial"/>
          <w:szCs w:val="24"/>
        </w:rPr>
        <w:t>C81203</w:t>
      </w: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70"/>
        <w:gridCol w:w="6438"/>
      </w:tblGrid>
      <w:tr w:rsidR="00EB3013" w:rsidRPr="00251039" w:rsidTr="005D0937">
        <w:tc>
          <w:tcPr>
            <w:tcW w:w="2770" w:type="dxa"/>
          </w:tcPr>
          <w:p w:rsidR="00EB3013" w:rsidRDefault="00EB3013" w:rsidP="00251039">
            <w:pPr>
              <w:pStyle w:val="Nzev"/>
              <w:spacing w:before="60" w:after="60"/>
              <w:jc w:val="left"/>
              <w:rPr>
                <w:rFonts w:asciiTheme="majorHAnsi" w:hAnsiTheme="majorHAnsi" w:cs="Arial"/>
                <w:b w:val="0"/>
                <w:sz w:val="24"/>
                <w:szCs w:val="24"/>
              </w:rPr>
            </w:pPr>
            <w:r>
              <w:rPr>
                <w:rFonts w:asciiTheme="majorHAnsi" w:hAnsiTheme="majorHAnsi" w:cs="Arial"/>
                <w:b w:val="0"/>
                <w:sz w:val="24"/>
                <w:szCs w:val="24"/>
              </w:rPr>
              <w:t>Jednající:</w:t>
            </w:r>
          </w:p>
          <w:p w:rsidR="00EB3013" w:rsidRPr="006E51EE" w:rsidRDefault="00EB3013" w:rsidP="00251039">
            <w:pPr>
              <w:pStyle w:val="Nzev"/>
              <w:spacing w:before="60" w:after="60"/>
              <w:jc w:val="left"/>
              <w:rPr>
                <w:rFonts w:asciiTheme="majorHAnsi" w:hAnsiTheme="majorHAnsi" w:cs="Arial"/>
                <w:b w:val="0"/>
                <w:sz w:val="24"/>
                <w:szCs w:val="24"/>
              </w:rPr>
            </w:pPr>
            <w:r w:rsidRPr="006E51EE">
              <w:rPr>
                <w:rFonts w:asciiTheme="majorHAnsi" w:hAnsiTheme="majorHAnsi" w:cs="Arial"/>
                <w:b w:val="0"/>
                <w:sz w:val="24"/>
                <w:szCs w:val="24"/>
              </w:rPr>
              <w:t>bankovní spojení:</w:t>
            </w:r>
          </w:p>
        </w:tc>
        <w:tc>
          <w:tcPr>
            <w:tcW w:w="6438" w:type="dxa"/>
          </w:tcPr>
          <w:p w:rsidR="00EB3013" w:rsidRDefault="00251039" w:rsidP="005D0937">
            <w:pPr>
              <w:pStyle w:val="Nzev"/>
              <w:spacing w:before="60" w:after="60"/>
              <w:jc w:val="left"/>
              <w:rPr>
                <w:rFonts w:asciiTheme="majorHAnsi" w:hAnsiTheme="majorHAnsi" w:cs="Arial"/>
                <w:b w:val="0"/>
                <w:sz w:val="24"/>
                <w:szCs w:val="24"/>
              </w:rPr>
            </w:pPr>
            <w:r>
              <w:rPr>
                <w:rFonts w:asciiTheme="majorHAnsi" w:hAnsiTheme="majorHAnsi" w:cs="Arial"/>
                <w:b w:val="0"/>
                <w:sz w:val="24"/>
                <w:szCs w:val="24"/>
              </w:rPr>
              <w:t>Michalem Štěpánkem, jednatelem</w:t>
            </w:r>
          </w:p>
          <w:p w:rsidR="00EB3013" w:rsidRPr="00FF6FEB" w:rsidRDefault="00EB3013" w:rsidP="007F27CD">
            <w:pPr>
              <w:pStyle w:val="Nzev"/>
              <w:spacing w:before="60" w:after="60"/>
              <w:jc w:val="left"/>
              <w:rPr>
                <w:rFonts w:asciiTheme="majorHAnsi" w:hAnsiTheme="majorHAnsi" w:cs="Arial"/>
                <w:b w:val="0"/>
                <w:sz w:val="24"/>
                <w:szCs w:val="24"/>
              </w:rPr>
            </w:pPr>
          </w:p>
        </w:tc>
      </w:tr>
      <w:tr w:rsidR="00EB3013" w:rsidRPr="006E51EE" w:rsidTr="005D0937">
        <w:tc>
          <w:tcPr>
            <w:tcW w:w="2770" w:type="dxa"/>
          </w:tcPr>
          <w:p w:rsidR="00EB3013" w:rsidRPr="006E51EE" w:rsidRDefault="00EB3013" w:rsidP="005D0937">
            <w:pPr>
              <w:pStyle w:val="Nzev"/>
              <w:spacing w:before="60"/>
              <w:jc w:val="left"/>
              <w:rPr>
                <w:rFonts w:asciiTheme="majorHAnsi" w:hAnsiTheme="majorHAnsi" w:cs="Arial"/>
                <w:b w:val="0"/>
                <w:sz w:val="24"/>
                <w:szCs w:val="24"/>
              </w:rPr>
            </w:pPr>
            <w:r w:rsidRPr="00A934E1">
              <w:rPr>
                <w:rFonts w:asciiTheme="majorHAnsi" w:hAnsiTheme="majorHAnsi"/>
                <w:b w:val="0"/>
                <w:sz w:val="24"/>
                <w:szCs w:val="24"/>
              </w:rPr>
              <w:t>číslo účtu zveřejněného v registru plátců DPH</w:t>
            </w:r>
            <w:r w:rsidRPr="002A37D7">
              <w:rPr>
                <w:rFonts w:asciiTheme="majorHAnsi" w:hAnsiTheme="majorHAnsi" w:cs="Arial"/>
                <w:b w:val="0"/>
                <w:sz w:val="24"/>
                <w:szCs w:val="24"/>
              </w:rPr>
              <w:t>:</w:t>
            </w:r>
          </w:p>
        </w:tc>
        <w:tc>
          <w:tcPr>
            <w:tcW w:w="6438" w:type="dxa"/>
          </w:tcPr>
          <w:p w:rsidR="00EB3013" w:rsidRPr="00854DAA" w:rsidRDefault="00EB3013" w:rsidP="007F27CD">
            <w:pPr>
              <w:pStyle w:val="Nzev"/>
              <w:spacing w:before="60" w:after="60"/>
              <w:jc w:val="left"/>
              <w:rPr>
                <w:rFonts w:asciiTheme="majorHAnsi" w:hAnsiTheme="majorHAnsi" w:cs="Arial"/>
                <w:b w:val="0"/>
                <w:sz w:val="24"/>
                <w:szCs w:val="24"/>
              </w:rPr>
            </w:pPr>
          </w:p>
        </w:tc>
      </w:tr>
    </w:tbl>
    <w:p w:rsidR="00EB3013" w:rsidRDefault="00EB3013" w:rsidP="001B795C">
      <w:pPr>
        <w:tabs>
          <w:tab w:val="left" w:pos="4253"/>
        </w:tabs>
        <w:jc w:val="both"/>
        <w:rPr>
          <w:rFonts w:asciiTheme="majorHAnsi" w:hAnsiTheme="majorHAnsi" w:cs="Arial"/>
          <w:szCs w:val="24"/>
        </w:rPr>
      </w:pPr>
      <w:r>
        <w:rPr>
          <w:rFonts w:asciiTheme="majorHAnsi" w:hAnsiTheme="majorHAnsi" w:cs="Arial"/>
          <w:szCs w:val="24"/>
        </w:rPr>
        <w:t>registrační číslo smlouvy:</w:t>
      </w:r>
      <w:r w:rsidRPr="0052706A">
        <w:rPr>
          <w:rFonts w:asciiTheme="majorHAnsi" w:hAnsiTheme="majorHAnsi" w:cs="Arial"/>
          <w:szCs w:val="24"/>
        </w:rPr>
        <w:t xml:space="preserve"> </w:t>
      </w:r>
      <w:r>
        <w:rPr>
          <w:rFonts w:asciiTheme="majorHAnsi" w:hAnsiTheme="majorHAnsi" w:cs="Arial"/>
          <w:szCs w:val="24"/>
        </w:rPr>
        <w:t xml:space="preserve"> ……………………..</w:t>
      </w:r>
      <w:r>
        <w:rPr>
          <w:rFonts w:asciiTheme="majorHAnsi" w:hAnsiTheme="majorHAnsi" w:cs="Arial"/>
          <w:szCs w:val="24"/>
        </w:rPr>
        <w:tab/>
      </w:r>
    </w:p>
    <w:p w:rsidR="00EB3013" w:rsidRDefault="00EB3013" w:rsidP="001B795C">
      <w:pPr>
        <w:tabs>
          <w:tab w:val="left" w:pos="4253"/>
        </w:tabs>
        <w:jc w:val="both"/>
        <w:rPr>
          <w:rFonts w:asciiTheme="majorHAnsi" w:hAnsiTheme="majorHAnsi" w:cs="Arial"/>
          <w:szCs w:val="24"/>
        </w:rPr>
      </w:pPr>
    </w:p>
    <w:p w:rsidR="001B795C" w:rsidRPr="0052706A" w:rsidRDefault="00607405" w:rsidP="00CB489C">
      <w:pPr>
        <w:rPr>
          <w:rFonts w:asciiTheme="majorHAnsi" w:hAnsiTheme="majorHAnsi" w:cs="Arial"/>
          <w:b/>
          <w:szCs w:val="24"/>
        </w:rPr>
      </w:pPr>
      <w:r w:rsidRPr="0052706A">
        <w:rPr>
          <w:rFonts w:asciiTheme="majorHAnsi" w:hAnsiTheme="majorHAnsi" w:cs="Arial"/>
          <w:b/>
          <w:szCs w:val="24"/>
        </w:rPr>
        <w:t xml:space="preserve"> </w:t>
      </w:r>
      <w:r w:rsidR="001B795C" w:rsidRPr="0052706A">
        <w:rPr>
          <w:rFonts w:asciiTheme="majorHAnsi" w:hAnsiTheme="majorHAnsi" w:cs="Arial"/>
          <w:b/>
          <w:szCs w:val="24"/>
        </w:rPr>
        <w:t>(dále jen „</w:t>
      </w:r>
      <w:r w:rsidR="001B673B">
        <w:rPr>
          <w:rFonts w:asciiTheme="majorHAnsi" w:hAnsiTheme="majorHAnsi" w:cs="Arial"/>
          <w:b/>
          <w:szCs w:val="24"/>
        </w:rPr>
        <w:t>Poskytovatel</w:t>
      </w:r>
      <w:r w:rsidR="001B795C" w:rsidRPr="0052706A">
        <w:rPr>
          <w:rFonts w:asciiTheme="majorHAnsi" w:hAnsiTheme="majorHAnsi" w:cs="Arial"/>
          <w:b/>
          <w:szCs w:val="24"/>
        </w:rPr>
        <w:t>“ )</w:t>
      </w:r>
    </w:p>
    <w:p w:rsidR="001B795C" w:rsidRPr="0052706A" w:rsidRDefault="001B795C">
      <w:pPr>
        <w:jc w:val="both"/>
        <w:rPr>
          <w:rFonts w:asciiTheme="majorHAnsi" w:hAnsiTheme="majorHAnsi" w:cs="Arial"/>
          <w:szCs w:val="24"/>
        </w:rPr>
      </w:pPr>
    </w:p>
    <w:p w:rsidR="00B8310D" w:rsidRPr="0052706A" w:rsidRDefault="00B8310D">
      <w:pPr>
        <w:jc w:val="both"/>
        <w:rPr>
          <w:rFonts w:asciiTheme="majorHAnsi" w:hAnsiTheme="majorHAnsi" w:cs="Arial"/>
          <w:szCs w:val="24"/>
        </w:rPr>
      </w:pPr>
      <w:r w:rsidRPr="0052706A">
        <w:rPr>
          <w:rFonts w:asciiTheme="majorHAnsi" w:hAnsiTheme="majorHAnsi" w:cs="Arial"/>
          <w:szCs w:val="24"/>
        </w:rPr>
        <w:t xml:space="preserve"> („Objednatel“ a „</w:t>
      </w:r>
      <w:r w:rsidR="001B673B">
        <w:rPr>
          <w:rFonts w:asciiTheme="majorHAnsi" w:hAnsiTheme="majorHAnsi" w:cs="Arial"/>
          <w:szCs w:val="24"/>
        </w:rPr>
        <w:t>Poskytovatel</w:t>
      </w:r>
      <w:r w:rsidRPr="0052706A">
        <w:rPr>
          <w:rFonts w:asciiTheme="majorHAnsi" w:hAnsiTheme="majorHAnsi" w:cs="Arial"/>
          <w:szCs w:val="24"/>
        </w:rPr>
        <w:t>“ společně též jako „Strany“ nebo „Smluvní strany“)</w:t>
      </w:r>
    </w:p>
    <w:p w:rsidR="00B8310D" w:rsidRPr="0052706A" w:rsidRDefault="00B8310D">
      <w:pPr>
        <w:pStyle w:val="Nadpis1h1H1"/>
        <w:numPr>
          <w:ilvl w:val="0"/>
          <w:numId w:val="0"/>
        </w:numPr>
        <w:spacing w:before="0" w:after="0"/>
        <w:rPr>
          <w:rFonts w:asciiTheme="majorHAnsi" w:hAnsiTheme="majorHAnsi" w:cs="Arial"/>
          <w:color w:val="auto"/>
          <w:sz w:val="24"/>
          <w:szCs w:val="24"/>
        </w:rPr>
      </w:pPr>
    </w:p>
    <w:p w:rsidR="007B4828" w:rsidRPr="0052706A" w:rsidRDefault="007B4828">
      <w:pPr>
        <w:rPr>
          <w:rFonts w:asciiTheme="majorHAnsi" w:hAnsiTheme="majorHAnsi" w:cs="Arial"/>
          <w:b/>
          <w:caps/>
          <w:kern w:val="28"/>
          <w:szCs w:val="24"/>
        </w:rPr>
      </w:pPr>
      <w:r w:rsidRPr="0052706A">
        <w:rPr>
          <w:rFonts w:asciiTheme="majorHAnsi" w:hAnsiTheme="majorHAnsi" w:cs="Arial"/>
          <w:szCs w:val="24"/>
        </w:rPr>
        <w:br w:type="page"/>
      </w:r>
    </w:p>
    <w:p w:rsidR="00B8310D" w:rsidRPr="0052706A" w:rsidRDefault="00B8310D" w:rsidP="00056DD6">
      <w:pPr>
        <w:pStyle w:val="Normln0"/>
        <w:widowControl/>
        <w:numPr>
          <w:ilvl w:val="0"/>
          <w:numId w:val="9"/>
        </w:numPr>
        <w:jc w:val="center"/>
        <w:rPr>
          <w:rFonts w:asciiTheme="majorHAnsi" w:hAnsiTheme="majorHAnsi" w:cs="Arial"/>
          <w:b/>
          <w:szCs w:val="24"/>
        </w:rPr>
      </w:pPr>
      <w:r w:rsidRPr="0052706A">
        <w:rPr>
          <w:rFonts w:asciiTheme="majorHAnsi" w:hAnsiTheme="majorHAnsi" w:cs="Arial"/>
          <w:b/>
          <w:szCs w:val="24"/>
        </w:rPr>
        <w:lastRenderedPageBreak/>
        <w:t>Předmět smlouvy</w:t>
      </w:r>
    </w:p>
    <w:p w:rsidR="00B8310D" w:rsidRPr="0052706A" w:rsidRDefault="00B8310D">
      <w:pPr>
        <w:pStyle w:val="Normln0"/>
        <w:widowControl/>
        <w:rPr>
          <w:rFonts w:asciiTheme="majorHAnsi" w:hAnsiTheme="majorHAnsi"/>
          <w:szCs w:val="24"/>
        </w:rPr>
      </w:pPr>
    </w:p>
    <w:p w:rsidR="00AA2369" w:rsidRDefault="00BB47B0" w:rsidP="00056DD6">
      <w:pPr>
        <w:pStyle w:val="Nadpis2"/>
        <w:numPr>
          <w:ilvl w:val="1"/>
          <w:numId w:val="9"/>
        </w:numPr>
        <w:spacing w:after="0"/>
        <w:ind w:hanging="720"/>
        <w:rPr>
          <w:rFonts w:asciiTheme="majorHAnsi" w:hAnsiTheme="majorHAnsi" w:cs="Arial"/>
          <w:color w:val="auto"/>
          <w:sz w:val="24"/>
          <w:szCs w:val="24"/>
        </w:rPr>
      </w:pPr>
      <w:bookmarkStart w:id="7" w:name="_Toc79087956"/>
      <w:bookmarkStart w:id="8" w:name="_Ref479154051"/>
      <w:bookmarkStart w:id="9" w:name="_Ref100995732"/>
      <w:bookmarkEnd w:id="0"/>
      <w:bookmarkEnd w:id="1"/>
      <w:bookmarkEnd w:id="2"/>
      <w:bookmarkEnd w:id="3"/>
      <w:bookmarkEnd w:id="4"/>
      <w:bookmarkEnd w:id="5"/>
      <w:bookmarkEnd w:id="6"/>
      <w:r w:rsidRPr="00BB47B0">
        <w:rPr>
          <w:rFonts w:asciiTheme="majorHAnsi" w:hAnsiTheme="majorHAnsi" w:cs="Arial"/>
          <w:color w:val="auto"/>
          <w:sz w:val="24"/>
          <w:szCs w:val="24"/>
        </w:rPr>
        <w:t>Zhotovitel se na základě této smlouvy zavazuje poskytovat Objednateli služby podpory Systému Elektronický archiv dokumentů a Evidence příchozí a odchozí pošty (dále jen „Systém</w:t>
      </w:r>
      <w:r>
        <w:rPr>
          <w:rFonts w:asciiTheme="majorHAnsi" w:hAnsiTheme="majorHAnsi" w:cs="Arial"/>
          <w:color w:val="auto"/>
          <w:sz w:val="24"/>
          <w:szCs w:val="24"/>
        </w:rPr>
        <w:t xml:space="preserve"> či EAD</w:t>
      </w:r>
      <w:r w:rsidRPr="00BB47B0">
        <w:rPr>
          <w:rFonts w:asciiTheme="majorHAnsi" w:hAnsiTheme="majorHAnsi" w:cs="Arial"/>
          <w:color w:val="auto"/>
          <w:sz w:val="24"/>
          <w:szCs w:val="24"/>
        </w:rPr>
        <w:t xml:space="preserve">“). Tento Systém byl vyvinut pro Objednatele </w:t>
      </w:r>
      <w:r w:rsidR="00583713">
        <w:rPr>
          <w:rFonts w:asciiTheme="majorHAnsi" w:hAnsiTheme="majorHAnsi" w:cs="Arial"/>
          <w:color w:val="auto"/>
          <w:sz w:val="24"/>
          <w:szCs w:val="24"/>
        </w:rPr>
        <w:t xml:space="preserve">třetí stranou, </w:t>
      </w:r>
      <w:r w:rsidRPr="00BB47B0">
        <w:rPr>
          <w:rFonts w:asciiTheme="majorHAnsi" w:hAnsiTheme="majorHAnsi" w:cs="Arial"/>
          <w:color w:val="auto"/>
          <w:sz w:val="24"/>
          <w:szCs w:val="24"/>
        </w:rPr>
        <w:t>jako předmět plnění smlouvy o dílo Elektronický archiv dokumentů Ev.č. Zhotovitele SML-P-0004/12, Ev.č. Objednatele 2/005/12/GŘ a Evidence příchozí a odchozí pošty Ev.č. Zhotovitele SML-P-0022/12, Ev.č. Objednatele 2/024/12/GŘ</w:t>
      </w:r>
      <w:r w:rsidR="00CE3F6F">
        <w:rPr>
          <w:rFonts w:asciiTheme="majorHAnsi" w:hAnsiTheme="majorHAnsi" w:cs="Arial"/>
          <w:color w:val="auto"/>
          <w:sz w:val="24"/>
          <w:szCs w:val="24"/>
        </w:rPr>
        <w:t>.</w:t>
      </w:r>
    </w:p>
    <w:p w:rsidR="001B673B" w:rsidRDefault="001B673B" w:rsidP="001B673B">
      <w:pPr>
        <w:pStyle w:val="Nadpis2"/>
        <w:tabs>
          <w:tab w:val="clear" w:pos="360"/>
        </w:tabs>
        <w:spacing w:after="0"/>
        <w:ind w:left="720" w:firstLine="0"/>
        <w:rPr>
          <w:rFonts w:asciiTheme="majorHAnsi" w:hAnsiTheme="majorHAnsi" w:cs="Arial"/>
          <w:color w:val="auto"/>
          <w:sz w:val="24"/>
          <w:szCs w:val="24"/>
        </w:rPr>
      </w:pPr>
    </w:p>
    <w:p w:rsidR="001B673B" w:rsidRDefault="001B673B" w:rsidP="00056DD6">
      <w:pPr>
        <w:pStyle w:val="Nadpis2"/>
        <w:numPr>
          <w:ilvl w:val="1"/>
          <w:numId w:val="9"/>
        </w:numPr>
        <w:spacing w:after="0"/>
        <w:ind w:hanging="720"/>
        <w:rPr>
          <w:rFonts w:asciiTheme="majorHAnsi" w:hAnsiTheme="majorHAnsi" w:cs="Arial"/>
          <w:color w:val="auto"/>
          <w:sz w:val="24"/>
          <w:szCs w:val="24"/>
        </w:rPr>
      </w:pPr>
      <w:r w:rsidRPr="001B673B">
        <w:rPr>
          <w:rFonts w:asciiTheme="majorHAnsi" w:hAnsiTheme="majorHAnsi" w:cs="Arial"/>
          <w:color w:val="auto"/>
          <w:sz w:val="24"/>
          <w:szCs w:val="24"/>
        </w:rPr>
        <w:t>Detailní popis syst</w:t>
      </w:r>
      <w:r w:rsidR="00BB47B0">
        <w:rPr>
          <w:rFonts w:asciiTheme="majorHAnsi" w:hAnsiTheme="majorHAnsi" w:cs="Arial"/>
          <w:color w:val="auto"/>
          <w:sz w:val="24"/>
          <w:szCs w:val="24"/>
        </w:rPr>
        <w:t>ému je dán aktuálním stavem EAD</w:t>
      </w:r>
      <w:r w:rsidRPr="001B673B">
        <w:rPr>
          <w:rFonts w:asciiTheme="majorHAnsi" w:hAnsiTheme="majorHAnsi" w:cs="Arial"/>
          <w:color w:val="auto"/>
          <w:sz w:val="24"/>
          <w:szCs w:val="24"/>
        </w:rPr>
        <w:t>, který je popsán v provozní a uživatelské dokumentaci (viz. Příloha č.1).</w:t>
      </w:r>
      <w:r>
        <w:rPr>
          <w:rFonts w:asciiTheme="majorHAnsi" w:hAnsiTheme="majorHAnsi" w:cs="Arial"/>
          <w:color w:val="auto"/>
          <w:sz w:val="24"/>
          <w:szCs w:val="24"/>
        </w:rPr>
        <w:t xml:space="preserve"> </w:t>
      </w:r>
      <w:r w:rsidRPr="001B673B">
        <w:rPr>
          <w:rFonts w:asciiTheme="majorHAnsi" w:hAnsiTheme="majorHAnsi" w:cs="Arial"/>
          <w:color w:val="auto"/>
          <w:sz w:val="24"/>
          <w:szCs w:val="24"/>
        </w:rPr>
        <w:t>Tento stav je výchozím bodem pro poskytování podpory a poskytovatel se zavazuje, že bude poskytovat standardní podporu, kterou zajistí podporu všem komponentám a funkcionalitám systému danou dokumentací</w:t>
      </w:r>
      <w:r w:rsidR="00636C2E">
        <w:rPr>
          <w:rFonts w:asciiTheme="majorHAnsi" w:hAnsiTheme="majorHAnsi" w:cs="Arial"/>
          <w:color w:val="auto"/>
          <w:sz w:val="24"/>
          <w:szCs w:val="24"/>
        </w:rPr>
        <w:t xml:space="preserve"> dle Přílohy č.1.</w:t>
      </w:r>
    </w:p>
    <w:p w:rsidR="00AA2369" w:rsidRPr="0052706A" w:rsidRDefault="00AA2369" w:rsidP="00AA2369">
      <w:pPr>
        <w:pStyle w:val="Nadpis2"/>
        <w:tabs>
          <w:tab w:val="clear" w:pos="360"/>
        </w:tabs>
        <w:spacing w:after="0"/>
        <w:ind w:left="720" w:firstLine="0"/>
        <w:rPr>
          <w:rFonts w:asciiTheme="majorHAnsi" w:hAnsiTheme="majorHAnsi" w:cs="Arial"/>
          <w:color w:val="auto"/>
          <w:sz w:val="24"/>
          <w:szCs w:val="24"/>
        </w:rPr>
      </w:pPr>
    </w:p>
    <w:p w:rsidR="001018A0" w:rsidRPr="0052706A" w:rsidRDefault="001018A0" w:rsidP="00056DD6">
      <w:pPr>
        <w:pStyle w:val="Nadpis2"/>
        <w:numPr>
          <w:ilvl w:val="1"/>
          <w:numId w:val="9"/>
        </w:numPr>
        <w:spacing w:after="0"/>
        <w:ind w:hanging="720"/>
        <w:rPr>
          <w:rFonts w:asciiTheme="majorHAnsi" w:hAnsiTheme="majorHAnsi" w:cs="Arial"/>
          <w:color w:val="auto"/>
          <w:sz w:val="24"/>
          <w:szCs w:val="24"/>
        </w:rPr>
      </w:pPr>
      <w:r w:rsidRPr="0052706A">
        <w:rPr>
          <w:rFonts w:asciiTheme="majorHAnsi" w:hAnsiTheme="majorHAnsi" w:cs="Arial"/>
          <w:color w:val="auto"/>
          <w:sz w:val="24"/>
          <w:szCs w:val="24"/>
        </w:rPr>
        <w:t xml:space="preserve">Předmětem této smlouvy je dále závazek Objednatele zaplatit </w:t>
      </w:r>
      <w:r w:rsidR="001B673B">
        <w:rPr>
          <w:rFonts w:asciiTheme="majorHAnsi" w:hAnsiTheme="majorHAnsi" w:cs="Arial"/>
          <w:color w:val="auto"/>
          <w:sz w:val="24"/>
          <w:szCs w:val="24"/>
        </w:rPr>
        <w:t>Poskytovateli</w:t>
      </w:r>
      <w:r w:rsidRPr="0052706A">
        <w:rPr>
          <w:rFonts w:asciiTheme="majorHAnsi" w:hAnsiTheme="majorHAnsi" w:cs="Arial"/>
          <w:color w:val="auto"/>
          <w:sz w:val="24"/>
          <w:szCs w:val="24"/>
        </w:rPr>
        <w:t xml:space="preserve"> za poskytnuté služby sjednanou cenu a poskytnout </w:t>
      </w:r>
      <w:r w:rsidR="001B673B">
        <w:rPr>
          <w:rFonts w:asciiTheme="majorHAnsi" w:hAnsiTheme="majorHAnsi" w:cs="Arial"/>
          <w:color w:val="auto"/>
          <w:sz w:val="24"/>
          <w:szCs w:val="24"/>
        </w:rPr>
        <w:t>Poskytovateli</w:t>
      </w:r>
      <w:r w:rsidRPr="0052706A">
        <w:rPr>
          <w:rFonts w:asciiTheme="majorHAnsi" w:hAnsiTheme="majorHAnsi" w:cs="Arial"/>
          <w:color w:val="auto"/>
          <w:sz w:val="24"/>
          <w:szCs w:val="24"/>
        </w:rPr>
        <w:t xml:space="preserve"> potřebnou součinnost.</w:t>
      </w:r>
    </w:p>
    <w:p w:rsidR="001018A0" w:rsidRPr="0052706A" w:rsidRDefault="001018A0" w:rsidP="001018A0">
      <w:pPr>
        <w:pStyle w:val="Odstavecseseznamem"/>
        <w:rPr>
          <w:rFonts w:asciiTheme="majorHAnsi" w:hAnsiTheme="majorHAnsi" w:cs="Arial"/>
          <w:szCs w:val="24"/>
        </w:rPr>
      </w:pPr>
    </w:p>
    <w:p w:rsidR="007B4828" w:rsidRPr="0052706A" w:rsidRDefault="00A77F96" w:rsidP="00056DD6">
      <w:pPr>
        <w:pStyle w:val="Nadpis2"/>
        <w:numPr>
          <w:ilvl w:val="1"/>
          <w:numId w:val="9"/>
        </w:numPr>
        <w:spacing w:after="0"/>
        <w:ind w:hanging="720"/>
        <w:rPr>
          <w:rFonts w:asciiTheme="majorHAnsi" w:hAnsiTheme="majorHAnsi" w:cs="Arial"/>
          <w:color w:val="auto"/>
          <w:sz w:val="24"/>
          <w:szCs w:val="24"/>
        </w:rPr>
      </w:pPr>
      <w:r w:rsidRPr="0052706A">
        <w:rPr>
          <w:rFonts w:asciiTheme="majorHAnsi" w:hAnsiTheme="majorHAnsi" w:cs="Arial"/>
          <w:color w:val="auto"/>
          <w:sz w:val="24"/>
          <w:szCs w:val="24"/>
        </w:rPr>
        <w:t xml:space="preserve">Služby podpory </w:t>
      </w:r>
      <w:r w:rsidR="007B4828" w:rsidRPr="0052706A">
        <w:rPr>
          <w:rFonts w:asciiTheme="majorHAnsi" w:hAnsiTheme="majorHAnsi" w:cs="Arial"/>
          <w:color w:val="auto"/>
          <w:sz w:val="24"/>
          <w:szCs w:val="24"/>
        </w:rPr>
        <w:t>Sytému</w:t>
      </w:r>
      <w:r w:rsidR="00034513" w:rsidRPr="0052706A">
        <w:rPr>
          <w:rFonts w:asciiTheme="majorHAnsi" w:hAnsiTheme="majorHAnsi" w:cs="Arial"/>
          <w:color w:val="auto"/>
          <w:sz w:val="24"/>
          <w:szCs w:val="24"/>
        </w:rPr>
        <w:t xml:space="preserve"> zahrnují</w:t>
      </w:r>
      <w:r w:rsidR="007B4828" w:rsidRPr="0052706A">
        <w:rPr>
          <w:rFonts w:asciiTheme="majorHAnsi" w:hAnsiTheme="majorHAnsi" w:cs="Arial"/>
          <w:color w:val="auto"/>
          <w:sz w:val="24"/>
          <w:szCs w:val="24"/>
        </w:rPr>
        <w:t xml:space="preserve"> následující plnění</w:t>
      </w:r>
      <w:r w:rsidR="00C84D04" w:rsidRPr="0052706A">
        <w:rPr>
          <w:rFonts w:asciiTheme="majorHAnsi" w:hAnsiTheme="majorHAnsi" w:cs="Arial"/>
          <w:color w:val="auto"/>
          <w:sz w:val="24"/>
          <w:szCs w:val="24"/>
        </w:rPr>
        <w:t xml:space="preserve"> </w:t>
      </w:r>
      <w:r w:rsidR="00BF3836">
        <w:rPr>
          <w:rFonts w:asciiTheme="majorHAnsi" w:hAnsiTheme="majorHAnsi" w:cs="Arial"/>
          <w:color w:val="auto"/>
          <w:sz w:val="24"/>
          <w:szCs w:val="24"/>
        </w:rPr>
        <w:t>Poskytovatele</w:t>
      </w:r>
      <w:r w:rsidR="00034513" w:rsidRPr="0052706A">
        <w:rPr>
          <w:rFonts w:asciiTheme="majorHAnsi" w:hAnsiTheme="majorHAnsi" w:cs="Arial"/>
          <w:color w:val="auto"/>
          <w:sz w:val="24"/>
          <w:szCs w:val="24"/>
        </w:rPr>
        <w:t>:</w:t>
      </w:r>
    </w:p>
    <w:p w:rsidR="001018A0" w:rsidRPr="0052706A" w:rsidRDefault="001018A0" w:rsidP="001018A0">
      <w:pPr>
        <w:pStyle w:val="Odstavecseseznamem"/>
        <w:rPr>
          <w:rFonts w:asciiTheme="majorHAnsi" w:hAnsiTheme="majorHAnsi" w:cs="Arial"/>
          <w:szCs w:val="24"/>
        </w:rPr>
      </w:pPr>
    </w:p>
    <w:p w:rsidR="00034513" w:rsidRPr="0052706A" w:rsidRDefault="00034513" w:rsidP="00056DD6">
      <w:pPr>
        <w:pStyle w:val="Nadpis2"/>
        <w:numPr>
          <w:ilvl w:val="2"/>
          <w:numId w:val="9"/>
        </w:numPr>
        <w:spacing w:after="0"/>
        <w:rPr>
          <w:rFonts w:asciiTheme="majorHAnsi" w:hAnsiTheme="majorHAnsi" w:cs="Arial"/>
          <w:color w:val="auto"/>
          <w:sz w:val="24"/>
          <w:szCs w:val="24"/>
        </w:rPr>
      </w:pPr>
      <w:r w:rsidRPr="0052706A">
        <w:rPr>
          <w:rFonts w:asciiTheme="majorHAnsi" w:hAnsiTheme="majorHAnsi" w:cs="Arial"/>
          <w:color w:val="auto"/>
          <w:sz w:val="24"/>
          <w:szCs w:val="24"/>
        </w:rPr>
        <w:t xml:space="preserve"> </w:t>
      </w:r>
      <w:r w:rsidR="007B4828" w:rsidRPr="0052706A">
        <w:rPr>
          <w:rFonts w:asciiTheme="majorHAnsi" w:hAnsiTheme="majorHAnsi" w:cs="Arial"/>
          <w:color w:val="auto"/>
          <w:sz w:val="24"/>
          <w:szCs w:val="24"/>
        </w:rPr>
        <w:t>Zajištění standardní podpory Systému:</w:t>
      </w:r>
    </w:p>
    <w:p w:rsidR="007B4828" w:rsidRPr="0052706A" w:rsidRDefault="007B4828" w:rsidP="007B4828">
      <w:pPr>
        <w:pStyle w:val="Nadpis2"/>
        <w:tabs>
          <w:tab w:val="clear" w:pos="360"/>
        </w:tabs>
        <w:spacing w:after="0"/>
        <w:ind w:left="1004" w:firstLine="0"/>
        <w:rPr>
          <w:rFonts w:asciiTheme="majorHAnsi" w:hAnsiTheme="majorHAnsi" w:cs="Arial"/>
          <w:color w:val="auto"/>
          <w:sz w:val="24"/>
          <w:szCs w:val="24"/>
        </w:rPr>
      </w:pPr>
    </w:p>
    <w:p w:rsidR="001B673B" w:rsidRPr="005560C1" w:rsidRDefault="001B673B" w:rsidP="00056DD6">
      <w:pPr>
        <w:pStyle w:val="Odstavecseseznamem"/>
        <w:numPr>
          <w:ilvl w:val="0"/>
          <w:numId w:val="17"/>
        </w:numPr>
        <w:spacing w:before="60"/>
        <w:jc w:val="both"/>
        <w:rPr>
          <w:rFonts w:asciiTheme="majorHAnsi" w:hAnsiTheme="majorHAnsi" w:cs="Calibri"/>
          <w:szCs w:val="24"/>
          <w:u w:val="single"/>
        </w:rPr>
      </w:pPr>
      <w:r w:rsidRPr="005560C1">
        <w:rPr>
          <w:rFonts w:asciiTheme="majorHAnsi" w:hAnsiTheme="majorHAnsi" w:cs="Calibri"/>
          <w:szCs w:val="24"/>
          <w:u w:val="single"/>
        </w:rPr>
        <w:t>Služba - Servisní pohotovost</w:t>
      </w:r>
    </w:p>
    <w:p w:rsidR="001B673B" w:rsidRPr="005560C1" w:rsidRDefault="001B673B" w:rsidP="001B673B">
      <w:pPr>
        <w:ind w:left="709"/>
        <w:rPr>
          <w:rFonts w:asciiTheme="majorHAnsi" w:hAnsiTheme="majorHAnsi" w:cs="Calibri"/>
          <w:szCs w:val="24"/>
        </w:rPr>
      </w:pPr>
      <w:r w:rsidRPr="005560C1">
        <w:rPr>
          <w:rFonts w:asciiTheme="majorHAnsi" w:hAnsiTheme="majorHAnsi" w:cs="Calibri"/>
          <w:szCs w:val="24"/>
        </w:rPr>
        <w:t>V rámci služby Poskytovatel garantuje dostupnost podpory v hlavní pracovní době Zadavatele.</w:t>
      </w:r>
    </w:p>
    <w:p w:rsidR="001B673B" w:rsidRPr="005560C1" w:rsidRDefault="001B673B" w:rsidP="001B673B">
      <w:pPr>
        <w:ind w:left="709"/>
        <w:rPr>
          <w:rFonts w:asciiTheme="majorHAnsi" w:hAnsiTheme="majorHAnsi" w:cs="Calibri"/>
          <w:szCs w:val="24"/>
        </w:rPr>
      </w:pPr>
      <w:r w:rsidRPr="005560C1">
        <w:rPr>
          <w:rFonts w:asciiTheme="majorHAnsi" w:hAnsiTheme="majorHAnsi" w:cs="Calibri"/>
          <w:szCs w:val="24"/>
        </w:rPr>
        <w:t xml:space="preserve">(pondělí - pátek mimo státem uznané svátky – 9x5) od 8:00 do 17:00 hodin.) </w:t>
      </w:r>
    </w:p>
    <w:p w:rsidR="001B673B" w:rsidRPr="005560C1" w:rsidRDefault="001B673B" w:rsidP="001B673B">
      <w:pPr>
        <w:ind w:left="709"/>
        <w:rPr>
          <w:rFonts w:asciiTheme="majorHAnsi" w:hAnsiTheme="majorHAnsi" w:cs="Calibri"/>
          <w:szCs w:val="24"/>
        </w:rPr>
      </w:pPr>
    </w:p>
    <w:p w:rsidR="001B673B" w:rsidRPr="005560C1" w:rsidRDefault="001B673B" w:rsidP="00056DD6">
      <w:pPr>
        <w:pStyle w:val="Odstavecseseznamem"/>
        <w:numPr>
          <w:ilvl w:val="0"/>
          <w:numId w:val="17"/>
        </w:numPr>
        <w:spacing w:before="60"/>
        <w:jc w:val="both"/>
        <w:rPr>
          <w:rFonts w:asciiTheme="majorHAnsi" w:hAnsiTheme="majorHAnsi" w:cs="Calibri"/>
          <w:szCs w:val="24"/>
          <w:u w:val="single"/>
        </w:rPr>
      </w:pPr>
      <w:r w:rsidRPr="005560C1">
        <w:rPr>
          <w:rFonts w:asciiTheme="majorHAnsi" w:hAnsiTheme="majorHAnsi" w:cs="Calibri"/>
          <w:szCs w:val="24"/>
          <w:u w:val="single"/>
        </w:rPr>
        <w:t xml:space="preserve">Služba - Garance doby reakce a doby vyřešení vad </w:t>
      </w:r>
      <w:r w:rsidR="00BB47B0">
        <w:rPr>
          <w:rFonts w:asciiTheme="majorHAnsi" w:hAnsiTheme="majorHAnsi" w:cs="Calibri"/>
          <w:szCs w:val="24"/>
          <w:u w:val="single"/>
        </w:rPr>
        <w:t>EAD</w:t>
      </w:r>
    </w:p>
    <w:p w:rsidR="001B673B" w:rsidRPr="005560C1" w:rsidRDefault="001B673B" w:rsidP="001B673B">
      <w:pPr>
        <w:ind w:left="709"/>
        <w:rPr>
          <w:rFonts w:asciiTheme="majorHAnsi" w:hAnsiTheme="majorHAnsi" w:cs="Calibri"/>
          <w:szCs w:val="24"/>
        </w:rPr>
      </w:pPr>
      <w:r w:rsidRPr="005560C1">
        <w:rPr>
          <w:rFonts w:asciiTheme="majorHAnsi" w:hAnsiTheme="majorHAnsi" w:cs="Calibri"/>
          <w:szCs w:val="24"/>
        </w:rPr>
        <w:t>V rámci služby Poskytovatel garantuje dobu reakce a maximální dobu vyřešení provozních vad a havárií, dle klíčových parametrů uvedených v</w:t>
      </w:r>
      <w:r w:rsidR="00904505">
        <w:rPr>
          <w:rFonts w:asciiTheme="majorHAnsi" w:hAnsiTheme="majorHAnsi" w:cs="Calibri"/>
          <w:szCs w:val="24"/>
        </w:rPr>
        <w:t> </w:t>
      </w:r>
      <w:r w:rsidR="00904505">
        <w:rPr>
          <w:rFonts w:asciiTheme="majorHAnsi" w:hAnsiTheme="majorHAnsi" w:cs="Calibri"/>
          <w:noProof/>
          <w:szCs w:val="24"/>
        </w:rPr>
        <w:t>článku 5 této smlouvy</w:t>
      </w:r>
      <w:r w:rsidRPr="005560C1">
        <w:rPr>
          <w:rFonts w:asciiTheme="majorHAnsi" w:hAnsiTheme="majorHAnsi" w:cs="Calibri"/>
          <w:noProof/>
          <w:szCs w:val="24"/>
        </w:rPr>
        <w:t>.</w:t>
      </w:r>
    </w:p>
    <w:p w:rsidR="001B673B" w:rsidRPr="005560C1" w:rsidRDefault="001B673B" w:rsidP="001B673B">
      <w:pPr>
        <w:ind w:left="709"/>
        <w:rPr>
          <w:rFonts w:asciiTheme="majorHAnsi" w:hAnsiTheme="majorHAnsi" w:cs="Calibri"/>
          <w:szCs w:val="24"/>
        </w:rPr>
      </w:pPr>
    </w:p>
    <w:p w:rsidR="001B673B" w:rsidRPr="005560C1" w:rsidRDefault="001B673B" w:rsidP="00056DD6">
      <w:pPr>
        <w:pStyle w:val="Odstavecseseznamem"/>
        <w:numPr>
          <w:ilvl w:val="0"/>
          <w:numId w:val="17"/>
        </w:numPr>
        <w:spacing w:before="60"/>
        <w:jc w:val="both"/>
        <w:rPr>
          <w:rFonts w:asciiTheme="majorHAnsi" w:hAnsiTheme="majorHAnsi" w:cs="Calibri"/>
          <w:szCs w:val="24"/>
          <w:u w:val="single"/>
        </w:rPr>
      </w:pPr>
      <w:r w:rsidRPr="005560C1">
        <w:rPr>
          <w:rFonts w:asciiTheme="majorHAnsi" w:hAnsiTheme="majorHAnsi" w:cs="Calibri"/>
          <w:szCs w:val="24"/>
          <w:u w:val="single"/>
        </w:rPr>
        <w:t xml:space="preserve">Služba řešení vad </w:t>
      </w:r>
      <w:r w:rsidR="00BB47B0">
        <w:rPr>
          <w:rFonts w:asciiTheme="majorHAnsi" w:hAnsiTheme="majorHAnsi" w:cs="Calibri"/>
          <w:szCs w:val="24"/>
          <w:u w:val="single"/>
        </w:rPr>
        <w:t>EAD</w:t>
      </w:r>
    </w:p>
    <w:p w:rsidR="001B673B" w:rsidRPr="005560C1" w:rsidRDefault="001B673B" w:rsidP="001B673B">
      <w:pPr>
        <w:ind w:left="709"/>
        <w:rPr>
          <w:rFonts w:asciiTheme="majorHAnsi" w:hAnsiTheme="majorHAnsi" w:cs="Calibri"/>
          <w:szCs w:val="24"/>
        </w:rPr>
      </w:pPr>
      <w:r w:rsidRPr="005560C1">
        <w:rPr>
          <w:rFonts w:asciiTheme="majorHAnsi" w:hAnsiTheme="majorHAnsi" w:cs="Calibri"/>
          <w:szCs w:val="24"/>
        </w:rPr>
        <w:t>V rámci služby Poskytovatel zajišťuje řešení vad systému, přičemž vadou se rozumí rozpor mezi skutečnými vlastnostmi podporovaného systému a vlastnostmi specifikovanými v  Prov</w:t>
      </w:r>
      <w:r w:rsidR="009C0BE4">
        <w:rPr>
          <w:rFonts w:asciiTheme="majorHAnsi" w:hAnsiTheme="majorHAnsi" w:cs="Calibri"/>
          <w:szCs w:val="24"/>
        </w:rPr>
        <w:t>ozní či Uživatelské dokumentaci a zároveň odstraňuje případné bezpečnostní hrozby nalezené v Systému formou aktualizace</w:t>
      </w:r>
      <w:r w:rsidR="0013745F">
        <w:rPr>
          <w:rFonts w:asciiTheme="majorHAnsi" w:hAnsiTheme="majorHAnsi" w:cs="Calibri"/>
          <w:szCs w:val="24"/>
        </w:rPr>
        <w:t xml:space="preserve"> například formou patche</w:t>
      </w:r>
      <w:r w:rsidR="009C0BE4">
        <w:rPr>
          <w:rFonts w:asciiTheme="majorHAnsi" w:hAnsiTheme="majorHAnsi" w:cs="Calibri"/>
          <w:szCs w:val="24"/>
        </w:rPr>
        <w:t xml:space="preserve">. </w:t>
      </w:r>
    </w:p>
    <w:p w:rsidR="001B673B" w:rsidRPr="005560C1" w:rsidRDefault="001B673B" w:rsidP="001B673B">
      <w:pPr>
        <w:pStyle w:val="Odstavecseseznamem"/>
        <w:ind w:left="993"/>
        <w:rPr>
          <w:rFonts w:asciiTheme="majorHAnsi" w:hAnsiTheme="majorHAnsi" w:cs="Calibri"/>
          <w:szCs w:val="24"/>
          <w:lang w:val="pl-PL"/>
        </w:rPr>
      </w:pPr>
    </w:p>
    <w:p w:rsidR="001B673B" w:rsidRPr="005560C1" w:rsidRDefault="001B673B" w:rsidP="00056DD6">
      <w:pPr>
        <w:pStyle w:val="Odstavecseseznamem"/>
        <w:numPr>
          <w:ilvl w:val="0"/>
          <w:numId w:val="17"/>
        </w:numPr>
        <w:spacing w:before="60"/>
        <w:jc w:val="both"/>
        <w:rPr>
          <w:rFonts w:asciiTheme="majorHAnsi" w:hAnsiTheme="majorHAnsi" w:cs="Calibri"/>
          <w:szCs w:val="24"/>
          <w:u w:val="single"/>
        </w:rPr>
      </w:pPr>
      <w:r w:rsidRPr="005560C1">
        <w:rPr>
          <w:rFonts w:asciiTheme="majorHAnsi" w:hAnsiTheme="majorHAnsi" w:cs="Calibri"/>
          <w:szCs w:val="24"/>
          <w:u w:val="single"/>
        </w:rPr>
        <w:t>Služba – Poradenství a konzultace</w:t>
      </w:r>
    </w:p>
    <w:p w:rsidR="001B673B" w:rsidRPr="005560C1" w:rsidRDefault="001B673B" w:rsidP="001B673B">
      <w:pPr>
        <w:ind w:left="720"/>
        <w:rPr>
          <w:rFonts w:asciiTheme="majorHAnsi" w:hAnsiTheme="majorHAnsi" w:cs="Calibri"/>
          <w:szCs w:val="24"/>
        </w:rPr>
      </w:pPr>
      <w:r w:rsidRPr="005560C1">
        <w:rPr>
          <w:rFonts w:asciiTheme="majorHAnsi" w:hAnsiTheme="majorHAnsi" w:cs="Calibri"/>
          <w:szCs w:val="24"/>
        </w:rPr>
        <w:t xml:space="preserve">V rámci služby Poskytovatel poskytuje poradenství Oprávněným uživatelům </w:t>
      </w:r>
      <w:r w:rsidR="00BF3836">
        <w:rPr>
          <w:rFonts w:asciiTheme="majorHAnsi" w:hAnsiTheme="majorHAnsi" w:cs="Calibri"/>
          <w:szCs w:val="24"/>
        </w:rPr>
        <w:t>Objednatele</w:t>
      </w:r>
      <w:r w:rsidRPr="005560C1">
        <w:rPr>
          <w:rFonts w:asciiTheme="majorHAnsi" w:hAnsiTheme="majorHAnsi" w:cs="Calibri"/>
          <w:szCs w:val="24"/>
        </w:rPr>
        <w:t xml:space="preserve"> – Garantům oblastí (dále jen Garanti) a podporu administrátorům </w:t>
      </w:r>
      <w:r w:rsidR="00BB47B0">
        <w:rPr>
          <w:rFonts w:asciiTheme="majorHAnsi" w:hAnsiTheme="majorHAnsi" w:cs="Calibri"/>
          <w:szCs w:val="24"/>
        </w:rPr>
        <w:t>EAD</w:t>
      </w:r>
      <w:r w:rsidRPr="005560C1">
        <w:rPr>
          <w:rFonts w:asciiTheme="majorHAnsi" w:hAnsiTheme="majorHAnsi" w:cs="Calibri"/>
          <w:szCs w:val="24"/>
        </w:rPr>
        <w:t xml:space="preserve"> </w:t>
      </w:r>
      <w:r w:rsidR="00BF3836">
        <w:rPr>
          <w:rFonts w:asciiTheme="majorHAnsi" w:hAnsiTheme="majorHAnsi" w:cs="Calibri"/>
          <w:szCs w:val="24"/>
        </w:rPr>
        <w:t>Objednatele</w:t>
      </w:r>
      <w:r w:rsidRPr="005560C1">
        <w:rPr>
          <w:rFonts w:asciiTheme="majorHAnsi" w:hAnsiTheme="majorHAnsi" w:cs="Calibri"/>
          <w:szCs w:val="24"/>
        </w:rPr>
        <w:t xml:space="preserve">. </w:t>
      </w:r>
      <w:r w:rsidR="00BF3836">
        <w:rPr>
          <w:rFonts w:asciiTheme="majorHAnsi" w:hAnsiTheme="majorHAnsi" w:cs="Calibri"/>
          <w:szCs w:val="24"/>
        </w:rPr>
        <w:t>V rámci této služby poskytovatel se zavazuje realizovat přidělování přístupových práv v Systému dle požadavku Objednatele.</w:t>
      </w:r>
    </w:p>
    <w:p w:rsidR="001B673B" w:rsidRPr="005560C1" w:rsidRDefault="001B673B" w:rsidP="001B673B">
      <w:pPr>
        <w:ind w:left="720"/>
        <w:rPr>
          <w:rFonts w:asciiTheme="majorHAnsi" w:hAnsiTheme="majorHAnsi" w:cs="Calibri"/>
          <w:szCs w:val="24"/>
        </w:rPr>
      </w:pPr>
    </w:p>
    <w:p w:rsidR="001B673B" w:rsidRPr="005560C1" w:rsidRDefault="001B673B" w:rsidP="001B673B">
      <w:pPr>
        <w:ind w:left="709"/>
        <w:rPr>
          <w:rFonts w:asciiTheme="majorHAnsi" w:hAnsiTheme="majorHAnsi" w:cs="Calibri"/>
          <w:szCs w:val="24"/>
        </w:rPr>
      </w:pPr>
    </w:p>
    <w:p w:rsidR="001B673B" w:rsidRPr="00BF3836" w:rsidRDefault="001B673B" w:rsidP="00056DD6">
      <w:pPr>
        <w:pStyle w:val="Odstavecseseznamem"/>
        <w:numPr>
          <w:ilvl w:val="0"/>
          <w:numId w:val="17"/>
        </w:numPr>
        <w:spacing w:before="60"/>
        <w:jc w:val="both"/>
        <w:rPr>
          <w:rFonts w:asciiTheme="majorHAnsi" w:hAnsiTheme="majorHAnsi" w:cs="Calibri"/>
          <w:szCs w:val="24"/>
          <w:u w:val="single"/>
        </w:rPr>
      </w:pPr>
      <w:r w:rsidRPr="00BF3836">
        <w:rPr>
          <w:rFonts w:asciiTheme="majorHAnsi" w:hAnsiTheme="majorHAnsi" w:cs="Calibri"/>
          <w:szCs w:val="24"/>
          <w:u w:val="single"/>
        </w:rPr>
        <w:t>Služba – Profylaxe systému</w:t>
      </w:r>
    </w:p>
    <w:p w:rsidR="001B673B" w:rsidRPr="005560C1" w:rsidRDefault="002F6CB6" w:rsidP="00BF3836">
      <w:pPr>
        <w:pStyle w:val="Odstavecseseznamem"/>
        <w:ind w:left="360" w:firstLine="348"/>
        <w:rPr>
          <w:rFonts w:asciiTheme="majorHAnsi" w:hAnsiTheme="majorHAnsi" w:cs="Calibri"/>
          <w:szCs w:val="24"/>
        </w:rPr>
      </w:pPr>
      <w:r>
        <w:rPr>
          <w:rFonts w:asciiTheme="majorHAnsi" w:hAnsiTheme="majorHAnsi" w:cs="Calibri"/>
          <w:szCs w:val="24"/>
        </w:rPr>
        <w:t xml:space="preserve">V rámci této služby </w:t>
      </w:r>
      <w:r w:rsidR="001B673B" w:rsidRPr="005560C1">
        <w:rPr>
          <w:rFonts w:asciiTheme="majorHAnsi" w:hAnsiTheme="majorHAnsi" w:cs="Calibri"/>
          <w:szCs w:val="24"/>
        </w:rPr>
        <w:t>Poskytovatel provádí následující činnosti:</w:t>
      </w:r>
    </w:p>
    <w:p w:rsidR="001B673B" w:rsidRPr="005560C1" w:rsidRDefault="001B673B" w:rsidP="00056DD6">
      <w:pPr>
        <w:numPr>
          <w:ilvl w:val="0"/>
          <w:numId w:val="16"/>
        </w:numPr>
        <w:spacing w:before="60"/>
        <w:jc w:val="both"/>
        <w:rPr>
          <w:rFonts w:asciiTheme="majorHAnsi" w:hAnsiTheme="majorHAnsi" w:cs="Calibri"/>
          <w:szCs w:val="24"/>
        </w:rPr>
      </w:pPr>
      <w:r w:rsidRPr="005560C1">
        <w:rPr>
          <w:rFonts w:asciiTheme="majorHAnsi" w:hAnsiTheme="majorHAnsi" w:cs="Calibri"/>
          <w:szCs w:val="24"/>
        </w:rPr>
        <w:t xml:space="preserve">Udržování funkčních datových můstků na </w:t>
      </w:r>
      <w:r w:rsidR="00086C88">
        <w:rPr>
          <w:rFonts w:asciiTheme="majorHAnsi" w:hAnsiTheme="majorHAnsi" w:cs="Calibri"/>
          <w:szCs w:val="24"/>
        </w:rPr>
        <w:t>ISDS</w:t>
      </w:r>
    </w:p>
    <w:p w:rsidR="001B673B" w:rsidRPr="005560C1" w:rsidRDefault="001B673B" w:rsidP="001B673B">
      <w:pPr>
        <w:rPr>
          <w:rFonts w:asciiTheme="majorHAnsi" w:hAnsiTheme="majorHAnsi" w:cs="Calibri"/>
          <w:szCs w:val="24"/>
        </w:rPr>
      </w:pPr>
    </w:p>
    <w:p w:rsidR="001B673B" w:rsidRPr="00BF3836" w:rsidRDefault="001B673B" w:rsidP="00056DD6">
      <w:pPr>
        <w:pStyle w:val="Odstavecseseznamem"/>
        <w:numPr>
          <w:ilvl w:val="0"/>
          <w:numId w:val="17"/>
        </w:numPr>
        <w:spacing w:before="60"/>
        <w:jc w:val="both"/>
        <w:rPr>
          <w:rFonts w:asciiTheme="majorHAnsi" w:hAnsiTheme="majorHAnsi" w:cs="Calibri"/>
          <w:szCs w:val="24"/>
          <w:u w:val="single"/>
        </w:rPr>
      </w:pPr>
      <w:r w:rsidRPr="00BF3836">
        <w:rPr>
          <w:rFonts w:asciiTheme="majorHAnsi" w:hAnsiTheme="majorHAnsi" w:cs="Calibri"/>
          <w:szCs w:val="24"/>
          <w:u w:val="single"/>
        </w:rPr>
        <w:t>Služba – Reporting</w:t>
      </w:r>
    </w:p>
    <w:p w:rsidR="001B673B" w:rsidRPr="005560C1" w:rsidRDefault="001B673B" w:rsidP="00BF3836">
      <w:pPr>
        <w:pStyle w:val="Odstavecseseznamem"/>
        <w:ind w:left="708"/>
        <w:rPr>
          <w:rFonts w:asciiTheme="majorHAnsi" w:hAnsiTheme="majorHAnsi" w:cs="Calibri"/>
          <w:szCs w:val="24"/>
        </w:rPr>
      </w:pPr>
      <w:r w:rsidRPr="005560C1">
        <w:rPr>
          <w:rFonts w:asciiTheme="majorHAnsi" w:hAnsiTheme="majorHAnsi" w:cs="Calibri"/>
          <w:szCs w:val="24"/>
        </w:rPr>
        <w:t xml:space="preserve">V rámci této služby se Poskytovatel zavazuje poskytnout Objednateli pravidelný </w:t>
      </w:r>
      <w:r w:rsidR="00BF3836">
        <w:rPr>
          <w:rFonts w:asciiTheme="majorHAnsi" w:hAnsiTheme="majorHAnsi" w:cs="Calibri"/>
          <w:szCs w:val="24"/>
        </w:rPr>
        <w:t>měsíční</w:t>
      </w:r>
      <w:r w:rsidRPr="005560C1">
        <w:rPr>
          <w:rFonts w:asciiTheme="majorHAnsi" w:hAnsiTheme="majorHAnsi" w:cs="Calibri"/>
          <w:szCs w:val="24"/>
        </w:rPr>
        <w:t xml:space="preserve"> report činností prováděných u zákazníka.</w:t>
      </w:r>
    </w:p>
    <w:p w:rsidR="001B673B" w:rsidRPr="005560C1" w:rsidRDefault="001B673B" w:rsidP="00BF3836">
      <w:pPr>
        <w:pStyle w:val="Odstavecseseznamem"/>
        <w:ind w:left="360" w:firstLine="348"/>
        <w:rPr>
          <w:rFonts w:asciiTheme="majorHAnsi" w:hAnsiTheme="majorHAnsi" w:cs="Calibri"/>
          <w:szCs w:val="24"/>
        </w:rPr>
      </w:pPr>
      <w:r w:rsidRPr="005560C1">
        <w:rPr>
          <w:rFonts w:asciiTheme="majorHAnsi" w:hAnsiTheme="majorHAnsi" w:cs="Calibri"/>
          <w:szCs w:val="24"/>
        </w:rPr>
        <w:t>Součástí report</w:t>
      </w:r>
      <w:r w:rsidR="00BF3836">
        <w:rPr>
          <w:rFonts w:asciiTheme="majorHAnsi" w:hAnsiTheme="majorHAnsi" w:cs="Calibri"/>
          <w:szCs w:val="24"/>
        </w:rPr>
        <w:t>u</w:t>
      </w:r>
      <w:r w:rsidRPr="005560C1">
        <w:rPr>
          <w:rFonts w:asciiTheme="majorHAnsi" w:hAnsiTheme="majorHAnsi" w:cs="Calibri"/>
          <w:szCs w:val="24"/>
        </w:rPr>
        <w:t xml:space="preserve"> bude:</w:t>
      </w:r>
    </w:p>
    <w:p w:rsidR="001B673B" w:rsidRPr="005560C1" w:rsidRDefault="001B673B" w:rsidP="00056DD6">
      <w:pPr>
        <w:pStyle w:val="Odstavecseseznamem"/>
        <w:numPr>
          <w:ilvl w:val="0"/>
          <w:numId w:val="16"/>
        </w:numPr>
        <w:spacing w:after="200" w:line="276" w:lineRule="auto"/>
        <w:rPr>
          <w:rFonts w:asciiTheme="majorHAnsi" w:hAnsiTheme="majorHAnsi" w:cs="Calibri"/>
          <w:szCs w:val="24"/>
        </w:rPr>
      </w:pPr>
      <w:r w:rsidRPr="005560C1">
        <w:rPr>
          <w:rFonts w:asciiTheme="majorHAnsi" w:hAnsiTheme="majorHAnsi" w:cs="Calibri"/>
          <w:szCs w:val="24"/>
        </w:rPr>
        <w:t xml:space="preserve">počet Servisních požadavků typu VADA a </w:t>
      </w:r>
      <w:r w:rsidR="00946EF5">
        <w:rPr>
          <w:rFonts w:asciiTheme="majorHAnsi" w:hAnsiTheme="majorHAnsi" w:cs="Calibri"/>
          <w:szCs w:val="24"/>
        </w:rPr>
        <w:t>ÚPRAVA</w:t>
      </w:r>
      <w:r w:rsidRPr="005560C1">
        <w:rPr>
          <w:rFonts w:asciiTheme="majorHAnsi" w:hAnsiTheme="majorHAnsi" w:cs="Calibri"/>
          <w:szCs w:val="24"/>
        </w:rPr>
        <w:t xml:space="preserve"> za dané období</w:t>
      </w:r>
    </w:p>
    <w:p w:rsidR="001B673B" w:rsidRPr="005560C1" w:rsidRDefault="001B673B" w:rsidP="00056DD6">
      <w:pPr>
        <w:pStyle w:val="Odstavecseseznamem"/>
        <w:numPr>
          <w:ilvl w:val="0"/>
          <w:numId w:val="16"/>
        </w:numPr>
        <w:spacing w:after="200" w:line="276" w:lineRule="auto"/>
        <w:rPr>
          <w:rFonts w:asciiTheme="majorHAnsi" w:hAnsiTheme="majorHAnsi" w:cs="Calibri"/>
          <w:szCs w:val="24"/>
        </w:rPr>
      </w:pPr>
      <w:r w:rsidRPr="005560C1">
        <w:rPr>
          <w:rFonts w:asciiTheme="majorHAnsi" w:hAnsiTheme="majorHAnsi" w:cs="Calibri"/>
          <w:szCs w:val="24"/>
        </w:rPr>
        <w:t>výkaz činností v rámci poskytovaných služeb včetně pracnosti</w:t>
      </w:r>
    </w:p>
    <w:p w:rsidR="001B673B" w:rsidRPr="005560C1" w:rsidRDefault="001B673B" w:rsidP="001B673B">
      <w:pPr>
        <w:pStyle w:val="Odstavecseseznamem"/>
        <w:ind w:left="360"/>
        <w:rPr>
          <w:rFonts w:asciiTheme="majorHAnsi" w:hAnsiTheme="majorHAnsi" w:cs="Calibri"/>
          <w:szCs w:val="24"/>
        </w:rPr>
      </w:pPr>
    </w:p>
    <w:p w:rsidR="007B4828" w:rsidRPr="0052706A" w:rsidRDefault="007B4828" w:rsidP="00C84D04">
      <w:pPr>
        <w:pStyle w:val="Nadpis2"/>
        <w:tabs>
          <w:tab w:val="clear" w:pos="360"/>
        </w:tabs>
        <w:spacing w:after="0"/>
        <w:rPr>
          <w:rFonts w:asciiTheme="majorHAnsi" w:hAnsiTheme="majorHAnsi" w:cs="Arial"/>
          <w:color w:val="auto"/>
          <w:sz w:val="24"/>
          <w:szCs w:val="24"/>
        </w:rPr>
      </w:pPr>
    </w:p>
    <w:p w:rsidR="00C84D04" w:rsidRPr="0052706A" w:rsidRDefault="00C84D04" w:rsidP="00056DD6">
      <w:pPr>
        <w:pStyle w:val="Nadpis2"/>
        <w:numPr>
          <w:ilvl w:val="2"/>
          <w:numId w:val="9"/>
        </w:numPr>
        <w:spacing w:after="0"/>
        <w:rPr>
          <w:rFonts w:asciiTheme="majorHAnsi" w:hAnsiTheme="majorHAnsi" w:cs="Arial"/>
          <w:color w:val="auto"/>
          <w:sz w:val="24"/>
          <w:szCs w:val="24"/>
        </w:rPr>
      </w:pPr>
      <w:r w:rsidRPr="0052706A">
        <w:rPr>
          <w:rFonts w:asciiTheme="majorHAnsi" w:hAnsiTheme="majorHAnsi" w:cs="Arial"/>
          <w:color w:val="auto"/>
          <w:sz w:val="24"/>
          <w:szCs w:val="24"/>
        </w:rPr>
        <w:t>Zajištění rozšířené podpory „Systému“ – drobné úpravy na základě požadavku zadavatele formou pře</w:t>
      </w:r>
      <w:r w:rsidR="00583713">
        <w:rPr>
          <w:rFonts w:asciiTheme="majorHAnsi" w:hAnsiTheme="majorHAnsi" w:cs="Arial"/>
          <w:color w:val="auto"/>
          <w:sz w:val="24"/>
          <w:szCs w:val="24"/>
        </w:rPr>
        <w:t>d</w:t>
      </w:r>
      <w:r w:rsidRPr="0052706A">
        <w:rPr>
          <w:rFonts w:asciiTheme="majorHAnsi" w:hAnsiTheme="majorHAnsi" w:cs="Arial"/>
          <w:color w:val="auto"/>
          <w:sz w:val="24"/>
          <w:szCs w:val="24"/>
        </w:rPr>
        <w:t>placené služby</w:t>
      </w:r>
      <w:r w:rsidR="00BF27C7" w:rsidRPr="0052706A">
        <w:rPr>
          <w:rFonts w:asciiTheme="majorHAnsi" w:hAnsiTheme="majorHAnsi" w:cs="Arial"/>
          <w:color w:val="auto"/>
          <w:sz w:val="24"/>
          <w:szCs w:val="24"/>
        </w:rPr>
        <w:t>.</w:t>
      </w:r>
    </w:p>
    <w:p w:rsidR="00C84D04" w:rsidRPr="0052706A" w:rsidRDefault="00C84D04" w:rsidP="00C84D04">
      <w:pPr>
        <w:pStyle w:val="Nadpis2"/>
        <w:tabs>
          <w:tab w:val="clear" w:pos="360"/>
        </w:tabs>
        <w:spacing w:after="0"/>
        <w:ind w:firstLine="0"/>
        <w:rPr>
          <w:rFonts w:asciiTheme="majorHAnsi" w:hAnsiTheme="majorHAnsi" w:cs="Arial"/>
          <w:color w:val="auto"/>
          <w:sz w:val="24"/>
          <w:szCs w:val="24"/>
        </w:rPr>
      </w:pPr>
    </w:p>
    <w:p w:rsidR="00C84D04" w:rsidRDefault="00C84D04" w:rsidP="00056DD6">
      <w:pPr>
        <w:pStyle w:val="Nadpis2"/>
        <w:numPr>
          <w:ilvl w:val="2"/>
          <w:numId w:val="9"/>
        </w:numPr>
        <w:spacing w:after="0"/>
        <w:rPr>
          <w:rFonts w:asciiTheme="majorHAnsi" w:hAnsiTheme="majorHAnsi" w:cs="Arial"/>
          <w:color w:val="auto"/>
          <w:sz w:val="24"/>
          <w:szCs w:val="24"/>
        </w:rPr>
      </w:pPr>
      <w:r w:rsidRPr="0052706A">
        <w:rPr>
          <w:rFonts w:asciiTheme="majorHAnsi" w:hAnsiTheme="majorHAnsi" w:cs="Arial"/>
          <w:color w:val="auto"/>
          <w:sz w:val="24"/>
          <w:szCs w:val="24"/>
        </w:rPr>
        <w:t>Zajištění realizace rozvojových úprav Systému – menší úpravy Systému, které nejsou definovány formou rozvojového projektu</w:t>
      </w:r>
      <w:r w:rsidR="00883A50" w:rsidRPr="0052706A">
        <w:rPr>
          <w:rFonts w:asciiTheme="majorHAnsi" w:hAnsiTheme="majorHAnsi" w:cs="Arial"/>
          <w:color w:val="auto"/>
          <w:sz w:val="24"/>
          <w:szCs w:val="24"/>
        </w:rPr>
        <w:t>.</w:t>
      </w:r>
    </w:p>
    <w:p w:rsidR="004E0B6A" w:rsidRDefault="004E0B6A" w:rsidP="004E0B6A">
      <w:pPr>
        <w:pStyle w:val="Odstavecseseznamem"/>
        <w:rPr>
          <w:rFonts w:asciiTheme="majorHAnsi" w:hAnsiTheme="majorHAnsi" w:cs="Arial"/>
          <w:szCs w:val="24"/>
        </w:rPr>
      </w:pPr>
    </w:p>
    <w:p w:rsidR="004E0B6A" w:rsidRPr="0052706A" w:rsidRDefault="004E0B6A" w:rsidP="00056DD6">
      <w:pPr>
        <w:pStyle w:val="Nadpis2"/>
        <w:numPr>
          <w:ilvl w:val="2"/>
          <w:numId w:val="9"/>
        </w:numPr>
        <w:spacing w:after="0"/>
        <w:rPr>
          <w:rFonts w:asciiTheme="majorHAnsi" w:hAnsiTheme="majorHAnsi" w:cs="Arial"/>
          <w:color w:val="auto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Před započetím produktivního plnění dle této smlouvy proběhne Inicializační fáze projektu. V rámci této fáze Zhotovitel převezme od Objednatele veškerou technickou a uživatelskou dokumentaci a provede úpravu této dokumentace s ohledem na aktuální stav aplikace EAD. Výstupem této fáze bude aktuální dokumentace jako podklad pro poskytování následné podpory provozu aplikace EAD. Inicializační fáze je omezena na dobu 14-ti dnů od podpisu smlouvy.</w:t>
      </w:r>
    </w:p>
    <w:p w:rsidR="000F2DED" w:rsidRPr="0052706A" w:rsidRDefault="000F2DED" w:rsidP="000F2DED">
      <w:pPr>
        <w:pStyle w:val="Odstavecseseznamem"/>
        <w:rPr>
          <w:rFonts w:asciiTheme="majorHAnsi" w:hAnsiTheme="majorHAnsi" w:cs="Arial"/>
          <w:szCs w:val="24"/>
        </w:rPr>
      </w:pPr>
    </w:p>
    <w:p w:rsidR="00C84D04" w:rsidRPr="0052706A" w:rsidRDefault="00C84D04" w:rsidP="00C84D04">
      <w:pPr>
        <w:pStyle w:val="Nadpis2"/>
        <w:tabs>
          <w:tab w:val="clear" w:pos="360"/>
        </w:tabs>
        <w:spacing w:after="0"/>
        <w:rPr>
          <w:rFonts w:asciiTheme="majorHAnsi" w:hAnsiTheme="majorHAnsi" w:cs="Arial"/>
          <w:color w:val="auto"/>
          <w:sz w:val="24"/>
          <w:szCs w:val="24"/>
        </w:rPr>
      </w:pPr>
    </w:p>
    <w:p w:rsidR="00BF27C7" w:rsidRPr="0052706A" w:rsidRDefault="00BF27C7" w:rsidP="00056DD6">
      <w:pPr>
        <w:pStyle w:val="Nadpis2"/>
        <w:numPr>
          <w:ilvl w:val="0"/>
          <w:numId w:val="9"/>
        </w:numPr>
        <w:jc w:val="center"/>
        <w:rPr>
          <w:rFonts w:asciiTheme="majorHAnsi" w:hAnsiTheme="majorHAnsi"/>
          <w:b/>
          <w:sz w:val="24"/>
          <w:szCs w:val="24"/>
        </w:rPr>
      </w:pPr>
      <w:bookmarkStart w:id="10" w:name="_Ref389447227"/>
      <w:bookmarkStart w:id="11" w:name="_Toc471803966"/>
      <w:bookmarkStart w:id="12" w:name="_Toc471806212"/>
      <w:bookmarkStart w:id="13" w:name="_Toc79087975"/>
      <w:bookmarkEnd w:id="7"/>
      <w:bookmarkEnd w:id="8"/>
      <w:bookmarkEnd w:id="9"/>
      <w:r w:rsidRPr="0052706A">
        <w:rPr>
          <w:rFonts w:asciiTheme="majorHAnsi" w:hAnsiTheme="majorHAnsi"/>
          <w:b/>
          <w:sz w:val="24"/>
          <w:szCs w:val="24"/>
        </w:rPr>
        <w:t xml:space="preserve">Plnění </w:t>
      </w:r>
      <w:r w:rsidR="00BF3836">
        <w:rPr>
          <w:rFonts w:asciiTheme="majorHAnsi" w:hAnsiTheme="majorHAnsi"/>
          <w:b/>
          <w:sz w:val="24"/>
          <w:szCs w:val="24"/>
        </w:rPr>
        <w:t>Poskytovatele</w:t>
      </w:r>
    </w:p>
    <w:p w:rsidR="00BF27C7" w:rsidRPr="0052706A" w:rsidRDefault="00BF27C7" w:rsidP="00056DD6">
      <w:pPr>
        <w:pStyle w:val="Nadpis2"/>
        <w:numPr>
          <w:ilvl w:val="1"/>
          <w:numId w:val="9"/>
        </w:numPr>
        <w:spacing w:after="0"/>
        <w:ind w:left="567" w:hanging="567"/>
        <w:rPr>
          <w:rFonts w:asciiTheme="majorHAnsi" w:hAnsiTheme="majorHAnsi"/>
          <w:sz w:val="24"/>
          <w:szCs w:val="24"/>
        </w:rPr>
      </w:pPr>
      <w:r w:rsidRPr="0052706A">
        <w:rPr>
          <w:rFonts w:asciiTheme="majorHAnsi" w:hAnsiTheme="majorHAnsi"/>
          <w:sz w:val="24"/>
          <w:szCs w:val="24"/>
        </w:rPr>
        <w:t>Mís</w:t>
      </w:r>
      <w:r w:rsidR="00EF7921" w:rsidRPr="0052706A">
        <w:rPr>
          <w:rFonts w:asciiTheme="majorHAnsi" w:hAnsiTheme="majorHAnsi"/>
          <w:sz w:val="24"/>
          <w:szCs w:val="24"/>
        </w:rPr>
        <w:t xml:space="preserve">tem plnění je sídlo Objednatele s tím, že </w:t>
      </w:r>
      <w:r w:rsidRPr="0052706A">
        <w:rPr>
          <w:rFonts w:asciiTheme="majorHAnsi" w:hAnsiTheme="majorHAnsi"/>
          <w:sz w:val="24"/>
          <w:szCs w:val="24"/>
        </w:rPr>
        <w:t xml:space="preserve">plnění bude poskytováno </w:t>
      </w:r>
      <w:r w:rsidR="00BF3836">
        <w:rPr>
          <w:rFonts w:asciiTheme="majorHAnsi" w:hAnsiTheme="majorHAnsi"/>
          <w:sz w:val="24"/>
          <w:szCs w:val="24"/>
        </w:rPr>
        <w:t>Poskytovatelem</w:t>
      </w:r>
      <w:r w:rsidRPr="0052706A">
        <w:rPr>
          <w:rFonts w:asciiTheme="majorHAnsi" w:hAnsiTheme="majorHAnsi"/>
          <w:sz w:val="24"/>
          <w:szCs w:val="24"/>
        </w:rPr>
        <w:t xml:space="preserve"> </w:t>
      </w:r>
      <w:r w:rsidR="00BF3836">
        <w:rPr>
          <w:rFonts w:asciiTheme="majorHAnsi" w:hAnsiTheme="majorHAnsi"/>
          <w:sz w:val="24"/>
          <w:szCs w:val="24"/>
        </w:rPr>
        <w:t xml:space="preserve">v místě či </w:t>
      </w:r>
      <w:r w:rsidRPr="0052706A">
        <w:rPr>
          <w:rFonts w:asciiTheme="majorHAnsi" w:hAnsiTheme="majorHAnsi"/>
          <w:sz w:val="24"/>
          <w:szCs w:val="24"/>
        </w:rPr>
        <w:t xml:space="preserve">prostřednictvím vzdáleného připojení, které Objednatel pro </w:t>
      </w:r>
      <w:r w:rsidR="00BF3836">
        <w:rPr>
          <w:rFonts w:asciiTheme="majorHAnsi" w:hAnsiTheme="majorHAnsi"/>
          <w:sz w:val="24"/>
          <w:szCs w:val="24"/>
        </w:rPr>
        <w:t>Poskytovatele</w:t>
      </w:r>
      <w:r w:rsidRPr="0052706A">
        <w:rPr>
          <w:rFonts w:asciiTheme="majorHAnsi" w:hAnsiTheme="majorHAnsi"/>
          <w:sz w:val="24"/>
          <w:szCs w:val="24"/>
        </w:rPr>
        <w:t xml:space="preserve"> zajistí.</w:t>
      </w:r>
      <w:r w:rsidR="00EF7921" w:rsidRPr="0052706A">
        <w:rPr>
          <w:rFonts w:asciiTheme="majorHAnsi" w:hAnsiTheme="majorHAnsi"/>
          <w:sz w:val="24"/>
          <w:szCs w:val="24"/>
        </w:rPr>
        <w:t xml:space="preserve"> </w:t>
      </w:r>
    </w:p>
    <w:p w:rsidR="00BF27C7" w:rsidRPr="0052706A" w:rsidRDefault="00BF27C7" w:rsidP="00BF27C7">
      <w:pPr>
        <w:pStyle w:val="Nadpis2"/>
        <w:tabs>
          <w:tab w:val="clear" w:pos="360"/>
        </w:tabs>
        <w:spacing w:after="0"/>
        <w:ind w:left="567" w:firstLine="0"/>
        <w:rPr>
          <w:rFonts w:asciiTheme="majorHAnsi" w:hAnsiTheme="majorHAnsi"/>
          <w:sz w:val="24"/>
          <w:szCs w:val="24"/>
        </w:rPr>
      </w:pPr>
    </w:p>
    <w:p w:rsidR="00BF27C7" w:rsidRPr="0052706A" w:rsidRDefault="00C37F7D" w:rsidP="00056DD6">
      <w:pPr>
        <w:pStyle w:val="Nadpis2"/>
        <w:numPr>
          <w:ilvl w:val="1"/>
          <w:numId w:val="9"/>
        </w:numPr>
        <w:spacing w:after="0"/>
        <w:ind w:left="567" w:hanging="567"/>
        <w:rPr>
          <w:rFonts w:asciiTheme="majorHAnsi" w:hAnsiTheme="majorHAnsi"/>
          <w:sz w:val="24"/>
          <w:szCs w:val="24"/>
        </w:rPr>
      </w:pPr>
      <w:r w:rsidRPr="0052706A">
        <w:rPr>
          <w:rFonts w:asciiTheme="majorHAnsi" w:hAnsiTheme="majorHAnsi"/>
          <w:sz w:val="24"/>
          <w:szCs w:val="24"/>
        </w:rPr>
        <w:t xml:space="preserve">Služby </w:t>
      </w:r>
      <w:r w:rsidR="00BF27C7" w:rsidRPr="0052706A">
        <w:rPr>
          <w:rFonts w:asciiTheme="majorHAnsi" w:hAnsiTheme="majorHAnsi"/>
          <w:sz w:val="24"/>
          <w:szCs w:val="24"/>
        </w:rPr>
        <w:t xml:space="preserve">budou poskytovány </w:t>
      </w:r>
      <w:r w:rsidR="00BF3836">
        <w:rPr>
          <w:rFonts w:asciiTheme="majorHAnsi" w:hAnsiTheme="majorHAnsi"/>
          <w:sz w:val="24"/>
          <w:szCs w:val="24"/>
        </w:rPr>
        <w:t>Poskytovatelem</w:t>
      </w:r>
      <w:r w:rsidR="00BF27C7" w:rsidRPr="0052706A">
        <w:rPr>
          <w:rFonts w:asciiTheme="majorHAnsi" w:hAnsiTheme="majorHAnsi"/>
          <w:sz w:val="24"/>
          <w:szCs w:val="24"/>
        </w:rPr>
        <w:t xml:space="preserve"> průběžně po dobu účinnosti této smlouvy v dohodnutých termínech a v rozsahu dle této Smlouvy. </w:t>
      </w:r>
    </w:p>
    <w:p w:rsidR="00BF27C7" w:rsidRPr="0052706A" w:rsidRDefault="00BF27C7" w:rsidP="00BF27C7">
      <w:pPr>
        <w:pStyle w:val="Odstavecseseznamem"/>
        <w:rPr>
          <w:rFonts w:asciiTheme="majorHAnsi" w:hAnsiTheme="majorHAnsi"/>
          <w:szCs w:val="24"/>
        </w:rPr>
      </w:pPr>
    </w:p>
    <w:p w:rsidR="00EF7921" w:rsidRPr="0052706A" w:rsidRDefault="00EF7921" w:rsidP="00056DD6">
      <w:pPr>
        <w:pStyle w:val="Nadpis2"/>
        <w:numPr>
          <w:ilvl w:val="1"/>
          <w:numId w:val="9"/>
        </w:numPr>
        <w:spacing w:after="0"/>
        <w:ind w:left="567" w:hanging="567"/>
        <w:rPr>
          <w:rFonts w:asciiTheme="majorHAnsi" w:hAnsiTheme="majorHAnsi"/>
          <w:sz w:val="24"/>
          <w:szCs w:val="24"/>
        </w:rPr>
      </w:pPr>
      <w:r w:rsidRPr="0052706A">
        <w:rPr>
          <w:rFonts w:asciiTheme="majorHAnsi" w:hAnsiTheme="majorHAnsi"/>
          <w:sz w:val="24"/>
          <w:szCs w:val="24"/>
        </w:rPr>
        <w:t>Služby pod</w:t>
      </w:r>
      <w:r w:rsidR="00442D78">
        <w:rPr>
          <w:rFonts w:asciiTheme="majorHAnsi" w:hAnsiTheme="majorHAnsi"/>
          <w:sz w:val="24"/>
          <w:szCs w:val="24"/>
        </w:rPr>
        <w:t>le bodu 2.4</w:t>
      </w:r>
      <w:r w:rsidR="00836A9F">
        <w:rPr>
          <w:rFonts w:asciiTheme="majorHAnsi" w:hAnsiTheme="majorHAnsi"/>
          <w:sz w:val="24"/>
          <w:szCs w:val="24"/>
        </w:rPr>
        <w:t xml:space="preserve">.1 budou poskytovány </w:t>
      </w:r>
      <w:r w:rsidRPr="0052706A">
        <w:rPr>
          <w:rFonts w:asciiTheme="majorHAnsi" w:hAnsiTheme="majorHAnsi"/>
          <w:sz w:val="24"/>
          <w:szCs w:val="24"/>
        </w:rPr>
        <w:t xml:space="preserve">v návaznosti na záznam požadavku Objednatele v aplikaci </w:t>
      </w:r>
      <w:r w:rsidR="00946EF5">
        <w:rPr>
          <w:rFonts w:asciiTheme="majorHAnsi" w:hAnsiTheme="majorHAnsi"/>
          <w:sz w:val="24"/>
          <w:szCs w:val="24"/>
        </w:rPr>
        <w:t>ServisDesk</w:t>
      </w:r>
      <w:r w:rsidRPr="0052706A">
        <w:rPr>
          <w:rFonts w:asciiTheme="majorHAnsi" w:hAnsiTheme="majorHAnsi" w:cs="Arial"/>
          <w:color w:val="auto"/>
          <w:sz w:val="24"/>
          <w:szCs w:val="24"/>
        </w:rPr>
        <w:t xml:space="preserve"> </w:t>
      </w:r>
      <w:r w:rsidR="003031B6">
        <w:rPr>
          <w:rFonts w:asciiTheme="majorHAnsi" w:hAnsiTheme="majorHAnsi" w:cs="Arial"/>
          <w:color w:val="auto"/>
          <w:sz w:val="24"/>
          <w:szCs w:val="24"/>
        </w:rPr>
        <w:t>Objednatele</w:t>
      </w:r>
      <w:r w:rsidR="00C15E47">
        <w:rPr>
          <w:rFonts w:asciiTheme="majorHAnsi" w:hAnsiTheme="majorHAnsi" w:cs="Arial"/>
          <w:color w:val="auto"/>
          <w:sz w:val="24"/>
          <w:szCs w:val="24"/>
        </w:rPr>
        <w:t xml:space="preserve">. </w:t>
      </w:r>
      <w:r w:rsidR="00946EF5">
        <w:rPr>
          <w:rFonts w:asciiTheme="majorHAnsi" w:hAnsiTheme="majorHAnsi" w:cs="Arial"/>
          <w:color w:val="auto"/>
          <w:sz w:val="24"/>
          <w:szCs w:val="24"/>
        </w:rPr>
        <w:t>Detailní popis vzájemné komunikace bude popsán v provozní</w:t>
      </w:r>
      <w:r w:rsidR="001A5D3C">
        <w:rPr>
          <w:rFonts w:asciiTheme="majorHAnsi" w:hAnsiTheme="majorHAnsi" w:cs="Arial"/>
          <w:color w:val="auto"/>
          <w:sz w:val="24"/>
          <w:szCs w:val="24"/>
        </w:rPr>
        <w:t>m</w:t>
      </w:r>
      <w:r w:rsidR="00946EF5">
        <w:rPr>
          <w:rFonts w:asciiTheme="majorHAnsi" w:hAnsiTheme="majorHAnsi" w:cs="Arial"/>
          <w:color w:val="auto"/>
          <w:sz w:val="24"/>
          <w:szCs w:val="24"/>
        </w:rPr>
        <w:t xml:space="preserve"> </w:t>
      </w:r>
      <w:r w:rsidR="001A5D3C">
        <w:rPr>
          <w:rFonts w:asciiTheme="majorHAnsi" w:hAnsiTheme="majorHAnsi" w:cs="Arial"/>
          <w:color w:val="auto"/>
          <w:sz w:val="24"/>
          <w:szCs w:val="24"/>
        </w:rPr>
        <w:t>řádu</w:t>
      </w:r>
      <w:r w:rsidR="00946EF5">
        <w:rPr>
          <w:rFonts w:asciiTheme="majorHAnsi" w:hAnsiTheme="majorHAnsi" w:cs="Arial"/>
          <w:color w:val="auto"/>
          <w:sz w:val="24"/>
          <w:szCs w:val="24"/>
        </w:rPr>
        <w:t xml:space="preserve"> Systému, kter</w:t>
      </w:r>
      <w:r w:rsidR="001A5D3C">
        <w:rPr>
          <w:rFonts w:asciiTheme="majorHAnsi" w:hAnsiTheme="majorHAnsi" w:cs="Arial"/>
          <w:color w:val="auto"/>
          <w:sz w:val="24"/>
          <w:szCs w:val="24"/>
        </w:rPr>
        <w:t>ý</w:t>
      </w:r>
      <w:r w:rsidR="00946EF5">
        <w:rPr>
          <w:rFonts w:asciiTheme="majorHAnsi" w:hAnsiTheme="majorHAnsi" w:cs="Arial"/>
          <w:color w:val="auto"/>
          <w:sz w:val="24"/>
          <w:szCs w:val="24"/>
        </w:rPr>
        <w:t xml:space="preserve"> bude </w:t>
      </w:r>
      <w:r w:rsidR="009018D4">
        <w:rPr>
          <w:rFonts w:asciiTheme="majorHAnsi" w:hAnsiTheme="majorHAnsi" w:cs="Arial"/>
          <w:color w:val="auto"/>
          <w:sz w:val="24"/>
          <w:szCs w:val="24"/>
        </w:rPr>
        <w:t>oboustranně podepsán do 3 měsíců od podpisu této smlouvy.</w:t>
      </w:r>
      <w:r w:rsidR="00946EF5">
        <w:rPr>
          <w:rFonts w:asciiTheme="majorHAnsi" w:hAnsiTheme="majorHAnsi" w:cs="Arial"/>
          <w:color w:val="auto"/>
          <w:sz w:val="24"/>
          <w:szCs w:val="24"/>
        </w:rPr>
        <w:t xml:space="preserve">  </w:t>
      </w:r>
      <w:r w:rsidRPr="0052706A">
        <w:rPr>
          <w:rFonts w:asciiTheme="majorHAnsi" w:hAnsiTheme="majorHAnsi" w:cs="Arial"/>
          <w:color w:val="auto"/>
          <w:sz w:val="24"/>
          <w:szCs w:val="24"/>
        </w:rPr>
        <w:t xml:space="preserve"> Tyto Služby budou poskytovány způsobem a v termínech uvedených v</w:t>
      </w:r>
      <w:r w:rsidR="00E46574">
        <w:rPr>
          <w:rFonts w:asciiTheme="majorHAnsi" w:hAnsiTheme="majorHAnsi" w:cs="Arial"/>
          <w:color w:val="auto"/>
          <w:sz w:val="24"/>
          <w:szCs w:val="24"/>
        </w:rPr>
        <w:t xml:space="preserve"> článku 5 </w:t>
      </w:r>
      <w:r w:rsidRPr="0052706A">
        <w:rPr>
          <w:rFonts w:asciiTheme="majorHAnsi" w:hAnsiTheme="majorHAnsi" w:cs="Arial"/>
          <w:color w:val="auto"/>
          <w:sz w:val="24"/>
          <w:szCs w:val="24"/>
        </w:rPr>
        <w:t>této Smlouvy.</w:t>
      </w:r>
    </w:p>
    <w:p w:rsidR="00EF7921" w:rsidRPr="0052706A" w:rsidRDefault="00EF7921" w:rsidP="00EF7921">
      <w:pPr>
        <w:pStyle w:val="Odstavecseseznamem"/>
        <w:rPr>
          <w:rFonts w:asciiTheme="majorHAnsi" w:hAnsiTheme="majorHAnsi"/>
          <w:szCs w:val="24"/>
        </w:rPr>
      </w:pPr>
    </w:p>
    <w:p w:rsidR="00C37F7D" w:rsidRPr="0052706A" w:rsidRDefault="00442D78" w:rsidP="00056DD6">
      <w:pPr>
        <w:pStyle w:val="Nadpis2"/>
        <w:numPr>
          <w:ilvl w:val="1"/>
          <w:numId w:val="9"/>
        </w:numPr>
        <w:spacing w:after="0"/>
        <w:ind w:left="567" w:hanging="567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Služby podle bodu 2.4</w:t>
      </w:r>
      <w:r w:rsidR="00C37F7D" w:rsidRPr="0052706A">
        <w:rPr>
          <w:rFonts w:asciiTheme="majorHAnsi" w:hAnsiTheme="majorHAnsi"/>
          <w:sz w:val="24"/>
          <w:szCs w:val="24"/>
        </w:rPr>
        <w:t xml:space="preserve">.2 zahrnují </w:t>
      </w:r>
      <w:r w:rsidR="00BF27C7" w:rsidRPr="0052706A">
        <w:rPr>
          <w:rFonts w:asciiTheme="majorHAnsi" w:hAnsiTheme="majorHAnsi"/>
          <w:sz w:val="24"/>
          <w:szCs w:val="24"/>
        </w:rPr>
        <w:t>zajištění drobných úprav Systému či změnu konfigurace Systému nad rámec aktuální uživatelské a provozní dokumentace formou předpla</w:t>
      </w:r>
      <w:r w:rsidR="006901D1">
        <w:rPr>
          <w:rFonts w:asciiTheme="majorHAnsi" w:hAnsiTheme="majorHAnsi"/>
          <w:sz w:val="24"/>
          <w:szCs w:val="24"/>
        </w:rPr>
        <w:t>cené měsíční služby v</w:t>
      </w:r>
      <w:r w:rsidR="00E30C21">
        <w:rPr>
          <w:rFonts w:asciiTheme="majorHAnsi" w:hAnsiTheme="majorHAnsi"/>
          <w:sz w:val="24"/>
          <w:szCs w:val="24"/>
        </w:rPr>
        <w:t> </w:t>
      </w:r>
      <w:r w:rsidR="006901D1">
        <w:rPr>
          <w:rFonts w:asciiTheme="majorHAnsi" w:hAnsiTheme="majorHAnsi"/>
          <w:sz w:val="24"/>
          <w:szCs w:val="24"/>
        </w:rPr>
        <w:t>rozsahu</w:t>
      </w:r>
      <w:r w:rsidR="00E30C21">
        <w:rPr>
          <w:rFonts w:asciiTheme="majorHAnsi" w:hAnsiTheme="majorHAnsi"/>
          <w:sz w:val="24"/>
          <w:szCs w:val="24"/>
        </w:rPr>
        <w:t xml:space="preserve"> 3</w:t>
      </w:r>
      <w:r w:rsidR="00BF27C7" w:rsidRPr="0052706A">
        <w:rPr>
          <w:rFonts w:asciiTheme="majorHAnsi" w:hAnsiTheme="majorHAnsi"/>
          <w:sz w:val="24"/>
          <w:szCs w:val="24"/>
        </w:rPr>
        <w:t xml:space="preserve"> MD</w:t>
      </w:r>
      <w:r w:rsidR="00836A9F">
        <w:rPr>
          <w:rFonts w:asciiTheme="majorHAnsi" w:hAnsiTheme="majorHAnsi"/>
          <w:sz w:val="24"/>
          <w:szCs w:val="24"/>
        </w:rPr>
        <w:t xml:space="preserve"> (člověkoden)</w:t>
      </w:r>
      <w:r w:rsidR="00C37F7D" w:rsidRPr="0052706A">
        <w:rPr>
          <w:rFonts w:asciiTheme="majorHAnsi" w:hAnsiTheme="majorHAnsi"/>
          <w:sz w:val="24"/>
          <w:szCs w:val="24"/>
        </w:rPr>
        <w:t xml:space="preserve"> měsíčně</w:t>
      </w:r>
      <w:r w:rsidR="00BF27C7" w:rsidRPr="0052706A">
        <w:rPr>
          <w:rFonts w:asciiTheme="majorHAnsi" w:hAnsiTheme="majorHAnsi"/>
          <w:sz w:val="24"/>
          <w:szCs w:val="24"/>
        </w:rPr>
        <w:t>.</w:t>
      </w:r>
      <w:r w:rsidR="00C37F7D" w:rsidRPr="0052706A">
        <w:rPr>
          <w:rFonts w:asciiTheme="majorHAnsi" w:hAnsiTheme="majorHAnsi"/>
          <w:sz w:val="24"/>
          <w:szCs w:val="24"/>
        </w:rPr>
        <w:t xml:space="preserve"> </w:t>
      </w:r>
      <w:r w:rsidR="009018D4">
        <w:rPr>
          <w:rFonts w:asciiTheme="majorHAnsi" w:hAnsiTheme="majorHAnsi"/>
          <w:sz w:val="24"/>
          <w:szCs w:val="24"/>
        </w:rPr>
        <w:t>Poskytovatel</w:t>
      </w:r>
      <w:r w:rsidR="00C37F7D" w:rsidRPr="0052706A">
        <w:rPr>
          <w:rFonts w:asciiTheme="majorHAnsi" w:hAnsiTheme="majorHAnsi"/>
          <w:sz w:val="24"/>
          <w:szCs w:val="24"/>
        </w:rPr>
        <w:t xml:space="preserve"> povede evidenci vyčerpaného rozsahu těchto služeb. Objednatel je oprávněn převést nevyčerpané hodiny dle tohoto odstavce do dalších měsíců, nejvýše však </w:t>
      </w:r>
      <w:r w:rsidR="00EC1B39">
        <w:rPr>
          <w:rFonts w:asciiTheme="majorHAnsi" w:hAnsiTheme="majorHAnsi"/>
          <w:sz w:val="24"/>
          <w:szCs w:val="24"/>
        </w:rPr>
        <w:t>obdobím konci platnosti této smlouvy</w:t>
      </w:r>
      <w:r w:rsidR="00C37F7D" w:rsidRPr="0052706A">
        <w:rPr>
          <w:rFonts w:asciiTheme="majorHAnsi" w:hAnsiTheme="majorHAnsi"/>
          <w:sz w:val="24"/>
          <w:szCs w:val="24"/>
        </w:rPr>
        <w:t xml:space="preserve">. </w:t>
      </w:r>
      <w:r w:rsidR="009018D4">
        <w:rPr>
          <w:rFonts w:asciiTheme="majorHAnsi" w:hAnsiTheme="majorHAnsi"/>
          <w:sz w:val="24"/>
          <w:szCs w:val="24"/>
        </w:rPr>
        <w:t>Poskytovatel</w:t>
      </w:r>
      <w:r w:rsidR="00C37F7D" w:rsidRPr="0052706A">
        <w:rPr>
          <w:rFonts w:asciiTheme="majorHAnsi" w:hAnsiTheme="majorHAnsi"/>
          <w:sz w:val="24"/>
          <w:szCs w:val="24"/>
        </w:rPr>
        <w:t xml:space="preserve"> v rámci měsíčního protokolárního vyúčtování vždy uvede kalkulaci předplacených hodin pro následující období.</w:t>
      </w:r>
      <w:r w:rsidR="00C37F7D" w:rsidRPr="0052706A">
        <w:rPr>
          <w:rFonts w:asciiTheme="majorHAnsi" w:hAnsiTheme="majorHAnsi"/>
        </w:rPr>
        <w:t xml:space="preserve"> </w:t>
      </w:r>
      <w:r w:rsidR="00C37F7D" w:rsidRPr="0052706A">
        <w:rPr>
          <w:rFonts w:asciiTheme="majorHAnsi" w:hAnsiTheme="majorHAnsi"/>
          <w:sz w:val="24"/>
          <w:szCs w:val="24"/>
        </w:rPr>
        <w:t xml:space="preserve">Tyto služby budou poskytovány po oboustranném odsouhlasení a na základě písemného </w:t>
      </w:r>
      <w:r w:rsidR="0052706A">
        <w:rPr>
          <w:rFonts w:asciiTheme="majorHAnsi" w:hAnsiTheme="majorHAnsi"/>
          <w:sz w:val="24"/>
          <w:szCs w:val="24"/>
        </w:rPr>
        <w:t>potvrzení vedoucím projektu Systému</w:t>
      </w:r>
      <w:r w:rsidR="00C37F7D" w:rsidRPr="0052706A">
        <w:rPr>
          <w:rFonts w:asciiTheme="majorHAnsi" w:hAnsiTheme="majorHAnsi"/>
          <w:sz w:val="24"/>
          <w:szCs w:val="24"/>
        </w:rPr>
        <w:t xml:space="preserve"> ze strany Objednatele. </w:t>
      </w:r>
      <w:r w:rsidR="009018D4">
        <w:rPr>
          <w:rFonts w:asciiTheme="majorHAnsi" w:hAnsiTheme="majorHAnsi"/>
          <w:sz w:val="24"/>
          <w:szCs w:val="24"/>
        </w:rPr>
        <w:t>Poskytovatel</w:t>
      </w:r>
      <w:r w:rsidR="00C37F7D" w:rsidRPr="0052706A">
        <w:rPr>
          <w:rFonts w:asciiTheme="majorHAnsi" w:hAnsiTheme="majorHAnsi"/>
          <w:sz w:val="24"/>
          <w:szCs w:val="24"/>
        </w:rPr>
        <w:t xml:space="preserve"> po každé změně Systému aktualizuje příslušnou uživatelskou a provozní dokumentaci.</w:t>
      </w:r>
      <w:r w:rsidR="0052706A">
        <w:rPr>
          <w:rFonts w:asciiTheme="majorHAnsi" w:hAnsiTheme="majorHAnsi"/>
          <w:sz w:val="24"/>
          <w:szCs w:val="24"/>
        </w:rPr>
        <w:t xml:space="preserve"> Požadavky na poskytnutí této Služby budou zadávány prostřednictvím aplikace </w:t>
      </w:r>
      <w:r w:rsidR="009018D4">
        <w:rPr>
          <w:rFonts w:asciiTheme="majorHAnsi" w:hAnsiTheme="majorHAnsi"/>
          <w:sz w:val="24"/>
          <w:szCs w:val="24"/>
        </w:rPr>
        <w:t>ServisDesk</w:t>
      </w:r>
      <w:r w:rsidR="0052706A">
        <w:rPr>
          <w:rFonts w:asciiTheme="majorHAnsi" w:hAnsiTheme="majorHAnsi"/>
          <w:sz w:val="24"/>
          <w:szCs w:val="24"/>
        </w:rPr>
        <w:t>.</w:t>
      </w:r>
    </w:p>
    <w:p w:rsidR="00EF7921" w:rsidRPr="0052706A" w:rsidRDefault="00EF7921" w:rsidP="00EF7921">
      <w:pPr>
        <w:pStyle w:val="Odstavecseseznamem"/>
        <w:rPr>
          <w:rFonts w:asciiTheme="majorHAnsi" w:hAnsiTheme="majorHAnsi"/>
          <w:szCs w:val="24"/>
        </w:rPr>
      </w:pPr>
    </w:p>
    <w:p w:rsidR="00C37F7D" w:rsidRPr="0052706A" w:rsidRDefault="00442D78" w:rsidP="00056DD6">
      <w:pPr>
        <w:pStyle w:val="Nadpis2"/>
        <w:numPr>
          <w:ilvl w:val="1"/>
          <w:numId w:val="9"/>
        </w:numPr>
        <w:spacing w:after="0"/>
        <w:ind w:left="567" w:hanging="567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Služby podle bodu 2.4</w:t>
      </w:r>
      <w:r w:rsidR="00C37F7D" w:rsidRPr="0052706A">
        <w:rPr>
          <w:rFonts w:asciiTheme="majorHAnsi" w:hAnsiTheme="majorHAnsi"/>
          <w:sz w:val="24"/>
          <w:szCs w:val="24"/>
        </w:rPr>
        <w:t xml:space="preserve">.3 zahrnují zajištění drobných úprav Systému či změnu konfigurace Systému, které vyžadují analytický rozbor </w:t>
      </w:r>
      <w:r w:rsidR="009018D4">
        <w:rPr>
          <w:rFonts w:asciiTheme="majorHAnsi" w:hAnsiTheme="majorHAnsi"/>
          <w:sz w:val="24"/>
          <w:szCs w:val="24"/>
        </w:rPr>
        <w:t>Poskytovatele</w:t>
      </w:r>
      <w:r w:rsidR="00C37F7D" w:rsidRPr="0052706A">
        <w:rPr>
          <w:rFonts w:asciiTheme="majorHAnsi" w:hAnsiTheme="majorHAnsi"/>
          <w:sz w:val="24"/>
          <w:szCs w:val="24"/>
        </w:rPr>
        <w:t xml:space="preserve"> na dopad změn na Systém. Cena </w:t>
      </w:r>
      <w:r w:rsidR="0052706A" w:rsidRPr="0052706A">
        <w:rPr>
          <w:rFonts w:asciiTheme="majorHAnsi" w:hAnsiTheme="majorHAnsi"/>
          <w:sz w:val="24"/>
          <w:szCs w:val="24"/>
        </w:rPr>
        <w:t xml:space="preserve">za poskytování této Služby bude </w:t>
      </w:r>
      <w:r w:rsidR="00C37F7D" w:rsidRPr="0052706A">
        <w:rPr>
          <w:rFonts w:asciiTheme="majorHAnsi" w:hAnsiTheme="majorHAnsi"/>
          <w:sz w:val="24"/>
          <w:szCs w:val="24"/>
        </w:rPr>
        <w:t>vycházet z</w:t>
      </w:r>
      <w:r w:rsidR="00532828">
        <w:rPr>
          <w:rFonts w:asciiTheme="majorHAnsi" w:hAnsiTheme="majorHAnsi"/>
          <w:sz w:val="24"/>
          <w:szCs w:val="24"/>
        </w:rPr>
        <w:t xml:space="preserve"> průměrné </w:t>
      </w:r>
      <w:r w:rsidR="00573923">
        <w:rPr>
          <w:rFonts w:asciiTheme="majorHAnsi" w:hAnsiTheme="majorHAnsi"/>
          <w:sz w:val="24"/>
          <w:szCs w:val="24"/>
        </w:rPr>
        <w:t>jednotkové</w:t>
      </w:r>
      <w:r w:rsidR="0052706A" w:rsidRPr="0052706A">
        <w:rPr>
          <w:rFonts w:asciiTheme="majorHAnsi" w:hAnsiTheme="majorHAnsi"/>
          <w:sz w:val="24"/>
          <w:szCs w:val="24"/>
        </w:rPr>
        <w:t xml:space="preserve"> </w:t>
      </w:r>
      <w:r w:rsidR="00C37F7D" w:rsidRPr="0052706A">
        <w:rPr>
          <w:rFonts w:asciiTheme="majorHAnsi" w:hAnsiTheme="majorHAnsi"/>
          <w:sz w:val="24"/>
          <w:szCs w:val="24"/>
        </w:rPr>
        <w:t>cen</w:t>
      </w:r>
      <w:r w:rsidR="00573923">
        <w:rPr>
          <w:rFonts w:asciiTheme="majorHAnsi" w:hAnsiTheme="majorHAnsi"/>
          <w:sz w:val="24"/>
          <w:szCs w:val="24"/>
        </w:rPr>
        <w:t xml:space="preserve">y </w:t>
      </w:r>
      <w:r w:rsidR="00532828">
        <w:rPr>
          <w:rFonts w:asciiTheme="majorHAnsi" w:hAnsiTheme="majorHAnsi"/>
          <w:sz w:val="24"/>
          <w:szCs w:val="24"/>
        </w:rPr>
        <w:t>jednotlivých pracovních rolí potřebných pro poskytnutí této služby</w:t>
      </w:r>
      <w:r w:rsidR="00597841">
        <w:rPr>
          <w:rFonts w:asciiTheme="majorHAnsi" w:hAnsiTheme="majorHAnsi"/>
          <w:sz w:val="24"/>
          <w:szCs w:val="24"/>
        </w:rPr>
        <w:t>,</w:t>
      </w:r>
      <w:r w:rsidR="00532828">
        <w:rPr>
          <w:rFonts w:asciiTheme="majorHAnsi" w:hAnsiTheme="majorHAnsi"/>
          <w:sz w:val="24"/>
          <w:szCs w:val="24"/>
        </w:rPr>
        <w:t xml:space="preserve"> </w:t>
      </w:r>
      <w:r w:rsidR="00573923">
        <w:rPr>
          <w:rFonts w:asciiTheme="majorHAnsi" w:hAnsiTheme="majorHAnsi"/>
          <w:sz w:val="24"/>
          <w:szCs w:val="24"/>
        </w:rPr>
        <w:t>uvedené</w:t>
      </w:r>
      <w:r w:rsidR="00C37F7D" w:rsidRPr="0052706A">
        <w:rPr>
          <w:rFonts w:asciiTheme="majorHAnsi" w:hAnsiTheme="majorHAnsi"/>
          <w:sz w:val="24"/>
          <w:szCs w:val="24"/>
        </w:rPr>
        <w:t xml:space="preserve"> v</w:t>
      </w:r>
      <w:r w:rsidR="00E46574">
        <w:rPr>
          <w:rFonts w:asciiTheme="majorHAnsi" w:hAnsiTheme="majorHAnsi"/>
          <w:sz w:val="24"/>
          <w:szCs w:val="24"/>
        </w:rPr>
        <w:t> článku 4.4</w:t>
      </w:r>
      <w:r w:rsidR="0052706A" w:rsidRPr="0052706A">
        <w:rPr>
          <w:rFonts w:asciiTheme="majorHAnsi" w:hAnsiTheme="majorHAnsi"/>
          <w:sz w:val="24"/>
          <w:szCs w:val="24"/>
        </w:rPr>
        <w:t> této Smlouvy</w:t>
      </w:r>
      <w:r w:rsidR="00C37F7D" w:rsidRPr="0052706A">
        <w:rPr>
          <w:rFonts w:asciiTheme="majorHAnsi" w:hAnsiTheme="majorHAnsi"/>
          <w:sz w:val="24"/>
          <w:szCs w:val="24"/>
        </w:rPr>
        <w:t>.</w:t>
      </w:r>
      <w:r w:rsidR="0052706A" w:rsidRPr="0052706A">
        <w:rPr>
          <w:rFonts w:asciiTheme="majorHAnsi" w:hAnsiTheme="majorHAnsi"/>
          <w:sz w:val="24"/>
          <w:szCs w:val="24"/>
        </w:rPr>
        <w:t xml:space="preserve"> </w:t>
      </w:r>
      <w:r w:rsidR="0052706A">
        <w:rPr>
          <w:rFonts w:asciiTheme="majorHAnsi" w:hAnsiTheme="majorHAnsi"/>
          <w:sz w:val="24"/>
          <w:szCs w:val="24"/>
        </w:rPr>
        <w:t xml:space="preserve">Požadavky na poskytnutí této Služby budou zadávány prostřednictvím </w:t>
      </w:r>
      <w:r w:rsidR="009018D4">
        <w:rPr>
          <w:rFonts w:asciiTheme="majorHAnsi" w:hAnsiTheme="majorHAnsi"/>
          <w:sz w:val="24"/>
          <w:szCs w:val="24"/>
        </w:rPr>
        <w:t>e-mailové poptávky.</w:t>
      </w:r>
    </w:p>
    <w:p w:rsidR="00DF7A32" w:rsidRPr="0052706A" w:rsidRDefault="00DF7A32" w:rsidP="00DF7A32">
      <w:pPr>
        <w:pStyle w:val="Odstavecseseznamem"/>
        <w:rPr>
          <w:rFonts w:asciiTheme="majorHAnsi" w:hAnsiTheme="majorHAnsi"/>
          <w:szCs w:val="24"/>
        </w:rPr>
      </w:pPr>
    </w:p>
    <w:p w:rsidR="00512FBF" w:rsidRPr="0052706A" w:rsidRDefault="00EC21B5" w:rsidP="00056DD6">
      <w:pPr>
        <w:pStyle w:val="Nadpis2"/>
        <w:numPr>
          <w:ilvl w:val="1"/>
          <w:numId w:val="9"/>
        </w:numPr>
        <w:spacing w:after="0"/>
        <w:ind w:left="567" w:hanging="567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Poskytování S</w:t>
      </w:r>
      <w:r w:rsidR="00512FBF" w:rsidRPr="0052706A">
        <w:rPr>
          <w:rFonts w:asciiTheme="majorHAnsi" w:hAnsiTheme="majorHAnsi"/>
          <w:sz w:val="24"/>
          <w:szCs w:val="24"/>
        </w:rPr>
        <w:t>lužeb bude vykazováno vždy po ukončení kalendářního měsíce, a to prostřednictvím protokolu o poskytnutí Služeb. Protokol o poskytnu</w:t>
      </w:r>
      <w:r w:rsidR="009018D4">
        <w:rPr>
          <w:rFonts w:asciiTheme="majorHAnsi" w:hAnsiTheme="majorHAnsi"/>
          <w:sz w:val="24"/>
          <w:szCs w:val="24"/>
        </w:rPr>
        <w:t xml:space="preserve">tí služeb bude obsahovat </w:t>
      </w:r>
      <w:r w:rsidR="00512FBF" w:rsidRPr="0052706A">
        <w:rPr>
          <w:rFonts w:asciiTheme="majorHAnsi" w:hAnsiTheme="majorHAnsi"/>
          <w:sz w:val="24"/>
          <w:szCs w:val="24"/>
        </w:rPr>
        <w:t xml:space="preserve">identifikaci </w:t>
      </w:r>
      <w:r w:rsidR="009018D4">
        <w:rPr>
          <w:rFonts w:asciiTheme="majorHAnsi" w:hAnsiTheme="majorHAnsi"/>
          <w:sz w:val="24"/>
          <w:szCs w:val="24"/>
        </w:rPr>
        <w:t>Poskytovatele</w:t>
      </w:r>
      <w:r w:rsidR="00512FBF" w:rsidRPr="0052706A">
        <w:rPr>
          <w:rFonts w:asciiTheme="majorHAnsi" w:hAnsiTheme="majorHAnsi"/>
          <w:sz w:val="24"/>
          <w:szCs w:val="24"/>
        </w:rPr>
        <w:t xml:space="preserve"> a Objednatele, oblast plnění, popis Služeb poskytnutých v uplynulém kalendářním měsíci a kalkulaci předplacených hodin pro následující období. Objednatel potvrdí převzetí poskytnutých Služeb svým podp</w:t>
      </w:r>
      <w:r w:rsidR="00086C88">
        <w:rPr>
          <w:rFonts w:asciiTheme="majorHAnsi" w:hAnsiTheme="majorHAnsi"/>
          <w:sz w:val="24"/>
          <w:szCs w:val="24"/>
        </w:rPr>
        <w:t xml:space="preserve">isem </w:t>
      </w:r>
      <w:r w:rsidR="00512FBF" w:rsidRPr="0052706A">
        <w:rPr>
          <w:rFonts w:asciiTheme="majorHAnsi" w:hAnsiTheme="majorHAnsi"/>
          <w:sz w:val="24"/>
          <w:szCs w:val="24"/>
        </w:rPr>
        <w:t xml:space="preserve">na protokolu o poskytnutí služeb. Objednatel má možnost připomínkovat obsah protokolu o poskytnutí služeb do 5 pracovních dnů od jeho předání </w:t>
      </w:r>
      <w:r w:rsidR="009018D4">
        <w:rPr>
          <w:rFonts w:asciiTheme="majorHAnsi" w:hAnsiTheme="majorHAnsi"/>
          <w:sz w:val="24"/>
          <w:szCs w:val="24"/>
        </w:rPr>
        <w:t>Poskytovatelem</w:t>
      </w:r>
      <w:r w:rsidR="00512FBF" w:rsidRPr="0052706A">
        <w:rPr>
          <w:rFonts w:asciiTheme="majorHAnsi" w:hAnsiTheme="majorHAnsi"/>
          <w:sz w:val="24"/>
          <w:szCs w:val="24"/>
        </w:rPr>
        <w:t>. Po uplynutí uvedené lhůty se protokol o poskytnutí služeb považuje za odsouhlasený a Služby za převzaté Objednatelem. V případě neshod ohledně obsahu protokolu se smluvní strany zavazují projednat bez zbytečného odkladu neshody jednáním kontaktních osob.</w:t>
      </w:r>
    </w:p>
    <w:p w:rsidR="00512FBF" w:rsidRPr="0052706A" w:rsidRDefault="00512FBF" w:rsidP="00512FBF">
      <w:pPr>
        <w:pStyle w:val="Odstavecseseznamem"/>
        <w:rPr>
          <w:rFonts w:asciiTheme="majorHAnsi" w:hAnsiTheme="majorHAnsi"/>
          <w:szCs w:val="24"/>
        </w:rPr>
      </w:pPr>
    </w:p>
    <w:p w:rsidR="00DF7A32" w:rsidRPr="0052706A" w:rsidRDefault="009018D4" w:rsidP="00056DD6">
      <w:pPr>
        <w:pStyle w:val="Nadpis2"/>
        <w:numPr>
          <w:ilvl w:val="1"/>
          <w:numId w:val="9"/>
        </w:numPr>
        <w:spacing w:after="0"/>
        <w:ind w:left="567" w:hanging="567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Poskytovatel</w:t>
      </w:r>
      <w:r w:rsidR="00DF7A32" w:rsidRPr="0052706A">
        <w:rPr>
          <w:rFonts w:asciiTheme="majorHAnsi" w:hAnsiTheme="majorHAnsi"/>
          <w:sz w:val="24"/>
          <w:szCs w:val="24"/>
        </w:rPr>
        <w:t xml:space="preserve"> prohlašuje, že disponuje dostatečnými kapacitami, aby komplexně zajistil všechny části plnění Služeb.</w:t>
      </w:r>
    </w:p>
    <w:p w:rsidR="00DF7A32" w:rsidRPr="0052706A" w:rsidRDefault="00DF7A32" w:rsidP="00DF7A32">
      <w:pPr>
        <w:pStyle w:val="Odstavecseseznamem"/>
        <w:rPr>
          <w:rFonts w:asciiTheme="majorHAnsi" w:hAnsiTheme="majorHAnsi"/>
          <w:szCs w:val="24"/>
        </w:rPr>
      </w:pPr>
    </w:p>
    <w:p w:rsidR="00DF7A32" w:rsidRPr="0052706A" w:rsidRDefault="00DF7A32" w:rsidP="00056DD6">
      <w:pPr>
        <w:pStyle w:val="Nadpis2"/>
        <w:numPr>
          <w:ilvl w:val="1"/>
          <w:numId w:val="9"/>
        </w:numPr>
        <w:spacing w:after="0"/>
        <w:ind w:left="567" w:hanging="567"/>
        <w:rPr>
          <w:rFonts w:asciiTheme="majorHAnsi" w:hAnsiTheme="majorHAnsi"/>
          <w:sz w:val="24"/>
          <w:szCs w:val="24"/>
        </w:rPr>
      </w:pPr>
      <w:r w:rsidRPr="0052706A">
        <w:rPr>
          <w:rFonts w:asciiTheme="majorHAnsi" w:hAnsiTheme="majorHAnsi"/>
          <w:sz w:val="24"/>
          <w:szCs w:val="24"/>
        </w:rPr>
        <w:t>Objednatel má právo na kontrolu kvality Služeb, případně i za externí spolupráce.</w:t>
      </w:r>
    </w:p>
    <w:p w:rsidR="00512FBF" w:rsidRPr="0052706A" w:rsidRDefault="00512FBF" w:rsidP="00512FBF">
      <w:pPr>
        <w:pStyle w:val="Odstavecseseznamem"/>
        <w:rPr>
          <w:rFonts w:asciiTheme="majorHAnsi" w:hAnsiTheme="majorHAnsi"/>
          <w:szCs w:val="24"/>
        </w:rPr>
      </w:pPr>
    </w:p>
    <w:p w:rsidR="00B8310D" w:rsidRPr="0052706A" w:rsidRDefault="00B8310D" w:rsidP="00056DD6">
      <w:pPr>
        <w:numPr>
          <w:ilvl w:val="0"/>
          <w:numId w:val="9"/>
        </w:numPr>
        <w:jc w:val="center"/>
        <w:rPr>
          <w:rFonts w:asciiTheme="majorHAnsi" w:hAnsiTheme="majorHAnsi" w:cs="Arial"/>
          <w:b/>
          <w:bCs/>
          <w:szCs w:val="24"/>
        </w:rPr>
      </w:pPr>
      <w:r w:rsidRPr="0052706A">
        <w:rPr>
          <w:rFonts w:asciiTheme="majorHAnsi" w:hAnsiTheme="majorHAnsi" w:cs="Arial"/>
          <w:b/>
          <w:bCs/>
          <w:szCs w:val="24"/>
        </w:rPr>
        <w:t>Cena a platební podmínky</w:t>
      </w:r>
    </w:p>
    <w:bookmarkEnd w:id="10"/>
    <w:bookmarkEnd w:id="11"/>
    <w:bookmarkEnd w:id="12"/>
    <w:bookmarkEnd w:id="13"/>
    <w:p w:rsidR="00B8310D" w:rsidRPr="0052706A" w:rsidRDefault="00B8310D">
      <w:pPr>
        <w:pStyle w:val="Nadpis1h1H1"/>
        <w:numPr>
          <w:ilvl w:val="0"/>
          <w:numId w:val="0"/>
        </w:numPr>
        <w:spacing w:before="0" w:after="0"/>
        <w:rPr>
          <w:rFonts w:asciiTheme="majorHAnsi" w:hAnsiTheme="majorHAnsi" w:cs="Arial"/>
          <w:color w:val="auto"/>
          <w:sz w:val="24"/>
          <w:szCs w:val="24"/>
        </w:rPr>
      </w:pPr>
    </w:p>
    <w:p w:rsidR="00B8310D" w:rsidRPr="005C7AC7" w:rsidRDefault="00B8310D" w:rsidP="00056DD6">
      <w:pPr>
        <w:pStyle w:val="Nadpis2"/>
        <w:numPr>
          <w:ilvl w:val="1"/>
          <w:numId w:val="9"/>
        </w:numPr>
        <w:spacing w:after="0"/>
        <w:ind w:left="567" w:hanging="567"/>
        <w:rPr>
          <w:rFonts w:asciiTheme="majorHAnsi" w:hAnsiTheme="majorHAnsi" w:cs="Arial"/>
          <w:sz w:val="24"/>
          <w:szCs w:val="24"/>
        </w:rPr>
      </w:pPr>
      <w:bookmarkStart w:id="14" w:name="_Ref471790858"/>
      <w:bookmarkStart w:id="15" w:name="_Ref75253085"/>
      <w:bookmarkStart w:id="16" w:name="_Toc79087976"/>
      <w:bookmarkStart w:id="17" w:name="_Ref100996394"/>
      <w:bookmarkStart w:id="18" w:name="_Ref106760301"/>
      <w:r w:rsidRPr="0052706A">
        <w:rPr>
          <w:rFonts w:asciiTheme="majorHAnsi" w:hAnsiTheme="majorHAnsi" w:cs="Arial"/>
          <w:sz w:val="24"/>
          <w:szCs w:val="24"/>
        </w:rPr>
        <w:t>Cena za poskyt</w:t>
      </w:r>
      <w:r w:rsidR="00512FBF" w:rsidRPr="0052706A">
        <w:rPr>
          <w:rFonts w:asciiTheme="majorHAnsi" w:hAnsiTheme="majorHAnsi" w:cs="Arial"/>
          <w:sz w:val="24"/>
          <w:szCs w:val="24"/>
        </w:rPr>
        <w:t xml:space="preserve">ování </w:t>
      </w:r>
      <w:r w:rsidR="00512FBF" w:rsidRPr="00EC21B5">
        <w:rPr>
          <w:rFonts w:asciiTheme="majorHAnsi" w:hAnsiTheme="majorHAnsi" w:cs="Arial"/>
          <w:sz w:val="24"/>
          <w:szCs w:val="24"/>
        </w:rPr>
        <w:t>Služeb podle</w:t>
      </w:r>
      <w:r w:rsidR="00883A50" w:rsidRPr="00EC21B5">
        <w:rPr>
          <w:rFonts w:asciiTheme="majorHAnsi" w:hAnsiTheme="majorHAnsi" w:cs="Arial"/>
          <w:sz w:val="24"/>
          <w:szCs w:val="24"/>
        </w:rPr>
        <w:t xml:space="preserve"> bodu 2.</w:t>
      </w:r>
      <w:r w:rsidR="00442D78">
        <w:rPr>
          <w:rFonts w:asciiTheme="majorHAnsi" w:hAnsiTheme="majorHAnsi" w:cs="Arial"/>
          <w:sz w:val="24"/>
          <w:szCs w:val="24"/>
        </w:rPr>
        <w:t>4</w:t>
      </w:r>
      <w:r w:rsidR="00883A50" w:rsidRPr="00EC21B5">
        <w:rPr>
          <w:rFonts w:asciiTheme="majorHAnsi" w:hAnsiTheme="majorHAnsi" w:cs="Arial"/>
          <w:sz w:val="24"/>
          <w:szCs w:val="24"/>
        </w:rPr>
        <w:t xml:space="preserve">.1 </w:t>
      </w:r>
      <w:r w:rsidR="00512FBF" w:rsidRPr="00EC21B5">
        <w:rPr>
          <w:rFonts w:asciiTheme="majorHAnsi" w:hAnsiTheme="majorHAnsi" w:cs="Arial"/>
          <w:sz w:val="24"/>
          <w:szCs w:val="24"/>
        </w:rPr>
        <w:t>této S</w:t>
      </w:r>
      <w:r w:rsidRPr="00EC21B5">
        <w:rPr>
          <w:rFonts w:asciiTheme="majorHAnsi" w:hAnsiTheme="majorHAnsi" w:cs="Arial"/>
          <w:sz w:val="24"/>
          <w:szCs w:val="24"/>
        </w:rPr>
        <w:t>mlouvy</w:t>
      </w:r>
      <w:r w:rsidRPr="0052706A">
        <w:rPr>
          <w:rFonts w:asciiTheme="majorHAnsi" w:hAnsiTheme="majorHAnsi" w:cs="Arial"/>
          <w:sz w:val="24"/>
          <w:szCs w:val="24"/>
        </w:rPr>
        <w:t xml:space="preserve"> je stanovena na základě dohody smluvních stran jako cena smluvní a je tvořena </w:t>
      </w:r>
      <w:r w:rsidR="00512FBF" w:rsidRPr="00573923">
        <w:rPr>
          <w:rFonts w:asciiTheme="majorHAnsi" w:hAnsiTheme="majorHAnsi" w:cs="Arial"/>
          <w:sz w:val="24"/>
          <w:szCs w:val="24"/>
        </w:rPr>
        <w:t>měsíční</w:t>
      </w:r>
      <w:r w:rsidRPr="00573923">
        <w:rPr>
          <w:rFonts w:asciiTheme="majorHAnsi" w:hAnsiTheme="majorHAnsi" w:cs="Arial"/>
          <w:sz w:val="24"/>
          <w:szCs w:val="24"/>
        </w:rPr>
        <w:t xml:space="preserve"> paušální cenou</w:t>
      </w:r>
      <w:r w:rsidRPr="0052706A">
        <w:rPr>
          <w:rFonts w:asciiTheme="majorHAnsi" w:hAnsiTheme="majorHAnsi" w:cs="Arial"/>
          <w:sz w:val="24"/>
          <w:szCs w:val="24"/>
        </w:rPr>
        <w:t xml:space="preserve">, která </w:t>
      </w:r>
      <w:r w:rsidRPr="005C7AC7">
        <w:rPr>
          <w:rFonts w:asciiTheme="majorHAnsi" w:hAnsiTheme="majorHAnsi" w:cs="Arial"/>
          <w:sz w:val="24"/>
          <w:szCs w:val="24"/>
        </w:rPr>
        <w:t xml:space="preserve">činí </w:t>
      </w:r>
      <w:r w:rsidR="005D0937" w:rsidRPr="005C7AC7">
        <w:rPr>
          <w:rFonts w:asciiTheme="majorHAnsi" w:hAnsiTheme="majorHAnsi" w:cs="Arial"/>
          <w:sz w:val="24"/>
          <w:szCs w:val="24"/>
        </w:rPr>
        <w:t>20.000</w:t>
      </w:r>
      <w:r w:rsidR="00512FBF" w:rsidRPr="005C7AC7">
        <w:rPr>
          <w:rFonts w:asciiTheme="majorHAnsi" w:hAnsiTheme="majorHAnsi" w:cs="Arial"/>
          <w:sz w:val="24"/>
          <w:szCs w:val="24"/>
        </w:rPr>
        <w:t xml:space="preserve">,- </w:t>
      </w:r>
      <w:r w:rsidRPr="005C7AC7">
        <w:rPr>
          <w:rFonts w:asciiTheme="majorHAnsi" w:hAnsiTheme="majorHAnsi" w:cs="Arial"/>
          <w:sz w:val="24"/>
          <w:szCs w:val="24"/>
        </w:rPr>
        <w:t xml:space="preserve">Kč (slovy: </w:t>
      </w:r>
      <w:r w:rsidR="005D0937" w:rsidRPr="005C7AC7">
        <w:rPr>
          <w:rFonts w:asciiTheme="majorHAnsi" w:hAnsiTheme="majorHAnsi" w:cs="Arial"/>
          <w:sz w:val="24"/>
          <w:szCs w:val="24"/>
        </w:rPr>
        <w:t>dvacettisíc</w:t>
      </w:r>
      <w:r w:rsidR="007F27CD" w:rsidRPr="005C7AC7">
        <w:rPr>
          <w:rFonts w:asciiTheme="majorHAnsi" w:hAnsiTheme="majorHAnsi" w:cs="Arial"/>
          <w:sz w:val="24"/>
          <w:szCs w:val="24"/>
        </w:rPr>
        <w:t xml:space="preserve"> </w:t>
      </w:r>
      <w:r w:rsidRPr="005C7AC7">
        <w:rPr>
          <w:rFonts w:asciiTheme="majorHAnsi" w:hAnsiTheme="majorHAnsi" w:cs="Arial"/>
          <w:sz w:val="24"/>
          <w:szCs w:val="24"/>
        </w:rPr>
        <w:t>korun českých)</w:t>
      </w:r>
      <w:bookmarkStart w:id="19" w:name="_Ref100996397"/>
      <w:bookmarkStart w:id="20" w:name="_Ref475353144"/>
      <w:bookmarkStart w:id="21" w:name="_Toc79087977"/>
      <w:bookmarkEnd w:id="14"/>
      <w:bookmarkEnd w:id="15"/>
      <w:bookmarkEnd w:id="16"/>
      <w:bookmarkEnd w:id="17"/>
      <w:bookmarkEnd w:id="18"/>
      <w:r w:rsidR="00EC21B5" w:rsidRPr="005C7AC7">
        <w:rPr>
          <w:rFonts w:asciiTheme="majorHAnsi" w:hAnsiTheme="majorHAnsi" w:cs="Arial"/>
          <w:sz w:val="24"/>
          <w:szCs w:val="24"/>
        </w:rPr>
        <w:t xml:space="preserve"> bez DPH</w:t>
      </w:r>
      <w:r w:rsidR="00F44CDB" w:rsidRPr="005C7AC7">
        <w:rPr>
          <w:rFonts w:asciiTheme="majorHAnsi" w:hAnsiTheme="majorHAnsi" w:cs="Arial"/>
          <w:sz w:val="24"/>
          <w:szCs w:val="24"/>
        </w:rPr>
        <w:t>.</w:t>
      </w:r>
    </w:p>
    <w:p w:rsidR="00F67A7A" w:rsidRPr="005C7AC7" w:rsidRDefault="00F67A7A" w:rsidP="00F67A7A">
      <w:pPr>
        <w:pStyle w:val="Nadpis2"/>
        <w:tabs>
          <w:tab w:val="clear" w:pos="360"/>
        </w:tabs>
        <w:spacing w:after="0"/>
        <w:ind w:left="567" w:firstLine="0"/>
        <w:rPr>
          <w:rFonts w:asciiTheme="majorHAnsi" w:hAnsiTheme="majorHAnsi" w:cs="Arial"/>
          <w:sz w:val="24"/>
          <w:szCs w:val="24"/>
        </w:rPr>
      </w:pPr>
    </w:p>
    <w:p w:rsidR="00F67A7A" w:rsidRPr="005C7AC7" w:rsidRDefault="00F67A7A" w:rsidP="00056DD6">
      <w:pPr>
        <w:pStyle w:val="Nadpis2"/>
        <w:numPr>
          <w:ilvl w:val="1"/>
          <w:numId w:val="9"/>
        </w:numPr>
        <w:spacing w:after="0"/>
        <w:ind w:left="567" w:hanging="567"/>
        <w:rPr>
          <w:rFonts w:asciiTheme="majorHAnsi" w:hAnsiTheme="majorHAnsi" w:cs="Arial"/>
          <w:sz w:val="24"/>
          <w:szCs w:val="24"/>
        </w:rPr>
      </w:pPr>
      <w:r w:rsidRPr="005C7AC7">
        <w:rPr>
          <w:rFonts w:asciiTheme="majorHAnsi" w:hAnsiTheme="majorHAnsi" w:cs="Arial"/>
          <w:sz w:val="24"/>
          <w:szCs w:val="24"/>
        </w:rPr>
        <w:t xml:space="preserve">Cena za poskytování Služeb </w:t>
      </w:r>
      <w:r w:rsidR="00442D78" w:rsidRPr="005C7AC7">
        <w:rPr>
          <w:rFonts w:asciiTheme="majorHAnsi" w:hAnsiTheme="majorHAnsi" w:cs="Arial"/>
          <w:sz w:val="24"/>
          <w:szCs w:val="24"/>
        </w:rPr>
        <w:t>podle bodu 2.4</w:t>
      </w:r>
      <w:r w:rsidRPr="005C7AC7">
        <w:rPr>
          <w:rFonts w:asciiTheme="majorHAnsi" w:hAnsiTheme="majorHAnsi" w:cs="Arial"/>
          <w:sz w:val="24"/>
          <w:szCs w:val="24"/>
        </w:rPr>
        <w:t xml:space="preserve">.2 této Smlouvy je stanovena na základě dohody smluvních stran jako cena smluvní a je tvořena měsíční paušální cenou, která činí </w:t>
      </w:r>
      <w:r w:rsidR="00EB3013" w:rsidRPr="005C7AC7">
        <w:rPr>
          <w:rFonts w:asciiTheme="majorHAnsi" w:hAnsiTheme="majorHAnsi" w:cs="Arial"/>
          <w:sz w:val="24"/>
          <w:szCs w:val="24"/>
        </w:rPr>
        <w:t xml:space="preserve"> </w:t>
      </w:r>
      <w:r w:rsidR="005D0937" w:rsidRPr="005C7AC7">
        <w:rPr>
          <w:rFonts w:asciiTheme="majorHAnsi" w:hAnsiTheme="majorHAnsi" w:cs="Arial"/>
          <w:sz w:val="24"/>
          <w:szCs w:val="24"/>
        </w:rPr>
        <w:t>36.000</w:t>
      </w:r>
      <w:r w:rsidR="00EB3013" w:rsidRPr="005C7AC7">
        <w:rPr>
          <w:rFonts w:asciiTheme="majorHAnsi" w:hAnsiTheme="majorHAnsi" w:cs="Arial"/>
          <w:sz w:val="24"/>
          <w:szCs w:val="24"/>
        </w:rPr>
        <w:t xml:space="preserve">,- </w:t>
      </w:r>
      <w:r w:rsidRPr="005C7AC7">
        <w:rPr>
          <w:rFonts w:asciiTheme="majorHAnsi" w:hAnsiTheme="majorHAnsi" w:cs="Arial"/>
          <w:sz w:val="24"/>
          <w:szCs w:val="24"/>
        </w:rPr>
        <w:t xml:space="preserve">Kč (slovy: </w:t>
      </w:r>
      <w:r w:rsidR="005D0937" w:rsidRPr="005C7AC7">
        <w:rPr>
          <w:rFonts w:asciiTheme="majorHAnsi" w:hAnsiTheme="majorHAnsi" w:cs="Arial"/>
          <w:sz w:val="24"/>
          <w:szCs w:val="24"/>
        </w:rPr>
        <w:t>třicetšesttisíc</w:t>
      </w:r>
      <w:r w:rsidR="007F27CD" w:rsidRPr="005C7AC7">
        <w:rPr>
          <w:rFonts w:asciiTheme="majorHAnsi" w:hAnsiTheme="majorHAnsi" w:cs="Arial"/>
          <w:sz w:val="24"/>
          <w:szCs w:val="24"/>
        </w:rPr>
        <w:t xml:space="preserve"> </w:t>
      </w:r>
      <w:r w:rsidRPr="005C7AC7">
        <w:rPr>
          <w:rFonts w:asciiTheme="majorHAnsi" w:hAnsiTheme="majorHAnsi" w:cs="Arial"/>
          <w:sz w:val="24"/>
          <w:szCs w:val="24"/>
        </w:rPr>
        <w:t>korun českých) bez DPH.</w:t>
      </w:r>
    </w:p>
    <w:p w:rsidR="00883A50" w:rsidRPr="005C7AC7" w:rsidRDefault="00883A50" w:rsidP="00883A50">
      <w:pPr>
        <w:pStyle w:val="Nadpis2"/>
        <w:tabs>
          <w:tab w:val="clear" w:pos="360"/>
        </w:tabs>
        <w:spacing w:after="0"/>
        <w:ind w:left="567" w:firstLine="0"/>
        <w:rPr>
          <w:rFonts w:asciiTheme="majorHAnsi" w:hAnsiTheme="majorHAnsi" w:cs="Arial"/>
          <w:sz w:val="24"/>
          <w:szCs w:val="24"/>
        </w:rPr>
      </w:pPr>
    </w:p>
    <w:p w:rsidR="00512FBF" w:rsidRPr="005C7AC7" w:rsidRDefault="00883A50" w:rsidP="00056DD6">
      <w:pPr>
        <w:pStyle w:val="Nadpis2"/>
        <w:numPr>
          <w:ilvl w:val="1"/>
          <w:numId w:val="9"/>
        </w:numPr>
        <w:spacing w:after="0"/>
        <w:ind w:left="567" w:hanging="567"/>
        <w:rPr>
          <w:rFonts w:asciiTheme="majorHAnsi" w:hAnsiTheme="majorHAnsi" w:cs="Arial"/>
          <w:sz w:val="24"/>
          <w:szCs w:val="24"/>
        </w:rPr>
      </w:pPr>
      <w:r w:rsidRPr="005C7AC7">
        <w:rPr>
          <w:rFonts w:asciiTheme="majorHAnsi" w:hAnsiTheme="majorHAnsi" w:cs="Arial"/>
          <w:sz w:val="24"/>
          <w:szCs w:val="24"/>
        </w:rPr>
        <w:t xml:space="preserve">Cena za poskytování Služeb bude hrazena Objednatelem měsíčně na základě daňových dokladů (faktur) vystavených </w:t>
      </w:r>
      <w:r w:rsidR="00442D78" w:rsidRPr="005C7AC7">
        <w:rPr>
          <w:rFonts w:asciiTheme="majorHAnsi" w:hAnsiTheme="majorHAnsi" w:cs="Arial"/>
          <w:sz w:val="24"/>
          <w:szCs w:val="24"/>
        </w:rPr>
        <w:t>Poskytovatelem</w:t>
      </w:r>
      <w:r w:rsidRPr="005C7AC7">
        <w:rPr>
          <w:rFonts w:asciiTheme="majorHAnsi" w:hAnsiTheme="majorHAnsi" w:cs="Arial"/>
          <w:sz w:val="24"/>
          <w:szCs w:val="24"/>
        </w:rPr>
        <w:t xml:space="preserve"> po převzetí poskytnutých Služeb Objednatelem. Splatnost faktur bude </w:t>
      </w:r>
      <w:r w:rsidR="0013745F" w:rsidRPr="005C7AC7">
        <w:rPr>
          <w:rFonts w:asciiTheme="majorHAnsi" w:hAnsiTheme="majorHAnsi" w:cs="Arial"/>
          <w:sz w:val="24"/>
          <w:szCs w:val="24"/>
        </w:rPr>
        <w:t>21</w:t>
      </w:r>
      <w:r w:rsidRPr="005C7AC7">
        <w:rPr>
          <w:rFonts w:asciiTheme="majorHAnsi" w:hAnsiTheme="majorHAnsi" w:cs="Arial"/>
          <w:sz w:val="24"/>
          <w:szCs w:val="24"/>
        </w:rPr>
        <w:t xml:space="preserve"> dnů</w:t>
      </w:r>
      <w:r w:rsidR="0013745F" w:rsidRPr="005C7AC7">
        <w:rPr>
          <w:rFonts w:asciiTheme="majorHAnsi" w:hAnsiTheme="majorHAnsi" w:cs="Arial"/>
          <w:sz w:val="24"/>
          <w:szCs w:val="24"/>
        </w:rPr>
        <w:t xml:space="preserve"> od data doručení</w:t>
      </w:r>
      <w:r w:rsidRPr="005C7AC7">
        <w:rPr>
          <w:rFonts w:asciiTheme="majorHAnsi" w:hAnsiTheme="majorHAnsi" w:cs="Arial"/>
          <w:sz w:val="24"/>
          <w:szCs w:val="24"/>
        </w:rPr>
        <w:t>.</w:t>
      </w:r>
    </w:p>
    <w:p w:rsidR="00512FBF" w:rsidRPr="005C7AC7" w:rsidRDefault="00512FBF">
      <w:pPr>
        <w:pStyle w:val="Nadpis2"/>
        <w:tabs>
          <w:tab w:val="clear" w:pos="360"/>
        </w:tabs>
        <w:spacing w:after="0"/>
        <w:ind w:left="426" w:hanging="426"/>
        <w:rPr>
          <w:rFonts w:asciiTheme="majorHAnsi" w:hAnsiTheme="majorHAnsi" w:cs="Arial"/>
          <w:sz w:val="24"/>
          <w:szCs w:val="24"/>
        </w:rPr>
      </w:pPr>
    </w:p>
    <w:p w:rsidR="00B8310D" w:rsidRPr="005C7AC7" w:rsidRDefault="00883A50" w:rsidP="00056DD6">
      <w:pPr>
        <w:pStyle w:val="Nadpis2"/>
        <w:numPr>
          <w:ilvl w:val="1"/>
          <w:numId w:val="9"/>
        </w:numPr>
        <w:spacing w:after="0"/>
        <w:ind w:left="567" w:hanging="567"/>
        <w:rPr>
          <w:rFonts w:asciiTheme="majorHAnsi" w:hAnsiTheme="majorHAnsi" w:cs="Arial"/>
          <w:sz w:val="24"/>
          <w:szCs w:val="24"/>
        </w:rPr>
      </w:pPr>
      <w:bookmarkStart w:id="22" w:name="_Ref101326252"/>
      <w:bookmarkStart w:id="23" w:name="_Ref104971385"/>
      <w:bookmarkEnd w:id="19"/>
      <w:r w:rsidRPr="005C7AC7">
        <w:rPr>
          <w:rFonts w:asciiTheme="majorHAnsi" w:hAnsiTheme="majorHAnsi" w:cs="Arial"/>
          <w:sz w:val="24"/>
          <w:szCs w:val="24"/>
        </w:rPr>
        <w:t>Cena za p</w:t>
      </w:r>
      <w:r w:rsidR="00904505" w:rsidRPr="005C7AC7">
        <w:rPr>
          <w:rFonts w:asciiTheme="majorHAnsi" w:hAnsiTheme="majorHAnsi" w:cs="Arial"/>
          <w:sz w:val="24"/>
          <w:szCs w:val="24"/>
        </w:rPr>
        <w:t>oskytování Služeb podle bodu 2.4</w:t>
      </w:r>
      <w:r w:rsidRPr="005C7AC7">
        <w:rPr>
          <w:rFonts w:asciiTheme="majorHAnsi" w:hAnsiTheme="majorHAnsi" w:cs="Arial"/>
          <w:sz w:val="24"/>
          <w:szCs w:val="24"/>
        </w:rPr>
        <w:t xml:space="preserve">.3 této Smlouvy je stanovena na základě dohody smluvních stran jako cena smluvní a je tvořena </w:t>
      </w:r>
      <w:r w:rsidR="00B8310D" w:rsidRPr="005C7AC7">
        <w:rPr>
          <w:rFonts w:asciiTheme="majorHAnsi" w:hAnsiTheme="majorHAnsi" w:cs="Arial"/>
          <w:sz w:val="24"/>
          <w:szCs w:val="24"/>
        </w:rPr>
        <w:t>následující</w:t>
      </w:r>
      <w:r w:rsidRPr="005C7AC7">
        <w:rPr>
          <w:rFonts w:asciiTheme="majorHAnsi" w:hAnsiTheme="majorHAnsi" w:cs="Arial"/>
          <w:sz w:val="24"/>
          <w:szCs w:val="24"/>
        </w:rPr>
        <w:t xml:space="preserve"> </w:t>
      </w:r>
      <w:r w:rsidR="00573923" w:rsidRPr="005C7AC7">
        <w:rPr>
          <w:rFonts w:asciiTheme="majorHAnsi" w:hAnsiTheme="majorHAnsi" w:cs="Arial"/>
          <w:sz w:val="24"/>
          <w:szCs w:val="24"/>
        </w:rPr>
        <w:t>jednotkovou</w:t>
      </w:r>
      <w:r w:rsidR="00EC21B5" w:rsidRPr="005C7AC7">
        <w:rPr>
          <w:rFonts w:asciiTheme="majorHAnsi" w:hAnsiTheme="majorHAnsi" w:cs="Arial"/>
          <w:sz w:val="24"/>
          <w:szCs w:val="24"/>
        </w:rPr>
        <w:t xml:space="preserve"> </w:t>
      </w:r>
      <w:r w:rsidR="00573923" w:rsidRPr="005C7AC7">
        <w:rPr>
          <w:rFonts w:asciiTheme="majorHAnsi" w:hAnsiTheme="majorHAnsi" w:cs="Arial"/>
          <w:sz w:val="24"/>
          <w:szCs w:val="24"/>
        </w:rPr>
        <w:t>cenou</w:t>
      </w:r>
      <w:r w:rsidR="00B8310D" w:rsidRPr="005C7AC7">
        <w:rPr>
          <w:rFonts w:asciiTheme="majorHAnsi" w:hAnsiTheme="majorHAnsi" w:cs="Arial"/>
          <w:sz w:val="24"/>
          <w:szCs w:val="24"/>
        </w:rPr>
        <w:t xml:space="preserve"> </w:t>
      </w:r>
      <w:r w:rsidR="00573923" w:rsidRPr="005C7AC7">
        <w:rPr>
          <w:rFonts w:asciiTheme="majorHAnsi" w:hAnsiTheme="majorHAnsi" w:cs="Arial"/>
          <w:sz w:val="24"/>
          <w:szCs w:val="24"/>
        </w:rPr>
        <w:t xml:space="preserve">za služby </w:t>
      </w:r>
      <w:r w:rsidR="00442D78" w:rsidRPr="005C7AC7">
        <w:rPr>
          <w:rFonts w:asciiTheme="majorHAnsi" w:hAnsiTheme="majorHAnsi" w:cs="Arial"/>
          <w:sz w:val="24"/>
          <w:szCs w:val="24"/>
        </w:rPr>
        <w:t>Poskytovatele</w:t>
      </w:r>
      <w:r w:rsidR="00B8310D" w:rsidRPr="005C7AC7">
        <w:rPr>
          <w:rFonts w:asciiTheme="majorHAnsi" w:hAnsiTheme="majorHAnsi" w:cs="Arial"/>
          <w:sz w:val="24"/>
          <w:szCs w:val="24"/>
        </w:rPr>
        <w:t>:</w:t>
      </w:r>
      <w:bookmarkEnd w:id="22"/>
      <w:bookmarkEnd w:id="23"/>
    </w:p>
    <w:p w:rsidR="00CB489C" w:rsidRPr="005C7AC7" w:rsidRDefault="00CB489C">
      <w:pPr>
        <w:pStyle w:val="Nadpis2"/>
        <w:tabs>
          <w:tab w:val="clear" w:pos="360"/>
        </w:tabs>
        <w:spacing w:after="0"/>
        <w:ind w:left="426" w:hanging="426"/>
        <w:rPr>
          <w:rFonts w:asciiTheme="majorHAnsi" w:hAnsiTheme="majorHAnsi" w:cs="Arial"/>
          <w:sz w:val="24"/>
          <w:szCs w:val="24"/>
        </w:rPr>
      </w:pPr>
    </w:p>
    <w:p w:rsidR="009D240B" w:rsidRPr="0052706A" w:rsidRDefault="00442D78" w:rsidP="009D240B">
      <w:pPr>
        <w:pStyle w:val="Nadpis2"/>
        <w:tabs>
          <w:tab w:val="clear" w:pos="360"/>
          <w:tab w:val="decimal" w:pos="4253"/>
        </w:tabs>
        <w:spacing w:after="0"/>
        <w:ind w:firstLine="0"/>
        <w:rPr>
          <w:rFonts w:asciiTheme="majorHAnsi" w:hAnsiTheme="majorHAnsi" w:cs="Arial"/>
          <w:sz w:val="24"/>
          <w:szCs w:val="24"/>
        </w:rPr>
      </w:pPr>
      <w:r w:rsidRPr="005C7AC7">
        <w:rPr>
          <w:rFonts w:asciiTheme="majorHAnsi" w:hAnsiTheme="majorHAnsi" w:cs="Arial"/>
          <w:sz w:val="24"/>
          <w:szCs w:val="24"/>
        </w:rPr>
        <w:t xml:space="preserve">   </w:t>
      </w:r>
      <w:r w:rsidR="00573923" w:rsidRPr="005C7AC7">
        <w:rPr>
          <w:rFonts w:asciiTheme="majorHAnsi" w:hAnsiTheme="majorHAnsi" w:cs="Arial"/>
          <w:sz w:val="24"/>
          <w:szCs w:val="24"/>
        </w:rPr>
        <w:t xml:space="preserve">Zajištění realizace rozvojových úprav „Systému“ – </w:t>
      </w:r>
      <w:r w:rsidR="00F16BE7" w:rsidRPr="005C7AC7">
        <w:rPr>
          <w:rFonts w:asciiTheme="majorHAnsi" w:hAnsiTheme="majorHAnsi" w:cs="Arial"/>
          <w:sz w:val="24"/>
          <w:szCs w:val="24"/>
        </w:rPr>
        <w:t>12.000</w:t>
      </w:r>
      <w:r w:rsidR="001D3A5B" w:rsidRPr="005C7AC7">
        <w:rPr>
          <w:rFonts w:asciiTheme="majorHAnsi" w:hAnsiTheme="majorHAnsi" w:cs="Arial"/>
          <w:sz w:val="24"/>
          <w:szCs w:val="24"/>
        </w:rPr>
        <w:t>,-</w:t>
      </w:r>
      <w:r w:rsidR="00573923" w:rsidRPr="005C7AC7">
        <w:rPr>
          <w:rFonts w:asciiTheme="majorHAnsi" w:hAnsiTheme="majorHAnsi" w:cs="Arial"/>
          <w:sz w:val="24"/>
          <w:szCs w:val="24"/>
        </w:rPr>
        <w:t xml:space="preserve"> Kč</w:t>
      </w:r>
      <w:r w:rsidR="001D3A5B" w:rsidRPr="005C7AC7">
        <w:rPr>
          <w:rFonts w:asciiTheme="majorHAnsi" w:hAnsiTheme="majorHAnsi" w:cs="Arial"/>
          <w:sz w:val="24"/>
          <w:szCs w:val="24"/>
        </w:rPr>
        <w:t>/člověkoden</w:t>
      </w:r>
      <w:r w:rsidR="001D3A5B">
        <w:rPr>
          <w:rFonts w:asciiTheme="majorHAnsi" w:hAnsiTheme="majorHAnsi" w:cs="Arial"/>
          <w:sz w:val="24"/>
          <w:szCs w:val="24"/>
        </w:rPr>
        <w:t xml:space="preserve"> bez DPH </w:t>
      </w:r>
    </w:p>
    <w:p w:rsidR="009D240B" w:rsidRPr="0052706A" w:rsidRDefault="009D240B" w:rsidP="009D240B">
      <w:pPr>
        <w:pStyle w:val="Nadpis2"/>
        <w:tabs>
          <w:tab w:val="clear" w:pos="360"/>
          <w:tab w:val="decimal" w:pos="4253"/>
        </w:tabs>
        <w:spacing w:after="0"/>
        <w:ind w:firstLine="0"/>
        <w:rPr>
          <w:rFonts w:asciiTheme="majorHAnsi" w:hAnsiTheme="majorHAnsi" w:cs="Arial"/>
          <w:sz w:val="24"/>
          <w:szCs w:val="24"/>
        </w:rPr>
      </w:pPr>
    </w:p>
    <w:p w:rsidR="004E0B6A" w:rsidRDefault="004E0B6A" w:rsidP="00056DD6">
      <w:pPr>
        <w:pStyle w:val="Nadpis2"/>
        <w:numPr>
          <w:ilvl w:val="1"/>
          <w:numId w:val="9"/>
        </w:numPr>
        <w:spacing w:after="0"/>
        <w:ind w:left="567" w:hanging="567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 xml:space="preserve">Cena za poskytování Služeb podle bodu 2.4.4 této Smlouvy je stanovena na základě dohody smluvních stran jako cena smluvní a je stanovena na hodnotu </w:t>
      </w:r>
      <w:r w:rsidR="00F16BE7">
        <w:rPr>
          <w:rFonts w:asciiTheme="majorHAnsi" w:hAnsiTheme="majorHAnsi" w:cs="Arial"/>
          <w:sz w:val="24"/>
          <w:szCs w:val="24"/>
        </w:rPr>
        <w:t>40.000</w:t>
      </w:r>
      <w:r>
        <w:rPr>
          <w:rFonts w:asciiTheme="majorHAnsi" w:hAnsiTheme="majorHAnsi" w:cs="Arial"/>
          <w:sz w:val="24"/>
          <w:szCs w:val="24"/>
        </w:rPr>
        <w:t xml:space="preserve"> Kč (slovy: </w:t>
      </w:r>
      <w:r w:rsidR="00F16BE7">
        <w:rPr>
          <w:rFonts w:asciiTheme="majorHAnsi" w:hAnsiTheme="majorHAnsi" w:cs="Arial"/>
          <w:sz w:val="24"/>
          <w:szCs w:val="24"/>
        </w:rPr>
        <w:t>čtyřicettisíc</w:t>
      </w:r>
      <w:r>
        <w:rPr>
          <w:rFonts w:asciiTheme="majorHAnsi" w:hAnsiTheme="majorHAnsi" w:cs="Arial"/>
          <w:sz w:val="24"/>
          <w:szCs w:val="24"/>
        </w:rPr>
        <w:t xml:space="preserve"> korun českých) bez DPH.</w:t>
      </w:r>
    </w:p>
    <w:p w:rsidR="00B8310D" w:rsidRPr="00CE3843" w:rsidRDefault="00883A50" w:rsidP="00056DD6">
      <w:pPr>
        <w:pStyle w:val="Nadpis2"/>
        <w:numPr>
          <w:ilvl w:val="1"/>
          <w:numId w:val="9"/>
        </w:numPr>
        <w:spacing w:after="0"/>
        <w:ind w:left="567" w:hanging="567"/>
        <w:rPr>
          <w:rFonts w:asciiTheme="majorHAnsi" w:hAnsiTheme="majorHAnsi" w:cs="Arial"/>
          <w:sz w:val="24"/>
          <w:szCs w:val="24"/>
        </w:rPr>
      </w:pPr>
      <w:r w:rsidRPr="00CE3843">
        <w:rPr>
          <w:rFonts w:asciiTheme="majorHAnsi" w:hAnsiTheme="majorHAnsi" w:cs="Arial"/>
          <w:sz w:val="24"/>
          <w:szCs w:val="24"/>
        </w:rPr>
        <w:lastRenderedPageBreak/>
        <w:t>Jako minimální</w:t>
      </w:r>
      <w:r w:rsidR="00B8310D" w:rsidRPr="00CE3843">
        <w:rPr>
          <w:rFonts w:asciiTheme="majorHAnsi" w:hAnsiTheme="majorHAnsi" w:cs="Arial"/>
          <w:sz w:val="24"/>
          <w:szCs w:val="24"/>
        </w:rPr>
        <w:t xml:space="preserve"> množství plnění ve smyslu </w:t>
      </w:r>
      <w:r w:rsidR="00CD0CAC" w:rsidRPr="00CE3843">
        <w:rPr>
          <w:rFonts w:asciiTheme="majorHAnsi" w:hAnsiTheme="majorHAnsi" w:cs="Arial"/>
          <w:sz w:val="24"/>
          <w:szCs w:val="24"/>
        </w:rPr>
        <w:t xml:space="preserve">bodu </w:t>
      </w:r>
      <w:r w:rsidRPr="00CE3843">
        <w:rPr>
          <w:rFonts w:asciiTheme="majorHAnsi" w:hAnsiTheme="majorHAnsi" w:cs="Arial"/>
          <w:sz w:val="24"/>
          <w:szCs w:val="24"/>
        </w:rPr>
        <w:t>4.</w:t>
      </w:r>
      <w:r w:rsidR="001D3A5B">
        <w:rPr>
          <w:rFonts w:asciiTheme="majorHAnsi" w:hAnsiTheme="majorHAnsi" w:cs="Arial"/>
          <w:sz w:val="24"/>
          <w:szCs w:val="24"/>
        </w:rPr>
        <w:t>4</w:t>
      </w:r>
      <w:r w:rsidR="00B8310D" w:rsidRPr="00CE3843">
        <w:rPr>
          <w:rFonts w:asciiTheme="majorHAnsi" w:hAnsiTheme="majorHAnsi" w:cs="Arial"/>
          <w:sz w:val="24"/>
          <w:szCs w:val="24"/>
        </w:rPr>
        <w:t xml:space="preserve"> této smlouvy, které je Objednatel povinen odebrat na jednu objedn</w:t>
      </w:r>
      <w:r w:rsidRPr="00CE3843">
        <w:rPr>
          <w:rFonts w:asciiTheme="majorHAnsi" w:hAnsiTheme="majorHAnsi" w:cs="Arial"/>
          <w:sz w:val="24"/>
          <w:szCs w:val="24"/>
        </w:rPr>
        <w:t>ávku nebo smlouvu, je stanoveno</w:t>
      </w:r>
      <w:r w:rsidR="00B8310D" w:rsidRPr="00CE3843">
        <w:rPr>
          <w:rFonts w:asciiTheme="majorHAnsi" w:hAnsiTheme="majorHAnsi" w:cs="Arial"/>
          <w:sz w:val="24"/>
          <w:szCs w:val="24"/>
        </w:rPr>
        <w:t xml:space="preserve"> 0,5 (slovy: půl) Člověkodne v případě osobní návštěvy pracovníka </w:t>
      </w:r>
      <w:r w:rsidR="00442D78">
        <w:rPr>
          <w:rFonts w:asciiTheme="majorHAnsi" w:hAnsiTheme="majorHAnsi" w:cs="Arial"/>
          <w:sz w:val="24"/>
          <w:szCs w:val="24"/>
        </w:rPr>
        <w:t>Poskytovatel</w:t>
      </w:r>
      <w:r w:rsidR="00B8310D" w:rsidRPr="00CE3843">
        <w:rPr>
          <w:rFonts w:asciiTheme="majorHAnsi" w:hAnsiTheme="majorHAnsi" w:cs="Arial"/>
          <w:sz w:val="24"/>
          <w:szCs w:val="24"/>
        </w:rPr>
        <w:t xml:space="preserve">e u Objednatele a na </w:t>
      </w:r>
      <w:r w:rsidR="001D3A5B">
        <w:rPr>
          <w:rFonts w:asciiTheme="majorHAnsi" w:hAnsiTheme="majorHAnsi" w:cs="Arial"/>
          <w:sz w:val="24"/>
          <w:szCs w:val="24"/>
        </w:rPr>
        <w:t>skutečný čas práce</w:t>
      </w:r>
      <w:r w:rsidR="00B8310D" w:rsidRPr="00CE3843">
        <w:rPr>
          <w:rFonts w:asciiTheme="majorHAnsi" w:hAnsiTheme="majorHAnsi" w:cs="Arial"/>
          <w:sz w:val="24"/>
          <w:szCs w:val="24"/>
        </w:rPr>
        <w:t xml:space="preserve"> pro služby poskytované </w:t>
      </w:r>
      <w:r w:rsidR="00442D78">
        <w:rPr>
          <w:rFonts w:asciiTheme="majorHAnsi" w:hAnsiTheme="majorHAnsi" w:cs="Arial"/>
          <w:sz w:val="24"/>
          <w:szCs w:val="24"/>
        </w:rPr>
        <w:t>Poskytovatelem</w:t>
      </w:r>
      <w:r w:rsidR="00B8310D" w:rsidRPr="00CE3843">
        <w:rPr>
          <w:rFonts w:asciiTheme="majorHAnsi" w:hAnsiTheme="majorHAnsi" w:cs="Arial"/>
          <w:sz w:val="24"/>
          <w:szCs w:val="24"/>
        </w:rPr>
        <w:t xml:space="preserve"> vzdáleným připojením. </w:t>
      </w:r>
      <w:r w:rsidR="001D3A5B">
        <w:rPr>
          <w:rFonts w:asciiTheme="majorHAnsi" w:hAnsiTheme="majorHAnsi" w:cs="Arial"/>
          <w:sz w:val="24"/>
          <w:szCs w:val="24"/>
        </w:rPr>
        <w:t>Cena uvedená v bodě 4.4</w:t>
      </w:r>
      <w:r w:rsidR="00CE3843" w:rsidRPr="00CE3843">
        <w:rPr>
          <w:rFonts w:asciiTheme="majorHAnsi" w:hAnsiTheme="majorHAnsi" w:cs="Arial"/>
          <w:sz w:val="24"/>
          <w:szCs w:val="24"/>
        </w:rPr>
        <w:t xml:space="preserve"> za realizaci rozvojových úprav </w:t>
      </w:r>
      <w:r w:rsidR="00B8310D" w:rsidRPr="00CE3843">
        <w:rPr>
          <w:rFonts w:asciiTheme="majorHAnsi" w:hAnsiTheme="majorHAnsi" w:cs="Arial"/>
          <w:sz w:val="24"/>
          <w:szCs w:val="24"/>
        </w:rPr>
        <w:t>již zahrnuj</w:t>
      </w:r>
      <w:r w:rsidR="00CE3843" w:rsidRPr="00CE3843">
        <w:rPr>
          <w:rFonts w:asciiTheme="majorHAnsi" w:hAnsiTheme="majorHAnsi" w:cs="Arial"/>
          <w:sz w:val="24"/>
          <w:szCs w:val="24"/>
        </w:rPr>
        <w:t>e</w:t>
      </w:r>
      <w:r w:rsidR="00B8310D" w:rsidRPr="00CE3843">
        <w:rPr>
          <w:rFonts w:asciiTheme="majorHAnsi" w:hAnsiTheme="majorHAnsi" w:cs="Arial"/>
          <w:sz w:val="24"/>
          <w:szCs w:val="24"/>
        </w:rPr>
        <w:t xml:space="preserve"> cestovní výlohy, náklady na ubytování, náklady na přepravu a čas strávený na cestě a ostatní výdaje v rámci prací na území </w:t>
      </w:r>
      <w:r w:rsidR="00C42F72">
        <w:rPr>
          <w:rFonts w:asciiTheme="majorHAnsi" w:hAnsiTheme="majorHAnsi" w:cs="Arial"/>
          <w:sz w:val="24"/>
          <w:szCs w:val="24"/>
        </w:rPr>
        <w:t>hl.m.Prahy</w:t>
      </w:r>
      <w:r w:rsidR="00B8310D" w:rsidRPr="00CE3843">
        <w:rPr>
          <w:rFonts w:asciiTheme="majorHAnsi" w:hAnsiTheme="majorHAnsi" w:cs="Arial"/>
          <w:sz w:val="24"/>
          <w:szCs w:val="24"/>
        </w:rPr>
        <w:t xml:space="preserve"> a tyto </w:t>
      </w:r>
      <w:r w:rsidR="00442D78">
        <w:rPr>
          <w:rFonts w:asciiTheme="majorHAnsi" w:hAnsiTheme="majorHAnsi" w:cs="Arial"/>
          <w:sz w:val="24"/>
          <w:szCs w:val="24"/>
        </w:rPr>
        <w:t>Poskytovatel</w:t>
      </w:r>
      <w:r w:rsidR="00B8310D" w:rsidRPr="00CE3843">
        <w:rPr>
          <w:rFonts w:asciiTheme="majorHAnsi" w:hAnsiTheme="majorHAnsi" w:cs="Arial"/>
          <w:sz w:val="24"/>
          <w:szCs w:val="24"/>
        </w:rPr>
        <w:t xml:space="preserve"> nebude účtovat Objednateli. </w:t>
      </w:r>
      <w:r w:rsidRPr="00CE3843">
        <w:rPr>
          <w:rFonts w:asciiTheme="majorHAnsi" w:hAnsiTheme="majorHAnsi" w:cs="Arial"/>
          <w:sz w:val="24"/>
          <w:szCs w:val="24"/>
        </w:rPr>
        <w:t xml:space="preserve"> 1 člověkoden znamená 8 hodin práce pracovníka </w:t>
      </w:r>
      <w:r w:rsidR="00442D78">
        <w:rPr>
          <w:rFonts w:asciiTheme="majorHAnsi" w:hAnsiTheme="majorHAnsi" w:cs="Arial"/>
          <w:sz w:val="24"/>
          <w:szCs w:val="24"/>
        </w:rPr>
        <w:t>Poskytovatele</w:t>
      </w:r>
      <w:r w:rsidRPr="00CE3843">
        <w:rPr>
          <w:rFonts w:asciiTheme="majorHAnsi" w:hAnsiTheme="majorHAnsi" w:cs="Arial"/>
          <w:sz w:val="24"/>
          <w:szCs w:val="24"/>
        </w:rPr>
        <w:t>.</w:t>
      </w:r>
    </w:p>
    <w:p w:rsidR="00883A50" w:rsidRPr="0052706A" w:rsidRDefault="00883A50" w:rsidP="00883A50">
      <w:pPr>
        <w:pStyle w:val="Nadpis2"/>
        <w:tabs>
          <w:tab w:val="clear" w:pos="360"/>
        </w:tabs>
        <w:spacing w:after="0"/>
        <w:ind w:left="567" w:firstLine="0"/>
        <w:rPr>
          <w:rFonts w:asciiTheme="majorHAnsi" w:hAnsiTheme="majorHAnsi" w:cs="Arial"/>
          <w:sz w:val="24"/>
          <w:szCs w:val="24"/>
        </w:rPr>
      </w:pPr>
    </w:p>
    <w:p w:rsidR="00B8310D" w:rsidRPr="0052706A" w:rsidRDefault="00B8310D" w:rsidP="00056DD6">
      <w:pPr>
        <w:pStyle w:val="Nadpis2"/>
        <w:numPr>
          <w:ilvl w:val="1"/>
          <w:numId w:val="9"/>
        </w:numPr>
        <w:spacing w:after="0"/>
        <w:ind w:left="567" w:hanging="567"/>
        <w:rPr>
          <w:rFonts w:asciiTheme="majorHAnsi" w:hAnsiTheme="majorHAnsi" w:cs="Arial"/>
          <w:sz w:val="24"/>
          <w:szCs w:val="24"/>
        </w:rPr>
      </w:pPr>
      <w:r w:rsidRPr="0052706A">
        <w:rPr>
          <w:rFonts w:asciiTheme="majorHAnsi" w:hAnsiTheme="majorHAnsi" w:cs="Arial"/>
          <w:sz w:val="24"/>
          <w:szCs w:val="24"/>
        </w:rPr>
        <w:t>Veškeré ceny v této smlouvě jsou uvedeny bez DPH. K cenám při vyúčtování pln</w:t>
      </w:r>
      <w:r w:rsidR="00883A50" w:rsidRPr="0052706A">
        <w:rPr>
          <w:rFonts w:asciiTheme="majorHAnsi" w:hAnsiTheme="majorHAnsi" w:cs="Arial"/>
          <w:sz w:val="24"/>
          <w:szCs w:val="24"/>
        </w:rPr>
        <w:t xml:space="preserve">ění bude </w:t>
      </w:r>
      <w:r w:rsidR="00442D78">
        <w:rPr>
          <w:rFonts w:asciiTheme="majorHAnsi" w:hAnsiTheme="majorHAnsi" w:cs="Arial"/>
          <w:sz w:val="24"/>
          <w:szCs w:val="24"/>
        </w:rPr>
        <w:t>Poskytovatel</w:t>
      </w:r>
      <w:r w:rsidR="00883A50" w:rsidRPr="0052706A">
        <w:rPr>
          <w:rFonts w:asciiTheme="majorHAnsi" w:hAnsiTheme="majorHAnsi" w:cs="Arial"/>
          <w:sz w:val="24"/>
          <w:szCs w:val="24"/>
        </w:rPr>
        <w:t xml:space="preserve"> účtovat DPH</w:t>
      </w:r>
      <w:r w:rsidRPr="0052706A">
        <w:rPr>
          <w:rFonts w:asciiTheme="majorHAnsi" w:hAnsiTheme="majorHAnsi" w:cs="Arial"/>
          <w:sz w:val="24"/>
          <w:szCs w:val="24"/>
        </w:rPr>
        <w:t xml:space="preserve"> </w:t>
      </w:r>
      <w:r w:rsidR="00CB1733" w:rsidRPr="0052706A">
        <w:rPr>
          <w:rFonts w:asciiTheme="majorHAnsi" w:hAnsiTheme="majorHAnsi" w:cs="Arial"/>
          <w:sz w:val="24"/>
          <w:szCs w:val="24"/>
        </w:rPr>
        <w:t xml:space="preserve">ve výši platné ke dni uskutečnění zdanitelného plnění a Objednatel se DPH zavazuje platit </w:t>
      </w:r>
      <w:r w:rsidR="00442D78">
        <w:rPr>
          <w:rFonts w:asciiTheme="majorHAnsi" w:hAnsiTheme="majorHAnsi" w:cs="Arial"/>
          <w:sz w:val="24"/>
          <w:szCs w:val="24"/>
        </w:rPr>
        <w:t>Poskytovatel</w:t>
      </w:r>
      <w:r w:rsidR="00CB1733" w:rsidRPr="0052706A">
        <w:rPr>
          <w:rFonts w:asciiTheme="majorHAnsi" w:hAnsiTheme="majorHAnsi" w:cs="Arial"/>
          <w:sz w:val="24"/>
          <w:szCs w:val="24"/>
        </w:rPr>
        <w:t xml:space="preserve">i společně s cenou. </w:t>
      </w:r>
    </w:p>
    <w:p w:rsidR="00883A50" w:rsidRPr="0052706A" w:rsidRDefault="00883A50" w:rsidP="00883A50">
      <w:pPr>
        <w:pStyle w:val="Odstavecseseznamem"/>
        <w:rPr>
          <w:rFonts w:asciiTheme="majorHAnsi" w:hAnsiTheme="majorHAnsi" w:cs="Arial"/>
          <w:szCs w:val="24"/>
        </w:rPr>
      </w:pPr>
    </w:p>
    <w:p w:rsidR="00883A50" w:rsidRPr="0052706A" w:rsidRDefault="0039000B" w:rsidP="00056DD6">
      <w:pPr>
        <w:pStyle w:val="Nadpis2"/>
        <w:numPr>
          <w:ilvl w:val="1"/>
          <w:numId w:val="9"/>
        </w:numPr>
        <w:spacing w:after="0"/>
        <w:ind w:left="567" w:hanging="567"/>
        <w:rPr>
          <w:rFonts w:asciiTheme="majorHAnsi" w:hAnsiTheme="majorHAnsi" w:cs="Arial"/>
          <w:sz w:val="24"/>
          <w:szCs w:val="24"/>
        </w:rPr>
      </w:pPr>
      <w:bookmarkStart w:id="24" w:name="_Toc79087978"/>
      <w:bookmarkEnd w:id="20"/>
      <w:bookmarkEnd w:id="21"/>
      <w:r w:rsidRPr="0052706A">
        <w:rPr>
          <w:rFonts w:asciiTheme="majorHAnsi" w:hAnsiTheme="majorHAnsi" w:cs="Arial"/>
          <w:sz w:val="24"/>
          <w:szCs w:val="24"/>
        </w:rPr>
        <w:t>Každý d</w:t>
      </w:r>
      <w:r w:rsidR="00DB3097" w:rsidRPr="0052706A">
        <w:rPr>
          <w:rFonts w:asciiTheme="majorHAnsi" w:hAnsiTheme="majorHAnsi" w:cs="Arial"/>
          <w:sz w:val="24"/>
          <w:szCs w:val="24"/>
        </w:rPr>
        <w:t>aňový doklad</w:t>
      </w:r>
      <w:r w:rsidR="007053BC" w:rsidRPr="0052706A">
        <w:rPr>
          <w:rFonts w:asciiTheme="majorHAnsi" w:hAnsiTheme="majorHAnsi" w:cs="Arial"/>
          <w:sz w:val="24"/>
          <w:szCs w:val="24"/>
        </w:rPr>
        <w:t xml:space="preserve"> musí obsahovat náležitosti daňového dokladu stanovené právními předpisy ke dni vystavení daňového dokladu (ke dni podpisu této smlouvy se jedná o zákon č. 235/2004 Sb., ve znění pozdějších předpisů</w:t>
      </w:r>
      <w:r w:rsidR="00DB3097" w:rsidRPr="0052706A">
        <w:rPr>
          <w:rFonts w:asciiTheme="majorHAnsi" w:hAnsiTheme="majorHAnsi" w:cs="Arial"/>
          <w:sz w:val="24"/>
          <w:szCs w:val="24"/>
        </w:rPr>
        <w:t>,</w:t>
      </w:r>
      <w:r w:rsidR="007053BC" w:rsidRPr="0052706A">
        <w:rPr>
          <w:rFonts w:asciiTheme="majorHAnsi" w:hAnsiTheme="majorHAnsi" w:cs="Arial"/>
          <w:sz w:val="24"/>
          <w:szCs w:val="24"/>
        </w:rPr>
        <w:t xml:space="preserve"> registrační číslo smlouvy </w:t>
      </w:r>
      <w:r w:rsidRPr="0052706A">
        <w:rPr>
          <w:rFonts w:asciiTheme="majorHAnsi" w:hAnsiTheme="majorHAnsi" w:cs="Arial"/>
          <w:sz w:val="24"/>
          <w:szCs w:val="24"/>
        </w:rPr>
        <w:t>Objednatele</w:t>
      </w:r>
      <w:r w:rsidR="007053BC" w:rsidRPr="0052706A">
        <w:rPr>
          <w:rFonts w:asciiTheme="majorHAnsi" w:hAnsiTheme="majorHAnsi" w:cs="Arial"/>
          <w:sz w:val="24"/>
          <w:szCs w:val="24"/>
        </w:rPr>
        <w:t>, razít</w:t>
      </w:r>
      <w:r w:rsidR="00F44CDB" w:rsidRPr="0052706A">
        <w:rPr>
          <w:rFonts w:asciiTheme="majorHAnsi" w:hAnsiTheme="majorHAnsi" w:cs="Arial"/>
          <w:sz w:val="24"/>
          <w:szCs w:val="24"/>
        </w:rPr>
        <w:t xml:space="preserve">ko a podpis oprávněné osoby za </w:t>
      </w:r>
      <w:r w:rsidR="00442D78">
        <w:rPr>
          <w:rFonts w:asciiTheme="majorHAnsi" w:hAnsiTheme="majorHAnsi" w:cs="Arial"/>
          <w:sz w:val="24"/>
          <w:szCs w:val="24"/>
        </w:rPr>
        <w:t>Poskytovatel</w:t>
      </w:r>
      <w:r w:rsidR="00F44CDB" w:rsidRPr="0052706A">
        <w:rPr>
          <w:rFonts w:asciiTheme="majorHAnsi" w:hAnsiTheme="majorHAnsi" w:cs="Arial"/>
          <w:sz w:val="24"/>
          <w:szCs w:val="24"/>
        </w:rPr>
        <w:t>e</w:t>
      </w:r>
      <w:r w:rsidR="007053BC" w:rsidRPr="0052706A">
        <w:rPr>
          <w:rFonts w:asciiTheme="majorHAnsi" w:hAnsiTheme="majorHAnsi" w:cs="Arial"/>
          <w:sz w:val="24"/>
          <w:szCs w:val="24"/>
        </w:rPr>
        <w:t>.</w:t>
      </w:r>
    </w:p>
    <w:p w:rsidR="00883A50" w:rsidRPr="0052706A" w:rsidRDefault="00883A50" w:rsidP="00883A50">
      <w:pPr>
        <w:pStyle w:val="Odstavecseseznamem"/>
        <w:rPr>
          <w:rFonts w:asciiTheme="majorHAnsi" w:hAnsiTheme="majorHAnsi" w:cs="Arial"/>
          <w:szCs w:val="24"/>
        </w:rPr>
      </w:pPr>
    </w:p>
    <w:p w:rsidR="007B6018" w:rsidRPr="0052706A" w:rsidRDefault="007053BC" w:rsidP="00056DD6">
      <w:pPr>
        <w:pStyle w:val="Nadpis2"/>
        <w:numPr>
          <w:ilvl w:val="1"/>
          <w:numId w:val="9"/>
        </w:numPr>
        <w:spacing w:after="0"/>
        <w:ind w:left="567" w:hanging="567"/>
        <w:rPr>
          <w:rFonts w:asciiTheme="majorHAnsi" w:hAnsiTheme="majorHAnsi" w:cs="Arial"/>
          <w:sz w:val="24"/>
          <w:szCs w:val="24"/>
        </w:rPr>
      </w:pPr>
      <w:r w:rsidRPr="0052706A">
        <w:rPr>
          <w:rFonts w:asciiTheme="majorHAnsi" w:hAnsiTheme="majorHAnsi" w:cs="Arial"/>
          <w:sz w:val="24"/>
          <w:szCs w:val="24"/>
        </w:rPr>
        <w:t xml:space="preserve">Daňový doklad /faktura/ musí být vyhotoven </w:t>
      </w:r>
      <w:r w:rsidR="0039000B" w:rsidRPr="0052706A">
        <w:rPr>
          <w:rFonts w:asciiTheme="majorHAnsi" w:hAnsiTheme="majorHAnsi" w:cs="Arial"/>
          <w:sz w:val="24"/>
          <w:szCs w:val="24"/>
        </w:rPr>
        <w:t>vždy</w:t>
      </w:r>
      <w:r w:rsidRPr="0052706A">
        <w:rPr>
          <w:rFonts w:asciiTheme="majorHAnsi" w:hAnsiTheme="majorHAnsi" w:cs="Arial"/>
          <w:sz w:val="24"/>
          <w:szCs w:val="24"/>
        </w:rPr>
        <w:t xml:space="preserve"> výhradně ve formátu A4, na standardním kancelářském papíru gramáže 80g/m2, s jednostranným tiskem textu v černé barvě a doručen </w:t>
      </w:r>
      <w:r w:rsidR="0039000B" w:rsidRPr="0052706A">
        <w:rPr>
          <w:rFonts w:asciiTheme="majorHAnsi" w:hAnsiTheme="majorHAnsi" w:cs="Arial"/>
          <w:sz w:val="24"/>
          <w:szCs w:val="24"/>
        </w:rPr>
        <w:t xml:space="preserve">Objednateli </w:t>
      </w:r>
      <w:r w:rsidRPr="0052706A">
        <w:rPr>
          <w:rFonts w:asciiTheme="majorHAnsi" w:hAnsiTheme="majorHAnsi" w:cs="Arial"/>
          <w:sz w:val="24"/>
          <w:szCs w:val="24"/>
        </w:rPr>
        <w:t>v jednom originálu.</w:t>
      </w:r>
    </w:p>
    <w:p w:rsidR="00883A50" w:rsidRPr="0052706A" w:rsidRDefault="00883A50" w:rsidP="00883A50">
      <w:pPr>
        <w:pStyle w:val="Odstavecseseznamem"/>
        <w:rPr>
          <w:rFonts w:asciiTheme="majorHAnsi" w:hAnsiTheme="majorHAnsi" w:cs="Arial"/>
          <w:szCs w:val="24"/>
        </w:rPr>
      </w:pPr>
    </w:p>
    <w:p w:rsidR="001168A0" w:rsidRPr="0052706A" w:rsidRDefault="000A5932" w:rsidP="00056DD6">
      <w:pPr>
        <w:pStyle w:val="Nadpis2"/>
        <w:numPr>
          <w:ilvl w:val="1"/>
          <w:numId w:val="9"/>
        </w:numPr>
        <w:spacing w:after="0"/>
        <w:ind w:left="567" w:hanging="567"/>
        <w:rPr>
          <w:rFonts w:asciiTheme="majorHAnsi" w:hAnsiTheme="majorHAnsi" w:cs="Arial"/>
          <w:sz w:val="24"/>
          <w:szCs w:val="24"/>
        </w:rPr>
      </w:pPr>
      <w:r w:rsidRPr="0052706A">
        <w:rPr>
          <w:rFonts w:asciiTheme="majorHAnsi" w:hAnsiTheme="majorHAnsi" w:cs="Arial"/>
          <w:sz w:val="24"/>
          <w:szCs w:val="24"/>
        </w:rPr>
        <w:t>Nebude-li daňový doklad obsahovat stanovené náležitosti nebo v něm nebudou správně uvedené údaje, je Objednat</w:t>
      </w:r>
      <w:r w:rsidR="00EC21B5">
        <w:rPr>
          <w:rFonts w:asciiTheme="majorHAnsi" w:hAnsiTheme="majorHAnsi" w:cs="Arial"/>
          <w:sz w:val="24"/>
          <w:szCs w:val="24"/>
        </w:rPr>
        <w:t xml:space="preserve">el oprávněn vrátit jej </w:t>
      </w:r>
      <w:r w:rsidR="00442D78">
        <w:rPr>
          <w:rFonts w:asciiTheme="majorHAnsi" w:hAnsiTheme="majorHAnsi" w:cs="Arial"/>
          <w:sz w:val="24"/>
          <w:szCs w:val="24"/>
        </w:rPr>
        <w:t>Poskytovatel</w:t>
      </w:r>
      <w:r w:rsidRPr="0052706A">
        <w:rPr>
          <w:rFonts w:asciiTheme="majorHAnsi" w:hAnsiTheme="majorHAnsi" w:cs="Arial"/>
          <w:sz w:val="24"/>
          <w:szCs w:val="24"/>
        </w:rPr>
        <w:t xml:space="preserve">i s uvedením chybějících náležitostí nebo nesprávných údajů. Důvodem vrácení daňového dokladu je také skutečnost, že k daňovému dokladu nebyl v příloze přiložen předvídaný dokument dle </w:t>
      </w:r>
      <w:r w:rsidR="001168A0" w:rsidRPr="0052706A">
        <w:rPr>
          <w:rFonts w:asciiTheme="majorHAnsi" w:hAnsiTheme="majorHAnsi" w:cs="Arial"/>
          <w:sz w:val="24"/>
          <w:szCs w:val="24"/>
        </w:rPr>
        <w:t>odst. 4.7</w:t>
      </w:r>
      <w:r w:rsidRPr="0052706A">
        <w:rPr>
          <w:rFonts w:asciiTheme="majorHAnsi" w:hAnsiTheme="majorHAnsi" w:cs="Arial"/>
          <w:sz w:val="24"/>
          <w:szCs w:val="24"/>
        </w:rPr>
        <w:t xml:space="preserve"> této smlouvy. V</w:t>
      </w:r>
      <w:r w:rsidR="00883A50" w:rsidRPr="0052706A">
        <w:rPr>
          <w:rFonts w:asciiTheme="majorHAnsi" w:hAnsiTheme="majorHAnsi" w:cs="Arial"/>
          <w:sz w:val="24"/>
          <w:szCs w:val="24"/>
        </w:rPr>
        <w:t>rácením daňového dokladu</w:t>
      </w:r>
      <w:r w:rsidR="001168A0" w:rsidRPr="0052706A">
        <w:rPr>
          <w:rFonts w:asciiTheme="majorHAnsi" w:hAnsiTheme="majorHAnsi" w:cs="Arial"/>
          <w:sz w:val="24"/>
          <w:szCs w:val="24"/>
        </w:rPr>
        <w:t xml:space="preserve"> se přeruší běh lhůty jeho spl</w:t>
      </w:r>
      <w:r w:rsidR="00EC21B5">
        <w:rPr>
          <w:rFonts w:asciiTheme="majorHAnsi" w:hAnsiTheme="majorHAnsi" w:cs="Arial"/>
          <w:sz w:val="24"/>
          <w:szCs w:val="24"/>
        </w:rPr>
        <w:t>atnosti a nová lhůta splatnosti</w:t>
      </w:r>
      <w:r w:rsidRPr="0052706A">
        <w:rPr>
          <w:rFonts w:asciiTheme="majorHAnsi" w:hAnsiTheme="majorHAnsi" w:cs="Arial"/>
          <w:sz w:val="24"/>
          <w:szCs w:val="24"/>
        </w:rPr>
        <w:t xml:space="preserve"> a nová lhůta splatnosti počne běžet doručením doplněného či opraveného daňového dokladu. </w:t>
      </w:r>
    </w:p>
    <w:bookmarkEnd w:id="24"/>
    <w:p w:rsidR="007053BC" w:rsidRPr="0052706A" w:rsidRDefault="007053BC" w:rsidP="007053BC">
      <w:pPr>
        <w:rPr>
          <w:rFonts w:asciiTheme="majorHAnsi" w:hAnsiTheme="majorHAnsi"/>
          <w:szCs w:val="24"/>
        </w:rPr>
      </w:pPr>
    </w:p>
    <w:p w:rsidR="00442D78" w:rsidRDefault="00442D78" w:rsidP="00056DD6">
      <w:pPr>
        <w:numPr>
          <w:ilvl w:val="0"/>
          <w:numId w:val="9"/>
        </w:numPr>
        <w:jc w:val="center"/>
        <w:rPr>
          <w:rFonts w:asciiTheme="majorHAnsi" w:hAnsiTheme="majorHAnsi" w:cs="Arial"/>
          <w:b/>
          <w:szCs w:val="24"/>
        </w:rPr>
      </w:pPr>
      <w:r>
        <w:rPr>
          <w:rFonts w:asciiTheme="majorHAnsi" w:hAnsiTheme="majorHAnsi" w:cs="Arial"/>
          <w:b/>
          <w:szCs w:val="24"/>
        </w:rPr>
        <w:t>Definice SLA a sankce</w:t>
      </w:r>
    </w:p>
    <w:tbl>
      <w:tblPr>
        <w:tblpPr w:leftFromText="141" w:rightFromText="141" w:vertAnchor="text" w:horzAnchor="page" w:tblpX="1781" w:tblpY="220"/>
        <w:tblW w:w="91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02"/>
        <w:gridCol w:w="1238"/>
        <w:gridCol w:w="27"/>
        <w:gridCol w:w="1213"/>
        <w:gridCol w:w="4285"/>
        <w:gridCol w:w="28"/>
      </w:tblGrid>
      <w:tr w:rsidR="002F3317" w:rsidRPr="00A53A70" w:rsidTr="005D0937">
        <w:trPr>
          <w:trHeight w:val="213"/>
        </w:trPr>
        <w:tc>
          <w:tcPr>
            <w:tcW w:w="9193" w:type="dxa"/>
            <w:gridSpan w:val="6"/>
            <w:shd w:val="clear" w:color="auto" w:fill="365F91" w:themeFill="accent1" w:themeFillShade="BF"/>
            <w:vAlign w:val="center"/>
          </w:tcPr>
          <w:p w:rsidR="002F3317" w:rsidRPr="00A53A70" w:rsidRDefault="002F3317" w:rsidP="005D0937">
            <w:r w:rsidRPr="00A53A70">
              <w:rPr>
                <w:b/>
              </w:rPr>
              <w:t>SERVICE LEVEL AGREEMENT (SLA)</w:t>
            </w:r>
          </w:p>
        </w:tc>
      </w:tr>
      <w:tr w:rsidR="002F3317" w:rsidRPr="00A53A70" w:rsidTr="005D0937">
        <w:trPr>
          <w:trHeight w:val="213"/>
        </w:trPr>
        <w:tc>
          <w:tcPr>
            <w:tcW w:w="3640" w:type="dxa"/>
            <w:gridSpan w:val="2"/>
            <w:tcBorders>
              <w:bottom w:val="single" w:sz="4" w:space="0" w:color="auto"/>
            </w:tcBorders>
          </w:tcPr>
          <w:p w:rsidR="002F3317" w:rsidRPr="00A53A70" w:rsidRDefault="002F3317" w:rsidP="005D0937">
            <w:pPr>
              <w:rPr>
                <w:b/>
              </w:rPr>
            </w:pPr>
            <w:r w:rsidRPr="00A53A70">
              <w:rPr>
                <w:b/>
              </w:rPr>
              <w:t xml:space="preserve">Vyhodnocovací období </w:t>
            </w:r>
          </w:p>
        </w:tc>
        <w:tc>
          <w:tcPr>
            <w:tcW w:w="5553" w:type="dxa"/>
            <w:gridSpan w:val="4"/>
            <w:tcBorders>
              <w:bottom w:val="single" w:sz="4" w:space="0" w:color="auto"/>
            </w:tcBorders>
          </w:tcPr>
          <w:p w:rsidR="002F3317" w:rsidRPr="00A53A70" w:rsidRDefault="002F3317" w:rsidP="005D0937">
            <w:r w:rsidRPr="00A53A70">
              <w:t>1 kalendářní měsíc</w:t>
            </w:r>
          </w:p>
        </w:tc>
      </w:tr>
      <w:tr w:rsidR="002F3317" w:rsidRPr="00A53A70" w:rsidTr="005D0937">
        <w:trPr>
          <w:gridAfter w:val="1"/>
          <w:wAfter w:w="28" w:type="dxa"/>
          <w:trHeight w:val="213"/>
        </w:trPr>
        <w:tc>
          <w:tcPr>
            <w:tcW w:w="3667" w:type="dxa"/>
            <w:gridSpan w:val="3"/>
            <w:tcBorders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2F3317" w:rsidRPr="00A53A70" w:rsidRDefault="002F3317" w:rsidP="005D0937">
            <w:pPr>
              <w:rPr>
                <w:b/>
              </w:rPr>
            </w:pPr>
            <w:r w:rsidRPr="00A53A70">
              <w:rPr>
                <w:b/>
              </w:rPr>
              <w:t>SLA PARAMETRY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2F3317" w:rsidRPr="00A53A70" w:rsidRDefault="002F3317" w:rsidP="005D0937">
            <w:pPr>
              <w:rPr>
                <w:b/>
              </w:rPr>
            </w:pPr>
            <w:r w:rsidRPr="00A53A70">
              <w:rPr>
                <w:b/>
              </w:rPr>
              <w:t>Jednotka</w:t>
            </w:r>
          </w:p>
        </w:tc>
        <w:tc>
          <w:tcPr>
            <w:tcW w:w="4285" w:type="dxa"/>
            <w:tcBorders>
              <w:left w:val="single" w:sz="4" w:space="0" w:color="auto"/>
            </w:tcBorders>
            <w:shd w:val="clear" w:color="auto" w:fill="B8CCE4" w:themeFill="accent1" w:themeFillTint="66"/>
            <w:vAlign w:val="center"/>
          </w:tcPr>
          <w:p w:rsidR="002F3317" w:rsidRPr="00A53A70" w:rsidRDefault="002F3317" w:rsidP="005D0937">
            <w:pPr>
              <w:rPr>
                <w:b/>
              </w:rPr>
            </w:pPr>
            <w:r w:rsidRPr="00A53A70">
              <w:rPr>
                <w:b/>
              </w:rPr>
              <w:t>Hodnota</w:t>
            </w:r>
          </w:p>
        </w:tc>
      </w:tr>
      <w:tr w:rsidR="002F3317" w:rsidRPr="00A53A70" w:rsidTr="005D0937">
        <w:trPr>
          <w:gridAfter w:val="1"/>
          <w:wAfter w:w="28" w:type="dxa"/>
          <w:trHeight w:val="213"/>
        </w:trPr>
        <w:tc>
          <w:tcPr>
            <w:tcW w:w="3667" w:type="dxa"/>
            <w:gridSpan w:val="3"/>
          </w:tcPr>
          <w:p w:rsidR="002F3317" w:rsidRPr="00A53A70" w:rsidRDefault="002F3317" w:rsidP="005D0937">
            <w:pPr>
              <w:rPr>
                <w:b/>
              </w:rPr>
            </w:pPr>
            <w:r w:rsidRPr="00A53A70">
              <w:t>Minimální dostupnost služby</w:t>
            </w:r>
            <w:r>
              <w:t xml:space="preserve"> PDZ* pro incidenty A a B</w:t>
            </w:r>
          </w:p>
        </w:tc>
        <w:tc>
          <w:tcPr>
            <w:tcW w:w="1213" w:type="dxa"/>
          </w:tcPr>
          <w:p w:rsidR="002F3317" w:rsidRPr="00A53A70" w:rsidRDefault="002F3317" w:rsidP="005D0937">
            <w:r w:rsidRPr="00A53A70">
              <w:t>[%/měsíc]</w:t>
            </w:r>
          </w:p>
        </w:tc>
        <w:tc>
          <w:tcPr>
            <w:tcW w:w="4285" w:type="dxa"/>
          </w:tcPr>
          <w:p w:rsidR="002F3317" w:rsidRPr="00A53A70" w:rsidRDefault="002F3317" w:rsidP="005D0937">
            <w:r>
              <w:t>93</w:t>
            </w:r>
            <w:r w:rsidRPr="00A53A70">
              <w:t>%</w:t>
            </w:r>
          </w:p>
        </w:tc>
      </w:tr>
      <w:tr w:rsidR="002F3317" w:rsidRPr="00A53A70" w:rsidTr="005D0937">
        <w:trPr>
          <w:gridAfter w:val="1"/>
          <w:wAfter w:w="28" w:type="dxa"/>
          <w:trHeight w:val="213"/>
        </w:trPr>
        <w:tc>
          <w:tcPr>
            <w:tcW w:w="3667" w:type="dxa"/>
            <w:gridSpan w:val="3"/>
          </w:tcPr>
          <w:p w:rsidR="002F3317" w:rsidRPr="00A53A70" w:rsidRDefault="002F3317" w:rsidP="005D0937">
            <w:pPr>
              <w:rPr>
                <w:b/>
              </w:rPr>
            </w:pPr>
            <w:r w:rsidRPr="00A53A70">
              <w:t>Provozní doba zaručená</w:t>
            </w:r>
          </w:p>
        </w:tc>
        <w:tc>
          <w:tcPr>
            <w:tcW w:w="1213" w:type="dxa"/>
          </w:tcPr>
          <w:p w:rsidR="002F3317" w:rsidRPr="00A53A70" w:rsidRDefault="002F3317" w:rsidP="005D0937">
            <w:r w:rsidRPr="00A53A70">
              <w:t>[hod-hod]</w:t>
            </w:r>
          </w:p>
        </w:tc>
        <w:tc>
          <w:tcPr>
            <w:tcW w:w="4285" w:type="dxa"/>
          </w:tcPr>
          <w:p w:rsidR="002F3317" w:rsidRPr="00A53A70" w:rsidRDefault="002F3317" w:rsidP="005D0937">
            <w:r>
              <w:t>9x5 (pracovní dny od 08</w:t>
            </w:r>
            <w:r w:rsidRPr="00A53A70">
              <w:t xml:space="preserve"> hod – 1</w:t>
            </w:r>
            <w:r>
              <w:t>7</w:t>
            </w:r>
            <w:r w:rsidRPr="00A53A70">
              <w:t xml:space="preserve"> hod)</w:t>
            </w:r>
          </w:p>
        </w:tc>
      </w:tr>
      <w:tr w:rsidR="002F3317" w:rsidRPr="00A53A70" w:rsidTr="005D0937">
        <w:trPr>
          <w:gridAfter w:val="1"/>
          <w:wAfter w:w="28" w:type="dxa"/>
          <w:trHeight w:val="213"/>
        </w:trPr>
        <w:tc>
          <w:tcPr>
            <w:tcW w:w="3667" w:type="dxa"/>
            <w:gridSpan w:val="3"/>
          </w:tcPr>
          <w:p w:rsidR="002F3317" w:rsidRPr="00A53A70" w:rsidRDefault="002F3317" w:rsidP="005D0937">
            <w:pPr>
              <w:rPr>
                <w:b/>
              </w:rPr>
            </w:pPr>
            <w:r w:rsidRPr="00A53A70">
              <w:t>Max. doba servisní odezvy</w:t>
            </w:r>
          </w:p>
        </w:tc>
        <w:tc>
          <w:tcPr>
            <w:tcW w:w="1213" w:type="dxa"/>
          </w:tcPr>
          <w:p w:rsidR="002F3317" w:rsidRPr="00A53A70" w:rsidRDefault="002F3317" w:rsidP="005D0937">
            <w:r>
              <w:t>[hod</w:t>
            </w:r>
            <w:r w:rsidRPr="00A53A70">
              <w:t>]</w:t>
            </w:r>
          </w:p>
        </w:tc>
        <w:tc>
          <w:tcPr>
            <w:tcW w:w="4285" w:type="dxa"/>
          </w:tcPr>
          <w:p w:rsidR="002F3317" w:rsidRPr="00A53A70" w:rsidRDefault="002F3317" w:rsidP="005D0937">
            <w:r>
              <w:t>4</w:t>
            </w:r>
          </w:p>
        </w:tc>
      </w:tr>
      <w:tr w:rsidR="002F3317" w:rsidRPr="00A53A70" w:rsidTr="005D0937">
        <w:trPr>
          <w:gridAfter w:val="1"/>
          <w:wAfter w:w="28" w:type="dxa"/>
          <w:trHeight w:val="213"/>
        </w:trPr>
        <w:tc>
          <w:tcPr>
            <w:tcW w:w="3667" w:type="dxa"/>
            <w:gridSpan w:val="3"/>
          </w:tcPr>
          <w:p w:rsidR="002F3317" w:rsidRPr="00A53A70" w:rsidRDefault="002F3317" w:rsidP="005D0937">
            <w:pPr>
              <w:rPr>
                <w:b/>
              </w:rPr>
            </w:pPr>
            <w:r w:rsidRPr="00A53A70">
              <w:t>Max. doba pro odstranění incidentu A</w:t>
            </w:r>
            <w:r>
              <w:t xml:space="preserve"> – počítáno v PDZ</w:t>
            </w:r>
          </w:p>
        </w:tc>
        <w:tc>
          <w:tcPr>
            <w:tcW w:w="1213" w:type="dxa"/>
          </w:tcPr>
          <w:p w:rsidR="002F3317" w:rsidRPr="00A53A70" w:rsidRDefault="002F3317" w:rsidP="005D0937">
            <w:r w:rsidRPr="00A53A70">
              <w:t>[hod]</w:t>
            </w:r>
          </w:p>
        </w:tc>
        <w:tc>
          <w:tcPr>
            <w:tcW w:w="4285" w:type="dxa"/>
            <w:vAlign w:val="center"/>
          </w:tcPr>
          <w:p w:rsidR="002F3317" w:rsidRPr="00A53A70" w:rsidRDefault="002F3317" w:rsidP="005D0937">
            <w:r>
              <w:t>18</w:t>
            </w:r>
          </w:p>
        </w:tc>
      </w:tr>
      <w:tr w:rsidR="002F3317" w:rsidRPr="00A53A70" w:rsidTr="005D0937">
        <w:trPr>
          <w:gridAfter w:val="1"/>
          <w:wAfter w:w="28" w:type="dxa"/>
          <w:trHeight w:val="213"/>
        </w:trPr>
        <w:tc>
          <w:tcPr>
            <w:tcW w:w="3667" w:type="dxa"/>
            <w:gridSpan w:val="3"/>
          </w:tcPr>
          <w:p w:rsidR="002F3317" w:rsidRPr="00A53A70" w:rsidRDefault="002F3317" w:rsidP="005D0937">
            <w:pPr>
              <w:rPr>
                <w:b/>
              </w:rPr>
            </w:pPr>
            <w:r w:rsidRPr="00A53A70">
              <w:t>Max. doba pro odstranění incidentu B</w:t>
            </w:r>
            <w:r>
              <w:t xml:space="preserve"> – počítáno v PDZ</w:t>
            </w:r>
          </w:p>
        </w:tc>
        <w:tc>
          <w:tcPr>
            <w:tcW w:w="1213" w:type="dxa"/>
          </w:tcPr>
          <w:p w:rsidR="002F3317" w:rsidRPr="00A53A70" w:rsidRDefault="002F3317" w:rsidP="005D0937">
            <w:r w:rsidRPr="00A53A70">
              <w:t>[hod]</w:t>
            </w:r>
          </w:p>
        </w:tc>
        <w:tc>
          <w:tcPr>
            <w:tcW w:w="4285" w:type="dxa"/>
            <w:vAlign w:val="center"/>
          </w:tcPr>
          <w:p w:rsidR="002F3317" w:rsidRPr="00A53A70" w:rsidRDefault="002F3317" w:rsidP="005D0937">
            <w:r>
              <w:t>36 (72**)</w:t>
            </w:r>
          </w:p>
        </w:tc>
      </w:tr>
      <w:tr w:rsidR="002F3317" w:rsidRPr="00A53A70" w:rsidTr="005D0937">
        <w:trPr>
          <w:gridAfter w:val="1"/>
          <w:wAfter w:w="28" w:type="dxa"/>
          <w:trHeight w:val="213"/>
        </w:trPr>
        <w:tc>
          <w:tcPr>
            <w:tcW w:w="3667" w:type="dxa"/>
            <w:gridSpan w:val="3"/>
            <w:tcBorders>
              <w:bottom w:val="single" w:sz="4" w:space="0" w:color="auto"/>
            </w:tcBorders>
          </w:tcPr>
          <w:p w:rsidR="002F3317" w:rsidRPr="00A53A70" w:rsidRDefault="002F3317" w:rsidP="005D0937">
            <w:pPr>
              <w:rPr>
                <w:b/>
              </w:rPr>
            </w:pPr>
            <w:r w:rsidRPr="00A53A70">
              <w:t>Max. doba pro odstranění incidentu C</w:t>
            </w:r>
            <w:r>
              <w:t xml:space="preserve"> – počítáno v PDZ</w:t>
            </w:r>
          </w:p>
        </w:tc>
        <w:tc>
          <w:tcPr>
            <w:tcW w:w="1213" w:type="dxa"/>
            <w:tcBorders>
              <w:bottom w:val="single" w:sz="4" w:space="0" w:color="auto"/>
            </w:tcBorders>
          </w:tcPr>
          <w:p w:rsidR="002F3317" w:rsidRPr="00A53A70" w:rsidRDefault="002F3317" w:rsidP="005D0937">
            <w:r w:rsidRPr="00A53A70">
              <w:t>[hod]</w:t>
            </w:r>
          </w:p>
        </w:tc>
        <w:tc>
          <w:tcPr>
            <w:tcW w:w="4285" w:type="dxa"/>
            <w:tcBorders>
              <w:bottom w:val="single" w:sz="4" w:space="0" w:color="auto"/>
            </w:tcBorders>
          </w:tcPr>
          <w:p w:rsidR="002F3317" w:rsidRPr="00A53A70" w:rsidRDefault="002F3317" w:rsidP="005D0937">
            <w:r>
              <w:t>48</w:t>
            </w:r>
          </w:p>
        </w:tc>
      </w:tr>
      <w:tr w:rsidR="002F3317" w:rsidRPr="00A53A70" w:rsidTr="005D0937">
        <w:trPr>
          <w:trHeight w:val="213"/>
        </w:trPr>
        <w:tc>
          <w:tcPr>
            <w:tcW w:w="9193" w:type="dxa"/>
            <w:gridSpan w:val="6"/>
            <w:shd w:val="clear" w:color="auto" w:fill="B8CCE4" w:themeFill="accent1" w:themeFillTint="66"/>
          </w:tcPr>
          <w:p w:rsidR="002F3317" w:rsidRPr="00A53A70" w:rsidRDefault="002F3317" w:rsidP="005D0937">
            <w:r w:rsidRPr="00A53A70">
              <w:rPr>
                <w:b/>
              </w:rPr>
              <w:t xml:space="preserve">Upřesnění kategorií incidentů </w:t>
            </w:r>
          </w:p>
        </w:tc>
      </w:tr>
      <w:tr w:rsidR="002F3317" w:rsidRPr="00A53A70" w:rsidTr="005D0937">
        <w:trPr>
          <w:trHeight w:val="213"/>
        </w:trPr>
        <w:tc>
          <w:tcPr>
            <w:tcW w:w="2402" w:type="dxa"/>
          </w:tcPr>
          <w:p w:rsidR="002F3317" w:rsidRPr="00A53A70" w:rsidRDefault="002F3317" w:rsidP="005D0937">
            <w:pPr>
              <w:rPr>
                <w:b/>
              </w:rPr>
            </w:pPr>
            <w:r w:rsidRPr="00A53A70">
              <w:rPr>
                <w:b/>
              </w:rPr>
              <w:t>Kategorie A</w:t>
            </w:r>
          </w:p>
        </w:tc>
        <w:tc>
          <w:tcPr>
            <w:tcW w:w="6791" w:type="dxa"/>
            <w:gridSpan w:val="5"/>
            <w:vAlign w:val="center"/>
          </w:tcPr>
          <w:p w:rsidR="002F3317" w:rsidRPr="00A53A70" w:rsidRDefault="002F3317" w:rsidP="005D0937">
            <w:r w:rsidRPr="00A53A70">
              <w:t>Za kritický incident je považován tako</w:t>
            </w:r>
            <w:r>
              <w:t>vý incident, kdy nelze spustit S</w:t>
            </w:r>
            <w:r w:rsidRPr="00A53A70">
              <w:t>ystém jako celek nebo některou z jeho částí.</w:t>
            </w:r>
          </w:p>
        </w:tc>
      </w:tr>
      <w:tr w:rsidR="002F3317" w:rsidRPr="00A53A70" w:rsidTr="005D0937">
        <w:trPr>
          <w:trHeight w:val="213"/>
        </w:trPr>
        <w:tc>
          <w:tcPr>
            <w:tcW w:w="2402" w:type="dxa"/>
          </w:tcPr>
          <w:p w:rsidR="002F3317" w:rsidRPr="00A53A70" w:rsidRDefault="002F3317" w:rsidP="005D0937">
            <w:pPr>
              <w:rPr>
                <w:b/>
              </w:rPr>
            </w:pPr>
            <w:r w:rsidRPr="00A53A70">
              <w:rPr>
                <w:b/>
              </w:rPr>
              <w:t>Kategorie B</w:t>
            </w:r>
          </w:p>
        </w:tc>
        <w:tc>
          <w:tcPr>
            <w:tcW w:w="6791" w:type="dxa"/>
            <w:gridSpan w:val="5"/>
            <w:vAlign w:val="center"/>
          </w:tcPr>
          <w:p w:rsidR="002F3317" w:rsidRPr="00A53A70" w:rsidRDefault="002F3317" w:rsidP="005D0937">
            <w:r w:rsidRPr="00A53A70">
              <w:t xml:space="preserve">Za vážný incident se považuje stav systému, kdy </w:t>
            </w:r>
            <w:r>
              <w:t>Systém funguje</w:t>
            </w:r>
            <w:r w:rsidRPr="00A53A70">
              <w:t xml:space="preserve"> </w:t>
            </w:r>
            <w:r w:rsidRPr="00A53A70">
              <w:lastRenderedPageBreak/>
              <w:t xml:space="preserve">chybně nebo </w:t>
            </w:r>
            <w:r>
              <w:t>zcela nefungují některé funkce S</w:t>
            </w:r>
            <w:r w:rsidRPr="00A53A70">
              <w:t>ystému.</w:t>
            </w:r>
          </w:p>
        </w:tc>
      </w:tr>
      <w:tr w:rsidR="002F3317" w:rsidRPr="00A53A70" w:rsidTr="005D0937">
        <w:trPr>
          <w:trHeight w:val="213"/>
        </w:trPr>
        <w:tc>
          <w:tcPr>
            <w:tcW w:w="2402" w:type="dxa"/>
            <w:tcBorders>
              <w:bottom w:val="single" w:sz="4" w:space="0" w:color="auto"/>
            </w:tcBorders>
          </w:tcPr>
          <w:p w:rsidR="002F3317" w:rsidRPr="00A53A70" w:rsidRDefault="002F3317" w:rsidP="005D0937">
            <w:pPr>
              <w:rPr>
                <w:b/>
              </w:rPr>
            </w:pPr>
            <w:r w:rsidRPr="00A53A70">
              <w:rPr>
                <w:b/>
              </w:rPr>
              <w:lastRenderedPageBreak/>
              <w:t>Kategorie C</w:t>
            </w:r>
          </w:p>
        </w:tc>
        <w:tc>
          <w:tcPr>
            <w:tcW w:w="6791" w:type="dxa"/>
            <w:gridSpan w:val="5"/>
            <w:tcBorders>
              <w:bottom w:val="single" w:sz="4" w:space="0" w:color="auto"/>
            </w:tcBorders>
            <w:vAlign w:val="center"/>
          </w:tcPr>
          <w:p w:rsidR="002F3317" w:rsidRPr="00A53A70" w:rsidRDefault="002F3317" w:rsidP="005D0937">
            <w:r w:rsidRPr="00A53A70">
              <w:t>Běžné incidenty ne</w:t>
            </w:r>
            <w:r>
              <w:t>mají zásadní vliv na používání S</w:t>
            </w:r>
            <w:r w:rsidRPr="00A53A70">
              <w:t>ystému.</w:t>
            </w:r>
          </w:p>
          <w:p w:rsidR="002F3317" w:rsidRPr="00A53A70" w:rsidRDefault="002F3317" w:rsidP="005D0937">
            <w:r w:rsidRPr="00A53A70">
              <w:t>Ostatní incidenty nespadající do kategorie A nebo B</w:t>
            </w:r>
            <w:r>
              <w:t>.</w:t>
            </w:r>
          </w:p>
        </w:tc>
      </w:tr>
      <w:tr w:rsidR="002F3317" w:rsidRPr="00A53A70" w:rsidTr="005D0937">
        <w:trPr>
          <w:trHeight w:val="213"/>
        </w:trPr>
        <w:tc>
          <w:tcPr>
            <w:tcW w:w="9193" w:type="dxa"/>
            <w:gridSpan w:val="6"/>
            <w:shd w:val="clear" w:color="auto" w:fill="B8CCE4" w:themeFill="accent1" w:themeFillTint="66"/>
          </w:tcPr>
          <w:p w:rsidR="002F3317" w:rsidRPr="00A53A70" w:rsidRDefault="002F3317" w:rsidP="005D0937">
            <w:r w:rsidRPr="00A53A70">
              <w:rPr>
                <w:b/>
              </w:rPr>
              <w:t>Způsob kontroly – akceptace služby</w:t>
            </w:r>
          </w:p>
        </w:tc>
      </w:tr>
      <w:tr w:rsidR="002F3317" w:rsidRPr="00A53A70" w:rsidTr="002F3317">
        <w:trPr>
          <w:trHeight w:val="1011"/>
        </w:trPr>
        <w:tc>
          <w:tcPr>
            <w:tcW w:w="9193" w:type="dxa"/>
            <w:gridSpan w:val="6"/>
            <w:tcBorders>
              <w:bottom w:val="single" w:sz="4" w:space="0" w:color="auto"/>
            </w:tcBorders>
            <w:vAlign w:val="center"/>
          </w:tcPr>
          <w:p w:rsidR="002F3317" w:rsidRPr="00A53A70" w:rsidRDefault="002F3317" w:rsidP="002F3317">
            <w:pPr>
              <w:numPr>
                <w:ilvl w:val="0"/>
                <w:numId w:val="18"/>
              </w:numPr>
              <w:spacing w:before="60"/>
              <w:jc w:val="both"/>
            </w:pPr>
            <w:r w:rsidRPr="00A53A70">
              <w:t>Řešení incidentů/požadavků zadaných v nástroji Helpdesk v daných SLA</w:t>
            </w:r>
            <w:r>
              <w:t>.</w:t>
            </w:r>
          </w:p>
          <w:p w:rsidR="002F3317" w:rsidRPr="00A53A70" w:rsidRDefault="002F3317" w:rsidP="002F3317">
            <w:pPr>
              <w:numPr>
                <w:ilvl w:val="0"/>
                <w:numId w:val="18"/>
              </w:numPr>
              <w:spacing w:before="60"/>
              <w:jc w:val="both"/>
            </w:pPr>
            <w:r w:rsidRPr="00A53A70">
              <w:t>Služby budou akceptovány na základě Reportů</w:t>
            </w:r>
            <w:r>
              <w:t>.</w:t>
            </w:r>
          </w:p>
        </w:tc>
      </w:tr>
    </w:tbl>
    <w:p w:rsidR="00442D78" w:rsidRDefault="00442D78" w:rsidP="00442D78">
      <w:pPr>
        <w:jc w:val="center"/>
        <w:rPr>
          <w:rFonts w:asciiTheme="majorHAnsi" w:hAnsiTheme="majorHAnsi" w:cs="Arial"/>
          <w:b/>
          <w:szCs w:val="24"/>
        </w:rPr>
      </w:pPr>
    </w:p>
    <w:p w:rsidR="002F3317" w:rsidRDefault="002F3317" w:rsidP="00442D78">
      <w:pPr>
        <w:jc w:val="center"/>
        <w:rPr>
          <w:rFonts w:asciiTheme="majorHAnsi" w:hAnsiTheme="majorHAnsi" w:cs="Arial"/>
          <w:b/>
          <w:szCs w:val="24"/>
        </w:rPr>
      </w:pPr>
    </w:p>
    <w:p w:rsidR="002F3317" w:rsidRDefault="002F3317" w:rsidP="00442D78">
      <w:pPr>
        <w:jc w:val="center"/>
        <w:rPr>
          <w:rFonts w:asciiTheme="majorHAnsi" w:hAnsiTheme="majorHAnsi" w:cs="Arial"/>
          <w:b/>
          <w:szCs w:val="24"/>
        </w:rPr>
      </w:pPr>
    </w:p>
    <w:p w:rsidR="002F3317" w:rsidRDefault="002F3317" w:rsidP="00442D78">
      <w:pPr>
        <w:jc w:val="center"/>
        <w:rPr>
          <w:rFonts w:asciiTheme="majorHAnsi" w:hAnsiTheme="majorHAnsi" w:cs="Arial"/>
          <w:b/>
          <w:szCs w:val="24"/>
        </w:rPr>
      </w:pPr>
    </w:p>
    <w:p w:rsidR="002F3317" w:rsidRDefault="002F3317" w:rsidP="00442D78">
      <w:pPr>
        <w:jc w:val="center"/>
        <w:rPr>
          <w:rFonts w:asciiTheme="majorHAnsi" w:hAnsiTheme="majorHAnsi" w:cs="Arial"/>
          <w:b/>
          <w:szCs w:val="24"/>
        </w:rPr>
      </w:pPr>
    </w:p>
    <w:p w:rsidR="00D34DB5" w:rsidRDefault="00D34DB5" w:rsidP="00904505">
      <w:pPr>
        <w:ind w:left="720"/>
        <w:rPr>
          <w:rFonts w:ascii="Calibri" w:eastAsia="Calibri" w:hAnsi="Calibri"/>
          <w:szCs w:val="22"/>
          <w:lang w:eastAsia="en-US"/>
        </w:rPr>
      </w:pPr>
    </w:p>
    <w:p w:rsidR="002F3317" w:rsidRDefault="002F3317" w:rsidP="00904505">
      <w:pPr>
        <w:ind w:left="720"/>
        <w:rPr>
          <w:rFonts w:asciiTheme="majorHAnsi" w:hAnsiTheme="majorHAnsi"/>
        </w:rPr>
      </w:pPr>
    </w:p>
    <w:p w:rsidR="00904505" w:rsidRPr="00B77D0C" w:rsidRDefault="00904505" w:rsidP="00904505">
      <w:pPr>
        <w:ind w:left="720"/>
        <w:rPr>
          <w:rFonts w:asciiTheme="majorHAnsi" w:hAnsiTheme="majorHAnsi"/>
        </w:rPr>
      </w:pPr>
      <w:r w:rsidRPr="00B77D0C">
        <w:rPr>
          <w:rFonts w:asciiTheme="majorHAnsi" w:hAnsiTheme="majorHAnsi"/>
        </w:rPr>
        <w:t xml:space="preserve">* </w:t>
      </w:r>
      <w:r w:rsidR="000B53D6" w:rsidRPr="00B77D0C">
        <w:rPr>
          <w:rFonts w:asciiTheme="majorHAnsi" w:hAnsiTheme="majorHAnsi"/>
        </w:rPr>
        <w:t xml:space="preserve"> </w:t>
      </w:r>
      <w:r w:rsidR="002F3317">
        <w:rPr>
          <w:rFonts w:asciiTheme="majorHAnsi" w:hAnsiTheme="majorHAnsi"/>
        </w:rPr>
        <w:t>*</w:t>
      </w:r>
      <w:r w:rsidR="000B53D6" w:rsidRPr="00B77D0C">
        <w:rPr>
          <w:rFonts w:asciiTheme="majorHAnsi" w:hAnsiTheme="majorHAnsi"/>
        </w:rPr>
        <w:tab/>
      </w:r>
      <w:r w:rsidRPr="00B77D0C">
        <w:rPr>
          <w:rFonts w:asciiTheme="majorHAnsi" w:hAnsiTheme="majorHAnsi"/>
        </w:rPr>
        <w:t>PDZ –</w:t>
      </w:r>
      <w:r w:rsidR="00695C32">
        <w:rPr>
          <w:rFonts w:asciiTheme="majorHAnsi" w:hAnsiTheme="majorHAnsi"/>
        </w:rPr>
        <w:t xml:space="preserve">  pro</w:t>
      </w:r>
      <w:r w:rsidR="006275B9">
        <w:rPr>
          <w:rFonts w:asciiTheme="majorHAnsi" w:hAnsiTheme="majorHAnsi"/>
        </w:rPr>
        <w:t>vo</w:t>
      </w:r>
      <w:r w:rsidRPr="00B77D0C">
        <w:rPr>
          <w:rFonts w:asciiTheme="majorHAnsi" w:hAnsiTheme="majorHAnsi"/>
        </w:rPr>
        <w:t>zní doba zaručená</w:t>
      </w:r>
    </w:p>
    <w:p w:rsidR="000B53D6" w:rsidRPr="00B77D0C" w:rsidRDefault="000B53D6" w:rsidP="000B53D6">
      <w:pPr>
        <w:ind w:left="1406" w:hanging="686"/>
        <w:rPr>
          <w:rFonts w:asciiTheme="majorHAnsi" w:hAnsiTheme="majorHAnsi"/>
        </w:rPr>
      </w:pPr>
      <w:r w:rsidRPr="00B77D0C">
        <w:rPr>
          <w:rFonts w:asciiTheme="majorHAnsi" w:hAnsiTheme="majorHAnsi"/>
        </w:rPr>
        <w:t xml:space="preserve">**  </w:t>
      </w:r>
      <w:r w:rsidRPr="00B77D0C">
        <w:rPr>
          <w:rFonts w:asciiTheme="majorHAnsi" w:hAnsiTheme="majorHAnsi"/>
        </w:rPr>
        <w:tab/>
        <w:t>Za odstranění incidentu kategorie B je považován i alternativní postup, který zajistí chod a funkce Systému náhradním způsobem. Poskytovatel zajistí úplné odstranění incidentu dle uživatelské a provozní dokumentace do 72 hodin od nahlášení.</w:t>
      </w:r>
    </w:p>
    <w:p w:rsidR="001A5D3C" w:rsidRPr="00B77D0C" w:rsidRDefault="001A5D3C" w:rsidP="00904505">
      <w:pPr>
        <w:ind w:left="720"/>
        <w:rPr>
          <w:rFonts w:asciiTheme="majorHAnsi" w:hAnsiTheme="majorHAnsi"/>
        </w:rPr>
      </w:pPr>
    </w:p>
    <w:p w:rsidR="001A5D3C" w:rsidRPr="00B77D0C" w:rsidRDefault="001A5D3C" w:rsidP="001A5D3C">
      <w:pPr>
        <w:numPr>
          <w:ilvl w:val="0"/>
          <w:numId w:val="3"/>
        </w:numPr>
        <w:tabs>
          <w:tab w:val="clear" w:pos="1406"/>
        </w:tabs>
        <w:rPr>
          <w:rFonts w:asciiTheme="majorHAnsi" w:hAnsiTheme="majorHAnsi"/>
        </w:rPr>
      </w:pPr>
      <w:r w:rsidRPr="00B77D0C">
        <w:rPr>
          <w:rFonts w:asciiTheme="majorHAnsi" w:hAnsiTheme="majorHAnsi"/>
        </w:rPr>
        <w:t xml:space="preserve">Podmínky SLA se vztahují na technologické prostředky a aplikace informačního systému, které jsou definovány a jsou v souladu s aktuální provozní dokumentací či provozním řádem Systému. </w:t>
      </w:r>
    </w:p>
    <w:p w:rsidR="001A5D3C" w:rsidRPr="00B77D0C" w:rsidRDefault="001A5D3C" w:rsidP="001A5D3C">
      <w:pPr>
        <w:numPr>
          <w:ilvl w:val="0"/>
          <w:numId w:val="3"/>
        </w:numPr>
        <w:tabs>
          <w:tab w:val="clear" w:pos="1406"/>
        </w:tabs>
        <w:rPr>
          <w:rFonts w:asciiTheme="majorHAnsi" w:hAnsiTheme="majorHAnsi"/>
        </w:rPr>
      </w:pPr>
      <w:r w:rsidRPr="00B77D0C">
        <w:rPr>
          <w:rFonts w:asciiTheme="majorHAnsi" w:hAnsiTheme="majorHAnsi"/>
        </w:rPr>
        <w:t xml:space="preserve">Podmínky SLA se nevztahují </w:t>
      </w:r>
      <w:r w:rsidR="009F04D6">
        <w:rPr>
          <w:rFonts w:asciiTheme="majorHAnsi" w:hAnsiTheme="majorHAnsi"/>
        </w:rPr>
        <w:t xml:space="preserve">na </w:t>
      </w:r>
      <w:r w:rsidRPr="00B77D0C">
        <w:rPr>
          <w:rFonts w:asciiTheme="majorHAnsi" w:hAnsiTheme="majorHAnsi"/>
        </w:rPr>
        <w:t>provoz informačních systémů a datových rozhraní aplikací třetích stran</w:t>
      </w:r>
      <w:r w:rsidR="00F321BE" w:rsidRPr="00B77D0C">
        <w:rPr>
          <w:rFonts w:asciiTheme="majorHAnsi" w:hAnsiTheme="majorHAnsi"/>
        </w:rPr>
        <w:t>,</w:t>
      </w:r>
      <w:r w:rsidRPr="00B77D0C">
        <w:rPr>
          <w:rFonts w:asciiTheme="majorHAnsi" w:hAnsiTheme="majorHAnsi"/>
        </w:rPr>
        <w:t xml:space="preserve"> na zpracování dat objednatele v systémech třetích stran, či technologické systémové</w:t>
      </w:r>
      <w:r w:rsidR="00F321BE" w:rsidRPr="00B77D0C">
        <w:rPr>
          <w:rFonts w:asciiTheme="majorHAnsi" w:hAnsiTheme="majorHAnsi"/>
        </w:rPr>
        <w:t xml:space="preserve"> prostředky </w:t>
      </w:r>
      <w:r w:rsidRPr="00B77D0C">
        <w:rPr>
          <w:rFonts w:asciiTheme="majorHAnsi" w:hAnsiTheme="majorHAnsi"/>
        </w:rPr>
        <w:t>infrastruktury Objednatele.</w:t>
      </w:r>
    </w:p>
    <w:p w:rsidR="00904505" w:rsidRPr="00B77D0C" w:rsidRDefault="00904505" w:rsidP="00904505">
      <w:pPr>
        <w:ind w:left="567"/>
        <w:rPr>
          <w:rFonts w:asciiTheme="majorHAnsi" w:hAnsiTheme="majorHAnsi"/>
        </w:rPr>
      </w:pPr>
    </w:p>
    <w:p w:rsidR="00904505" w:rsidRPr="00B77D0C" w:rsidRDefault="00B77D0C" w:rsidP="00904505">
      <w:pPr>
        <w:ind w:left="567"/>
        <w:rPr>
          <w:rFonts w:asciiTheme="majorHAnsi" w:hAnsiTheme="majorHAnsi"/>
        </w:rPr>
      </w:pPr>
      <w:r w:rsidRPr="00B77D0C">
        <w:rPr>
          <w:rFonts w:asciiTheme="majorHAnsi" w:hAnsiTheme="majorHAnsi"/>
        </w:rPr>
        <w:t>Smluvní strany si ujednaly smluvní pokutu pro případ prodlení Poskytovatele</w:t>
      </w:r>
      <w:r w:rsidR="00904505" w:rsidRPr="00B77D0C">
        <w:rPr>
          <w:rFonts w:asciiTheme="majorHAnsi" w:hAnsiTheme="majorHAnsi"/>
        </w:rPr>
        <w:t xml:space="preserve"> v těchto případech</w:t>
      </w:r>
      <w:r w:rsidRPr="00B77D0C">
        <w:rPr>
          <w:rFonts w:asciiTheme="majorHAnsi" w:hAnsiTheme="majorHAnsi"/>
        </w:rPr>
        <w:t xml:space="preserve"> a výších</w:t>
      </w:r>
      <w:r w:rsidR="00904505" w:rsidRPr="00B77D0C">
        <w:rPr>
          <w:rFonts w:asciiTheme="majorHAnsi" w:hAnsiTheme="majorHAnsi"/>
        </w:rPr>
        <w:t>:</w:t>
      </w:r>
    </w:p>
    <w:p w:rsidR="003027D9" w:rsidRPr="00B77D0C" w:rsidRDefault="003027D9" w:rsidP="00ED71BD">
      <w:pPr>
        <w:ind w:firstLine="567"/>
        <w:rPr>
          <w:rFonts w:asciiTheme="majorHAnsi" w:hAnsiTheme="majorHAnsi"/>
          <w:b/>
        </w:rPr>
      </w:pPr>
      <w:r w:rsidRPr="00B77D0C">
        <w:rPr>
          <w:rFonts w:asciiTheme="majorHAnsi" w:hAnsiTheme="majorHAnsi"/>
          <w:b/>
        </w:rPr>
        <w:t>Minimální dostupnost služby</w:t>
      </w:r>
    </w:p>
    <w:p w:rsidR="003027D9" w:rsidRPr="00B77D0C" w:rsidRDefault="00B77D0C" w:rsidP="00ED71BD">
      <w:pPr>
        <w:ind w:left="567"/>
        <w:rPr>
          <w:rFonts w:asciiTheme="majorHAnsi" w:hAnsiTheme="majorHAnsi"/>
        </w:rPr>
      </w:pPr>
      <w:r w:rsidRPr="00B77D0C">
        <w:rPr>
          <w:rFonts w:asciiTheme="majorHAnsi" w:hAnsiTheme="majorHAnsi"/>
        </w:rPr>
        <w:t xml:space="preserve">Smluvní pokuta ve výši </w:t>
      </w:r>
      <w:r w:rsidR="003027D9" w:rsidRPr="00B77D0C">
        <w:rPr>
          <w:rFonts w:asciiTheme="majorHAnsi" w:hAnsiTheme="majorHAnsi"/>
        </w:rPr>
        <w:t xml:space="preserve">1 % z měsíční ceny </w:t>
      </w:r>
      <w:r w:rsidR="00804EF5">
        <w:rPr>
          <w:rFonts w:asciiTheme="majorHAnsi" w:hAnsiTheme="majorHAnsi"/>
        </w:rPr>
        <w:t xml:space="preserve">dle čl. 4.1.,  </w:t>
      </w:r>
      <w:r w:rsidR="003027D9" w:rsidRPr="00B77D0C">
        <w:rPr>
          <w:rFonts w:asciiTheme="majorHAnsi" w:hAnsiTheme="majorHAnsi"/>
        </w:rPr>
        <w:t>za poskytování Služeb za každé započaté 1 % pod minimální procentuální hladinu</w:t>
      </w:r>
      <w:r w:rsidR="009F04D6">
        <w:rPr>
          <w:rFonts w:asciiTheme="majorHAnsi" w:hAnsiTheme="majorHAnsi"/>
        </w:rPr>
        <w:t>, max.</w:t>
      </w:r>
      <w:r w:rsidR="00636C2E">
        <w:rPr>
          <w:rFonts w:asciiTheme="majorHAnsi" w:hAnsiTheme="majorHAnsi"/>
        </w:rPr>
        <w:t xml:space="preserve"> </w:t>
      </w:r>
      <w:r w:rsidR="009F04D6">
        <w:rPr>
          <w:rFonts w:asciiTheme="majorHAnsi" w:hAnsiTheme="majorHAnsi"/>
        </w:rPr>
        <w:t>do limitu měsíční ceny dle čl.</w:t>
      </w:r>
      <w:r w:rsidR="00636C2E">
        <w:rPr>
          <w:rFonts w:asciiTheme="majorHAnsi" w:hAnsiTheme="majorHAnsi"/>
        </w:rPr>
        <w:t xml:space="preserve"> </w:t>
      </w:r>
      <w:r w:rsidR="009F04D6">
        <w:rPr>
          <w:rFonts w:asciiTheme="majorHAnsi" w:hAnsiTheme="majorHAnsi"/>
        </w:rPr>
        <w:t>4.1.</w:t>
      </w:r>
    </w:p>
    <w:p w:rsidR="003027D9" w:rsidRPr="00B77D0C" w:rsidRDefault="003027D9" w:rsidP="00ED71BD">
      <w:pPr>
        <w:ind w:firstLine="567"/>
        <w:rPr>
          <w:rFonts w:asciiTheme="majorHAnsi" w:hAnsiTheme="majorHAnsi"/>
          <w:b/>
        </w:rPr>
      </w:pPr>
      <w:r w:rsidRPr="00B77D0C">
        <w:rPr>
          <w:rFonts w:asciiTheme="majorHAnsi" w:hAnsiTheme="majorHAnsi"/>
          <w:b/>
        </w:rPr>
        <w:t>Max. doba servisní odezvy</w:t>
      </w:r>
    </w:p>
    <w:p w:rsidR="003027D9" w:rsidRPr="00B77D0C" w:rsidRDefault="00B77D0C" w:rsidP="00ED71BD">
      <w:pPr>
        <w:ind w:left="567"/>
        <w:rPr>
          <w:rFonts w:asciiTheme="majorHAnsi" w:hAnsiTheme="majorHAnsi"/>
        </w:rPr>
      </w:pPr>
      <w:r w:rsidRPr="00B77D0C">
        <w:rPr>
          <w:rFonts w:asciiTheme="majorHAnsi" w:hAnsiTheme="majorHAnsi"/>
        </w:rPr>
        <w:t xml:space="preserve">Smluvní pokuta ve výši </w:t>
      </w:r>
      <w:r w:rsidR="00ED71BD" w:rsidRPr="00B77D0C">
        <w:rPr>
          <w:rFonts w:asciiTheme="majorHAnsi" w:hAnsiTheme="majorHAnsi"/>
        </w:rPr>
        <w:t>0,5</w:t>
      </w:r>
      <w:r w:rsidR="003027D9" w:rsidRPr="00B77D0C">
        <w:rPr>
          <w:rFonts w:asciiTheme="majorHAnsi" w:hAnsiTheme="majorHAnsi"/>
        </w:rPr>
        <w:t xml:space="preserve"> % z měsíční ceny </w:t>
      </w:r>
      <w:r w:rsidR="00804EF5">
        <w:rPr>
          <w:rFonts w:asciiTheme="majorHAnsi" w:hAnsiTheme="majorHAnsi"/>
        </w:rPr>
        <w:t xml:space="preserve">dle čl. 4.1., </w:t>
      </w:r>
      <w:r w:rsidR="003027D9" w:rsidRPr="00B77D0C">
        <w:rPr>
          <w:rFonts w:asciiTheme="majorHAnsi" w:hAnsiTheme="majorHAnsi"/>
        </w:rPr>
        <w:t>za poskytování Služeb za každých započatých 60 min přes povolený limit</w:t>
      </w:r>
      <w:r w:rsidR="009F04D6">
        <w:rPr>
          <w:rFonts w:asciiTheme="majorHAnsi" w:hAnsiTheme="majorHAnsi"/>
        </w:rPr>
        <w:t xml:space="preserve">, max </w:t>
      </w:r>
      <w:r w:rsidR="00636C2E">
        <w:rPr>
          <w:rFonts w:asciiTheme="majorHAnsi" w:hAnsiTheme="majorHAnsi"/>
        </w:rPr>
        <w:t xml:space="preserve"> </w:t>
      </w:r>
      <w:r w:rsidR="009F04D6">
        <w:rPr>
          <w:rFonts w:asciiTheme="majorHAnsi" w:hAnsiTheme="majorHAnsi"/>
        </w:rPr>
        <w:t>do limitu měsíční ceny dle čl.</w:t>
      </w:r>
      <w:r w:rsidR="00636C2E">
        <w:rPr>
          <w:rFonts w:asciiTheme="majorHAnsi" w:hAnsiTheme="majorHAnsi"/>
        </w:rPr>
        <w:t xml:space="preserve"> </w:t>
      </w:r>
      <w:r w:rsidR="009F04D6">
        <w:rPr>
          <w:rFonts w:asciiTheme="majorHAnsi" w:hAnsiTheme="majorHAnsi"/>
        </w:rPr>
        <w:t>4.1.</w:t>
      </w:r>
    </w:p>
    <w:p w:rsidR="003027D9" w:rsidRPr="00B77D0C" w:rsidRDefault="003027D9" w:rsidP="00ED71BD">
      <w:pPr>
        <w:ind w:firstLine="567"/>
        <w:rPr>
          <w:rFonts w:asciiTheme="majorHAnsi" w:hAnsiTheme="majorHAnsi"/>
        </w:rPr>
      </w:pPr>
      <w:r w:rsidRPr="00B77D0C">
        <w:rPr>
          <w:rFonts w:asciiTheme="majorHAnsi" w:hAnsiTheme="majorHAnsi"/>
          <w:b/>
        </w:rPr>
        <w:t>Doba odstranění incidentu</w:t>
      </w:r>
    </w:p>
    <w:p w:rsidR="00442D78" w:rsidRPr="00B77D0C" w:rsidRDefault="00B77D0C" w:rsidP="00ED71BD">
      <w:pPr>
        <w:ind w:left="567"/>
        <w:rPr>
          <w:rFonts w:asciiTheme="majorHAnsi" w:hAnsiTheme="majorHAnsi"/>
        </w:rPr>
      </w:pPr>
      <w:r w:rsidRPr="00B77D0C">
        <w:rPr>
          <w:rFonts w:asciiTheme="majorHAnsi" w:hAnsiTheme="majorHAnsi"/>
        </w:rPr>
        <w:t xml:space="preserve">Smluvní pokuta ve výši </w:t>
      </w:r>
      <w:r w:rsidR="00ED71BD" w:rsidRPr="00B77D0C">
        <w:rPr>
          <w:rFonts w:asciiTheme="majorHAnsi" w:hAnsiTheme="majorHAnsi"/>
        </w:rPr>
        <w:t>1</w:t>
      </w:r>
      <w:r w:rsidR="003027D9" w:rsidRPr="00B77D0C">
        <w:rPr>
          <w:rFonts w:asciiTheme="majorHAnsi" w:hAnsiTheme="majorHAnsi"/>
        </w:rPr>
        <w:t xml:space="preserve"> % z měsíční ceny </w:t>
      </w:r>
      <w:r w:rsidR="00804EF5">
        <w:rPr>
          <w:rFonts w:asciiTheme="majorHAnsi" w:hAnsiTheme="majorHAnsi"/>
        </w:rPr>
        <w:t xml:space="preserve">dle čl. 4.1.,  </w:t>
      </w:r>
      <w:r w:rsidR="003027D9" w:rsidRPr="00B77D0C">
        <w:rPr>
          <w:rFonts w:asciiTheme="majorHAnsi" w:hAnsiTheme="majorHAnsi"/>
        </w:rPr>
        <w:t>za poskytování Služeb za každou započatou 1 hodinu nad stanovenou hodnotu parametru</w:t>
      </w:r>
      <w:r w:rsidR="009F04D6">
        <w:rPr>
          <w:rFonts w:asciiTheme="majorHAnsi" w:hAnsiTheme="majorHAnsi"/>
        </w:rPr>
        <w:t>, max</w:t>
      </w:r>
      <w:r w:rsidR="00636C2E">
        <w:rPr>
          <w:rFonts w:asciiTheme="majorHAnsi" w:hAnsiTheme="majorHAnsi"/>
        </w:rPr>
        <w:t>.</w:t>
      </w:r>
      <w:r w:rsidR="009F04D6">
        <w:rPr>
          <w:rFonts w:asciiTheme="majorHAnsi" w:hAnsiTheme="majorHAnsi"/>
        </w:rPr>
        <w:t xml:space="preserve"> do limitu měsíční ceny dle čl.</w:t>
      </w:r>
      <w:r w:rsidR="00636C2E">
        <w:rPr>
          <w:rFonts w:asciiTheme="majorHAnsi" w:hAnsiTheme="majorHAnsi"/>
        </w:rPr>
        <w:t xml:space="preserve"> </w:t>
      </w:r>
      <w:r w:rsidR="009F04D6">
        <w:rPr>
          <w:rFonts w:asciiTheme="majorHAnsi" w:hAnsiTheme="majorHAnsi"/>
        </w:rPr>
        <w:t>4.1.</w:t>
      </w:r>
    </w:p>
    <w:p w:rsidR="00B77D0C" w:rsidRPr="00B77D0C" w:rsidRDefault="00B77D0C" w:rsidP="00ED71BD">
      <w:pPr>
        <w:ind w:left="567"/>
        <w:rPr>
          <w:rFonts w:asciiTheme="majorHAnsi" w:hAnsiTheme="majorHAnsi"/>
        </w:rPr>
      </w:pPr>
    </w:p>
    <w:p w:rsidR="00B77D0C" w:rsidRPr="00B77D0C" w:rsidRDefault="00B77D0C" w:rsidP="00ED71BD">
      <w:pPr>
        <w:ind w:left="567"/>
        <w:rPr>
          <w:rFonts w:asciiTheme="majorHAnsi" w:hAnsiTheme="majorHAnsi"/>
        </w:rPr>
      </w:pPr>
      <w:r w:rsidRPr="00B77D0C">
        <w:rPr>
          <w:rFonts w:asciiTheme="majorHAnsi" w:hAnsiTheme="majorHAnsi"/>
        </w:rPr>
        <w:t xml:space="preserve">Smluvní pokuta je splatná na základě </w:t>
      </w:r>
      <w:r w:rsidR="009F04D6">
        <w:rPr>
          <w:rFonts w:asciiTheme="majorHAnsi" w:hAnsiTheme="majorHAnsi"/>
        </w:rPr>
        <w:t xml:space="preserve">prokazatelného porušení ze strany Poskytovatele a na základě následné </w:t>
      </w:r>
      <w:r w:rsidRPr="00B77D0C">
        <w:rPr>
          <w:rFonts w:asciiTheme="majorHAnsi" w:hAnsiTheme="majorHAnsi"/>
        </w:rPr>
        <w:t xml:space="preserve">písemné výzvy Objednatele, přičemž může být započtena na úhradu ceny za poskytování služeb, popřípadě vyúčtována samostatně na základě daňového dokladu se splatností </w:t>
      </w:r>
      <w:r w:rsidR="00C42F72">
        <w:rPr>
          <w:rFonts w:asciiTheme="majorHAnsi" w:hAnsiTheme="majorHAnsi"/>
        </w:rPr>
        <w:t>21</w:t>
      </w:r>
      <w:r w:rsidR="009F04D6" w:rsidRPr="00B77D0C">
        <w:rPr>
          <w:rFonts w:asciiTheme="majorHAnsi" w:hAnsiTheme="majorHAnsi"/>
        </w:rPr>
        <w:t xml:space="preserve"> </w:t>
      </w:r>
      <w:r w:rsidRPr="00B77D0C">
        <w:rPr>
          <w:rFonts w:asciiTheme="majorHAnsi" w:hAnsiTheme="majorHAnsi"/>
        </w:rPr>
        <w:t xml:space="preserve">dní ode dne jeho doručení Poskytovateli.  </w:t>
      </w:r>
    </w:p>
    <w:p w:rsidR="00B77D0C" w:rsidRPr="00B77D0C" w:rsidRDefault="00B77D0C" w:rsidP="00ED71BD">
      <w:pPr>
        <w:ind w:left="567"/>
        <w:rPr>
          <w:rFonts w:asciiTheme="minorHAnsi" w:hAnsiTheme="minorHAnsi"/>
        </w:rPr>
      </w:pPr>
    </w:p>
    <w:p w:rsidR="00B8310D" w:rsidRPr="0052706A" w:rsidRDefault="00B8310D" w:rsidP="00056DD6">
      <w:pPr>
        <w:numPr>
          <w:ilvl w:val="0"/>
          <w:numId w:val="9"/>
        </w:numPr>
        <w:jc w:val="center"/>
        <w:rPr>
          <w:rFonts w:asciiTheme="majorHAnsi" w:hAnsiTheme="majorHAnsi" w:cs="Arial"/>
          <w:b/>
          <w:szCs w:val="24"/>
        </w:rPr>
      </w:pPr>
      <w:r w:rsidRPr="0052706A">
        <w:rPr>
          <w:rFonts w:asciiTheme="majorHAnsi" w:hAnsiTheme="majorHAnsi" w:cs="Arial"/>
          <w:b/>
          <w:bCs/>
          <w:szCs w:val="24"/>
        </w:rPr>
        <w:t xml:space="preserve">Součinnosti Objednatele a </w:t>
      </w:r>
      <w:r w:rsidR="00442D78">
        <w:rPr>
          <w:rFonts w:asciiTheme="majorHAnsi" w:hAnsiTheme="majorHAnsi" w:cs="Arial"/>
          <w:b/>
          <w:bCs/>
          <w:szCs w:val="24"/>
        </w:rPr>
        <w:t>Poskytovatel</w:t>
      </w:r>
      <w:r w:rsidRPr="0052706A">
        <w:rPr>
          <w:rFonts w:asciiTheme="majorHAnsi" w:hAnsiTheme="majorHAnsi" w:cs="Arial"/>
          <w:b/>
          <w:bCs/>
          <w:szCs w:val="24"/>
        </w:rPr>
        <w:t>e</w:t>
      </w:r>
    </w:p>
    <w:p w:rsidR="00B8310D" w:rsidRPr="0052706A" w:rsidRDefault="00B8310D">
      <w:pPr>
        <w:jc w:val="center"/>
        <w:rPr>
          <w:rFonts w:asciiTheme="majorHAnsi" w:hAnsiTheme="majorHAnsi" w:cs="Arial"/>
          <w:b/>
          <w:szCs w:val="24"/>
        </w:rPr>
      </w:pPr>
    </w:p>
    <w:p w:rsidR="00B8310D" w:rsidRPr="0052706A" w:rsidRDefault="00B8310D" w:rsidP="00056DD6">
      <w:pPr>
        <w:pStyle w:val="Nadpis2"/>
        <w:numPr>
          <w:ilvl w:val="1"/>
          <w:numId w:val="9"/>
        </w:numPr>
        <w:spacing w:after="0"/>
        <w:ind w:left="567" w:hanging="567"/>
        <w:rPr>
          <w:rFonts w:asciiTheme="majorHAnsi" w:hAnsiTheme="majorHAnsi" w:cs="Arial"/>
          <w:sz w:val="24"/>
          <w:szCs w:val="24"/>
        </w:rPr>
      </w:pPr>
      <w:bookmarkStart w:id="25" w:name="_Toc79087984"/>
      <w:bookmarkStart w:id="26" w:name="_Ref378386976"/>
      <w:r w:rsidRPr="0052706A">
        <w:rPr>
          <w:rFonts w:asciiTheme="majorHAnsi" w:hAnsiTheme="majorHAnsi" w:cs="Arial"/>
          <w:sz w:val="24"/>
          <w:szCs w:val="24"/>
        </w:rPr>
        <w:t xml:space="preserve">Objednatel se zavazuje poskytnout </w:t>
      </w:r>
      <w:r w:rsidR="00442D78">
        <w:rPr>
          <w:rFonts w:asciiTheme="majorHAnsi" w:hAnsiTheme="majorHAnsi" w:cs="Arial"/>
          <w:sz w:val="24"/>
          <w:szCs w:val="24"/>
        </w:rPr>
        <w:t>Poskytovatel</w:t>
      </w:r>
      <w:r w:rsidRPr="0052706A">
        <w:rPr>
          <w:rFonts w:asciiTheme="majorHAnsi" w:hAnsiTheme="majorHAnsi" w:cs="Arial"/>
          <w:sz w:val="24"/>
          <w:szCs w:val="24"/>
        </w:rPr>
        <w:t xml:space="preserve">i na svůj náklad součinnost při plnění této smlouvy, a to v nezbytném rozsahu a v přiměřené míře (např. pokud bude plnění poskytováno </w:t>
      </w:r>
      <w:r w:rsidR="00442D78">
        <w:rPr>
          <w:rFonts w:asciiTheme="majorHAnsi" w:hAnsiTheme="majorHAnsi" w:cs="Arial"/>
          <w:sz w:val="24"/>
          <w:szCs w:val="24"/>
        </w:rPr>
        <w:t>Poskytovatel</w:t>
      </w:r>
      <w:r w:rsidRPr="0052706A">
        <w:rPr>
          <w:rFonts w:asciiTheme="majorHAnsi" w:hAnsiTheme="majorHAnsi" w:cs="Arial"/>
          <w:sz w:val="24"/>
          <w:szCs w:val="24"/>
        </w:rPr>
        <w:t>em v  síd</w:t>
      </w:r>
      <w:r w:rsidR="0013790B">
        <w:rPr>
          <w:rFonts w:asciiTheme="majorHAnsi" w:hAnsiTheme="majorHAnsi" w:cs="Arial"/>
          <w:sz w:val="24"/>
          <w:szCs w:val="24"/>
        </w:rPr>
        <w:t>le nebo prostorách</w:t>
      </w:r>
      <w:r w:rsidR="009F04D6">
        <w:rPr>
          <w:rFonts w:asciiTheme="majorHAnsi" w:hAnsiTheme="majorHAnsi" w:cs="Arial"/>
          <w:sz w:val="24"/>
          <w:szCs w:val="24"/>
        </w:rPr>
        <w:t xml:space="preserve"> Objednatele</w:t>
      </w:r>
      <w:r w:rsidR="0013790B">
        <w:rPr>
          <w:rFonts w:asciiTheme="majorHAnsi" w:hAnsiTheme="majorHAnsi" w:cs="Arial"/>
          <w:sz w:val="24"/>
          <w:szCs w:val="24"/>
        </w:rPr>
        <w:t>, které užívá</w:t>
      </w:r>
      <w:r w:rsidR="000F58A8">
        <w:rPr>
          <w:rFonts w:asciiTheme="majorHAnsi" w:hAnsiTheme="majorHAnsi" w:cs="Arial"/>
          <w:sz w:val="24"/>
          <w:szCs w:val="24"/>
        </w:rPr>
        <w:t>,</w:t>
      </w:r>
      <w:r w:rsidR="0013790B">
        <w:rPr>
          <w:rFonts w:asciiTheme="majorHAnsi" w:hAnsiTheme="majorHAnsi" w:cs="Arial"/>
          <w:sz w:val="24"/>
          <w:szCs w:val="24"/>
        </w:rPr>
        <w:t xml:space="preserve"> </w:t>
      </w:r>
      <w:r w:rsidRPr="0052706A">
        <w:rPr>
          <w:rFonts w:asciiTheme="majorHAnsi" w:hAnsiTheme="majorHAnsi" w:cs="Arial"/>
          <w:sz w:val="24"/>
          <w:szCs w:val="24"/>
        </w:rPr>
        <w:t xml:space="preserve">poskytne </w:t>
      </w:r>
      <w:r w:rsidR="00442D78">
        <w:rPr>
          <w:rFonts w:asciiTheme="majorHAnsi" w:hAnsiTheme="majorHAnsi" w:cs="Arial"/>
          <w:sz w:val="24"/>
          <w:szCs w:val="24"/>
        </w:rPr>
        <w:t>Poskytovatel</w:t>
      </w:r>
      <w:r w:rsidRPr="0052706A">
        <w:rPr>
          <w:rFonts w:asciiTheme="majorHAnsi" w:hAnsiTheme="majorHAnsi" w:cs="Arial"/>
          <w:sz w:val="24"/>
          <w:szCs w:val="24"/>
        </w:rPr>
        <w:t>i spolupracovníky, pracovní prostory, hardware a software, dále např. data,</w:t>
      </w:r>
      <w:bookmarkEnd w:id="25"/>
      <w:r w:rsidRPr="0052706A">
        <w:rPr>
          <w:rFonts w:asciiTheme="majorHAnsi" w:hAnsiTheme="majorHAnsi" w:cs="Arial"/>
          <w:sz w:val="24"/>
          <w:szCs w:val="24"/>
        </w:rPr>
        <w:t xml:space="preserve"> dálkové připojení na technické prostředky </w:t>
      </w:r>
      <w:r w:rsidR="00DB5231" w:rsidRPr="0052706A">
        <w:rPr>
          <w:rFonts w:asciiTheme="majorHAnsi" w:hAnsiTheme="majorHAnsi" w:cs="Arial"/>
          <w:sz w:val="24"/>
          <w:szCs w:val="24"/>
        </w:rPr>
        <w:t>Systému (software)</w:t>
      </w:r>
      <w:r w:rsidRPr="0052706A">
        <w:rPr>
          <w:rFonts w:asciiTheme="majorHAnsi" w:hAnsiTheme="majorHAnsi" w:cs="Arial"/>
          <w:sz w:val="24"/>
          <w:szCs w:val="24"/>
        </w:rPr>
        <w:t xml:space="preserve"> za podmínek respektujících jeho interní pravidla a směrnice</w:t>
      </w:r>
      <w:r w:rsidR="00DB5231" w:rsidRPr="0052706A">
        <w:rPr>
          <w:rFonts w:asciiTheme="majorHAnsi" w:hAnsiTheme="majorHAnsi" w:cs="Arial"/>
          <w:sz w:val="24"/>
          <w:szCs w:val="24"/>
        </w:rPr>
        <w:t xml:space="preserve"> a</w:t>
      </w:r>
      <w:r w:rsidR="000A399F" w:rsidRPr="0052706A">
        <w:rPr>
          <w:rFonts w:asciiTheme="majorHAnsi" w:hAnsiTheme="majorHAnsi" w:cs="Arial"/>
          <w:sz w:val="24"/>
          <w:szCs w:val="24"/>
        </w:rPr>
        <w:t xml:space="preserve"> odpovídající jeho možnostem.</w:t>
      </w:r>
    </w:p>
    <w:p w:rsidR="000A399F" w:rsidRPr="0052706A" w:rsidRDefault="000A399F" w:rsidP="000A399F">
      <w:pPr>
        <w:pStyle w:val="Nadpis2"/>
        <w:tabs>
          <w:tab w:val="clear" w:pos="360"/>
        </w:tabs>
        <w:spacing w:after="0"/>
        <w:ind w:left="567" w:firstLine="0"/>
        <w:rPr>
          <w:rFonts w:asciiTheme="majorHAnsi" w:hAnsiTheme="majorHAnsi" w:cs="Arial"/>
          <w:sz w:val="24"/>
          <w:szCs w:val="24"/>
        </w:rPr>
      </w:pPr>
    </w:p>
    <w:p w:rsidR="00B8310D" w:rsidRPr="0052706A" w:rsidRDefault="00442D78" w:rsidP="00056DD6">
      <w:pPr>
        <w:pStyle w:val="Nadpis2"/>
        <w:numPr>
          <w:ilvl w:val="1"/>
          <w:numId w:val="9"/>
        </w:numPr>
        <w:spacing w:after="0"/>
        <w:ind w:left="567" w:hanging="567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Poskytovatel</w:t>
      </w:r>
      <w:r w:rsidR="00B8310D" w:rsidRPr="0052706A">
        <w:rPr>
          <w:rFonts w:asciiTheme="majorHAnsi" w:hAnsiTheme="majorHAnsi" w:cs="Arial"/>
          <w:sz w:val="24"/>
          <w:szCs w:val="24"/>
        </w:rPr>
        <w:t xml:space="preserve"> je povinen při plnění jednotlivých činností dle této smlouvy brát zřetel na provozní potřeby a požadavky Objednatele. Jednotlivá plnění bude provádět v součinnosti s Objednatelem podle pravidel obvyklých pro zpracování dat.</w:t>
      </w:r>
      <w:r w:rsidR="000A399F" w:rsidRPr="0052706A">
        <w:rPr>
          <w:rFonts w:asciiTheme="majorHAnsi" w:hAnsiTheme="majorHAnsi" w:cs="Arial"/>
          <w:sz w:val="24"/>
          <w:szCs w:val="24"/>
        </w:rPr>
        <w:t xml:space="preserve"> </w:t>
      </w:r>
    </w:p>
    <w:p w:rsidR="000A399F" w:rsidRPr="0052706A" w:rsidRDefault="000A399F" w:rsidP="000A399F">
      <w:pPr>
        <w:pStyle w:val="Odstavecseseznamem"/>
        <w:rPr>
          <w:rFonts w:asciiTheme="majorHAnsi" w:hAnsiTheme="majorHAnsi" w:cs="Arial"/>
          <w:szCs w:val="24"/>
        </w:rPr>
      </w:pPr>
    </w:p>
    <w:p w:rsidR="00B8310D" w:rsidRPr="0052706A" w:rsidRDefault="00B8310D" w:rsidP="00056DD6">
      <w:pPr>
        <w:pStyle w:val="Nadpis2"/>
        <w:numPr>
          <w:ilvl w:val="1"/>
          <w:numId w:val="9"/>
        </w:numPr>
        <w:spacing w:after="0"/>
        <w:ind w:left="567" w:hanging="567"/>
        <w:rPr>
          <w:rFonts w:asciiTheme="majorHAnsi" w:hAnsiTheme="majorHAnsi" w:cs="Arial"/>
          <w:sz w:val="24"/>
          <w:szCs w:val="24"/>
        </w:rPr>
      </w:pPr>
      <w:r w:rsidRPr="0052706A">
        <w:rPr>
          <w:rFonts w:asciiTheme="majorHAnsi" w:hAnsiTheme="majorHAnsi" w:cs="Arial"/>
          <w:sz w:val="24"/>
          <w:szCs w:val="24"/>
        </w:rPr>
        <w:t>Kterákoli ze stran může poskytnout zařízení, software a jiné materiály pro použití druhou stranou v dodávce a zajistí, aby tyto materiály mohly být používány pro ujednané účely. Jakékoli jiné použití je zakázáno.</w:t>
      </w:r>
    </w:p>
    <w:p w:rsidR="000A399F" w:rsidRPr="0052706A" w:rsidRDefault="000A399F" w:rsidP="000A399F">
      <w:pPr>
        <w:pStyle w:val="Odstavecseseznamem"/>
        <w:rPr>
          <w:rFonts w:asciiTheme="majorHAnsi" w:hAnsiTheme="majorHAnsi" w:cs="Arial"/>
          <w:szCs w:val="24"/>
        </w:rPr>
      </w:pPr>
    </w:p>
    <w:p w:rsidR="00B8310D" w:rsidRPr="0052706A" w:rsidRDefault="00442D78" w:rsidP="00056DD6">
      <w:pPr>
        <w:pStyle w:val="Nadpis2"/>
        <w:numPr>
          <w:ilvl w:val="1"/>
          <w:numId w:val="9"/>
        </w:numPr>
        <w:spacing w:after="0"/>
        <w:ind w:left="567" w:hanging="567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Poskytovatel</w:t>
      </w:r>
      <w:r w:rsidR="00B8310D" w:rsidRPr="0052706A">
        <w:rPr>
          <w:rFonts w:asciiTheme="majorHAnsi" w:hAnsiTheme="majorHAnsi" w:cs="Arial"/>
          <w:sz w:val="24"/>
          <w:szCs w:val="24"/>
        </w:rPr>
        <w:t xml:space="preserve"> se zejména zavazuje: </w:t>
      </w:r>
    </w:p>
    <w:p w:rsidR="00B8310D" w:rsidRPr="0052706A" w:rsidRDefault="00B8310D" w:rsidP="00056DD6">
      <w:pPr>
        <w:pStyle w:val="Nadpis2"/>
        <w:numPr>
          <w:ilvl w:val="1"/>
          <w:numId w:val="10"/>
        </w:numPr>
        <w:spacing w:after="0"/>
        <w:ind w:left="851" w:hanging="425"/>
        <w:rPr>
          <w:rFonts w:asciiTheme="majorHAnsi" w:hAnsiTheme="majorHAnsi" w:cs="Arial"/>
          <w:sz w:val="24"/>
          <w:szCs w:val="24"/>
        </w:rPr>
      </w:pPr>
      <w:r w:rsidRPr="0052706A">
        <w:rPr>
          <w:rFonts w:asciiTheme="majorHAnsi" w:hAnsiTheme="majorHAnsi" w:cs="Arial"/>
          <w:sz w:val="24"/>
          <w:szCs w:val="24"/>
        </w:rPr>
        <w:t>při poskytování plnění dle této smlouvy postupovat s odbornou péčí, tak aby bylo dosaženo účelu této smlouvy,</w:t>
      </w:r>
    </w:p>
    <w:p w:rsidR="00B8310D" w:rsidRPr="0052706A" w:rsidRDefault="00B8310D" w:rsidP="00056DD6">
      <w:pPr>
        <w:pStyle w:val="Nadpis2"/>
        <w:numPr>
          <w:ilvl w:val="1"/>
          <w:numId w:val="10"/>
        </w:numPr>
        <w:spacing w:after="0"/>
        <w:ind w:left="851" w:hanging="425"/>
        <w:rPr>
          <w:rFonts w:asciiTheme="majorHAnsi" w:hAnsiTheme="majorHAnsi" w:cs="Arial"/>
          <w:sz w:val="24"/>
          <w:szCs w:val="24"/>
        </w:rPr>
      </w:pPr>
      <w:r w:rsidRPr="0052706A">
        <w:rPr>
          <w:rFonts w:asciiTheme="majorHAnsi" w:hAnsiTheme="majorHAnsi" w:cs="Arial"/>
          <w:sz w:val="24"/>
          <w:szCs w:val="24"/>
        </w:rPr>
        <w:t>zajistit pro plnění této smlouvy dostatečný počet pracovníků tak, aby předmět smlouvy byl naplněn v odpovídající kvalitě a ve stanovených termínech,</w:t>
      </w:r>
    </w:p>
    <w:p w:rsidR="00B8310D" w:rsidRPr="0052706A" w:rsidRDefault="00B8310D" w:rsidP="00056DD6">
      <w:pPr>
        <w:pStyle w:val="Nadpis2"/>
        <w:numPr>
          <w:ilvl w:val="1"/>
          <w:numId w:val="10"/>
        </w:numPr>
        <w:spacing w:after="0"/>
        <w:ind w:left="851" w:hanging="425"/>
        <w:rPr>
          <w:rFonts w:asciiTheme="majorHAnsi" w:hAnsiTheme="majorHAnsi" w:cs="Arial"/>
          <w:sz w:val="24"/>
          <w:szCs w:val="24"/>
        </w:rPr>
      </w:pPr>
      <w:r w:rsidRPr="0052706A">
        <w:rPr>
          <w:rFonts w:asciiTheme="majorHAnsi" w:hAnsiTheme="majorHAnsi" w:cs="Arial"/>
          <w:sz w:val="24"/>
          <w:szCs w:val="24"/>
        </w:rPr>
        <w:t>při poskytování servisních služeb brát zřetel na provozní potřeby Objednatele, postupovat podle nařízení a předpisů Objednatele týkajících se zejména jeho podnikání, chování, bezpečnosti,</w:t>
      </w:r>
    </w:p>
    <w:p w:rsidR="00B8310D" w:rsidRPr="0052706A" w:rsidRDefault="00B8310D" w:rsidP="00056DD6">
      <w:pPr>
        <w:pStyle w:val="Nadpis2"/>
        <w:numPr>
          <w:ilvl w:val="1"/>
          <w:numId w:val="10"/>
        </w:numPr>
        <w:spacing w:after="0"/>
        <w:ind w:left="851" w:hanging="425"/>
        <w:rPr>
          <w:rFonts w:asciiTheme="majorHAnsi" w:hAnsiTheme="majorHAnsi" w:cs="Arial"/>
          <w:sz w:val="24"/>
          <w:szCs w:val="24"/>
        </w:rPr>
      </w:pPr>
      <w:r w:rsidRPr="0052706A">
        <w:rPr>
          <w:rFonts w:asciiTheme="majorHAnsi" w:hAnsiTheme="majorHAnsi" w:cs="Arial"/>
          <w:sz w:val="24"/>
          <w:szCs w:val="24"/>
        </w:rPr>
        <w:t>při poskytování servisních služeb postupovat podle pravidel obvyklých pro zpracování dat,</w:t>
      </w:r>
    </w:p>
    <w:p w:rsidR="00B8310D" w:rsidRPr="0052706A" w:rsidRDefault="00B8310D" w:rsidP="00056DD6">
      <w:pPr>
        <w:pStyle w:val="Nadpis2"/>
        <w:numPr>
          <w:ilvl w:val="1"/>
          <w:numId w:val="10"/>
        </w:numPr>
        <w:spacing w:after="0"/>
        <w:ind w:left="851" w:hanging="425"/>
        <w:rPr>
          <w:rFonts w:asciiTheme="majorHAnsi" w:hAnsiTheme="majorHAnsi" w:cs="Arial"/>
          <w:sz w:val="24"/>
          <w:szCs w:val="24"/>
        </w:rPr>
      </w:pPr>
      <w:r w:rsidRPr="0052706A">
        <w:rPr>
          <w:rFonts w:asciiTheme="majorHAnsi" w:hAnsiTheme="majorHAnsi" w:cs="Arial"/>
          <w:sz w:val="24"/>
          <w:szCs w:val="24"/>
        </w:rPr>
        <w:t>během poskytování plnění dle této smlouvy umožnit Objednateli potřebnou kontrolu prováděných činností a jejich výstupů, pokud tato kontrola je možná,</w:t>
      </w:r>
    </w:p>
    <w:p w:rsidR="00B8310D" w:rsidRPr="0052706A" w:rsidRDefault="00B8310D" w:rsidP="00056DD6">
      <w:pPr>
        <w:pStyle w:val="Nadpis2"/>
        <w:numPr>
          <w:ilvl w:val="1"/>
          <w:numId w:val="10"/>
        </w:numPr>
        <w:spacing w:after="0"/>
        <w:ind w:left="851" w:hanging="425"/>
        <w:rPr>
          <w:rFonts w:asciiTheme="majorHAnsi" w:hAnsiTheme="majorHAnsi" w:cs="Arial"/>
          <w:sz w:val="24"/>
          <w:szCs w:val="24"/>
        </w:rPr>
      </w:pPr>
      <w:r w:rsidRPr="0052706A">
        <w:rPr>
          <w:rFonts w:asciiTheme="majorHAnsi" w:hAnsiTheme="majorHAnsi" w:cs="Arial"/>
          <w:sz w:val="24"/>
          <w:szCs w:val="24"/>
        </w:rPr>
        <w:t>informovat bezodkladně Objednatele o jakýchkoliv zjištěných překážkách plnění, byť za ně nebude odpovídat a o uplatněných nárocích třetích osob, které by mohly plnění této smlouvy ovlivnit,</w:t>
      </w:r>
    </w:p>
    <w:p w:rsidR="00B8310D" w:rsidRPr="0052706A" w:rsidRDefault="00B8310D" w:rsidP="00056DD6">
      <w:pPr>
        <w:pStyle w:val="Nadpis2"/>
        <w:numPr>
          <w:ilvl w:val="1"/>
          <w:numId w:val="10"/>
        </w:numPr>
        <w:spacing w:after="0"/>
        <w:ind w:left="851" w:hanging="425"/>
        <w:rPr>
          <w:rFonts w:asciiTheme="majorHAnsi" w:hAnsiTheme="majorHAnsi" w:cs="Arial"/>
          <w:sz w:val="24"/>
          <w:szCs w:val="24"/>
        </w:rPr>
      </w:pPr>
      <w:r w:rsidRPr="0052706A">
        <w:rPr>
          <w:rFonts w:asciiTheme="majorHAnsi" w:hAnsiTheme="majorHAnsi" w:cs="Arial"/>
          <w:sz w:val="24"/>
          <w:szCs w:val="24"/>
        </w:rPr>
        <w:t xml:space="preserve">i bez pokynů Objednatele provádět nutné úkony, které ač nejsou předmětem této smlouvy, budou s ohledem na nepředvídatelné okolnosti pro splnění smlouvy nezbytné nebo jsou nezbytné pro zamezení vzniku škody; v takovém případě má </w:t>
      </w:r>
      <w:r w:rsidR="00442D78">
        <w:rPr>
          <w:rFonts w:asciiTheme="majorHAnsi" w:hAnsiTheme="majorHAnsi" w:cs="Arial"/>
          <w:sz w:val="24"/>
          <w:szCs w:val="24"/>
        </w:rPr>
        <w:t>Poskytovatel</w:t>
      </w:r>
      <w:r w:rsidRPr="0052706A">
        <w:rPr>
          <w:rFonts w:asciiTheme="majorHAnsi" w:hAnsiTheme="majorHAnsi" w:cs="Arial"/>
          <w:sz w:val="24"/>
          <w:szCs w:val="24"/>
        </w:rPr>
        <w:t xml:space="preserve"> právo na náhradu nezbytných a účelně vynaložených nákladů podle zásad stanovených v této smlouvě,</w:t>
      </w:r>
    </w:p>
    <w:p w:rsidR="00B8310D" w:rsidRPr="0052706A" w:rsidRDefault="00B8310D" w:rsidP="00056DD6">
      <w:pPr>
        <w:pStyle w:val="Nadpis2"/>
        <w:numPr>
          <w:ilvl w:val="1"/>
          <w:numId w:val="10"/>
        </w:numPr>
        <w:spacing w:after="0"/>
        <w:ind w:left="851" w:hanging="425"/>
        <w:rPr>
          <w:rFonts w:asciiTheme="majorHAnsi" w:hAnsiTheme="majorHAnsi" w:cs="Arial"/>
          <w:sz w:val="24"/>
          <w:szCs w:val="24"/>
        </w:rPr>
      </w:pPr>
      <w:r w:rsidRPr="0052706A">
        <w:rPr>
          <w:rFonts w:asciiTheme="majorHAnsi" w:hAnsiTheme="majorHAnsi" w:cs="Arial"/>
          <w:sz w:val="24"/>
          <w:szCs w:val="24"/>
        </w:rPr>
        <w:t xml:space="preserve">dodržovat při plnění této smlouvy obecně závazné právní předpisy k zajištění bezpečnosti a ochrany zdraví při práci, požární předpisy a ostatní předpisy platné pro pracoviště, kde bude provádět činnosti na základě této smlouvy. </w:t>
      </w:r>
    </w:p>
    <w:p w:rsidR="000A399F" w:rsidRPr="0052706A" w:rsidRDefault="000A399F" w:rsidP="000A399F">
      <w:pPr>
        <w:pStyle w:val="Nadpis2"/>
        <w:tabs>
          <w:tab w:val="clear" w:pos="360"/>
        </w:tabs>
        <w:spacing w:after="0"/>
        <w:ind w:left="851" w:firstLine="0"/>
        <w:rPr>
          <w:rFonts w:asciiTheme="majorHAnsi" w:hAnsiTheme="majorHAnsi" w:cs="Arial"/>
          <w:sz w:val="24"/>
          <w:szCs w:val="24"/>
        </w:rPr>
      </w:pPr>
    </w:p>
    <w:p w:rsidR="00705DE9" w:rsidRPr="00573923" w:rsidRDefault="00705DE9" w:rsidP="00056DD6">
      <w:pPr>
        <w:pStyle w:val="Nadpis2"/>
        <w:numPr>
          <w:ilvl w:val="1"/>
          <w:numId w:val="9"/>
        </w:numPr>
        <w:spacing w:after="0"/>
        <w:ind w:left="567" w:hanging="567"/>
        <w:rPr>
          <w:rFonts w:asciiTheme="majorHAnsi" w:hAnsiTheme="majorHAnsi" w:cs="Arial"/>
          <w:sz w:val="24"/>
          <w:szCs w:val="24"/>
        </w:rPr>
      </w:pPr>
      <w:r w:rsidRPr="00573923">
        <w:rPr>
          <w:rFonts w:asciiTheme="majorHAnsi" w:hAnsiTheme="majorHAnsi" w:cs="Arial"/>
          <w:sz w:val="24"/>
          <w:szCs w:val="24"/>
        </w:rPr>
        <w:t>Objednatel se zavazuje na svůj náklad udržovat technologickou platformu Adobe Livecycle ES,</w:t>
      </w:r>
      <w:r w:rsidR="00DF72ED">
        <w:rPr>
          <w:rFonts w:asciiTheme="majorHAnsi" w:hAnsiTheme="majorHAnsi" w:cs="Arial"/>
          <w:sz w:val="24"/>
          <w:szCs w:val="24"/>
        </w:rPr>
        <w:t xml:space="preserve"> </w:t>
      </w:r>
      <w:r w:rsidRPr="00573923">
        <w:rPr>
          <w:rFonts w:asciiTheme="majorHAnsi" w:hAnsiTheme="majorHAnsi" w:cs="Arial"/>
          <w:sz w:val="24"/>
          <w:szCs w:val="24"/>
        </w:rPr>
        <w:t>na kter</w:t>
      </w:r>
      <w:r w:rsidR="00924D77">
        <w:rPr>
          <w:rFonts w:asciiTheme="majorHAnsi" w:hAnsiTheme="majorHAnsi" w:cs="Arial"/>
          <w:sz w:val="24"/>
          <w:szCs w:val="24"/>
        </w:rPr>
        <w:t>ých</w:t>
      </w:r>
      <w:r w:rsidRPr="00573923">
        <w:rPr>
          <w:rFonts w:asciiTheme="majorHAnsi" w:hAnsiTheme="majorHAnsi" w:cs="Arial"/>
          <w:sz w:val="24"/>
          <w:szCs w:val="24"/>
        </w:rPr>
        <w:t xml:space="preserve"> je Systém postaven</w:t>
      </w:r>
      <w:r w:rsidR="001E51E9" w:rsidRPr="00573923">
        <w:rPr>
          <w:rFonts w:asciiTheme="majorHAnsi" w:hAnsiTheme="majorHAnsi" w:cs="Arial"/>
          <w:sz w:val="24"/>
          <w:szCs w:val="24"/>
        </w:rPr>
        <w:t xml:space="preserve"> (jakožto nadstavba standardní funkčnosti produktu)</w:t>
      </w:r>
      <w:r w:rsidR="00E46574">
        <w:rPr>
          <w:rFonts w:asciiTheme="majorHAnsi" w:hAnsiTheme="majorHAnsi" w:cs="Arial"/>
          <w:sz w:val="24"/>
          <w:szCs w:val="24"/>
        </w:rPr>
        <w:t xml:space="preserve">, a to </w:t>
      </w:r>
      <w:r w:rsidRPr="00573923">
        <w:rPr>
          <w:rFonts w:asciiTheme="majorHAnsi" w:hAnsiTheme="majorHAnsi" w:cs="Arial"/>
          <w:sz w:val="24"/>
          <w:szCs w:val="24"/>
        </w:rPr>
        <w:t>po celou dobu</w:t>
      </w:r>
      <w:r w:rsidR="001E51E9" w:rsidRPr="00573923">
        <w:rPr>
          <w:rFonts w:asciiTheme="majorHAnsi" w:hAnsiTheme="majorHAnsi" w:cs="Arial"/>
          <w:sz w:val="24"/>
          <w:szCs w:val="24"/>
        </w:rPr>
        <w:t xml:space="preserve"> platnosti této smlouvy</w:t>
      </w:r>
      <w:r w:rsidRPr="00573923">
        <w:rPr>
          <w:rFonts w:asciiTheme="majorHAnsi" w:hAnsiTheme="majorHAnsi" w:cs="Arial"/>
          <w:sz w:val="24"/>
          <w:szCs w:val="24"/>
        </w:rPr>
        <w:t xml:space="preserve"> </w:t>
      </w:r>
      <w:r w:rsidR="001E51E9" w:rsidRPr="00573923">
        <w:rPr>
          <w:rFonts w:asciiTheme="majorHAnsi" w:hAnsiTheme="majorHAnsi" w:cs="Arial"/>
          <w:sz w:val="24"/>
          <w:szCs w:val="24"/>
        </w:rPr>
        <w:t>ve formě hrazení produktového Maintenance&amp;Support.</w:t>
      </w:r>
      <w:r w:rsidRPr="00573923">
        <w:rPr>
          <w:rFonts w:asciiTheme="majorHAnsi" w:hAnsiTheme="majorHAnsi" w:cs="Arial"/>
          <w:sz w:val="24"/>
          <w:szCs w:val="24"/>
        </w:rPr>
        <w:t xml:space="preserve"> </w:t>
      </w:r>
    </w:p>
    <w:p w:rsidR="00705DE9" w:rsidRPr="0052706A" w:rsidRDefault="00705DE9" w:rsidP="000A399F">
      <w:pPr>
        <w:pStyle w:val="Nadpis2"/>
        <w:tabs>
          <w:tab w:val="clear" w:pos="360"/>
        </w:tabs>
        <w:spacing w:after="0"/>
        <w:ind w:left="567" w:firstLine="0"/>
        <w:rPr>
          <w:rFonts w:asciiTheme="majorHAnsi" w:hAnsiTheme="majorHAnsi" w:cs="Arial"/>
          <w:sz w:val="24"/>
          <w:szCs w:val="24"/>
        </w:rPr>
      </w:pPr>
    </w:p>
    <w:bookmarkEnd w:id="26"/>
    <w:p w:rsidR="00B8310D" w:rsidRPr="0052706A" w:rsidRDefault="000A399F" w:rsidP="00056DD6">
      <w:pPr>
        <w:pStyle w:val="Nadpis2"/>
        <w:numPr>
          <w:ilvl w:val="1"/>
          <w:numId w:val="9"/>
        </w:numPr>
        <w:spacing w:after="0"/>
        <w:ind w:left="567" w:hanging="567"/>
        <w:rPr>
          <w:rFonts w:asciiTheme="majorHAnsi" w:hAnsiTheme="majorHAnsi" w:cs="Arial"/>
          <w:sz w:val="24"/>
          <w:szCs w:val="24"/>
        </w:rPr>
      </w:pPr>
      <w:r w:rsidRPr="0052706A">
        <w:rPr>
          <w:rFonts w:asciiTheme="majorHAnsi" w:hAnsiTheme="majorHAnsi" w:cs="Arial"/>
          <w:sz w:val="24"/>
          <w:szCs w:val="24"/>
        </w:rPr>
        <w:t xml:space="preserve">Objednatel se zavazuje umožnit </w:t>
      </w:r>
      <w:r w:rsidR="00442D78">
        <w:rPr>
          <w:rFonts w:asciiTheme="majorHAnsi" w:hAnsiTheme="majorHAnsi" w:cs="Arial"/>
          <w:sz w:val="24"/>
          <w:szCs w:val="24"/>
        </w:rPr>
        <w:t>Poskytovatel</w:t>
      </w:r>
      <w:r w:rsidRPr="0052706A">
        <w:rPr>
          <w:rFonts w:asciiTheme="majorHAnsi" w:hAnsiTheme="majorHAnsi" w:cs="Arial"/>
          <w:sz w:val="24"/>
          <w:szCs w:val="24"/>
        </w:rPr>
        <w:t xml:space="preserve">i </w:t>
      </w:r>
      <w:r w:rsidR="00C84D04" w:rsidRPr="0052706A">
        <w:rPr>
          <w:rFonts w:asciiTheme="majorHAnsi" w:hAnsiTheme="majorHAnsi" w:cs="Arial"/>
          <w:sz w:val="24"/>
          <w:szCs w:val="24"/>
        </w:rPr>
        <w:t>vzdálený přístup pro správu, analýzu a servisní zákrok (tento vzdálený přístup bude</w:t>
      </w:r>
      <w:r w:rsidRPr="0052706A">
        <w:rPr>
          <w:rFonts w:asciiTheme="majorHAnsi" w:hAnsiTheme="majorHAnsi" w:cs="Arial"/>
          <w:sz w:val="24"/>
          <w:szCs w:val="24"/>
        </w:rPr>
        <w:t xml:space="preserve"> </w:t>
      </w:r>
      <w:r w:rsidR="00C84D04" w:rsidRPr="0052706A">
        <w:rPr>
          <w:rFonts w:asciiTheme="majorHAnsi" w:hAnsiTheme="majorHAnsi" w:cs="Arial"/>
          <w:sz w:val="24"/>
          <w:szCs w:val="24"/>
        </w:rPr>
        <w:t xml:space="preserve">plně monitorován </w:t>
      </w:r>
      <w:r w:rsidRPr="0052706A">
        <w:rPr>
          <w:rFonts w:asciiTheme="majorHAnsi" w:hAnsiTheme="majorHAnsi" w:cs="Arial"/>
          <w:sz w:val="24"/>
          <w:szCs w:val="24"/>
        </w:rPr>
        <w:t xml:space="preserve">Objednatelem </w:t>
      </w:r>
      <w:r w:rsidR="00C84D04" w:rsidRPr="0052706A">
        <w:rPr>
          <w:rFonts w:asciiTheme="majorHAnsi" w:hAnsiTheme="majorHAnsi" w:cs="Arial"/>
          <w:sz w:val="24"/>
          <w:szCs w:val="24"/>
        </w:rPr>
        <w:t>- jakýmikoliv SW nástrojem)</w:t>
      </w:r>
      <w:r w:rsidR="009F04D6">
        <w:rPr>
          <w:rFonts w:asciiTheme="majorHAnsi" w:hAnsiTheme="majorHAnsi" w:cs="Arial"/>
          <w:sz w:val="24"/>
          <w:szCs w:val="24"/>
        </w:rPr>
        <w:t xml:space="preserve"> a zřídit uživatelský přístup do aplikace ServiceDesk</w:t>
      </w:r>
      <w:r w:rsidR="00F16BE7">
        <w:rPr>
          <w:rFonts w:asciiTheme="majorHAnsi" w:hAnsiTheme="majorHAnsi" w:cs="Arial"/>
          <w:sz w:val="24"/>
          <w:szCs w:val="24"/>
        </w:rPr>
        <w:t>.</w:t>
      </w:r>
    </w:p>
    <w:p w:rsidR="000A399F" w:rsidRPr="0052706A" w:rsidRDefault="000A399F" w:rsidP="00E81F9F">
      <w:pPr>
        <w:pStyle w:val="Nadpis2"/>
        <w:tabs>
          <w:tab w:val="clear" w:pos="360"/>
        </w:tabs>
        <w:spacing w:after="0"/>
        <w:ind w:left="567" w:firstLine="0"/>
        <w:rPr>
          <w:rFonts w:asciiTheme="majorHAnsi" w:hAnsiTheme="majorHAnsi" w:cs="Arial"/>
          <w:sz w:val="24"/>
          <w:szCs w:val="24"/>
        </w:rPr>
      </w:pPr>
    </w:p>
    <w:p w:rsidR="004D023C" w:rsidRPr="0052706A" w:rsidRDefault="00E46574" w:rsidP="00056DD6">
      <w:pPr>
        <w:pStyle w:val="Nadpis2"/>
        <w:numPr>
          <w:ilvl w:val="1"/>
          <w:numId w:val="9"/>
        </w:numPr>
        <w:spacing w:after="0"/>
        <w:ind w:left="567" w:hanging="567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 xml:space="preserve">Poskytovatel </w:t>
      </w:r>
      <w:r w:rsidR="004D023C" w:rsidRPr="0052706A">
        <w:rPr>
          <w:rFonts w:asciiTheme="majorHAnsi" w:hAnsiTheme="majorHAnsi" w:cs="Arial"/>
          <w:sz w:val="24"/>
          <w:szCs w:val="24"/>
        </w:rPr>
        <w:t>se zavazuje průběžně nebo na vyžádání poskytovat řídící, koordinační i věcně pracovní součinnost dle požadavků Objednatele.</w:t>
      </w:r>
    </w:p>
    <w:p w:rsidR="004D023C" w:rsidRPr="0052706A" w:rsidRDefault="004D023C" w:rsidP="00E81F9F">
      <w:pPr>
        <w:pStyle w:val="Nadpis2"/>
        <w:tabs>
          <w:tab w:val="clear" w:pos="360"/>
        </w:tabs>
        <w:spacing w:after="0"/>
        <w:ind w:left="567" w:firstLine="0"/>
        <w:rPr>
          <w:rFonts w:asciiTheme="majorHAnsi" w:hAnsiTheme="majorHAnsi" w:cs="Arial"/>
          <w:sz w:val="24"/>
          <w:szCs w:val="24"/>
        </w:rPr>
      </w:pPr>
    </w:p>
    <w:p w:rsidR="000A399F" w:rsidRPr="0052706A" w:rsidRDefault="000A399F" w:rsidP="00056DD6">
      <w:pPr>
        <w:pStyle w:val="Nadpis2"/>
        <w:numPr>
          <w:ilvl w:val="1"/>
          <w:numId w:val="9"/>
        </w:numPr>
        <w:spacing w:after="0"/>
        <w:ind w:left="567" w:hanging="567"/>
        <w:rPr>
          <w:rFonts w:asciiTheme="majorHAnsi" w:hAnsiTheme="majorHAnsi" w:cs="Arial"/>
          <w:sz w:val="24"/>
          <w:szCs w:val="24"/>
        </w:rPr>
      </w:pPr>
      <w:r w:rsidRPr="0052706A">
        <w:rPr>
          <w:rFonts w:asciiTheme="majorHAnsi" w:hAnsiTheme="majorHAnsi" w:cs="Arial"/>
          <w:sz w:val="24"/>
          <w:szCs w:val="24"/>
        </w:rPr>
        <w:t xml:space="preserve">Objednatel se dále zavazuje poskytnout </w:t>
      </w:r>
      <w:r w:rsidR="00442D78">
        <w:rPr>
          <w:rFonts w:asciiTheme="majorHAnsi" w:hAnsiTheme="majorHAnsi" w:cs="Arial"/>
          <w:sz w:val="24"/>
          <w:szCs w:val="24"/>
        </w:rPr>
        <w:t>Poskytovatel</w:t>
      </w:r>
      <w:r w:rsidRPr="0052706A">
        <w:rPr>
          <w:rFonts w:asciiTheme="majorHAnsi" w:hAnsiTheme="majorHAnsi" w:cs="Arial"/>
          <w:sz w:val="24"/>
          <w:szCs w:val="24"/>
        </w:rPr>
        <w:t xml:space="preserve">i bez zbytečného odkladu další součinnost vyžádanou </w:t>
      </w:r>
      <w:r w:rsidR="00442D78">
        <w:rPr>
          <w:rFonts w:asciiTheme="majorHAnsi" w:hAnsiTheme="majorHAnsi" w:cs="Arial"/>
          <w:sz w:val="24"/>
          <w:szCs w:val="24"/>
        </w:rPr>
        <w:t>Poskytovatel</w:t>
      </w:r>
      <w:r w:rsidRPr="0052706A">
        <w:rPr>
          <w:rFonts w:asciiTheme="majorHAnsi" w:hAnsiTheme="majorHAnsi" w:cs="Arial"/>
          <w:sz w:val="24"/>
          <w:szCs w:val="24"/>
        </w:rPr>
        <w:t>em za účelem řádného plnění této Smlouvy.</w:t>
      </w:r>
    </w:p>
    <w:p w:rsidR="00C84D04" w:rsidRPr="0052706A" w:rsidRDefault="00C84D04" w:rsidP="00C84D04">
      <w:pPr>
        <w:rPr>
          <w:rFonts w:asciiTheme="majorHAnsi" w:hAnsiTheme="majorHAnsi" w:cs="Arial"/>
          <w:sz w:val="22"/>
          <w:szCs w:val="22"/>
        </w:rPr>
      </w:pPr>
    </w:p>
    <w:p w:rsidR="003823F0" w:rsidRPr="0052706A" w:rsidRDefault="006275B9" w:rsidP="003823F0">
      <w:pPr>
        <w:pStyle w:val="Nadpis2"/>
        <w:tabs>
          <w:tab w:val="clear" w:pos="360"/>
        </w:tabs>
        <w:spacing w:after="0"/>
        <w:ind w:left="0" w:firstLine="0"/>
        <w:jc w:val="center"/>
        <w:rPr>
          <w:rFonts w:asciiTheme="majorHAnsi" w:hAnsiTheme="majorHAnsi"/>
          <w:b/>
          <w:color w:val="auto"/>
          <w:sz w:val="24"/>
          <w:szCs w:val="24"/>
        </w:rPr>
      </w:pPr>
      <w:r>
        <w:rPr>
          <w:rFonts w:asciiTheme="majorHAnsi" w:hAnsiTheme="majorHAnsi"/>
          <w:b/>
          <w:color w:val="auto"/>
          <w:sz w:val="24"/>
          <w:szCs w:val="24"/>
        </w:rPr>
        <w:lastRenderedPageBreak/>
        <w:t>7</w:t>
      </w:r>
      <w:r w:rsidR="003823F0" w:rsidRPr="0052706A">
        <w:rPr>
          <w:rFonts w:asciiTheme="majorHAnsi" w:hAnsiTheme="majorHAnsi"/>
          <w:b/>
          <w:color w:val="auto"/>
          <w:sz w:val="24"/>
          <w:szCs w:val="24"/>
        </w:rPr>
        <w:t>.  Odpovědnost za škodu</w:t>
      </w:r>
    </w:p>
    <w:p w:rsidR="00161B6A" w:rsidRPr="0052706A" w:rsidRDefault="00161B6A" w:rsidP="006275B9">
      <w:pPr>
        <w:pStyle w:val="Nadpis2"/>
        <w:tabs>
          <w:tab w:val="clear" w:pos="360"/>
          <w:tab w:val="left" w:pos="284"/>
        </w:tabs>
        <w:spacing w:after="0"/>
        <w:ind w:left="0" w:firstLine="0"/>
        <w:jc w:val="center"/>
        <w:rPr>
          <w:rFonts w:asciiTheme="majorHAnsi" w:hAnsiTheme="majorHAnsi"/>
          <w:b/>
          <w:color w:val="auto"/>
          <w:sz w:val="24"/>
          <w:szCs w:val="24"/>
        </w:rPr>
      </w:pPr>
    </w:p>
    <w:p w:rsidR="003823F0" w:rsidRPr="0052706A" w:rsidRDefault="003823F0" w:rsidP="006275B9">
      <w:pPr>
        <w:pStyle w:val="Nadpis2"/>
        <w:numPr>
          <w:ilvl w:val="0"/>
          <w:numId w:val="20"/>
        </w:numPr>
        <w:tabs>
          <w:tab w:val="left" w:pos="284"/>
        </w:tabs>
        <w:spacing w:after="0"/>
        <w:ind w:left="567" w:hanging="567"/>
        <w:rPr>
          <w:rFonts w:asciiTheme="majorHAnsi" w:hAnsiTheme="majorHAnsi" w:cs="Arial"/>
          <w:sz w:val="24"/>
          <w:szCs w:val="24"/>
        </w:rPr>
      </w:pPr>
      <w:r w:rsidRPr="0052706A">
        <w:rPr>
          <w:rFonts w:asciiTheme="majorHAnsi" w:hAnsiTheme="majorHAnsi" w:cs="Arial"/>
          <w:sz w:val="24"/>
          <w:szCs w:val="24"/>
        </w:rPr>
        <w:t>Smluvní strany nesou odpovědnost za způsobenou škodu v rámci platných právních předpisů a této Smlouvy. Smluvní strany se zavazují k vyvinutí maximálního úsilí k předcházení škodám a k minimalizaci vzniklých škod.</w:t>
      </w:r>
    </w:p>
    <w:p w:rsidR="004D023C" w:rsidRPr="0052706A" w:rsidRDefault="004D023C" w:rsidP="006275B9">
      <w:pPr>
        <w:pStyle w:val="Nadpis2"/>
        <w:tabs>
          <w:tab w:val="clear" w:pos="360"/>
          <w:tab w:val="left" w:pos="284"/>
        </w:tabs>
        <w:spacing w:after="0"/>
        <w:ind w:left="567" w:hanging="567"/>
        <w:rPr>
          <w:rFonts w:asciiTheme="majorHAnsi" w:hAnsiTheme="majorHAnsi" w:cs="Arial"/>
          <w:sz w:val="24"/>
          <w:szCs w:val="24"/>
        </w:rPr>
      </w:pPr>
    </w:p>
    <w:p w:rsidR="003823F0" w:rsidRPr="0052706A" w:rsidRDefault="003823F0" w:rsidP="006275B9">
      <w:pPr>
        <w:pStyle w:val="Nadpis2"/>
        <w:numPr>
          <w:ilvl w:val="0"/>
          <w:numId w:val="20"/>
        </w:numPr>
        <w:tabs>
          <w:tab w:val="left" w:pos="284"/>
        </w:tabs>
        <w:spacing w:after="0"/>
        <w:ind w:left="567" w:hanging="567"/>
        <w:rPr>
          <w:rFonts w:asciiTheme="majorHAnsi" w:hAnsiTheme="majorHAnsi" w:cs="Arial"/>
          <w:sz w:val="24"/>
          <w:szCs w:val="24"/>
        </w:rPr>
      </w:pPr>
      <w:r w:rsidRPr="0052706A">
        <w:rPr>
          <w:rFonts w:asciiTheme="majorHAnsi" w:hAnsiTheme="majorHAnsi" w:cs="Arial"/>
          <w:sz w:val="24"/>
          <w:szCs w:val="24"/>
        </w:rPr>
        <w:t>Žádná ze smluvních stran neodpovídá za škodu, která vznikla v důsledku věcně nesprávného nebo jinak chybného zadání, které obdržela od druhé smluvní strany. Žádná ze smluvních stran není odpovědná za prodlení způsobené prodlením s plněním závazků druhé smluvní strany.</w:t>
      </w:r>
    </w:p>
    <w:p w:rsidR="004D023C" w:rsidRPr="0052706A" w:rsidRDefault="004D023C" w:rsidP="006275B9">
      <w:pPr>
        <w:pStyle w:val="Nadpis2"/>
        <w:tabs>
          <w:tab w:val="clear" w:pos="360"/>
          <w:tab w:val="left" w:pos="284"/>
        </w:tabs>
        <w:spacing w:after="0"/>
        <w:ind w:left="567" w:hanging="567"/>
        <w:rPr>
          <w:rFonts w:asciiTheme="majorHAnsi" w:hAnsiTheme="majorHAnsi" w:cs="Arial"/>
          <w:sz w:val="24"/>
          <w:szCs w:val="24"/>
        </w:rPr>
      </w:pPr>
    </w:p>
    <w:p w:rsidR="004D023C" w:rsidRPr="0052706A" w:rsidRDefault="00442D78" w:rsidP="006275B9">
      <w:pPr>
        <w:pStyle w:val="Nadpis2"/>
        <w:numPr>
          <w:ilvl w:val="0"/>
          <w:numId w:val="20"/>
        </w:numPr>
        <w:tabs>
          <w:tab w:val="left" w:pos="284"/>
        </w:tabs>
        <w:spacing w:after="0"/>
        <w:ind w:left="567" w:hanging="567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Poskytovatel</w:t>
      </w:r>
      <w:r w:rsidR="001B1AD7" w:rsidRPr="0052706A">
        <w:rPr>
          <w:rFonts w:asciiTheme="majorHAnsi" w:hAnsiTheme="majorHAnsi" w:cs="Arial"/>
          <w:sz w:val="24"/>
          <w:szCs w:val="24"/>
        </w:rPr>
        <w:t xml:space="preserve"> neodpovídá za vadné plnění svých závazků způsobené okolnostmi vylučujícími </w:t>
      </w:r>
      <w:r w:rsidR="00891A64" w:rsidRPr="0052706A">
        <w:rPr>
          <w:rFonts w:asciiTheme="majorHAnsi" w:hAnsiTheme="majorHAnsi" w:cs="Arial"/>
          <w:sz w:val="24"/>
          <w:szCs w:val="24"/>
        </w:rPr>
        <w:t>odpovědnost, jak</w:t>
      </w:r>
      <w:r w:rsidR="001B1AD7" w:rsidRPr="0052706A">
        <w:rPr>
          <w:rFonts w:asciiTheme="majorHAnsi" w:hAnsiTheme="majorHAnsi" w:cs="Arial"/>
          <w:sz w:val="24"/>
          <w:szCs w:val="24"/>
        </w:rPr>
        <w:t xml:space="preserve"> jsou definovány v</w:t>
      </w:r>
      <w:r w:rsidR="000F58A8">
        <w:rPr>
          <w:rFonts w:asciiTheme="majorHAnsi" w:hAnsiTheme="majorHAnsi" w:cs="Arial"/>
          <w:sz w:val="24"/>
          <w:szCs w:val="24"/>
        </w:rPr>
        <w:t xml:space="preserve"> zákoně č. 89/2012 Sb., občanském </w:t>
      </w:r>
      <w:r w:rsidR="001B1AD7" w:rsidRPr="0052706A">
        <w:rPr>
          <w:rFonts w:asciiTheme="majorHAnsi" w:hAnsiTheme="majorHAnsi" w:cs="Arial"/>
          <w:sz w:val="24"/>
          <w:szCs w:val="24"/>
        </w:rPr>
        <w:t xml:space="preserve">zákoníku. O odpovědnosti </w:t>
      </w:r>
      <w:r>
        <w:rPr>
          <w:rFonts w:asciiTheme="majorHAnsi" w:hAnsiTheme="majorHAnsi" w:cs="Arial"/>
          <w:sz w:val="24"/>
          <w:szCs w:val="24"/>
        </w:rPr>
        <w:t>Poskytovatel</w:t>
      </w:r>
      <w:r w:rsidR="001B1AD7" w:rsidRPr="0052706A">
        <w:rPr>
          <w:rFonts w:asciiTheme="majorHAnsi" w:hAnsiTheme="majorHAnsi" w:cs="Arial"/>
          <w:sz w:val="24"/>
          <w:szCs w:val="24"/>
        </w:rPr>
        <w:t xml:space="preserve">e za způsobenou škodu a o výši způsobené škody dle rozsahu uvedeného v těchto podmínkách rozhodne, nedohodnou-li se </w:t>
      </w:r>
      <w:r>
        <w:rPr>
          <w:rFonts w:asciiTheme="majorHAnsi" w:hAnsiTheme="majorHAnsi" w:cs="Arial"/>
          <w:sz w:val="24"/>
          <w:szCs w:val="24"/>
        </w:rPr>
        <w:t>Poskytovatel</w:t>
      </w:r>
      <w:r w:rsidR="001B1AD7" w:rsidRPr="0052706A">
        <w:rPr>
          <w:rFonts w:asciiTheme="majorHAnsi" w:hAnsiTheme="majorHAnsi" w:cs="Arial"/>
          <w:sz w:val="24"/>
          <w:szCs w:val="24"/>
        </w:rPr>
        <w:t xml:space="preserve"> a Objednatel jinak, příslušný soud.</w:t>
      </w:r>
    </w:p>
    <w:p w:rsidR="004D023C" w:rsidRPr="0052706A" w:rsidRDefault="004D023C" w:rsidP="006275B9">
      <w:pPr>
        <w:pStyle w:val="Nadpis2"/>
        <w:tabs>
          <w:tab w:val="clear" w:pos="360"/>
          <w:tab w:val="left" w:pos="284"/>
        </w:tabs>
        <w:spacing w:after="0"/>
        <w:ind w:left="567" w:hanging="567"/>
        <w:rPr>
          <w:rFonts w:asciiTheme="majorHAnsi" w:hAnsiTheme="majorHAnsi" w:cs="Arial"/>
          <w:sz w:val="24"/>
          <w:szCs w:val="24"/>
        </w:rPr>
      </w:pPr>
    </w:p>
    <w:p w:rsidR="00161B6A" w:rsidRPr="0052706A" w:rsidRDefault="00442D78" w:rsidP="006275B9">
      <w:pPr>
        <w:pStyle w:val="Nadpis2"/>
        <w:numPr>
          <w:ilvl w:val="0"/>
          <w:numId w:val="20"/>
        </w:numPr>
        <w:tabs>
          <w:tab w:val="left" w:pos="284"/>
        </w:tabs>
        <w:spacing w:after="0"/>
        <w:ind w:left="567" w:hanging="567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Poskytovatel</w:t>
      </w:r>
      <w:r w:rsidR="001B1AD7" w:rsidRPr="0052706A">
        <w:rPr>
          <w:rFonts w:asciiTheme="majorHAnsi" w:hAnsiTheme="majorHAnsi" w:cs="Arial"/>
          <w:sz w:val="24"/>
          <w:szCs w:val="24"/>
        </w:rPr>
        <w:t xml:space="preserve"> neodpovídá za zajištění dat a software Objednatele proti jejich ztrátě a poškození, za zajištění náhradních produktů nebo služeb a za ztrátu dat nebo poškození software Objednatele způsobené </w:t>
      </w:r>
      <w:r>
        <w:rPr>
          <w:rFonts w:asciiTheme="majorHAnsi" w:hAnsiTheme="majorHAnsi" w:cs="Arial"/>
          <w:sz w:val="24"/>
          <w:szCs w:val="24"/>
        </w:rPr>
        <w:t>Poskytovatel</w:t>
      </w:r>
      <w:r w:rsidR="001B1AD7" w:rsidRPr="0052706A">
        <w:rPr>
          <w:rFonts w:asciiTheme="majorHAnsi" w:hAnsiTheme="majorHAnsi" w:cs="Arial"/>
          <w:sz w:val="24"/>
          <w:szCs w:val="24"/>
        </w:rPr>
        <w:t xml:space="preserve">em v důsledku použití informací Objednatele o jeho nebo jím užívaném software a datech. Pokud Objednateli vznikne škoda v důsledku těchto skutečností, nenese </w:t>
      </w:r>
      <w:r>
        <w:rPr>
          <w:rFonts w:asciiTheme="majorHAnsi" w:hAnsiTheme="majorHAnsi" w:cs="Arial"/>
          <w:sz w:val="24"/>
          <w:szCs w:val="24"/>
        </w:rPr>
        <w:t>Poskytovatel</w:t>
      </w:r>
      <w:r w:rsidR="001B1AD7" w:rsidRPr="0052706A">
        <w:rPr>
          <w:rFonts w:asciiTheme="majorHAnsi" w:hAnsiTheme="majorHAnsi" w:cs="Arial"/>
          <w:sz w:val="24"/>
          <w:szCs w:val="24"/>
        </w:rPr>
        <w:t xml:space="preserve"> za vznik takové škody odpovědnost.</w:t>
      </w:r>
    </w:p>
    <w:p w:rsidR="004D023C" w:rsidRPr="0052706A" w:rsidRDefault="004D023C" w:rsidP="006275B9">
      <w:pPr>
        <w:pStyle w:val="Nadpis2"/>
        <w:tabs>
          <w:tab w:val="clear" w:pos="360"/>
          <w:tab w:val="left" w:pos="284"/>
        </w:tabs>
        <w:spacing w:after="0"/>
        <w:ind w:left="567" w:hanging="567"/>
        <w:rPr>
          <w:rFonts w:asciiTheme="majorHAnsi" w:hAnsiTheme="majorHAnsi" w:cs="Arial"/>
          <w:sz w:val="24"/>
          <w:szCs w:val="24"/>
        </w:rPr>
      </w:pPr>
    </w:p>
    <w:p w:rsidR="000F1584" w:rsidRPr="0052706A" w:rsidRDefault="004D023C" w:rsidP="006275B9">
      <w:pPr>
        <w:pStyle w:val="Nadpis2"/>
        <w:numPr>
          <w:ilvl w:val="0"/>
          <w:numId w:val="20"/>
        </w:numPr>
        <w:tabs>
          <w:tab w:val="left" w:pos="284"/>
        </w:tabs>
        <w:spacing w:after="0"/>
        <w:ind w:left="567" w:hanging="567"/>
        <w:rPr>
          <w:rFonts w:asciiTheme="majorHAnsi" w:hAnsiTheme="majorHAnsi" w:cs="Arial"/>
          <w:sz w:val="24"/>
          <w:szCs w:val="24"/>
        </w:rPr>
      </w:pPr>
      <w:r w:rsidRPr="0052706A">
        <w:rPr>
          <w:rFonts w:asciiTheme="majorHAnsi" w:hAnsiTheme="majorHAnsi" w:cs="Arial"/>
          <w:sz w:val="24"/>
          <w:szCs w:val="24"/>
        </w:rPr>
        <w:t>O</w:t>
      </w:r>
      <w:r w:rsidR="001B1AD7" w:rsidRPr="0052706A">
        <w:rPr>
          <w:rFonts w:asciiTheme="majorHAnsi" w:hAnsiTheme="majorHAnsi" w:cs="Arial"/>
          <w:sz w:val="24"/>
          <w:szCs w:val="24"/>
        </w:rPr>
        <w:t xml:space="preserve">bjednatel odpovídá za škody způsobené </w:t>
      </w:r>
      <w:r w:rsidR="00442D78">
        <w:rPr>
          <w:rFonts w:asciiTheme="majorHAnsi" w:hAnsiTheme="majorHAnsi" w:cs="Arial"/>
          <w:sz w:val="24"/>
          <w:szCs w:val="24"/>
        </w:rPr>
        <w:t>Poskytovatel</w:t>
      </w:r>
      <w:r w:rsidR="001B1AD7" w:rsidRPr="0052706A">
        <w:rPr>
          <w:rFonts w:asciiTheme="majorHAnsi" w:hAnsiTheme="majorHAnsi" w:cs="Arial"/>
          <w:sz w:val="24"/>
          <w:szCs w:val="24"/>
        </w:rPr>
        <w:t xml:space="preserve">i nedodržením podmínek a ustanovení této smlouvy, pokud mu z tohoto škoda vznikne. </w:t>
      </w:r>
    </w:p>
    <w:p w:rsidR="004D023C" w:rsidRPr="0052706A" w:rsidRDefault="004D023C" w:rsidP="004D023C">
      <w:pPr>
        <w:pStyle w:val="Nadpis2"/>
        <w:tabs>
          <w:tab w:val="clear" w:pos="360"/>
        </w:tabs>
        <w:spacing w:after="0"/>
        <w:ind w:left="567" w:firstLine="0"/>
        <w:rPr>
          <w:rFonts w:asciiTheme="majorHAnsi" w:hAnsiTheme="majorHAnsi" w:cs="Arial"/>
          <w:sz w:val="24"/>
          <w:szCs w:val="24"/>
        </w:rPr>
      </w:pPr>
    </w:p>
    <w:p w:rsidR="00B8310D" w:rsidRPr="006275B9" w:rsidRDefault="006275B9" w:rsidP="006275B9">
      <w:pPr>
        <w:pStyle w:val="Nadpis2"/>
        <w:tabs>
          <w:tab w:val="clear" w:pos="360"/>
        </w:tabs>
        <w:spacing w:after="0"/>
        <w:ind w:left="0" w:firstLine="0"/>
        <w:jc w:val="center"/>
        <w:rPr>
          <w:rFonts w:asciiTheme="majorHAnsi" w:hAnsiTheme="majorHAnsi"/>
          <w:b/>
          <w:color w:val="auto"/>
          <w:sz w:val="24"/>
          <w:szCs w:val="24"/>
        </w:rPr>
      </w:pPr>
      <w:r w:rsidRPr="006275B9">
        <w:rPr>
          <w:rFonts w:asciiTheme="majorHAnsi" w:hAnsiTheme="majorHAnsi"/>
          <w:b/>
          <w:color w:val="auto"/>
          <w:sz w:val="24"/>
          <w:szCs w:val="24"/>
        </w:rPr>
        <w:t>8.</w:t>
      </w:r>
      <w:r>
        <w:rPr>
          <w:rFonts w:asciiTheme="majorHAnsi" w:hAnsiTheme="majorHAnsi"/>
          <w:b/>
          <w:color w:val="auto"/>
          <w:sz w:val="24"/>
          <w:szCs w:val="24"/>
        </w:rPr>
        <w:t xml:space="preserve"> </w:t>
      </w:r>
      <w:r w:rsidR="00B8310D" w:rsidRPr="006275B9">
        <w:rPr>
          <w:rFonts w:asciiTheme="majorHAnsi" w:hAnsiTheme="majorHAnsi"/>
          <w:b/>
          <w:color w:val="auto"/>
          <w:sz w:val="24"/>
          <w:szCs w:val="24"/>
        </w:rPr>
        <w:t>Doba trvání smlouvy</w:t>
      </w:r>
    </w:p>
    <w:p w:rsidR="00B8310D" w:rsidRPr="006275B9" w:rsidRDefault="00B8310D" w:rsidP="006275B9">
      <w:pPr>
        <w:pStyle w:val="Nadpis2"/>
        <w:tabs>
          <w:tab w:val="clear" w:pos="360"/>
        </w:tabs>
        <w:spacing w:after="0"/>
        <w:ind w:left="0" w:firstLine="0"/>
        <w:jc w:val="center"/>
        <w:rPr>
          <w:rFonts w:asciiTheme="majorHAnsi" w:hAnsiTheme="majorHAnsi"/>
          <w:b/>
          <w:color w:val="auto"/>
          <w:sz w:val="24"/>
          <w:szCs w:val="24"/>
        </w:rPr>
      </w:pPr>
    </w:p>
    <w:p w:rsidR="004D023C" w:rsidRPr="0052706A" w:rsidRDefault="004D023C" w:rsidP="00A945E9">
      <w:pPr>
        <w:pStyle w:val="Nadpis2"/>
        <w:numPr>
          <w:ilvl w:val="0"/>
          <w:numId w:val="21"/>
        </w:numPr>
        <w:spacing w:after="0"/>
        <w:ind w:hanging="720"/>
        <w:rPr>
          <w:rFonts w:asciiTheme="majorHAnsi" w:hAnsiTheme="majorHAnsi"/>
          <w:color w:val="auto"/>
          <w:sz w:val="24"/>
          <w:szCs w:val="24"/>
        </w:rPr>
      </w:pPr>
      <w:bookmarkStart w:id="27" w:name="_Toc79087987"/>
      <w:r w:rsidRPr="0052706A">
        <w:rPr>
          <w:rFonts w:asciiTheme="majorHAnsi" w:hAnsiTheme="majorHAnsi"/>
          <w:color w:val="auto"/>
          <w:sz w:val="24"/>
          <w:szCs w:val="24"/>
        </w:rPr>
        <w:t>Tato Smlouva nabývá platnosti a účinnosti dnem jejího uzavření.</w:t>
      </w:r>
    </w:p>
    <w:p w:rsidR="004D023C" w:rsidRPr="0052706A" w:rsidRDefault="004D023C" w:rsidP="00A945E9">
      <w:pPr>
        <w:pStyle w:val="Nadpis2"/>
        <w:tabs>
          <w:tab w:val="clear" w:pos="360"/>
        </w:tabs>
        <w:spacing w:after="0"/>
        <w:ind w:left="567" w:hanging="720"/>
        <w:rPr>
          <w:rFonts w:asciiTheme="majorHAnsi" w:hAnsiTheme="majorHAnsi"/>
          <w:color w:val="auto"/>
          <w:sz w:val="24"/>
          <w:szCs w:val="24"/>
        </w:rPr>
      </w:pPr>
    </w:p>
    <w:p w:rsidR="00B8310D" w:rsidRDefault="004D023C" w:rsidP="00A945E9">
      <w:pPr>
        <w:pStyle w:val="Nadpis2"/>
        <w:numPr>
          <w:ilvl w:val="0"/>
          <w:numId w:val="21"/>
        </w:numPr>
        <w:spacing w:after="0"/>
        <w:ind w:hanging="720"/>
        <w:rPr>
          <w:rFonts w:asciiTheme="majorHAnsi" w:hAnsiTheme="majorHAnsi" w:cs="Arial"/>
          <w:color w:val="auto"/>
          <w:sz w:val="24"/>
          <w:szCs w:val="24"/>
        </w:rPr>
      </w:pPr>
      <w:bookmarkStart w:id="28" w:name="_Toc79088012"/>
      <w:bookmarkEnd w:id="27"/>
      <w:r w:rsidRPr="0052706A">
        <w:rPr>
          <w:rFonts w:asciiTheme="majorHAnsi" w:hAnsiTheme="majorHAnsi"/>
          <w:color w:val="auto"/>
          <w:sz w:val="24"/>
          <w:szCs w:val="24"/>
        </w:rPr>
        <w:t xml:space="preserve">Tato Smlouva je uzavřena na dobu určitou </w:t>
      </w:r>
      <w:r w:rsidR="00A2321A">
        <w:rPr>
          <w:rFonts w:asciiTheme="majorHAnsi" w:hAnsiTheme="majorHAnsi"/>
          <w:color w:val="auto"/>
          <w:sz w:val="24"/>
          <w:szCs w:val="24"/>
        </w:rPr>
        <w:t>1 roku a může být prodloužena pouze po oboustranné dohodě smluvních stran formou dodatku k této smlouvě</w:t>
      </w:r>
      <w:r w:rsidR="00DF7A32" w:rsidRPr="0052706A">
        <w:rPr>
          <w:rFonts w:asciiTheme="majorHAnsi" w:hAnsiTheme="majorHAnsi" w:cs="Arial"/>
          <w:color w:val="auto"/>
          <w:sz w:val="24"/>
          <w:szCs w:val="24"/>
        </w:rPr>
        <w:t>.</w:t>
      </w:r>
    </w:p>
    <w:p w:rsidR="004E0B6A" w:rsidRDefault="004E0B6A" w:rsidP="004E0B6A">
      <w:pPr>
        <w:pStyle w:val="Odstavecseseznamem"/>
        <w:rPr>
          <w:rFonts w:asciiTheme="majorHAnsi" w:hAnsiTheme="majorHAnsi" w:cs="Arial"/>
          <w:szCs w:val="24"/>
        </w:rPr>
      </w:pPr>
    </w:p>
    <w:p w:rsidR="004E0B6A" w:rsidRDefault="004E0B6A" w:rsidP="00A945E9">
      <w:pPr>
        <w:pStyle w:val="Nadpis2"/>
        <w:numPr>
          <w:ilvl w:val="0"/>
          <w:numId w:val="21"/>
        </w:numPr>
        <w:spacing w:after="0"/>
        <w:ind w:hanging="720"/>
        <w:rPr>
          <w:rFonts w:asciiTheme="majorHAnsi" w:hAnsiTheme="majorHAnsi" w:cs="Arial"/>
          <w:color w:val="auto"/>
          <w:sz w:val="24"/>
          <w:szCs w:val="24"/>
        </w:rPr>
      </w:pPr>
      <w:r>
        <w:rPr>
          <w:rFonts w:asciiTheme="majorHAnsi" w:hAnsiTheme="majorHAnsi" w:cs="Arial"/>
          <w:color w:val="auto"/>
          <w:sz w:val="24"/>
          <w:szCs w:val="24"/>
        </w:rPr>
        <w:t xml:space="preserve">Tato smlouva může být </w:t>
      </w:r>
      <w:r w:rsidR="003C0A3C">
        <w:rPr>
          <w:rFonts w:asciiTheme="majorHAnsi" w:hAnsiTheme="majorHAnsi" w:cs="Arial"/>
          <w:color w:val="auto"/>
          <w:sz w:val="24"/>
          <w:szCs w:val="24"/>
        </w:rPr>
        <w:t xml:space="preserve">jednostranně </w:t>
      </w:r>
      <w:r>
        <w:rPr>
          <w:rFonts w:asciiTheme="majorHAnsi" w:hAnsiTheme="majorHAnsi" w:cs="Arial"/>
          <w:color w:val="auto"/>
          <w:sz w:val="24"/>
          <w:szCs w:val="24"/>
        </w:rPr>
        <w:t xml:space="preserve">ukončena </w:t>
      </w:r>
      <w:r w:rsidR="00D2439F">
        <w:rPr>
          <w:rFonts w:asciiTheme="majorHAnsi" w:hAnsiTheme="majorHAnsi" w:cs="Arial"/>
          <w:color w:val="auto"/>
          <w:sz w:val="24"/>
          <w:szCs w:val="24"/>
        </w:rPr>
        <w:t xml:space="preserve">ve lhůtě do 30-ti dnů </w:t>
      </w:r>
      <w:r>
        <w:rPr>
          <w:rFonts w:asciiTheme="majorHAnsi" w:hAnsiTheme="majorHAnsi" w:cs="Arial"/>
          <w:color w:val="auto"/>
          <w:sz w:val="24"/>
          <w:szCs w:val="24"/>
        </w:rPr>
        <w:t>po ukončení Inicializační fáze dle bodu 2.4.4.</w:t>
      </w:r>
    </w:p>
    <w:p w:rsidR="00E46574" w:rsidRDefault="00E46574" w:rsidP="00A945E9">
      <w:pPr>
        <w:pStyle w:val="Odstavecseseznamem"/>
        <w:ind w:hanging="720"/>
        <w:rPr>
          <w:rFonts w:asciiTheme="majorHAnsi" w:hAnsiTheme="majorHAnsi" w:cs="Arial"/>
          <w:szCs w:val="24"/>
        </w:rPr>
      </w:pPr>
    </w:p>
    <w:p w:rsidR="00166602" w:rsidRPr="0052706A" w:rsidRDefault="00166602" w:rsidP="00A945E9">
      <w:pPr>
        <w:pStyle w:val="Nadpis2"/>
        <w:numPr>
          <w:ilvl w:val="0"/>
          <w:numId w:val="21"/>
        </w:numPr>
        <w:spacing w:after="0"/>
        <w:ind w:hanging="720"/>
        <w:rPr>
          <w:rFonts w:asciiTheme="majorHAnsi" w:hAnsiTheme="majorHAnsi" w:cs="Arial"/>
          <w:color w:val="auto"/>
          <w:sz w:val="24"/>
          <w:szCs w:val="24"/>
        </w:rPr>
      </w:pPr>
      <w:r>
        <w:rPr>
          <w:rFonts w:asciiTheme="majorHAnsi" w:hAnsiTheme="majorHAnsi" w:cs="Arial"/>
          <w:color w:val="auto"/>
          <w:sz w:val="24"/>
          <w:szCs w:val="24"/>
        </w:rPr>
        <w:t xml:space="preserve">Objednatel má v případě prodlení Poskytovatele s odstraněním incidentu kategorie A dle čl. 5 této Smlouvy, které po trvá více než </w:t>
      </w:r>
      <w:r w:rsidR="00A2321A">
        <w:rPr>
          <w:rFonts w:asciiTheme="majorHAnsi" w:hAnsiTheme="majorHAnsi" w:cs="Arial"/>
          <w:color w:val="auto"/>
          <w:sz w:val="24"/>
          <w:szCs w:val="24"/>
        </w:rPr>
        <w:t xml:space="preserve">15 </w:t>
      </w:r>
      <w:r>
        <w:rPr>
          <w:rFonts w:asciiTheme="majorHAnsi" w:hAnsiTheme="majorHAnsi" w:cs="Arial"/>
          <w:color w:val="auto"/>
          <w:sz w:val="24"/>
          <w:szCs w:val="24"/>
        </w:rPr>
        <w:t xml:space="preserve">po sobě jdoucích kalendářních dní, právo tuto Smlouvu ukončit písemnou výpovědí s jednoměsíční výpovědní dobou, která počne běžet prvním dnem kalendářního měsíce následujícího po měsíci, ve kterém bude výpověď Poskytovateli doručena.  </w:t>
      </w:r>
    </w:p>
    <w:p w:rsidR="00DF7A32" w:rsidRPr="0052706A" w:rsidRDefault="00DF7A32" w:rsidP="00DF7A32">
      <w:pPr>
        <w:rPr>
          <w:rFonts w:asciiTheme="majorHAnsi" w:hAnsiTheme="majorHAnsi"/>
        </w:rPr>
      </w:pPr>
    </w:p>
    <w:p w:rsidR="00B8310D" w:rsidRPr="0052706A" w:rsidRDefault="00A945E9" w:rsidP="00A945E9">
      <w:pPr>
        <w:pStyle w:val="Nadpis2"/>
        <w:tabs>
          <w:tab w:val="clear" w:pos="360"/>
        </w:tabs>
        <w:spacing w:after="0"/>
        <w:ind w:firstLine="0"/>
        <w:jc w:val="center"/>
        <w:rPr>
          <w:rFonts w:asciiTheme="majorHAnsi" w:hAnsiTheme="majorHAnsi"/>
          <w:b/>
          <w:color w:val="auto"/>
          <w:sz w:val="24"/>
          <w:szCs w:val="24"/>
        </w:rPr>
      </w:pPr>
      <w:r>
        <w:rPr>
          <w:rFonts w:asciiTheme="majorHAnsi" w:hAnsiTheme="majorHAnsi"/>
          <w:b/>
          <w:color w:val="auto"/>
          <w:sz w:val="24"/>
          <w:szCs w:val="24"/>
        </w:rPr>
        <w:t xml:space="preserve">9. </w:t>
      </w:r>
      <w:r w:rsidR="00B8310D" w:rsidRPr="0052706A">
        <w:rPr>
          <w:rFonts w:asciiTheme="majorHAnsi" w:hAnsiTheme="majorHAnsi"/>
          <w:b/>
          <w:color w:val="auto"/>
          <w:sz w:val="24"/>
          <w:szCs w:val="24"/>
        </w:rPr>
        <w:t>Kontaktní osoby a doručování</w:t>
      </w:r>
    </w:p>
    <w:p w:rsidR="00B8310D" w:rsidRPr="0052706A" w:rsidRDefault="00B8310D">
      <w:pPr>
        <w:pStyle w:val="Nadpis2"/>
        <w:tabs>
          <w:tab w:val="clear" w:pos="360"/>
        </w:tabs>
        <w:ind w:left="0" w:firstLine="0"/>
        <w:rPr>
          <w:rFonts w:asciiTheme="majorHAnsi" w:hAnsiTheme="majorHAnsi"/>
          <w:sz w:val="24"/>
          <w:szCs w:val="24"/>
        </w:rPr>
      </w:pPr>
    </w:p>
    <w:p w:rsidR="00B8310D" w:rsidRPr="00314A42" w:rsidRDefault="00B8310D" w:rsidP="00056DD6">
      <w:pPr>
        <w:pStyle w:val="Nadpis2"/>
        <w:numPr>
          <w:ilvl w:val="1"/>
          <w:numId w:val="14"/>
        </w:numPr>
        <w:spacing w:after="0"/>
        <w:ind w:left="567" w:hanging="567"/>
        <w:rPr>
          <w:rFonts w:asciiTheme="majorHAnsi" w:hAnsiTheme="majorHAnsi"/>
          <w:sz w:val="24"/>
          <w:szCs w:val="24"/>
        </w:rPr>
      </w:pPr>
      <w:r w:rsidRPr="00314A42">
        <w:rPr>
          <w:rFonts w:asciiTheme="majorHAnsi" w:hAnsiTheme="majorHAnsi"/>
          <w:sz w:val="24"/>
          <w:szCs w:val="24"/>
        </w:rPr>
        <w:t xml:space="preserve">Kontaktní osoby: </w:t>
      </w:r>
    </w:p>
    <w:p w:rsidR="00314A42" w:rsidRDefault="00314A42" w:rsidP="008D5565">
      <w:pPr>
        <w:pStyle w:val="Nadpis2"/>
        <w:tabs>
          <w:tab w:val="clear" w:pos="360"/>
          <w:tab w:val="left" w:pos="708"/>
        </w:tabs>
        <w:spacing w:after="0"/>
        <w:ind w:left="709" w:firstLine="0"/>
        <w:rPr>
          <w:rFonts w:asciiTheme="majorHAnsi" w:hAnsiTheme="majorHAnsi" w:cs="Arial"/>
          <w:sz w:val="24"/>
          <w:szCs w:val="24"/>
        </w:rPr>
      </w:pPr>
    </w:p>
    <w:p w:rsidR="008D5565" w:rsidRPr="00314A42" w:rsidRDefault="008D5565" w:rsidP="008D5565">
      <w:pPr>
        <w:pStyle w:val="Nadpis2"/>
        <w:tabs>
          <w:tab w:val="clear" w:pos="360"/>
          <w:tab w:val="left" w:pos="708"/>
        </w:tabs>
        <w:spacing w:after="0"/>
        <w:ind w:left="709" w:firstLine="0"/>
        <w:rPr>
          <w:rFonts w:asciiTheme="majorHAnsi" w:hAnsiTheme="majorHAnsi" w:cs="Arial"/>
          <w:sz w:val="24"/>
          <w:szCs w:val="24"/>
          <w:u w:val="single"/>
        </w:rPr>
      </w:pPr>
      <w:r w:rsidRPr="00314A42">
        <w:rPr>
          <w:rFonts w:asciiTheme="majorHAnsi" w:hAnsiTheme="majorHAnsi" w:cs="Arial"/>
          <w:sz w:val="24"/>
          <w:szCs w:val="24"/>
          <w:u w:val="single"/>
        </w:rPr>
        <w:t xml:space="preserve">Kontaktní osoby za objednatele: </w:t>
      </w:r>
    </w:p>
    <w:p w:rsidR="008D5565" w:rsidRPr="00314A42" w:rsidRDefault="008D5565" w:rsidP="008D5565">
      <w:pPr>
        <w:pStyle w:val="Nadpis2"/>
        <w:tabs>
          <w:tab w:val="clear" w:pos="360"/>
          <w:tab w:val="left" w:pos="708"/>
        </w:tabs>
        <w:spacing w:after="0"/>
        <w:ind w:left="709" w:firstLine="0"/>
        <w:rPr>
          <w:rFonts w:asciiTheme="majorHAnsi" w:hAnsiTheme="majorHAnsi" w:cs="Arial"/>
          <w:b/>
          <w:sz w:val="24"/>
          <w:szCs w:val="24"/>
        </w:rPr>
      </w:pPr>
    </w:p>
    <w:p w:rsidR="008D5565" w:rsidRPr="00314A42" w:rsidRDefault="008D5565" w:rsidP="008D5565">
      <w:pPr>
        <w:pStyle w:val="Nadpis3"/>
        <w:numPr>
          <w:ilvl w:val="0"/>
          <w:numId w:val="0"/>
        </w:numPr>
        <w:spacing w:after="0"/>
        <w:ind w:left="709" w:hanging="709"/>
        <w:rPr>
          <w:rFonts w:asciiTheme="majorHAnsi" w:hAnsiTheme="majorHAnsi" w:cs="Arial"/>
          <w:sz w:val="24"/>
          <w:szCs w:val="24"/>
        </w:rPr>
      </w:pPr>
      <w:r w:rsidRPr="00314A42">
        <w:rPr>
          <w:rFonts w:asciiTheme="majorHAnsi" w:hAnsiTheme="majorHAnsi" w:cs="Arial"/>
          <w:bCs/>
          <w:sz w:val="24"/>
          <w:szCs w:val="24"/>
        </w:rPr>
        <w:tab/>
      </w:r>
      <w:r w:rsidRPr="00314A42">
        <w:rPr>
          <w:rFonts w:asciiTheme="majorHAnsi" w:hAnsiTheme="majorHAnsi" w:cs="Arial"/>
          <w:bCs/>
          <w:sz w:val="24"/>
          <w:szCs w:val="24"/>
        </w:rPr>
        <w:tab/>
      </w:r>
      <w:r w:rsidR="00314A42">
        <w:rPr>
          <w:rFonts w:asciiTheme="majorHAnsi" w:hAnsiTheme="majorHAnsi" w:cs="Arial"/>
          <w:bCs/>
          <w:sz w:val="24"/>
          <w:szCs w:val="24"/>
        </w:rPr>
        <w:t xml:space="preserve">Ing. Petr Žejdlík, </w:t>
      </w:r>
      <w:r w:rsidR="000F58A8">
        <w:rPr>
          <w:rFonts w:asciiTheme="majorHAnsi" w:hAnsiTheme="majorHAnsi" w:cs="Arial"/>
          <w:bCs/>
          <w:sz w:val="24"/>
          <w:szCs w:val="24"/>
        </w:rPr>
        <w:t>MBA</w:t>
      </w:r>
      <w:r w:rsidRPr="00314A42">
        <w:rPr>
          <w:rFonts w:asciiTheme="majorHAnsi" w:hAnsiTheme="majorHAnsi" w:cs="Arial"/>
          <w:bCs/>
          <w:sz w:val="24"/>
          <w:szCs w:val="24"/>
        </w:rPr>
        <w:t>(ve věcech obchodně smluvních)</w:t>
      </w:r>
    </w:p>
    <w:p w:rsidR="008D5565" w:rsidRPr="00314A42" w:rsidRDefault="008D5565" w:rsidP="00AF5FD1">
      <w:pPr>
        <w:pStyle w:val="Nadpis3"/>
        <w:numPr>
          <w:ilvl w:val="0"/>
          <w:numId w:val="0"/>
        </w:numPr>
        <w:spacing w:after="0"/>
        <w:ind w:left="709" w:hanging="709"/>
        <w:rPr>
          <w:rFonts w:asciiTheme="majorHAnsi" w:hAnsiTheme="majorHAnsi" w:cs="Arial"/>
          <w:bCs/>
          <w:sz w:val="24"/>
          <w:szCs w:val="24"/>
        </w:rPr>
      </w:pPr>
      <w:r w:rsidRPr="00314A42">
        <w:rPr>
          <w:rFonts w:asciiTheme="majorHAnsi" w:hAnsiTheme="majorHAnsi" w:cs="Arial"/>
          <w:sz w:val="24"/>
          <w:szCs w:val="24"/>
        </w:rPr>
        <w:tab/>
        <w:t xml:space="preserve"> </w:t>
      </w:r>
    </w:p>
    <w:p w:rsidR="008D5565" w:rsidRPr="00314A42" w:rsidRDefault="008D5565" w:rsidP="008D5565">
      <w:pPr>
        <w:pStyle w:val="Nadpis3"/>
        <w:numPr>
          <w:ilvl w:val="0"/>
          <w:numId w:val="0"/>
        </w:numPr>
        <w:spacing w:after="0"/>
        <w:ind w:left="709" w:hanging="709"/>
        <w:rPr>
          <w:rFonts w:asciiTheme="majorHAnsi" w:hAnsiTheme="majorHAnsi" w:cs="Arial"/>
          <w:sz w:val="24"/>
          <w:szCs w:val="24"/>
        </w:rPr>
      </w:pPr>
      <w:r w:rsidRPr="00314A42">
        <w:rPr>
          <w:rFonts w:asciiTheme="majorHAnsi" w:hAnsiTheme="majorHAnsi" w:cs="Arial"/>
          <w:bCs/>
          <w:sz w:val="24"/>
          <w:szCs w:val="24"/>
        </w:rPr>
        <w:tab/>
      </w:r>
      <w:r w:rsidRPr="00314A42">
        <w:rPr>
          <w:rFonts w:asciiTheme="majorHAnsi" w:hAnsiTheme="majorHAnsi" w:cs="Arial"/>
          <w:bCs/>
          <w:sz w:val="24"/>
          <w:szCs w:val="24"/>
        </w:rPr>
        <w:tab/>
      </w:r>
      <w:r w:rsidR="00314A42">
        <w:rPr>
          <w:rFonts w:asciiTheme="majorHAnsi" w:hAnsiTheme="majorHAnsi" w:cs="Arial"/>
          <w:bCs/>
          <w:sz w:val="24"/>
          <w:szCs w:val="24"/>
        </w:rPr>
        <w:t xml:space="preserve">Petr Cihlář, </w:t>
      </w:r>
      <w:r w:rsidRPr="00314A42">
        <w:rPr>
          <w:rFonts w:asciiTheme="majorHAnsi" w:hAnsiTheme="majorHAnsi" w:cs="Arial"/>
          <w:bCs/>
          <w:sz w:val="24"/>
          <w:szCs w:val="24"/>
        </w:rPr>
        <w:t>(ve věcech smluvně technických</w:t>
      </w:r>
      <w:r w:rsidR="00314A42">
        <w:rPr>
          <w:rFonts w:asciiTheme="majorHAnsi" w:hAnsiTheme="majorHAnsi" w:cs="Arial"/>
          <w:bCs/>
          <w:sz w:val="24"/>
          <w:szCs w:val="24"/>
        </w:rPr>
        <w:t xml:space="preserve"> a</w:t>
      </w:r>
      <w:r w:rsidR="00314A42" w:rsidRPr="00314A42">
        <w:rPr>
          <w:rFonts w:asciiTheme="majorHAnsi" w:hAnsiTheme="majorHAnsi" w:cs="Arial"/>
          <w:bCs/>
          <w:sz w:val="24"/>
          <w:szCs w:val="24"/>
        </w:rPr>
        <w:t xml:space="preserve"> provozně organizačních</w:t>
      </w:r>
      <w:r w:rsidRPr="00314A42">
        <w:rPr>
          <w:rFonts w:asciiTheme="majorHAnsi" w:hAnsiTheme="majorHAnsi" w:cs="Arial"/>
          <w:bCs/>
          <w:sz w:val="24"/>
          <w:szCs w:val="24"/>
        </w:rPr>
        <w:t>)</w:t>
      </w:r>
    </w:p>
    <w:p w:rsidR="00AF5FD1" w:rsidRPr="00314A42" w:rsidRDefault="008D5565" w:rsidP="00AF5FD1">
      <w:pPr>
        <w:pStyle w:val="Nadpis3"/>
        <w:numPr>
          <w:ilvl w:val="0"/>
          <w:numId w:val="0"/>
        </w:numPr>
        <w:spacing w:after="0"/>
        <w:ind w:left="709" w:hanging="709"/>
        <w:rPr>
          <w:rFonts w:asciiTheme="majorHAnsi" w:hAnsiTheme="majorHAnsi" w:cs="Arial"/>
          <w:sz w:val="24"/>
          <w:szCs w:val="24"/>
        </w:rPr>
      </w:pPr>
      <w:r w:rsidRPr="00314A42">
        <w:rPr>
          <w:rFonts w:asciiTheme="majorHAnsi" w:hAnsiTheme="majorHAnsi" w:cs="Arial"/>
          <w:sz w:val="24"/>
          <w:szCs w:val="24"/>
        </w:rPr>
        <w:tab/>
      </w:r>
      <w:r w:rsidRPr="00314A42">
        <w:rPr>
          <w:rFonts w:asciiTheme="majorHAnsi" w:hAnsiTheme="majorHAnsi" w:cs="Arial"/>
          <w:sz w:val="24"/>
          <w:szCs w:val="24"/>
        </w:rPr>
        <w:tab/>
      </w:r>
    </w:p>
    <w:p w:rsidR="008D5565" w:rsidRDefault="008D5565" w:rsidP="008D5565">
      <w:pPr>
        <w:pStyle w:val="Nadpis3"/>
        <w:numPr>
          <w:ilvl w:val="0"/>
          <w:numId w:val="0"/>
        </w:numPr>
        <w:spacing w:after="0"/>
        <w:ind w:left="709" w:hanging="709"/>
        <w:rPr>
          <w:rFonts w:asciiTheme="majorHAnsi" w:hAnsiTheme="majorHAnsi" w:cs="Arial"/>
          <w:sz w:val="24"/>
          <w:szCs w:val="24"/>
        </w:rPr>
      </w:pPr>
      <w:r w:rsidRPr="00314A42">
        <w:rPr>
          <w:rFonts w:asciiTheme="majorHAnsi" w:hAnsiTheme="majorHAnsi" w:cs="Arial"/>
          <w:sz w:val="24"/>
          <w:szCs w:val="24"/>
        </w:rPr>
        <w:tab/>
        <w:t xml:space="preserve">     </w:t>
      </w:r>
    </w:p>
    <w:p w:rsidR="00314A42" w:rsidRDefault="00314A42" w:rsidP="00314A42"/>
    <w:p w:rsidR="00314A42" w:rsidRPr="00314A42" w:rsidRDefault="00314A42" w:rsidP="00314A42">
      <w:pPr>
        <w:pStyle w:val="Nadpis3"/>
        <w:numPr>
          <w:ilvl w:val="0"/>
          <w:numId w:val="0"/>
        </w:numPr>
        <w:spacing w:after="0"/>
        <w:ind w:left="709" w:hanging="709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/>
          <w:szCs w:val="24"/>
        </w:rPr>
        <w:tab/>
        <w:t xml:space="preserve">  </w:t>
      </w:r>
      <w:r w:rsidR="00BB47B0">
        <w:rPr>
          <w:rFonts w:asciiTheme="majorHAnsi" w:hAnsiTheme="majorHAnsi" w:cs="Arial"/>
          <w:bCs/>
          <w:sz w:val="24"/>
          <w:szCs w:val="24"/>
        </w:rPr>
        <w:t>Martin Mojdl</w:t>
      </w:r>
      <w:r>
        <w:rPr>
          <w:rFonts w:asciiTheme="majorHAnsi" w:hAnsiTheme="majorHAnsi" w:cs="Arial"/>
          <w:bCs/>
          <w:sz w:val="24"/>
          <w:szCs w:val="24"/>
        </w:rPr>
        <w:t xml:space="preserve">, </w:t>
      </w:r>
      <w:r w:rsidRPr="00314A42">
        <w:rPr>
          <w:rFonts w:asciiTheme="majorHAnsi" w:hAnsiTheme="majorHAnsi" w:cs="Arial"/>
          <w:bCs/>
          <w:sz w:val="24"/>
          <w:szCs w:val="24"/>
        </w:rPr>
        <w:t>(ve věcech smluvně technických</w:t>
      </w:r>
      <w:r>
        <w:rPr>
          <w:rFonts w:asciiTheme="majorHAnsi" w:hAnsiTheme="majorHAnsi" w:cs="Arial"/>
          <w:bCs/>
          <w:sz w:val="24"/>
          <w:szCs w:val="24"/>
        </w:rPr>
        <w:t xml:space="preserve"> a</w:t>
      </w:r>
      <w:r w:rsidRPr="00314A42">
        <w:rPr>
          <w:rFonts w:asciiTheme="majorHAnsi" w:hAnsiTheme="majorHAnsi" w:cs="Arial"/>
          <w:bCs/>
          <w:sz w:val="24"/>
          <w:szCs w:val="24"/>
        </w:rPr>
        <w:t xml:space="preserve"> provozně organizačních)</w:t>
      </w:r>
    </w:p>
    <w:p w:rsidR="00AF5FD1" w:rsidRPr="00314A42" w:rsidRDefault="00314A42" w:rsidP="00AF5FD1">
      <w:pPr>
        <w:pStyle w:val="Nadpis3"/>
        <w:numPr>
          <w:ilvl w:val="0"/>
          <w:numId w:val="0"/>
        </w:numPr>
        <w:spacing w:after="0"/>
        <w:ind w:left="709" w:hanging="709"/>
        <w:rPr>
          <w:rFonts w:asciiTheme="majorHAnsi" w:hAnsiTheme="majorHAnsi" w:cs="Arial"/>
          <w:sz w:val="24"/>
          <w:szCs w:val="24"/>
        </w:rPr>
      </w:pPr>
      <w:r w:rsidRPr="00314A42">
        <w:rPr>
          <w:rFonts w:asciiTheme="majorHAnsi" w:hAnsiTheme="majorHAnsi" w:cs="Arial"/>
          <w:sz w:val="24"/>
          <w:szCs w:val="24"/>
        </w:rPr>
        <w:tab/>
      </w:r>
      <w:r w:rsidRPr="00314A42">
        <w:rPr>
          <w:rFonts w:asciiTheme="majorHAnsi" w:hAnsiTheme="majorHAnsi" w:cs="Arial"/>
          <w:sz w:val="24"/>
          <w:szCs w:val="24"/>
        </w:rPr>
        <w:tab/>
      </w:r>
    </w:p>
    <w:p w:rsidR="00314A42" w:rsidRDefault="00314A42" w:rsidP="00314A42">
      <w:pPr>
        <w:pStyle w:val="Nadpis3"/>
        <w:numPr>
          <w:ilvl w:val="0"/>
          <w:numId w:val="0"/>
        </w:numPr>
        <w:spacing w:after="0"/>
        <w:ind w:left="709" w:hanging="709"/>
        <w:rPr>
          <w:rFonts w:asciiTheme="majorHAnsi" w:hAnsiTheme="majorHAnsi" w:cs="Arial"/>
          <w:sz w:val="24"/>
          <w:szCs w:val="24"/>
        </w:rPr>
      </w:pPr>
      <w:r w:rsidRPr="00314A42">
        <w:rPr>
          <w:rFonts w:asciiTheme="majorHAnsi" w:hAnsiTheme="majorHAnsi" w:cs="Arial"/>
          <w:sz w:val="24"/>
          <w:szCs w:val="24"/>
        </w:rPr>
        <w:tab/>
        <w:t xml:space="preserve">             </w:t>
      </w:r>
    </w:p>
    <w:p w:rsidR="008D5565" w:rsidRPr="0052706A" w:rsidRDefault="008D5565" w:rsidP="008D5565">
      <w:pPr>
        <w:pStyle w:val="Nadpis2"/>
        <w:tabs>
          <w:tab w:val="clear" w:pos="360"/>
          <w:tab w:val="left" w:pos="708"/>
        </w:tabs>
        <w:spacing w:after="0"/>
        <w:ind w:left="709" w:firstLine="0"/>
        <w:rPr>
          <w:rFonts w:asciiTheme="majorHAnsi" w:hAnsiTheme="majorHAnsi" w:cs="Arial"/>
          <w:sz w:val="24"/>
          <w:szCs w:val="24"/>
          <w:highlight w:val="yellow"/>
        </w:rPr>
      </w:pPr>
    </w:p>
    <w:p w:rsidR="008D5565" w:rsidRPr="00314A42" w:rsidRDefault="008D5565" w:rsidP="008D5565">
      <w:pPr>
        <w:pStyle w:val="Nadpis2"/>
        <w:tabs>
          <w:tab w:val="clear" w:pos="360"/>
          <w:tab w:val="left" w:pos="708"/>
        </w:tabs>
        <w:spacing w:after="0"/>
        <w:ind w:left="709" w:firstLine="0"/>
        <w:rPr>
          <w:rFonts w:asciiTheme="majorHAnsi" w:hAnsiTheme="majorHAnsi" w:cs="Arial"/>
          <w:sz w:val="24"/>
          <w:szCs w:val="24"/>
          <w:u w:val="single"/>
        </w:rPr>
      </w:pPr>
      <w:r w:rsidRPr="00314A42">
        <w:rPr>
          <w:rFonts w:asciiTheme="majorHAnsi" w:hAnsiTheme="majorHAnsi" w:cs="Arial"/>
          <w:sz w:val="24"/>
          <w:szCs w:val="24"/>
          <w:u w:val="single"/>
        </w:rPr>
        <w:t xml:space="preserve">Kontaktní osoby za </w:t>
      </w:r>
      <w:r w:rsidR="00442D78">
        <w:rPr>
          <w:rFonts w:asciiTheme="majorHAnsi" w:hAnsiTheme="majorHAnsi" w:cs="Arial"/>
          <w:sz w:val="24"/>
          <w:szCs w:val="24"/>
          <w:u w:val="single"/>
        </w:rPr>
        <w:t>Poskytovatel</w:t>
      </w:r>
      <w:r w:rsidRPr="00314A42">
        <w:rPr>
          <w:rFonts w:asciiTheme="majorHAnsi" w:hAnsiTheme="majorHAnsi" w:cs="Arial"/>
          <w:sz w:val="24"/>
          <w:szCs w:val="24"/>
          <w:u w:val="single"/>
        </w:rPr>
        <w:t xml:space="preserve">e: </w:t>
      </w:r>
    </w:p>
    <w:p w:rsidR="008D5565" w:rsidRPr="00573923" w:rsidRDefault="008D5565" w:rsidP="008D5565">
      <w:pPr>
        <w:pStyle w:val="Nadpis3"/>
        <w:numPr>
          <w:ilvl w:val="0"/>
          <w:numId w:val="0"/>
        </w:numPr>
        <w:spacing w:after="0"/>
        <w:ind w:left="709" w:hanging="709"/>
        <w:rPr>
          <w:rFonts w:asciiTheme="majorHAnsi" w:hAnsiTheme="majorHAnsi" w:cs="Arial"/>
          <w:sz w:val="24"/>
          <w:szCs w:val="24"/>
        </w:rPr>
      </w:pPr>
    </w:p>
    <w:p w:rsidR="00EB3013" w:rsidRPr="00314A42" w:rsidRDefault="008D5565" w:rsidP="00EB3013">
      <w:pPr>
        <w:pStyle w:val="Nadpis3"/>
        <w:numPr>
          <w:ilvl w:val="0"/>
          <w:numId w:val="0"/>
        </w:numPr>
        <w:spacing w:after="0"/>
        <w:ind w:left="709" w:hanging="709"/>
        <w:rPr>
          <w:rFonts w:asciiTheme="majorHAnsi" w:hAnsiTheme="majorHAnsi" w:cs="Arial"/>
          <w:sz w:val="24"/>
          <w:szCs w:val="24"/>
        </w:rPr>
      </w:pPr>
      <w:r w:rsidRPr="00573923">
        <w:rPr>
          <w:rFonts w:asciiTheme="majorHAnsi" w:hAnsiTheme="majorHAnsi" w:cs="Arial"/>
          <w:sz w:val="24"/>
          <w:szCs w:val="24"/>
        </w:rPr>
        <w:tab/>
      </w:r>
      <w:r w:rsidRPr="00573923">
        <w:rPr>
          <w:rFonts w:asciiTheme="majorHAnsi" w:hAnsiTheme="majorHAnsi" w:cs="Arial"/>
          <w:sz w:val="24"/>
          <w:szCs w:val="24"/>
        </w:rPr>
        <w:tab/>
      </w:r>
      <w:r w:rsidR="00F16BE7">
        <w:rPr>
          <w:rFonts w:asciiTheme="majorHAnsi" w:hAnsiTheme="majorHAnsi" w:cs="Arial"/>
          <w:bCs/>
          <w:sz w:val="24"/>
          <w:szCs w:val="24"/>
        </w:rPr>
        <w:t>Petr Šimek</w:t>
      </w:r>
      <w:r w:rsidR="00EB3013">
        <w:rPr>
          <w:rFonts w:asciiTheme="majorHAnsi" w:hAnsiTheme="majorHAnsi" w:cs="Arial"/>
          <w:bCs/>
          <w:sz w:val="24"/>
          <w:szCs w:val="24"/>
        </w:rPr>
        <w:t xml:space="preserve"> </w:t>
      </w:r>
      <w:r w:rsidR="00EB3013" w:rsidRPr="00314A42">
        <w:rPr>
          <w:rFonts w:asciiTheme="majorHAnsi" w:hAnsiTheme="majorHAnsi" w:cs="Arial"/>
          <w:bCs/>
          <w:sz w:val="24"/>
          <w:szCs w:val="24"/>
        </w:rPr>
        <w:t>(ve věcech obchodně smluvních)</w:t>
      </w:r>
    </w:p>
    <w:p w:rsidR="00EB3013" w:rsidRPr="00314A42" w:rsidRDefault="00EB3013" w:rsidP="00EB3013">
      <w:pPr>
        <w:pStyle w:val="Nadpis3"/>
        <w:numPr>
          <w:ilvl w:val="0"/>
          <w:numId w:val="0"/>
        </w:numPr>
        <w:spacing w:after="0"/>
        <w:ind w:left="709" w:hanging="709"/>
        <w:rPr>
          <w:rFonts w:asciiTheme="majorHAnsi" w:hAnsiTheme="majorHAnsi" w:cs="Arial"/>
          <w:sz w:val="24"/>
          <w:szCs w:val="24"/>
        </w:rPr>
      </w:pPr>
      <w:r w:rsidRPr="00314A42">
        <w:rPr>
          <w:rFonts w:asciiTheme="majorHAnsi" w:hAnsiTheme="majorHAnsi" w:cs="Arial"/>
          <w:sz w:val="24"/>
          <w:szCs w:val="24"/>
        </w:rPr>
        <w:tab/>
      </w:r>
      <w:r w:rsidRPr="00314A42">
        <w:rPr>
          <w:rFonts w:asciiTheme="majorHAnsi" w:hAnsiTheme="majorHAnsi" w:cs="Arial"/>
          <w:sz w:val="24"/>
          <w:szCs w:val="24"/>
        </w:rPr>
        <w:tab/>
        <w:t xml:space="preserve"> </w:t>
      </w:r>
    </w:p>
    <w:p w:rsidR="00EB3013" w:rsidRPr="00314A42" w:rsidRDefault="00EB3013" w:rsidP="00EB3013">
      <w:pPr>
        <w:pStyle w:val="Nadpis3"/>
        <w:numPr>
          <w:ilvl w:val="0"/>
          <w:numId w:val="0"/>
        </w:numPr>
        <w:spacing w:after="0"/>
        <w:ind w:left="709" w:hanging="709"/>
        <w:rPr>
          <w:rFonts w:asciiTheme="majorHAnsi" w:hAnsiTheme="majorHAnsi" w:cs="Arial"/>
          <w:bCs/>
          <w:sz w:val="24"/>
          <w:szCs w:val="24"/>
        </w:rPr>
      </w:pPr>
      <w:r w:rsidRPr="00314A42">
        <w:rPr>
          <w:rFonts w:asciiTheme="majorHAnsi" w:hAnsiTheme="majorHAnsi" w:cs="Arial"/>
          <w:sz w:val="24"/>
          <w:szCs w:val="24"/>
        </w:rPr>
        <w:t xml:space="preserve">     </w:t>
      </w:r>
    </w:p>
    <w:p w:rsidR="00EB3013" w:rsidRDefault="00EB3013" w:rsidP="00EB3013">
      <w:pPr>
        <w:pStyle w:val="Nadpis3"/>
        <w:numPr>
          <w:ilvl w:val="0"/>
          <w:numId w:val="0"/>
        </w:numPr>
        <w:spacing w:after="0"/>
        <w:ind w:left="709" w:hanging="709"/>
        <w:rPr>
          <w:rFonts w:asciiTheme="majorHAnsi" w:hAnsiTheme="majorHAnsi" w:cs="Arial"/>
          <w:bCs/>
          <w:sz w:val="24"/>
          <w:szCs w:val="24"/>
        </w:rPr>
      </w:pPr>
      <w:r w:rsidRPr="00314A42">
        <w:rPr>
          <w:rFonts w:asciiTheme="majorHAnsi" w:hAnsiTheme="majorHAnsi" w:cs="Arial"/>
          <w:bCs/>
          <w:sz w:val="24"/>
          <w:szCs w:val="24"/>
        </w:rPr>
        <w:tab/>
      </w:r>
      <w:r w:rsidRPr="00314A42">
        <w:rPr>
          <w:rFonts w:asciiTheme="majorHAnsi" w:hAnsiTheme="majorHAnsi" w:cs="Arial"/>
          <w:bCs/>
          <w:sz w:val="24"/>
          <w:szCs w:val="24"/>
        </w:rPr>
        <w:tab/>
      </w:r>
      <w:r w:rsidR="00F16BE7">
        <w:rPr>
          <w:rFonts w:asciiTheme="majorHAnsi" w:hAnsiTheme="majorHAnsi" w:cs="Arial"/>
          <w:bCs/>
          <w:sz w:val="24"/>
          <w:szCs w:val="24"/>
        </w:rPr>
        <w:t>Pavel Weigner</w:t>
      </w:r>
      <w:r>
        <w:rPr>
          <w:rFonts w:asciiTheme="majorHAnsi" w:hAnsiTheme="majorHAnsi" w:cs="Arial"/>
          <w:bCs/>
          <w:sz w:val="24"/>
          <w:szCs w:val="24"/>
        </w:rPr>
        <w:t xml:space="preserve">, </w:t>
      </w:r>
      <w:r w:rsidRPr="00314A42">
        <w:rPr>
          <w:rFonts w:asciiTheme="majorHAnsi" w:hAnsiTheme="majorHAnsi" w:cs="Arial"/>
          <w:bCs/>
          <w:sz w:val="24"/>
          <w:szCs w:val="24"/>
        </w:rPr>
        <w:t>(ve věcech smluvně technických</w:t>
      </w:r>
      <w:r>
        <w:rPr>
          <w:rFonts w:asciiTheme="majorHAnsi" w:hAnsiTheme="majorHAnsi" w:cs="Arial"/>
          <w:bCs/>
          <w:sz w:val="24"/>
          <w:szCs w:val="24"/>
        </w:rPr>
        <w:t xml:space="preserve"> a</w:t>
      </w:r>
      <w:r w:rsidRPr="00314A42">
        <w:rPr>
          <w:rFonts w:asciiTheme="majorHAnsi" w:hAnsiTheme="majorHAnsi" w:cs="Arial"/>
          <w:bCs/>
          <w:sz w:val="24"/>
          <w:szCs w:val="24"/>
        </w:rPr>
        <w:t xml:space="preserve"> provozně organizačních)</w:t>
      </w:r>
    </w:p>
    <w:p w:rsidR="00AF5FD1" w:rsidRPr="00AF5FD1" w:rsidRDefault="00AF5FD1" w:rsidP="00AF5FD1">
      <w:bookmarkStart w:id="29" w:name="_GoBack"/>
      <w:bookmarkEnd w:id="29"/>
    </w:p>
    <w:p w:rsidR="00B8310D" w:rsidRPr="00D10E11" w:rsidRDefault="00EB3013" w:rsidP="00AF5FD1">
      <w:pPr>
        <w:pStyle w:val="Nadpis3"/>
        <w:numPr>
          <w:ilvl w:val="0"/>
          <w:numId w:val="0"/>
        </w:numPr>
        <w:spacing w:after="0"/>
        <w:ind w:left="709" w:hanging="709"/>
        <w:rPr>
          <w:rFonts w:asciiTheme="majorHAnsi" w:hAnsiTheme="majorHAnsi"/>
          <w:szCs w:val="24"/>
        </w:rPr>
      </w:pPr>
      <w:r w:rsidRPr="00314A42">
        <w:rPr>
          <w:rFonts w:asciiTheme="majorHAnsi" w:hAnsiTheme="majorHAnsi" w:cs="Arial"/>
          <w:sz w:val="24"/>
          <w:szCs w:val="24"/>
        </w:rPr>
        <w:tab/>
      </w:r>
      <w:r w:rsidRPr="00314A42">
        <w:rPr>
          <w:rFonts w:asciiTheme="majorHAnsi" w:hAnsiTheme="majorHAnsi" w:cs="Arial"/>
          <w:sz w:val="24"/>
          <w:szCs w:val="24"/>
        </w:rPr>
        <w:tab/>
      </w:r>
      <w:r w:rsidR="00B8310D" w:rsidRPr="0052706A">
        <w:rPr>
          <w:rFonts w:asciiTheme="majorHAnsi" w:hAnsiTheme="majorHAnsi"/>
          <w:sz w:val="24"/>
          <w:szCs w:val="24"/>
        </w:rPr>
        <w:t>Pro doručování veškerých písemných dokumentů dle této smlouvy jsou závazné adresy sídel společností uvedené v záhlaví této smlouvy nebo jin</w:t>
      </w:r>
      <w:r w:rsidR="00A54A2C" w:rsidRPr="0052706A">
        <w:rPr>
          <w:rFonts w:asciiTheme="majorHAnsi" w:hAnsiTheme="majorHAnsi"/>
          <w:sz w:val="24"/>
          <w:szCs w:val="24"/>
        </w:rPr>
        <w:t>é</w:t>
      </w:r>
      <w:r w:rsidR="00B8310D" w:rsidRPr="0052706A">
        <w:rPr>
          <w:rFonts w:asciiTheme="majorHAnsi" w:hAnsiTheme="majorHAnsi"/>
          <w:sz w:val="24"/>
          <w:szCs w:val="24"/>
        </w:rPr>
        <w:t xml:space="preserve"> adresy, pokud je jedna strana písemně sdělí straně druhé. </w:t>
      </w:r>
      <w:bookmarkStart w:id="30" w:name="_Ref479154114"/>
      <w:bookmarkStart w:id="31" w:name="_Toc79088013"/>
      <w:bookmarkEnd w:id="28"/>
    </w:p>
    <w:p w:rsidR="00D10E11" w:rsidRPr="0052706A" w:rsidRDefault="00D10E11" w:rsidP="00D10E11">
      <w:pPr>
        <w:pStyle w:val="Nadpis2"/>
        <w:tabs>
          <w:tab w:val="clear" w:pos="360"/>
        </w:tabs>
        <w:spacing w:after="0"/>
        <w:ind w:left="567" w:firstLine="0"/>
        <w:rPr>
          <w:rFonts w:asciiTheme="majorHAnsi" w:hAnsiTheme="majorHAnsi"/>
          <w:szCs w:val="24"/>
        </w:rPr>
      </w:pPr>
    </w:p>
    <w:p w:rsidR="00B8310D" w:rsidRPr="0052706A" w:rsidRDefault="00A945E9" w:rsidP="00A945E9">
      <w:pPr>
        <w:ind w:left="360"/>
        <w:jc w:val="center"/>
        <w:rPr>
          <w:rFonts w:asciiTheme="majorHAnsi" w:hAnsiTheme="majorHAnsi" w:cs="Arial"/>
          <w:b/>
          <w:szCs w:val="24"/>
        </w:rPr>
      </w:pPr>
      <w:r>
        <w:rPr>
          <w:rFonts w:asciiTheme="majorHAnsi" w:hAnsiTheme="majorHAnsi" w:cs="Arial"/>
          <w:b/>
          <w:szCs w:val="24"/>
        </w:rPr>
        <w:t xml:space="preserve">10. </w:t>
      </w:r>
      <w:r w:rsidR="00B8310D" w:rsidRPr="0052706A">
        <w:rPr>
          <w:rFonts w:asciiTheme="majorHAnsi" w:hAnsiTheme="majorHAnsi" w:cs="Arial"/>
          <w:b/>
          <w:szCs w:val="24"/>
        </w:rPr>
        <w:t>Závěrečná ustanovení</w:t>
      </w:r>
    </w:p>
    <w:p w:rsidR="00CD0CAC" w:rsidRPr="0052706A" w:rsidRDefault="00CD0CAC" w:rsidP="00CD0CAC">
      <w:pPr>
        <w:ind w:left="360"/>
        <w:rPr>
          <w:rFonts w:asciiTheme="majorHAnsi" w:hAnsiTheme="majorHAnsi" w:cs="Arial"/>
          <w:b/>
          <w:szCs w:val="24"/>
        </w:rPr>
      </w:pPr>
    </w:p>
    <w:p w:rsidR="00F14201" w:rsidRPr="0052706A" w:rsidRDefault="00B8310D" w:rsidP="002F6CB6">
      <w:pPr>
        <w:pStyle w:val="Nadpis2"/>
        <w:numPr>
          <w:ilvl w:val="0"/>
          <w:numId w:val="22"/>
        </w:numPr>
        <w:spacing w:after="0"/>
        <w:ind w:left="567" w:hanging="567"/>
        <w:rPr>
          <w:rFonts w:asciiTheme="majorHAnsi" w:hAnsiTheme="majorHAnsi"/>
          <w:sz w:val="24"/>
          <w:szCs w:val="24"/>
        </w:rPr>
      </w:pPr>
      <w:r w:rsidRPr="0052706A">
        <w:rPr>
          <w:rFonts w:asciiTheme="majorHAnsi" w:hAnsiTheme="majorHAnsi"/>
          <w:sz w:val="24"/>
          <w:szCs w:val="24"/>
        </w:rPr>
        <w:t xml:space="preserve">Smlouva je sepsána ve </w:t>
      </w:r>
      <w:r w:rsidR="00212029">
        <w:rPr>
          <w:rFonts w:asciiTheme="majorHAnsi" w:hAnsiTheme="majorHAnsi"/>
          <w:sz w:val="24"/>
          <w:szCs w:val="24"/>
        </w:rPr>
        <w:t>třech</w:t>
      </w:r>
      <w:r w:rsidR="00212029" w:rsidRPr="0052706A">
        <w:rPr>
          <w:rFonts w:asciiTheme="majorHAnsi" w:hAnsiTheme="majorHAnsi"/>
          <w:sz w:val="24"/>
          <w:szCs w:val="24"/>
        </w:rPr>
        <w:t xml:space="preserve"> </w:t>
      </w:r>
      <w:r w:rsidRPr="0052706A">
        <w:rPr>
          <w:rFonts w:asciiTheme="majorHAnsi" w:hAnsiTheme="majorHAnsi"/>
          <w:sz w:val="24"/>
          <w:szCs w:val="24"/>
        </w:rPr>
        <w:t xml:space="preserve">stejnopisech, které mají platnost originálu. Dvě vyhotovení obdrží Objednatel, </w:t>
      </w:r>
      <w:r w:rsidR="00212029">
        <w:rPr>
          <w:rFonts w:asciiTheme="majorHAnsi" w:hAnsiTheme="majorHAnsi"/>
          <w:sz w:val="24"/>
          <w:szCs w:val="24"/>
        </w:rPr>
        <w:t>jedno</w:t>
      </w:r>
      <w:r w:rsidR="00212029" w:rsidRPr="0052706A">
        <w:rPr>
          <w:rFonts w:asciiTheme="majorHAnsi" w:hAnsiTheme="majorHAnsi"/>
          <w:sz w:val="24"/>
          <w:szCs w:val="24"/>
        </w:rPr>
        <w:t xml:space="preserve"> </w:t>
      </w:r>
      <w:r w:rsidRPr="0052706A">
        <w:rPr>
          <w:rFonts w:asciiTheme="majorHAnsi" w:hAnsiTheme="majorHAnsi"/>
          <w:sz w:val="24"/>
          <w:szCs w:val="24"/>
        </w:rPr>
        <w:t xml:space="preserve">vyhotovení </w:t>
      </w:r>
      <w:r w:rsidR="00442D78">
        <w:rPr>
          <w:rFonts w:asciiTheme="majorHAnsi" w:hAnsiTheme="majorHAnsi"/>
          <w:sz w:val="24"/>
          <w:szCs w:val="24"/>
        </w:rPr>
        <w:t>Poskytovatel</w:t>
      </w:r>
      <w:r w:rsidRPr="0052706A">
        <w:rPr>
          <w:rFonts w:asciiTheme="majorHAnsi" w:hAnsiTheme="majorHAnsi"/>
          <w:sz w:val="24"/>
          <w:szCs w:val="24"/>
        </w:rPr>
        <w:t>. Strany prohlašuji, že si smlouvu včetně jejích příloh před jejím uzavřením řádně přečetly, porozuměly celému obsahu všech dokumentů, souhlasí s jejím obsahem a uzavírají ji podle své svobodné vůle.</w:t>
      </w:r>
      <w:r w:rsidR="00F14201" w:rsidRPr="0052706A">
        <w:rPr>
          <w:rFonts w:asciiTheme="majorHAnsi" w:hAnsiTheme="majorHAnsi"/>
          <w:sz w:val="24"/>
          <w:szCs w:val="24"/>
        </w:rPr>
        <w:t xml:space="preserve"> </w:t>
      </w:r>
    </w:p>
    <w:p w:rsidR="00DB3097" w:rsidRPr="0052706A" w:rsidRDefault="00DB3097" w:rsidP="002F6CB6">
      <w:pPr>
        <w:pStyle w:val="Nadpis2"/>
        <w:tabs>
          <w:tab w:val="clear" w:pos="360"/>
        </w:tabs>
        <w:spacing w:after="0"/>
        <w:ind w:left="567" w:hanging="567"/>
        <w:rPr>
          <w:rFonts w:asciiTheme="majorHAnsi" w:hAnsiTheme="majorHAnsi"/>
          <w:sz w:val="24"/>
          <w:szCs w:val="24"/>
        </w:rPr>
      </w:pPr>
    </w:p>
    <w:p w:rsidR="00F14201" w:rsidRPr="0052706A" w:rsidRDefault="00B8310D" w:rsidP="002F6CB6">
      <w:pPr>
        <w:pStyle w:val="Nadpis2"/>
        <w:numPr>
          <w:ilvl w:val="0"/>
          <w:numId w:val="22"/>
        </w:numPr>
        <w:spacing w:after="0"/>
        <w:ind w:left="567" w:hanging="567"/>
        <w:rPr>
          <w:rFonts w:asciiTheme="majorHAnsi" w:hAnsiTheme="majorHAnsi"/>
          <w:sz w:val="24"/>
          <w:szCs w:val="24"/>
        </w:rPr>
      </w:pPr>
      <w:r w:rsidRPr="0052706A">
        <w:rPr>
          <w:rFonts w:asciiTheme="majorHAnsi" w:hAnsiTheme="majorHAnsi"/>
          <w:sz w:val="24"/>
          <w:szCs w:val="24"/>
        </w:rPr>
        <w:t>Stane-li se některé z ustanovení této smlouvy částečně nebo zcela právně neplatným a neúčinným, není tím porušena platnost a účinnost ostatních ustanovení smlouvy. Strany se zavazují takové ustanovení bez zbytečného odkladu nahradit jiným ustanovením</w:t>
      </w:r>
      <w:r w:rsidR="00DB5231" w:rsidRPr="0052706A">
        <w:rPr>
          <w:rFonts w:asciiTheme="majorHAnsi" w:hAnsiTheme="majorHAnsi"/>
          <w:sz w:val="24"/>
          <w:szCs w:val="24"/>
        </w:rPr>
        <w:t>,</w:t>
      </w:r>
      <w:r w:rsidRPr="0052706A">
        <w:rPr>
          <w:rFonts w:asciiTheme="majorHAnsi" w:hAnsiTheme="majorHAnsi"/>
          <w:sz w:val="24"/>
          <w:szCs w:val="24"/>
        </w:rPr>
        <w:t xml:space="preserve"> nejblíže odpovídajícím ekonomickému účelu původního ustanovení.</w:t>
      </w:r>
      <w:r w:rsidR="00F14201" w:rsidRPr="0052706A">
        <w:rPr>
          <w:rFonts w:asciiTheme="majorHAnsi" w:hAnsiTheme="majorHAnsi"/>
          <w:sz w:val="24"/>
          <w:szCs w:val="24"/>
        </w:rPr>
        <w:t xml:space="preserve"> </w:t>
      </w:r>
    </w:p>
    <w:p w:rsidR="00DB3097" w:rsidRPr="0052706A" w:rsidRDefault="00DB3097" w:rsidP="002F6CB6">
      <w:pPr>
        <w:pStyle w:val="Odstavecseseznamem"/>
        <w:ind w:left="567" w:hanging="567"/>
        <w:rPr>
          <w:rFonts w:asciiTheme="majorHAnsi" w:hAnsiTheme="majorHAnsi"/>
          <w:szCs w:val="24"/>
        </w:rPr>
      </w:pPr>
    </w:p>
    <w:p w:rsidR="00F14201" w:rsidRPr="0052706A" w:rsidRDefault="00F14201" w:rsidP="002F6CB6">
      <w:pPr>
        <w:pStyle w:val="Nadpis2"/>
        <w:numPr>
          <w:ilvl w:val="0"/>
          <w:numId w:val="22"/>
        </w:numPr>
        <w:spacing w:after="0"/>
        <w:ind w:left="567" w:hanging="567"/>
        <w:rPr>
          <w:rFonts w:asciiTheme="majorHAnsi" w:hAnsiTheme="majorHAnsi"/>
          <w:sz w:val="24"/>
          <w:szCs w:val="24"/>
        </w:rPr>
      </w:pPr>
      <w:r w:rsidRPr="0052706A">
        <w:rPr>
          <w:rFonts w:asciiTheme="majorHAnsi" w:hAnsiTheme="majorHAnsi"/>
          <w:sz w:val="24"/>
          <w:szCs w:val="24"/>
        </w:rPr>
        <w:t xml:space="preserve">Právní vztahy, které nejsou v této smlouvě nebo jejích přílohách přímo upraveny, které z ní však vyplývají, se řídí obecnými ustanoveními </w:t>
      </w:r>
      <w:r w:rsidR="000F58A8">
        <w:rPr>
          <w:rFonts w:asciiTheme="majorHAnsi" w:hAnsiTheme="majorHAnsi"/>
          <w:sz w:val="24"/>
          <w:szCs w:val="24"/>
        </w:rPr>
        <w:t xml:space="preserve">zákona č. 89/2012 SB., občanský </w:t>
      </w:r>
      <w:r w:rsidR="00C82C11">
        <w:rPr>
          <w:rFonts w:asciiTheme="majorHAnsi" w:hAnsiTheme="majorHAnsi"/>
          <w:sz w:val="24"/>
          <w:szCs w:val="24"/>
        </w:rPr>
        <w:t>zákoník, především</w:t>
      </w:r>
      <w:r w:rsidRPr="0052706A">
        <w:rPr>
          <w:rFonts w:asciiTheme="majorHAnsi" w:hAnsiTheme="majorHAnsi"/>
          <w:sz w:val="24"/>
          <w:szCs w:val="24"/>
        </w:rPr>
        <w:t xml:space="preserve"> ustanoveními upravujícími smlouvu o dílo. </w:t>
      </w:r>
    </w:p>
    <w:p w:rsidR="00DB3097" w:rsidRPr="0052706A" w:rsidRDefault="00DB3097" w:rsidP="002F6CB6">
      <w:pPr>
        <w:pStyle w:val="Odstavecseseznamem"/>
        <w:ind w:left="567" w:hanging="567"/>
        <w:rPr>
          <w:rFonts w:asciiTheme="majorHAnsi" w:hAnsiTheme="majorHAnsi"/>
          <w:szCs w:val="24"/>
        </w:rPr>
      </w:pPr>
    </w:p>
    <w:p w:rsidR="00F14201" w:rsidRPr="0052706A" w:rsidRDefault="00F14201" w:rsidP="002F6CB6">
      <w:pPr>
        <w:pStyle w:val="Nadpis2"/>
        <w:numPr>
          <w:ilvl w:val="0"/>
          <w:numId w:val="22"/>
        </w:numPr>
        <w:spacing w:after="0"/>
        <w:ind w:left="567" w:hanging="567"/>
        <w:rPr>
          <w:rFonts w:asciiTheme="majorHAnsi" w:hAnsiTheme="majorHAnsi"/>
          <w:sz w:val="24"/>
          <w:szCs w:val="24"/>
        </w:rPr>
      </w:pPr>
      <w:r w:rsidRPr="0052706A">
        <w:rPr>
          <w:rFonts w:asciiTheme="majorHAnsi" w:hAnsiTheme="majorHAnsi"/>
          <w:sz w:val="24"/>
          <w:szCs w:val="24"/>
        </w:rPr>
        <w:t>Ve vztahu mezi touto smlouvou a jednotlivými přílohami této smlouvy mají přednost ustanovení této smlouvy.</w:t>
      </w:r>
    </w:p>
    <w:p w:rsidR="00F14201" w:rsidRPr="0052706A" w:rsidRDefault="00F14201" w:rsidP="00F14201">
      <w:pPr>
        <w:ind w:left="426" w:hanging="426"/>
        <w:jc w:val="both"/>
        <w:rPr>
          <w:rFonts w:asciiTheme="majorHAnsi" w:hAnsiTheme="majorHAnsi"/>
          <w:szCs w:val="24"/>
        </w:rPr>
      </w:pPr>
    </w:p>
    <w:bookmarkEnd w:id="30"/>
    <w:bookmarkEnd w:id="31"/>
    <w:p w:rsidR="00B8310D" w:rsidRPr="0052706A" w:rsidRDefault="00C701E0" w:rsidP="00C15E47">
      <w:pPr>
        <w:pStyle w:val="Nadpis2"/>
        <w:tabs>
          <w:tab w:val="clear" w:pos="360"/>
        </w:tabs>
        <w:spacing w:after="0"/>
        <w:ind w:left="0" w:firstLine="6"/>
        <w:jc w:val="left"/>
        <w:rPr>
          <w:rFonts w:asciiTheme="majorHAnsi" w:hAnsiTheme="majorHAnsi" w:cs="Arial"/>
          <w:sz w:val="24"/>
          <w:szCs w:val="24"/>
        </w:rPr>
      </w:pPr>
      <w:r w:rsidRPr="00EC21B5">
        <w:rPr>
          <w:rFonts w:asciiTheme="majorHAnsi" w:hAnsiTheme="majorHAnsi" w:cs="Arial"/>
          <w:sz w:val="24"/>
          <w:szCs w:val="24"/>
        </w:rPr>
        <w:t xml:space="preserve">Příloha č. </w:t>
      </w:r>
      <w:r w:rsidR="008D5565" w:rsidRPr="00EC21B5">
        <w:rPr>
          <w:rFonts w:asciiTheme="majorHAnsi" w:hAnsiTheme="majorHAnsi" w:cs="Arial"/>
          <w:sz w:val="24"/>
          <w:szCs w:val="24"/>
        </w:rPr>
        <w:t>1</w:t>
      </w:r>
      <w:r w:rsidRPr="00EC21B5">
        <w:rPr>
          <w:rFonts w:asciiTheme="majorHAnsi" w:hAnsiTheme="majorHAnsi" w:cs="Arial"/>
          <w:sz w:val="24"/>
          <w:szCs w:val="24"/>
        </w:rPr>
        <w:t xml:space="preserve">:   </w:t>
      </w:r>
      <w:r w:rsidR="00ED71BD">
        <w:rPr>
          <w:rFonts w:asciiTheme="majorHAnsi" w:hAnsiTheme="majorHAnsi" w:cs="Arial"/>
          <w:sz w:val="24"/>
          <w:szCs w:val="24"/>
        </w:rPr>
        <w:t>Uživatelská a provozní dokumentace</w:t>
      </w:r>
      <w:r w:rsidR="006275B9">
        <w:rPr>
          <w:rFonts w:asciiTheme="majorHAnsi" w:hAnsiTheme="majorHAnsi" w:cs="Arial"/>
          <w:sz w:val="24"/>
          <w:szCs w:val="24"/>
        </w:rPr>
        <w:t xml:space="preserve"> v digitální podobě na CD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24"/>
        <w:gridCol w:w="8933"/>
      </w:tblGrid>
      <w:tr w:rsidR="00314A42" w:rsidRPr="00314A42" w:rsidTr="006275B9">
        <w:trPr>
          <w:gridAfter w:val="1"/>
          <w:wAfter w:w="9413" w:type="dxa"/>
        </w:trPr>
        <w:tc>
          <w:tcPr>
            <w:tcW w:w="436" w:type="dxa"/>
          </w:tcPr>
          <w:p w:rsidR="00314A42" w:rsidRPr="00314A42" w:rsidRDefault="00B8310D" w:rsidP="00231E57">
            <w:pPr>
              <w:jc w:val="center"/>
              <w:rPr>
                <w:rFonts w:asciiTheme="majorHAnsi" w:hAnsiTheme="majorHAnsi" w:cs="Arial"/>
                <w:b/>
                <w:bCs/>
                <w:szCs w:val="24"/>
              </w:rPr>
            </w:pPr>
            <w:r w:rsidRPr="0052706A">
              <w:rPr>
                <w:rFonts w:asciiTheme="majorHAnsi" w:hAnsiTheme="majorHAnsi" w:cs="Arial"/>
                <w:szCs w:val="24"/>
              </w:rPr>
              <w:tab/>
            </w:r>
          </w:p>
        </w:tc>
      </w:tr>
      <w:tr w:rsidR="00314A42" w:rsidRPr="00251039" w:rsidTr="006275B9">
        <w:tc>
          <w:tcPr>
            <w:tcW w:w="9849" w:type="dxa"/>
            <w:gridSpan w:val="2"/>
          </w:tcPr>
          <w:tbl>
            <w:tblPr>
              <w:tblW w:w="9474" w:type="dxa"/>
              <w:tblCellMar>
                <w:left w:w="70" w:type="dxa"/>
                <w:right w:w="70" w:type="dxa"/>
              </w:tblCellMar>
              <w:tblLook w:val="01E0" w:firstRow="1" w:lastRow="1" w:firstColumn="1" w:lastColumn="1" w:noHBand="0" w:noVBand="0"/>
            </w:tblPr>
            <w:tblGrid>
              <w:gridCol w:w="4737"/>
              <w:gridCol w:w="4737"/>
            </w:tblGrid>
            <w:tr w:rsidR="00314A42" w:rsidRPr="00251039" w:rsidTr="003570DD">
              <w:tc>
                <w:tcPr>
                  <w:tcW w:w="4737" w:type="dxa"/>
                </w:tcPr>
                <w:p w:rsidR="00314A42" w:rsidRPr="00314A42" w:rsidRDefault="00314A42" w:rsidP="003570DD">
                  <w:pPr>
                    <w:jc w:val="center"/>
                    <w:rPr>
                      <w:rFonts w:asciiTheme="majorHAnsi" w:hAnsiTheme="majorHAnsi" w:cs="Arial"/>
                      <w:b/>
                      <w:szCs w:val="24"/>
                    </w:rPr>
                  </w:pPr>
                </w:p>
                <w:p w:rsidR="00314A42" w:rsidRPr="00314A42" w:rsidRDefault="00314A42" w:rsidP="003570DD">
                  <w:pPr>
                    <w:jc w:val="center"/>
                    <w:rPr>
                      <w:rFonts w:asciiTheme="majorHAnsi" w:hAnsiTheme="majorHAnsi" w:cs="Arial"/>
                      <w:b/>
                      <w:szCs w:val="24"/>
                    </w:rPr>
                  </w:pPr>
                  <w:r w:rsidRPr="00314A42">
                    <w:rPr>
                      <w:rFonts w:asciiTheme="majorHAnsi" w:hAnsiTheme="majorHAnsi" w:cs="Arial"/>
                      <w:b/>
                      <w:szCs w:val="24"/>
                    </w:rPr>
                    <w:t>Za Objednatele</w:t>
                  </w:r>
                </w:p>
                <w:p w:rsidR="00314A42" w:rsidRPr="00314A42" w:rsidRDefault="00314A42" w:rsidP="00251039">
                  <w:pPr>
                    <w:jc w:val="center"/>
                    <w:rPr>
                      <w:rFonts w:asciiTheme="majorHAnsi" w:hAnsiTheme="majorHAnsi" w:cs="Arial"/>
                      <w:b/>
                      <w:szCs w:val="24"/>
                    </w:rPr>
                  </w:pPr>
                </w:p>
                <w:p w:rsidR="00314A42" w:rsidRPr="00314A42" w:rsidRDefault="00314A42" w:rsidP="003570DD">
                  <w:pPr>
                    <w:jc w:val="center"/>
                    <w:rPr>
                      <w:rFonts w:asciiTheme="majorHAnsi" w:hAnsiTheme="majorHAnsi" w:cs="Arial"/>
                      <w:b/>
                      <w:szCs w:val="24"/>
                    </w:rPr>
                  </w:pPr>
                </w:p>
                <w:p w:rsidR="00314A42" w:rsidRPr="00314A42" w:rsidRDefault="00314A42" w:rsidP="003570DD">
                  <w:pPr>
                    <w:jc w:val="center"/>
                    <w:rPr>
                      <w:rFonts w:asciiTheme="majorHAnsi" w:hAnsiTheme="majorHAnsi" w:cs="Arial"/>
                      <w:b/>
                      <w:szCs w:val="24"/>
                    </w:rPr>
                  </w:pPr>
                  <w:r w:rsidRPr="00314A42">
                    <w:rPr>
                      <w:rFonts w:asciiTheme="majorHAnsi" w:hAnsiTheme="majorHAnsi" w:cs="Arial"/>
                      <w:b/>
                      <w:szCs w:val="24"/>
                    </w:rPr>
                    <w:t xml:space="preserve">V Praze dne . . . . . . . . . . . . . </w:t>
                  </w:r>
                </w:p>
                <w:p w:rsidR="00314A42" w:rsidRDefault="00314A42" w:rsidP="003570DD">
                  <w:pPr>
                    <w:jc w:val="center"/>
                    <w:rPr>
                      <w:rFonts w:asciiTheme="majorHAnsi" w:hAnsiTheme="majorHAnsi" w:cs="Arial"/>
                      <w:b/>
                      <w:szCs w:val="24"/>
                    </w:rPr>
                  </w:pPr>
                </w:p>
                <w:p w:rsidR="00E46574" w:rsidRPr="00314A42" w:rsidRDefault="00E46574" w:rsidP="003570DD">
                  <w:pPr>
                    <w:jc w:val="center"/>
                    <w:rPr>
                      <w:rFonts w:asciiTheme="majorHAnsi" w:hAnsiTheme="majorHAnsi" w:cs="Arial"/>
                      <w:b/>
                      <w:szCs w:val="24"/>
                    </w:rPr>
                  </w:pPr>
                </w:p>
              </w:tc>
              <w:tc>
                <w:tcPr>
                  <w:tcW w:w="4737" w:type="dxa"/>
                </w:tcPr>
                <w:p w:rsidR="00314A42" w:rsidRPr="00314A42" w:rsidRDefault="00314A42" w:rsidP="003570DD">
                  <w:pPr>
                    <w:jc w:val="center"/>
                    <w:rPr>
                      <w:rFonts w:asciiTheme="majorHAnsi" w:hAnsiTheme="majorHAnsi" w:cs="Arial"/>
                      <w:b/>
                      <w:szCs w:val="24"/>
                    </w:rPr>
                  </w:pPr>
                </w:p>
                <w:p w:rsidR="00314A42" w:rsidRPr="00314A42" w:rsidRDefault="00314A42" w:rsidP="003570DD">
                  <w:pPr>
                    <w:jc w:val="center"/>
                    <w:rPr>
                      <w:rFonts w:asciiTheme="majorHAnsi" w:hAnsiTheme="majorHAnsi" w:cs="Arial"/>
                      <w:b/>
                      <w:szCs w:val="24"/>
                    </w:rPr>
                  </w:pPr>
                  <w:r w:rsidRPr="00314A42">
                    <w:rPr>
                      <w:rFonts w:asciiTheme="majorHAnsi" w:hAnsiTheme="majorHAnsi" w:cs="Arial"/>
                      <w:b/>
                      <w:szCs w:val="24"/>
                    </w:rPr>
                    <w:t xml:space="preserve">Za </w:t>
                  </w:r>
                  <w:r w:rsidR="00442D78">
                    <w:rPr>
                      <w:rFonts w:asciiTheme="majorHAnsi" w:hAnsiTheme="majorHAnsi" w:cs="Arial"/>
                      <w:b/>
                      <w:szCs w:val="24"/>
                    </w:rPr>
                    <w:t>Poskytovatel</w:t>
                  </w:r>
                  <w:r w:rsidRPr="00314A42">
                    <w:rPr>
                      <w:rFonts w:asciiTheme="majorHAnsi" w:hAnsiTheme="majorHAnsi" w:cs="Arial"/>
                      <w:b/>
                      <w:szCs w:val="24"/>
                    </w:rPr>
                    <w:t>e</w:t>
                  </w:r>
                </w:p>
                <w:p w:rsidR="00314A42" w:rsidRPr="00314A42" w:rsidRDefault="00314A42" w:rsidP="003570DD">
                  <w:pPr>
                    <w:jc w:val="center"/>
                    <w:rPr>
                      <w:rFonts w:asciiTheme="majorHAnsi" w:hAnsiTheme="majorHAnsi" w:cs="Arial"/>
                      <w:b/>
                      <w:szCs w:val="24"/>
                    </w:rPr>
                  </w:pPr>
                </w:p>
                <w:p w:rsidR="00314A42" w:rsidRPr="00314A42" w:rsidRDefault="00314A42" w:rsidP="003570DD">
                  <w:pPr>
                    <w:jc w:val="center"/>
                    <w:rPr>
                      <w:rFonts w:asciiTheme="majorHAnsi" w:hAnsiTheme="majorHAnsi" w:cs="Arial"/>
                      <w:b/>
                      <w:szCs w:val="24"/>
                    </w:rPr>
                  </w:pPr>
                </w:p>
                <w:p w:rsidR="00314A42" w:rsidRPr="00314A42" w:rsidRDefault="00314A42" w:rsidP="003570DD">
                  <w:pPr>
                    <w:jc w:val="center"/>
                    <w:rPr>
                      <w:rFonts w:asciiTheme="majorHAnsi" w:hAnsiTheme="majorHAnsi" w:cs="Arial"/>
                      <w:b/>
                      <w:szCs w:val="24"/>
                    </w:rPr>
                  </w:pPr>
                  <w:r w:rsidRPr="00314A42">
                    <w:rPr>
                      <w:rFonts w:asciiTheme="majorHAnsi" w:hAnsiTheme="majorHAnsi" w:cs="Arial"/>
                      <w:b/>
                      <w:szCs w:val="24"/>
                    </w:rPr>
                    <w:t>V Praze dne</w:t>
                  </w:r>
                  <w:r w:rsidR="00A945E9">
                    <w:rPr>
                      <w:rFonts w:asciiTheme="majorHAnsi" w:hAnsiTheme="majorHAnsi" w:cs="Arial"/>
                      <w:b/>
                      <w:szCs w:val="24"/>
                    </w:rPr>
                    <w:t>:</w:t>
                  </w:r>
                  <w:r w:rsidR="00F16BE7">
                    <w:rPr>
                      <w:rFonts w:asciiTheme="majorHAnsi" w:hAnsiTheme="majorHAnsi" w:cs="Arial"/>
                      <w:b/>
                      <w:szCs w:val="24"/>
                    </w:rPr>
                    <w:t xml:space="preserve"> 3. 4. 2017</w:t>
                  </w:r>
                  <w:r w:rsidRPr="00314A42">
                    <w:rPr>
                      <w:rFonts w:asciiTheme="majorHAnsi" w:hAnsiTheme="majorHAnsi" w:cs="Arial"/>
                      <w:b/>
                      <w:szCs w:val="24"/>
                    </w:rPr>
                    <w:t xml:space="preserve"> </w:t>
                  </w:r>
                </w:p>
                <w:p w:rsidR="00314A42" w:rsidRPr="00314A42" w:rsidRDefault="00314A42" w:rsidP="003570DD">
                  <w:pPr>
                    <w:jc w:val="center"/>
                    <w:rPr>
                      <w:rFonts w:asciiTheme="majorHAnsi" w:hAnsiTheme="majorHAnsi" w:cs="Arial"/>
                      <w:b/>
                      <w:szCs w:val="24"/>
                    </w:rPr>
                  </w:pPr>
                </w:p>
                <w:p w:rsidR="00314A42" w:rsidRPr="00314A42" w:rsidRDefault="00314A42" w:rsidP="003570DD">
                  <w:pPr>
                    <w:jc w:val="center"/>
                    <w:rPr>
                      <w:rFonts w:asciiTheme="majorHAnsi" w:hAnsiTheme="majorHAnsi" w:cs="Arial"/>
                      <w:b/>
                      <w:szCs w:val="24"/>
                    </w:rPr>
                  </w:pPr>
                </w:p>
                <w:p w:rsidR="00314A42" w:rsidRPr="00314A42" w:rsidRDefault="00314A42" w:rsidP="00231E57">
                  <w:pPr>
                    <w:jc w:val="center"/>
                    <w:rPr>
                      <w:rFonts w:asciiTheme="majorHAnsi" w:hAnsiTheme="majorHAnsi" w:cs="Arial"/>
                      <w:b/>
                      <w:szCs w:val="24"/>
                    </w:rPr>
                  </w:pPr>
                </w:p>
              </w:tc>
            </w:tr>
            <w:tr w:rsidR="00314A42" w:rsidRPr="00251039" w:rsidTr="003570DD">
              <w:tc>
                <w:tcPr>
                  <w:tcW w:w="4737" w:type="dxa"/>
                </w:tcPr>
                <w:p w:rsidR="00314A42" w:rsidRPr="00314A42" w:rsidRDefault="00314A42" w:rsidP="003570DD">
                  <w:pPr>
                    <w:jc w:val="center"/>
                    <w:rPr>
                      <w:rFonts w:asciiTheme="majorHAnsi" w:hAnsiTheme="majorHAnsi" w:cs="Arial"/>
                      <w:b/>
                      <w:szCs w:val="24"/>
                    </w:rPr>
                  </w:pPr>
                </w:p>
                <w:p w:rsidR="00314A42" w:rsidRPr="00314A42" w:rsidRDefault="00314A42" w:rsidP="003570DD">
                  <w:pPr>
                    <w:jc w:val="center"/>
                    <w:rPr>
                      <w:rFonts w:asciiTheme="majorHAnsi" w:hAnsiTheme="majorHAnsi" w:cs="Arial"/>
                      <w:b/>
                      <w:szCs w:val="24"/>
                    </w:rPr>
                  </w:pPr>
                  <w:r w:rsidRPr="00314A42">
                    <w:rPr>
                      <w:rFonts w:asciiTheme="majorHAnsi" w:hAnsiTheme="majorHAnsi" w:cs="Arial"/>
                      <w:b/>
                      <w:szCs w:val="24"/>
                    </w:rPr>
                    <w:t>……………………………</w:t>
                  </w:r>
                </w:p>
                <w:p w:rsidR="00314A42" w:rsidRPr="00314A42" w:rsidRDefault="00314A42" w:rsidP="003570DD">
                  <w:pPr>
                    <w:jc w:val="center"/>
                    <w:rPr>
                      <w:rFonts w:asciiTheme="majorHAnsi" w:hAnsiTheme="majorHAnsi" w:cs="Arial"/>
                      <w:b/>
                      <w:szCs w:val="24"/>
                    </w:rPr>
                  </w:pPr>
                  <w:r w:rsidRPr="00314A42">
                    <w:rPr>
                      <w:rFonts w:asciiTheme="majorHAnsi" w:hAnsiTheme="majorHAnsi" w:cs="Arial"/>
                      <w:b/>
                      <w:szCs w:val="24"/>
                    </w:rPr>
                    <w:t>Ing. Petr Žejdlík, MBA</w:t>
                  </w:r>
                </w:p>
                <w:p w:rsidR="00314A42" w:rsidRPr="00314A42" w:rsidRDefault="00673938" w:rsidP="00673938">
                  <w:pPr>
                    <w:jc w:val="center"/>
                    <w:rPr>
                      <w:rFonts w:asciiTheme="majorHAnsi" w:hAnsiTheme="majorHAnsi" w:cs="Arial"/>
                      <w:b/>
                      <w:szCs w:val="24"/>
                    </w:rPr>
                  </w:pPr>
                  <w:r>
                    <w:rPr>
                      <w:rFonts w:asciiTheme="majorHAnsi" w:hAnsiTheme="majorHAnsi" w:cs="Arial"/>
                      <w:b/>
                      <w:szCs w:val="24"/>
                    </w:rPr>
                    <w:t xml:space="preserve">Předseda představenstva </w:t>
                  </w:r>
                  <w:r w:rsidR="00A945E9">
                    <w:rPr>
                      <w:rFonts w:asciiTheme="majorHAnsi" w:hAnsiTheme="majorHAnsi" w:cs="Arial"/>
                      <w:b/>
                      <w:szCs w:val="24"/>
                    </w:rPr>
                    <w:t>PVS a.s.</w:t>
                  </w:r>
                </w:p>
              </w:tc>
              <w:tc>
                <w:tcPr>
                  <w:tcW w:w="4737" w:type="dxa"/>
                </w:tcPr>
                <w:p w:rsidR="00314A42" w:rsidRPr="00314A42" w:rsidRDefault="00314A42" w:rsidP="003570DD">
                  <w:pPr>
                    <w:jc w:val="center"/>
                    <w:rPr>
                      <w:rFonts w:asciiTheme="majorHAnsi" w:hAnsiTheme="majorHAnsi" w:cs="Arial"/>
                      <w:b/>
                      <w:szCs w:val="24"/>
                    </w:rPr>
                  </w:pPr>
                </w:p>
                <w:p w:rsidR="00314A42" w:rsidRPr="00314A42" w:rsidRDefault="00314A42" w:rsidP="003570DD">
                  <w:pPr>
                    <w:jc w:val="center"/>
                    <w:rPr>
                      <w:rFonts w:asciiTheme="majorHAnsi" w:hAnsiTheme="majorHAnsi" w:cs="Arial"/>
                      <w:b/>
                      <w:szCs w:val="24"/>
                    </w:rPr>
                  </w:pPr>
                  <w:r w:rsidRPr="00314A42">
                    <w:rPr>
                      <w:rFonts w:asciiTheme="majorHAnsi" w:hAnsiTheme="majorHAnsi" w:cs="Arial"/>
                      <w:b/>
                      <w:szCs w:val="24"/>
                    </w:rPr>
                    <w:t>……………………………</w:t>
                  </w:r>
                </w:p>
                <w:p w:rsidR="00314A42" w:rsidRPr="00251039" w:rsidRDefault="00251039" w:rsidP="003570DD">
                  <w:pPr>
                    <w:jc w:val="center"/>
                    <w:rPr>
                      <w:rFonts w:asciiTheme="majorHAnsi" w:hAnsiTheme="majorHAnsi" w:cs="Arial"/>
                      <w:b/>
                      <w:szCs w:val="24"/>
                    </w:rPr>
                  </w:pPr>
                  <w:r w:rsidRPr="00251039">
                    <w:rPr>
                      <w:rFonts w:asciiTheme="majorHAnsi" w:hAnsiTheme="majorHAnsi" w:cs="Arial"/>
                      <w:b/>
                      <w:szCs w:val="24"/>
                    </w:rPr>
                    <w:t>Michal Štěpánek</w:t>
                  </w:r>
                </w:p>
                <w:p w:rsidR="00314A42" w:rsidRPr="00314A42" w:rsidRDefault="00251039" w:rsidP="00EB3013">
                  <w:pPr>
                    <w:jc w:val="center"/>
                    <w:rPr>
                      <w:rFonts w:asciiTheme="majorHAnsi" w:hAnsiTheme="majorHAnsi" w:cs="Arial"/>
                      <w:b/>
                      <w:szCs w:val="24"/>
                    </w:rPr>
                  </w:pPr>
                  <w:r>
                    <w:rPr>
                      <w:rFonts w:asciiTheme="majorHAnsi" w:hAnsiTheme="majorHAnsi" w:cs="Arial"/>
                      <w:b/>
                      <w:szCs w:val="24"/>
                    </w:rPr>
                    <w:t>Jednatel Cleverbee solutions s.r.o.</w:t>
                  </w:r>
                </w:p>
              </w:tc>
            </w:tr>
          </w:tbl>
          <w:p w:rsidR="00695C32" w:rsidRDefault="00695C32" w:rsidP="00A945E9">
            <w:pPr>
              <w:jc w:val="center"/>
              <w:rPr>
                <w:rFonts w:asciiTheme="majorHAnsi" w:hAnsiTheme="majorHAnsi" w:cs="Arial"/>
                <w:b/>
                <w:szCs w:val="24"/>
              </w:rPr>
            </w:pPr>
          </w:p>
          <w:p w:rsidR="00314A42" w:rsidRPr="00314A42" w:rsidRDefault="00314A42" w:rsidP="00251039">
            <w:pPr>
              <w:jc w:val="center"/>
              <w:rPr>
                <w:rFonts w:asciiTheme="majorHAnsi" w:hAnsiTheme="majorHAnsi" w:cs="Arial"/>
                <w:b/>
                <w:szCs w:val="24"/>
              </w:rPr>
            </w:pPr>
          </w:p>
        </w:tc>
      </w:tr>
      <w:tr w:rsidR="00EB3013" w:rsidRPr="00314A42" w:rsidTr="006275B9">
        <w:tc>
          <w:tcPr>
            <w:tcW w:w="9849" w:type="dxa"/>
            <w:gridSpan w:val="2"/>
          </w:tcPr>
          <w:p w:rsidR="00EB3013" w:rsidRPr="00314A42" w:rsidRDefault="00EB3013" w:rsidP="003570DD">
            <w:pPr>
              <w:jc w:val="center"/>
              <w:rPr>
                <w:rFonts w:asciiTheme="majorHAnsi" w:hAnsiTheme="majorHAnsi" w:cs="Arial"/>
                <w:b/>
                <w:szCs w:val="24"/>
              </w:rPr>
            </w:pPr>
          </w:p>
        </w:tc>
      </w:tr>
    </w:tbl>
    <w:p w:rsidR="00CD29F2" w:rsidRPr="0052706A" w:rsidRDefault="00CD29F2" w:rsidP="00A945E9">
      <w:pPr>
        <w:rPr>
          <w:rFonts w:asciiTheme="majorHAnsi" w:hAnsiTheme="majorHAnsi" w:cs="Arial"/>
          <w:sz w:val="28"/>
          <w:szCs w:val="28"/>
        </w:rPr>
      </w:pPr>
      <w:r w:rsidRPr="0052706A">
        <w:rPr>
          <w:rFonts w:asciiTheme="majorHAnsi" w:hAnsiTheme="majorHAnsi" w:cs="Arial"/>
          <w:sz w:val="28"/>
          <w:szCs w:val="28"/>
        </w:rPr>
        <w:t>Příloha č. 1</w:t>
      </w:r>
    </w:p>
    <w:p w:rsidR="00CD29F2" w:rsidRDefault="00CD29F2" w:rsidP="00CD29F2">
      <w:pPr>
        <w:pStyle w:val="Nzev"/>
        <w:rPr>
          <w:rFonts w:asciiTheme="majorHAnsi" w:hAnsiTheme="majorHAnsi" w:cs="Arial"/>
          <w:sz w:val="28"/>
          <w:szCs w:val="28"/>
        </w:rPr>
      </w:pPr>
    </w:p>
    <w:p w:rsidR="00E46574" w:rsidRDefault="00E46574" w:rsidP="00CD29F2">
      <w:pPr>
        <w:pStyle w:val="Nzev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Uživatelská a provozní dokumentace</w:t>
      </w:r>
    </w:p>
    <w:p w:rsidR="00E46574" w:rsidRDefault="00E46574" w:rsidP="00E46574">
      <w:pPr>
        <w:pStyle w:val="Nzev"/>
        <w:jc w:val="left"/>
        <w:rPr>
          <w:rFonts w:asciiTheme="majorHAnsi" w:hAnsiTheme="majorHAnsi" w:cs="Arial"/>
          <w:sz w:val="24"/>
          <w:szCs w:val="24"/>
        </w:rPr>
      </w:pPr>
    </w:p>
    <w:p w:rsidR="00E46574" w:rsidRPr="00C82C11" w:rsidRDefault="00C82C11" w:rsidP="00E46574">
      <w:pPr>
        <w:pStyle w:val="Nzev"/>
        <w:jc w:val="left"/>
        <w:rPr>
          <w:rFonts w:ascii="Cambria" w:hAnsi="Cambria" w:cs="Arial"/>
          <w:b w:val="0"/>
          <w:sz w:val="24"/>
          <w:szCs w:val="24"/>
        </w:rPr>
      </w:pPr>
      <w:r>
        <w:rPr>
          <w:rFonts w:ascii="Cambria" w:hAnsi="Cambria" w:cs="Arial"/>
          <w:b w:val="0"/>
          <w:sz w:val="24"/>
          <w:szCs w:val="24"/>
        </w:rPr>
        <w:t>Aktuální uživatelská a provozní dokumentace, ke dni podpisu této smlouvy, je dána v elektronické podobě na CD nosiči.  Každá strana obdrží ke dni podpisu smlouvy dvě stejné kopie CD nosiče ve formě originálu.</w:t>
      </w:r>
    </w:p>
    <w:sectPr w:rsidR="00E46574" w:rsidRPr="00C82C11" w:rsidSect="00116746">
      <w:headerReference w:type="default" r:id="rId9"/>
      <w:footerReference w:type="default" r:id="rId10"/>
      <w:headerReference w:type="first" r:id="rId11"/>
      <w:footerReference w:type="first" r:id="rId12"/>
      <w:pgSz w:w="11909" w:h="16834" w:code="9"/>
      <w:pgMar w:top="851" w:right="1134" w:bottom="851" w:left="1134" w:header="567" w:footer="851" w:gutter="0"/>
      <w:cols w:space="708"/>
      <w:titlePg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D652573" w15:done="0"/>
  <w15:commentEx w15:paraId="5C5A9839" w15:done="0"/>
  <w15:commentEx w15:paraId="75F8B19A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0937" w:rsidRDefault="005D0937">
      <w:r>
        <w:separator/>
      </w:r>
    </w:p>
  </w:endnote>
  <w:endnote w:type="continuationSeparator" w:id="0">
    <w:p w:rsidR="005D0937" w:rsidRDefault="005D0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Futura Bk">
    <w:altName w:val="Century Gothic"/>
    <w:charset w:val="EE"/>
    <w:family w:val="swiss"/>
    <w:pitch w:val="variable"/>
    <w:sig w:usb0="00000001" w:usb1="5000204A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RWE_CE">
    <w:altName w:val="Courier New"/>
    <w:charset w:val="EE"/>
    <w:family w:val="auto"/>
    <w:pitch w:val="variable"/>
    <w:sig w:usb0="00000000" w:usb1="0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0937" w:rsidRDefault="005D0937">
    <w:pPr>
      <w:pStyle w:val="Zpat"/>
      <w:jc w:val="right"/>
      <w:rPr>
        <w:snapToGrid w:val="0"/>
      </w:rPr>
    </w:pPr>
  </w:p>
  <w:p w:rsidR="005D0937" w:rsidRPr="00CD0CAC" w:rsidRDefault="005D0937" w:rsidP="00CD0CAC">
    <w:pPr>
      <w:pStyle w:val="Zpat"/>
      <w:pBdr>
        <w:top w:val="single" w:sz="4" w:space="1" w:color="auto"/>
      </w:pBdr>
      <w:tabs>
        <w:tab w:val="left" w:pos="4051"/>
        <w:tab w:val="right" w:pos="9641"/>
      </w:tabs>
      <w:jc w:val="center"/>
      <w:rPr>
        <w:rFonts w:ascii="Arial" w:hAnsi="Arial" w:cs="Arial"/>
        <w:b w:val="0"/>
        <w:i w:val="0"/>
        <w:sz w:val="20"/>
      </w:rPr>
    </w:pPr>
    <w:r w:rsidRPr="00CD0CAC">
      <w:rPr>
        <w:rFonts w:ascii="Arial" w:hAnsi="Arial" w:cs="Arial"/>
        <w:b w:val="0"/>
        <w:i w:val="0"/>
        <w:snapToGrid w:val="0"/>
        <w:sz w:val="20"/>
      </w:rPr>
      <w:t xml:space="preserve">Strana </w:t>
    </w:r>
    <w:r w:rsidR="00572C90" w:rsidRPr="00CD0CAC">
      <w:rPr>
        <w:rFonts w:ascii="Arial" w:hAnsi="Arial" w:cs="Arial"/>
        <w:b w:val="0"/>
        <w:i w:val="0"/>
        <w:snapToGrid w:val="0"/>
        <w:sz w:val="20"/>
      </w:rPr>
      <w:fldChar w:fldCharType="begin"/>
    </w:r>
    <w:r w:rsidRPr="00CD0CAC">
      <w:rPr>
        <w:rFonts w:ascii="Arial" w:hAnsi="Arial" w:cs="Arial"/>
        <w:b w:val="0"/>
        <w:i w:val="0"/>
        <w:snapToGrid w:val="0"/>
        <w:sz w:val="20"/>
      </w:rPr>
      <w:instrText xml:space="preserve"> PAGE </w:instrText>
    </w:r>
    <w:r w:rsidR="00572C90" w:rsidRPr="00CD0CAC">
      <w:rPr>
        <w:rFonts w:ascii="Arial" w:hAnsi="Arial" w:cs="Arial"/>
        <w:b w:val="0"/>
        <w:i w:val="0"/>
        <w:snapToGrid w:val="0"/>
        <w:sz w:val="20"/>
      </w:rPr>
      <w:fldChar w:fldCharType="separate"/>
    </w:r>
    <w:r w:rsidR="00AF5FD1">
      <w:rPr>
        <w:rFonts w:ascii="Arial" w:hAnsi="Arial" w:cs="Arial"/>
        <w:b w:val="0"/>
        <w:i w:val="0"/>
        <w:noProof/>
        <w:snapToGrid w:val="0"/>
        <w:sz w:val="20"/>
      </w:rPr>
      <w:t>10</w:t>
    </w:r>
    <w:r w:rsidR="00572C90" w:rsidRPr="00CD0CAC">
      <w:rPr>
        <w:rFonts w:ascii="Arial" w:hAnsi="Arial" w:cs="Arial"/>
        <w:b w:val="0"/>
        <w:i w:val="0"/>
        <w:snapToGrid w:val="0"/>
        <w:sz w:val="20"/>
      </w:rPr>
      <w:fldChar w:fldCharType="end"/>
    </w:r>
    <w:r w:rsidRPr="00CD0CAC">
      <w:rPr>
        <w:rFonts w:ascii="Arial" w:hAnsi="Arial" w:cs="Arial"/>
        <w:b w:val="0"/>
        <w:i w:val="0"/>
        <w:snapToGrid w:val="0"/>
        <w:sz w:val="20"/>
      </w:rPr>
      <w:t xml:space="preserve"> z </w:t>
    </w:r>
    <w:r w:rsidR="00572C90" w:rsidRPr="00CD0CAC">
      <w:rPr>
        <w:rStyle w:val="slostrnky"/>
        <w:rFonts w:ascii="Arial" w:hAnsi="Arial" w:cs="Arial"/>
        <w:b w:val="0"/>
        <w:i w:val="0"/>
        <w:sz w:val="20"/>
      </w:rPr>
      <w:fldChar w:fldCharType="begin"/>
    </w:r>
    <w:r w:rsidRPr="00CD0CAC">
      <w:rPr>
        <w:rStyle w:val="slostrnky"/>
        <w:rFonts w:ascii="Arial" w:hAnsi="Arial" w:cs="Arial"/>
        <w:b w:val="0"/>
        <w:i w:val="0"/>
        <w:sz w:val="20"/>
      </w:rPr>
      <w:instrText xml:space="preserve"> NUMPAGES </w:instrText>
    </w:r>
    <w:r w:rsidR="00572C90" w:rsidRPr="00CD0CAC">
      <w:rPr>
        <w:rStyle w:val="slostrnky"/>
        <w:rFonts w:ascii="Arial" w:hAnsi="Arial" w:cs="Arial"/>
        <w:b w:val="0"/>
        <w:i w:val="0"/>
        <w:sz w:val="20"/>
      </w:rPr>
      <w:fldChar w:fldCharType="separate"/>
    </w:r>
    <w:r w:rsidR="00AF5FD1">
      <w:rPr>
        <w:rStyle w:val="slostrnky"/>
        <w:rFonts w:ascii="Arial" w:hAnsi="Arial" w:cs="Arial"/>
        <w:b w:val="0"/>
        <w:i w:val="0"/>
        <w:noProof/>
        <w:sz w:val="20"/>
      </w:rPr>
      <w:t>10</w:t>
    </w:r>
    <w:r w:rsidR="00572C90" w:rsidRPr="00CD0CAC">
      <w:rPr>
        <w:rStyle w:val="slostrnky"/>
        <w:rFonts w:ascii="Arial" w:hAnsi="Arial" w:cs="Arial"/>
        <w:b w:val="0"/>
        <w:i w:val="0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0937" w:rsidRDefault="005D0937">
    <w:pPr>
      <w:pStyle w:val="Zpat"/>
      <w:pBdr>
        <w:bottom w:val="single" w:sz="4" w:space="1" w:color="auto"/>
      </w:pBdr>
      <w:jc w:val="right"/>
      <w:rPr>
        <w:snapToGrid w:val="0"/>
      </w:rPr>
    </w:pPr>
  </w:p>
  <w:p w:rsidR="005D0937" w:rsidRPr="001B795C" w:rsidRDefault="005D0937" w:rsidP="001B795C">
    <w:pPr>
      <w:pStyle w:val="Zpat"/>
      <w:jc w:val="center"/>
      <w:rPr>
        <w:rFonts w:ascii="Arial" w:hAnsi="Arial" w:cs="Arial"/>
        <w:b w:val="0"/>
        <w:i w:val="0"/>
        <w:sz w:val="20"/>
      </w:rPr>
    </w:pPr>
    <w:r>
      <w:rPr>
        <w:rFonts w:ascii="Arial" w:hAnsi="Arial" w:cs="Arial"/>
        <w:b w:val="0"/>
        <w:i w:val="0"/>
        <w:snapToGrid w:val="0"/>
        <w:sz w:val="20"/>
      </w:rPr>
      <w:t xml:space="preserve">Strana </w:t>
    </w:r>
    <w:r w:rsidR="00572C90" w:rsidRPr="001B795C">
      <w:rPr>
        <w:rFonts w:ascii="Arial" w:hAnsi="Arial" w:cs="Arial"/>
        <w:b w:val="0"/>
        <w:i w:val="0"/>
        <w:snapToGrid w:val="0"/>
        <w:sz w:val="20"/>
      </w:rPr>
      <w:fldChar w:fldCharType="begin"/>
    </w:r>
    <w:r w:rsidRPr="001B795C">
      <w:rPr>
        <w:rFonts w:ascii="Arial" w:hAnsi="Arial" w:cs="Arial"/>
        <w:b w:val="0"/>
        <w:i w:val="0"/>
        <w:snapToGrid w:val="0"/>
        <w:sz w:val="20"/>
      </w:rPr>
      <w:instrText xml:space="preserve"> PAGE </w:instrText>
    </w:r>
    <w:r w:rsidR="00572C90" w:rsidRPr="001B795C">
      <w:rPr>
        <w:rFonts w:ascii="Arial" w:hAnsi="Arial" w:cs="Arial"/>
        <w:b w:val="0"/>
        <w:i w:val="0"/>
        <w:snapToGrid w:val="0"/>
        <w:sz w:val="20"/>
      </w:rPr>
      <w:fldChar w:fldCharType="separate"/>
    </w:r>
    <w:r w:rsidR="00AF5FD1">
      <w:rPr>
        <w:rFonts w:ascii="Arial" w:hAnsi="Arial" w:cs="Arial"/>
        <w:b w:val="0"/>
        <w:i w:val="0"/>
        <w:noProof/>
        <w:snapToGrid w:val="0"/>
        <w:sz w:val="20"/>
      </w:rPr>
      <w:t>1</w:t>
    </w:r>
    <w:r w:rsidR="00572C90" w:rsidRPr="001B795C">
      <w:rPr>
        <w:rFonts w:ascii="Arial" w:hAnsi="Arial" w:cs="Arial"/>
        <w:b w:val="0"/>
        <w:i w:val="0"/>
        <w:snapToGrid w:val="0"/>
        <w:sz w:val="20"/>
      </w:rPr>
      <w:fldChar w:fldCharType="end"/>
    </w:r>
    <w:r w:rsidRPr="001B795C">
      <w:rPr>
        <w:rFonts w:ascii="Arial" w:hAnsi="Arial" w:cs="Arial"/>
        <w:b w:val="0"/>
        <w:i w:val="0"/>
        <w:snapToGrid w:val="0"/>
        <w:sz w:val="20"/>
      </w:rPr>
      <w:t xml:space="preserve"> z </w:t>
    </w:r>
    <w:r w:rsidR="00572C90" w:rsidRPr="001B795C">
      <w:rPr>
        <w:rStyle w:val="slostrnky"/>
        <w:rFonts w:ascii="Arial" w:hAnsi="Arial" w:cs="Arial"/>
        <w:b w:val="0"/>
        <w:i w:val="0"/>
        <w:sz w:val="20"/>
      </w:rPr>
      <w:fldChar w:fldCharType="begin"/>
    </w:r>
    <w:r w:rsidRPr="001B795C">
      <w:rPr>
        <w:rStyle w:val="slostrnky"/>
        <w:rFonts w:ascii="Arial" w:hAnsi="Arial" w:cs="Arial"/>
        <w:b w:val="0"/>
        <w:i w:val="0"/>
        <w:sz w:val="20"/>
      </w:rPr>
      <w:instrText xml:space="preserve"> NUMPAGES </w:instrText>
    </w:r>
    <w:r w:rsidR="00572C90" w:rsidRPr="001B795C">
      <w:rPr>
        <w:rStyle w:val="slostrnky"/>
        <w:rFonts w:ascii="Arial" w:hAnsi="Arial" w:cs="Arial"/>
        <w:b w:val="0"/>
        <w:i w:val="0"/>
        <w:sz w:val="20"/>
      </w:rPr>
      <w:fldChar w:fldCharType="separate"/>
    </w:r>
    <w:r w:rsidR="00AF5FD1">
      <w:rPr>
        <w:rStyle w:val="slostrnky"/>
        <w:rFonts w:ascii="Arial" w:hAnsi="Arial" w:cs="Arial"/>
        <w:b w:val="0"/>
        <w:i w:val="0"/>
        <w:noProof/>
        <w:sz w:val="20"/>
      </w:rPr>
      <w:t>10</w:t>
    </w:r>
    <w:r w:rsidR="00572C90" w:rsidRPr="001B795C">
      <w:rPr>
        <w:rStyle w:val="slostrnky"/>
        <w:rFonts w:ascii="Arial" w:hAnsi="Arial" w:cs="Arial"/>
        <w:b w:val="0"/>
        <w:i w:val="0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0937" w:rsidRDefault="005D0937">
      <w:r>
        <w:separator/>
      </w:r>
    </w:p>
  </w:footnote>
  <w:footnote w:type="continuationSeparator" w:id="0">
    <w:p w:rsidR="005D0937" w:rsidRDefault="005D09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368" w:type="dxa"/>
      <w:tblLayout w:type="fixed"/>
      <w:tblLook w:val="01E0" w:firstRow="1" w:lastRow="1" w:firstColumn="1" w:lastColumn="1" w:noHBand="0" w:noVBand="0"/>
    </w:tblPr>
    <w:tblGrid>
      <w:gridCol w:w="5103"/>
      <w:gridCol w:w="5265"/>
    </w:tblGrid>
    <w:tr w:rsidR="005D0937" w:rsidTr="00CD0CAC">
      <w:trPr>
        <w:trHeight w:val="851"/>
      </w:trPr>
      <w:tc>
        <w:tcPr>
          <w:tcW w:w="5103" w:type="dxa"/>
          <w:vAlign w:val="bottom"/>
        </w:tcPr>
        <w:p w:rsidR="005D0937" w:rsidRPr="0065456D" w:rsidRDefault="005D0937" w:rsidP="00CD0CAC">
          <w:pPr>
            <w:rPr>
              <w:rFonts w:ascii="RWE_CE" w:hAnsi="RWE_CE" w:cs="RWE_CE"/>
              <w:b/>
              <w:sz w:val="28"/>
              <w:szCs w:val="28"/>
            </w:rPr>
          </w:pPr>
        </w:p>
      </w:tc>
      <w:tc>
        <w:tcPr>
          <w:tcW w:w="5265" w:type="dxa"/>
        </w:tcPr>
        <w:p w:rsidR="005D0937" w:rsidRDefault="005D0937" w:rsidP="00CD0CAC">
          <w:pPr>
            <w:pStyle w:val="Zhlav"/>
            <w:tabs>
              <w:tab w:val="clear" w:pos="4536"/>
            </w:tabs>
            <w:ind w:right="-108"/>
            <w:jc w:val="right"/>
          </w:pPr>
        </w:p>
      </w:tc>
    </w:tr>
  </w:tbl>
  <w:p w:rsidR="005D0937" w:rsidRPr="00CD0CAC" w:rsidRDefault="005D0937" w:rsidP="00CD0CAC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3878" w:type="dxa"/>
      <w:tblLayout w:type="fixed"/>
      <w:tblLook w:val="01E0" w:firstRow="1" w:lastRow="1" w:firstColumn="1" w:lastColumn="1" w:noHBand="0" w:noVBand="0"/>
    </w:tblPr>
    <w:tblGrid>
      <w:gridCol w:w="8613"/>
      <w:gridCol w:w="5265"/>
    </w:tblGrid>
    <w:tr w:rsidR="005D0937" w:rsidTr="008D5565">
      <w:trPr>
        <w:trHeight w:val="851"/>
      </w:trPr>
      <w:tc>
        <w:tcPr>
          <w:tcW w:w="8613" w:type="dxa"/>
          <w:vAlign w:val="bottom"/>
        </w:tcPr>
        <w:p w:rsidR="005D0937" w:rsidRPr="0065456D" w:rsidRDefault="005D0937" w:rsidP="00EA320B">
          <w:pPr>
            <w:pStyle w:val="Zhlav"/>
            <w:tabs>
              <w:tab w:val="clear" w:pos="4536"/>
              <w:tab w:val="clear" w:pos="9072"/>
              <w:tab w:val="center" w:pos="9639"/>
            </w:tabs>
            <w:ind w:right="-958"/>
            <w:jc w:val="center"/>
            <w:rPr>
              <w:rFonts w:ascii="RWE_CE" w:hAnsi="RWE_CE" w:cs="RWE_CE"/>
              <w:b/>
              <w:sz w:val="28"/>
              <w:szCs w:val="28"/>
            </w:rPr>
          </w:pPr>
          <w:r>
            <w:rPr>
              <w:rFonts w:asciiTheme="majorHAnsi" w:hAnsiTheme="majorHAnsi"/>
              <w:sz w:val="18"/>
              <w:szCs w:val="18"/>
            </w:rPr>
            <w:t>Servisní smlouva</w:t>
          </w:r>
          <w:r>
            <w:rPr>
              <w:rFonts w:asciiTheme="majorHAnsi" w:hAnsiTheme="majorHAnsi"/>
              <w:sz w:val="18"/>
              <w:szCs w:val="18"/>
            </w:rPr>
            <w:br/>
          </w:r>
        </w:p>
      </w:tc>
      <w:tc>
        <w:tcPr>
          <w:tcW w:w="5265" w:type="dxa"/>
        </w:tcPr>
        <w:p w:rsidR="005D0937" w:rsidRDefault="005D0937" w:rsidP="001B795C">
          <w:pPr>
            <w:pStyle w:val="Zhlav"/>
            <w:tabs>
              <w:tab w:val="clear" w:pos="4536"/>
            </w:tabs>
            <w:ind w:right="-108"/>
            <w:jc w:val="right"/>
          </w:pPr>
        </w:p>
      </w:tc>
    </w:tr>
  </w:tbl>
  <w:p w:rsidR="005D0937" w:rsidRDefault="005D0937" w:rsidP="001B795C">
    <w:pPr>
      <w:pBdr>
        <w:bottom w:val="single" w:sz="4" w:space="1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upperRoman"/>
      <w:lvlText w:val="%1."/>
      <w:legacy w:legacy="1" w:legacySpace="144" w:legacyIndent="0"/>
      <w:lvlJc w:val="left"/>
    </w:lvl>
    <w:lvl w:ilvl="1">
      <w:start w:val="1"/>
      <w:numFmt w:val="decimal"/>
      <w:lvlText w:val="%1.%2"/>
      <w:legacy w:legacy="1" w:legacySpace="144" w:legacyIndent="0"/>
      <w:lvlJc w:val="left"/>
    </w:lvl>
    <w:lvl w:ilvl="2">
      <w:start w:val="1"/>
      <w:numFmt w:val="lowerLetter"/>
      <w:lvlText w:val="%3)"/>
      <w:legacy w:legacy="1" w:legacySpace="144" w:legacyIndent="0"/>
      <w:lvlJc w:val="left"/>
    </w:lvl>
    <w:lvl w:ilvl="3">
      <w:start w:val="1"/>
      <w:numFmt w:val="decimal"/>
      <w:lvlText w:val="%3).%4"/>
      <w:legacy w:legacy="1" w:legacySpace="144" w:legacyIndent="0"/>
      <w:lvlJc w:val="left"/>
    </w:lvl>
    <w:lvl w:ilvl="4">
      <w:start w:val="1"/>
      <w:numFmt w:val="decimal"/>
      <w:pStyle w:val="Nadpis5"/>
      <w:lvlText w:val="%3).%4.%5"/>
      <w:legacy w:legacy="1" w:legacySpace="144" w:legacyIndent="0"/>
      <w:lvlJc w:val="left"/>
    </w:lvl>
    <w:lvl w:ilvl="5">
      <w:start w:val="1"/>
      <w:numFmt w:val="decimal"/>
      <w:pStyle w:val="Nadpis6"/>
      <w:lvlText w:val="%3).%4.%5.%6"/>
      <w:legacy w:legacy="1" w:legacySpace="144" w:legacyIndent="0"/>
      <w:lvlJc w:val="left"/>
    </w:lvl>
    <w:lvl w:ilvl="6">
      <w:start w:val="1"/>
      <w:numFmt w:val="decimal"/>
      <w:pStyle w:val="Nadpis7"/>
      <w:lvlText w:val="%3).%4.%5.%6.%7"/>
      <w:legacy w:legacy="1" w:legacySpace="144" w:legacyIndent="0"/>
      <w:lvlJc w:val="left"/>
    </w:lvl>
    <w:lvl w:ilvl="7">
      <w:start w:val="1"/>
      <w:numFmt w:val="decimal"/>
      <w:pStyle w:val="Nadpis8"/>
      <w:lvlText w:val="%3).%4.%5.%6.%7.%8"/>
      <w:legacy w:legacy="1" w:legacySpace="144" w:legacyIndent="0"/>
      <w:lvlJc w:val="left"/>
    </w:lvl>
    <w:lvl w:ilvl="8">
      <w:start w:val="1"/>
      <w:numFmt w:val="decimal"/>
      <w:pStyle w:val="Nadpis9"/>
      <w:lvlText w:val="%3).%4.%5.%6.%7.%8.%9"/>
      <w:legacy w:legacy="1" w:legacySpace="144" w:legacyIndent="0"/>
      <w:lvlJc w:val="left"/>
    </w:lvl>
  </w:abstractNum>
  <w:abstractNum w:abstractNumId="1">
    <w:nsid w:val="00000001"/>
    <w:multiLevelType w:val="multilevel"/>
    <w:tmpl w:val="00000001"/>
    <w:name w:val="WW8Num6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2">
    <w:nsid w:val="00000002"/>
    <w:multiLevelType w:val="multilevel"/>
    <w:tmpl w:val="00000002"/>
    <w:name w:val="WW8Num7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3">
    <w:nsid w:val="00000003"/>
    <w:multiLevelType w:val="multilevel"/>
    <w:tmpl w:val="00000003"/>
    <w:name w:val="WW8Num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4">
    <w:nsid w:val="00000004"/>
    <w:multiLevelType w:val="singleLevel"/>
    <w:tmpl w:val="00000004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5">
    <w:nsid w:val="03A865E6"/>
    <w:multiLevelType w:val="multilevel"/>
    <w:tmpl w:val="1E7282A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9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6">
    <w:nsid w:val="0BEF7D6C"/>
    <w:multiLevelType w:val="hybridMultilevel"/>
    <w:tmpl w:val="2E96A2C2"/>
    <w:lvl w:ilvl="0" w:tplc="689470C6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4024D17"/>
    <w:multiLevelType w:val="multilevel"/>
    <w:tmpl w:val="5752602E"/>
    <w:lvl w:ilvl="0">
      <w:start w:val="1"/>
      <w:numFmt w:val="decimal"/>
      <w:pStyle w:val="1heading"/>
      <w:lvlText w:val="%1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ascii="Helvetica" w:hAnsi="Helvetica" w:hint="default"/>
        <w:b/>
        <w:i w:val="0"/>
        <w:sz w:val="28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ascii="Helvetica" w:hAnsi="Helvetica" w:hint="default"/>
        <w:b/>
        <w:i w:val="0"/>
        <w:sz w:val="24"/>
      </w:rPr>
    </w:lvl>
    <w:lvl w:ilvl="3">
      <w:start w:val="1"/>
      <w:numFmt w:val="none"/>
      <w:lvlText w:val=""/>
      <w:lvlJc w:val="left"/>
      <w:pPr>
        <w:tabs>
          <w:tab w:val="num" w:pos="1134"/>
        </w:tabs>
        <w:ind w:left="1134" w:hanging="1134"/>
      </w:pPr>
      <w:rPr>
        <w:rFonts w:ascii="Helvetica" w:hAnsi="Helvetica" w:hint="default"/>
        <w:b/>
        <w:i w:val="0"/>
        <w:sz w:val="22"/>
      </w:rPr>
    </w:lvl>
    <w:lvl w:ilvl="4">
      <w:start w:val="1"/>
      <w:numFmt w:val="none"/>
      <w:lvlText w:val=""/>
      <w:lvlJc w:val="left"/>
      <w:pPr>
        <w:tabs>
          <w:tab w:val="num" w:pos="1134"/>
        </w:tabs>
        <w:ind w:left="1134" w:hanging="1134"/>
      </w:pPr>
      <w:rPr>
        <w:rFonts w:ascii="Helvetica" w:hAnsi="Helvetica" w:hint="default"/>
        <w:b/>
        <w:i w:val="0"/>
        <w:sz w:val="18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Helvetica" w:hAnsi="Helvetica" w:hint="default"/>
        <w:b w:val="0"/>
        <w:i/>
        <w:sz w:val="18"/>
      </w:rPr>
    </w:lvl>
    <w:lvl w:ilvl="6">
      <w:start w:val="1"/>
      <w:numFmt w:val="none"/>
      <w:lvlRestart w:val="0"/>
      <w:suff w:val="space"/>
      <w:lvlText w:val=""/>
      <w:lvlJc w:val="left"/>
      <w:pPr>
        <w:ind w:left="0" w:firstLine="0"/>
      </w:pPr>
      <w:rPr>
        <w:rFonts w:ascii="Helvetica" w:hAnsi="Helvetica" w:hint="default"/>
        <w:b w:val="0"/>
        <w:i/>
        <w:sz w:val="18"/>
      </w:rPr>
    </w:lvl>
    <w:lvl w:ilvl="7">
      <w:start w:val="1"/>
      <w:numFmt w:val="none"/>
      <w:lvlRestart w:val="0"/>
      <w:suff w:val="space"/>
      <w:lvlText w:val=""/>
      <w:lvlJc w:val="left"/>
      <w:pPr>
        <w:ind w:left="0" w:firstLine="0"/>
      </w:pPr>
      <w:rPr>
        <w:rFonts w:ascii="Helvetica" w:hAnsi="Helvetica" w:hint="default"/>
        <w:b w:val="0"/>
        <w:i/>
        <w:sz w:val="18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8">
    <w:nsid w:val="18150578"/>
    <w:multiLevelType w:val="hybridMultilevel"/>
    <w:tmpl w:val="16E4691E"/>
    <w:lvl w:ilvl="0" w:tplc="E45AD97C">
      <w:start w:val="2"/>
      <w:numFmt w:val="bullet"/>
      <w:lvlText w:val="-"/>
      <w:lvlJc w:val="left"/>
      <w:pPr>
        <w:ind w:left="1069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>
    <w:nsid w:val="1BE13308"/>
    <w:multiLevelType w:val="hybridMultilevel"/>
    <w:tmpl w:val="4E44039C"/>
    <w:lvl w:ilvl="0" w:tplc="AAEA755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4700D51"/>
    <w:multiLevelType w:val="multilevel"/>
    <w:tmpl w:val="0398444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1">
    <w:nsid w:val="24A913EE"/>
    <w:multiLevelType w:val="hybridMultilevel"/>
    <w:tmpl w:val="51F6C0B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64209B"/>
    <w:multiLevelType w:val="multilevel"/>
    <w:tmpl w:val="E9449706"/>
    <w:lvl w:ilvl="0">
      <w:start w:val="1"/>
      <w:numFmt w:val="decimal"/>
      <w:pStyle w:val="TEnadpis1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27EE0A8E"/>
    <w:multiLevelType w:val="multilevel"/>
    <w:tmpl w:val="0FFCAFD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4">
    <w:nsid w:val="29223112"/>
    <w:multiLevelType w:val="multilevel"/>
    <w:tmpl w:val="F2A8CE2C"/>
    <w:lvl w:ilvl="0">
      <w:start w:val="1"/>
      <w:numFmt w:val="decimal"/>
      <w:pStyle w:val="ListNumbersb"/>
      <w:lvlText w:val="%1"/>
      <w:lvlJc w:val="left"/>
      <w:pPr>
        <w:tabs>
          <w:tab w:val="num" w:pos="1661"/>
        </w:tabs>
        <w:ind w:left="1661" w:hanging="357"/>
      </w:pPr>
      <w:rPr>
        <w:rFonts w:hint="default"/>
      </w:rPr>
    </w:lvl>
    <w:lvl w:ilvl="1">
      <w:start w:val="1"/>
      <w:numFmt w:val="decimal"/>
      <w:pStyle w:val="ListNumbersb2"/>
      <w:lvlText w:val="%2"/>
      <w:lvlJc w:val="left"/>
      <w:pPr>
        <w:tabs>
          <w:tab w:val="num" w:pos="2019"/>
        </w:tabs>
        <w:ind w:left="2019" w:hanging="358"/>
      </w:pPr>
      <w:rPr>
        <w:rFonts w:hint="default"/>
      </w:rPr>
    </w:lvl>
    <w:lvl w:ilvl="2">
      <w:start w:val="1"/>
      <w:numFmt w:val="decimal"/>
      <w:pStyle w:val="ListNumbersb3"/>
      <w:lvlText w:val="%3"/>
      <w:lvlJc w:val="left"/>
      <w:pPr>
        <w:tabs>
          <w:tab w:val="num" w:pos="2376"/>
        </w:tabs>
        <w:ind w:left="2376" w:hanging="357"/>
      </w:pPr>
      <w:rPr>
        <w:rFonts w:hint="default"/>
      </w:rPr>
    </w:lvl>
    <w:lvl w:ilvl="3">
      <w:start w:val="1"/>
      <w:numFmt w:val="decimal"/>
      <w:pStyle w:val="ListNumbersb4"/>
      <w:lvlText w:val="%4"/>
      <w:lvlJc w:val="left"/>
      <w:pPr>
        <w:tabs>
          <w:tab w:val="num" w:pos="2733"/>
        </w:tabs>
        <w:ind w:left="2733" w:hanging="357"/>
      </w:pPr>
      <w:rPr>
        <w:rFonts w:hint="default"/>
      </w:rPr>
    </w:lvl>
    <w:lvl w:ilvl="4">
      <w:start w:val="1"/>
      <w:numFmt w:val="decimal"/>
      <w:pStyle w:val="ListNumbersb5"/>
      <w:lvlText w:val="%5"/>
      <w:lvlJc w:val="left"/>
      <w:pPr>
        <w:tabs>
          <w:tab w:val="num" w:pos="3090"/>
        </w:tabs>
        <w:ind w:left="3090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856"/>
        </w:tabs>
        <w:ind w:left="85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216"/>
        </w:tabs>
        <w:ind w:left="121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576"/>
        </w:tabs>
        <w:ind w:left="1576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936"/>
        </w:tabs>
        <w:ind w:left="1936" w:hanging="360"/>
      </w:pPr>
      <w:rPr>
        <w:rFonts w:hint="default"/>
      </w:rPr>
    </w:lvl>
  </w:abstractNum>
  <w:abstractNum w:abstractNumId="15">
    <w:nsid w:val="2E470737"/>
    <w:multiLevelType w:val="multilevel"/>
    <w:tmpl w:val="1A2A09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>
    <w:nsid w:val="35374B99"/>
    <w:multiLevelType w:val="multilevel"/>
    <w:tmpl w:val="0454598A"/>
    <w:name w:val="List Bullet sb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39AC4C03"/>
    <w:multiLevelType w:val="hybridMultilevel"/>
    <w:tmpl w:val="9C3AC29E"/>
    <w:lvl w:ilvl="0" w:tplc="D4E01A82">
      <w:start w:val="1"/>
      <w:numFmt w:val="decimal"/>
      <w:lvlText w:val="10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C21083"/>
    <w:multiLevelType w:val="multilevel"/>
    <w:tmpl w:val="C63200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RWESmlouvaNadpis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4E0021B9"/>
    <w:multiLevelType w:val="singleLevel"/>
    <w:tmpl w:val="4FB074E4"/>
    <w:lvl w:ilvl="0">
      <w:start w:val="1"/>
      <w:numFmt w:val="bullet"/>
      <w:pStyle w:val="Nadpis3"/>
      <w:lvlText w:val=""/>
      <w:lvlJc w:val="left"/>
      <w:pPr>
        <w:tabs>
          <w:tab w:val="num" w:pos="1406"/>
        </w:tabs>
        <w:ind w:left="1406" w:hanging="703"/>
      </w:pPr>
      <w:rPr>
        <w:rFonts w:ascii="Symbol" w:hAnsi="Symbol" w:hint="default"/>
      </w:rPr>
    </w:lvl>
  </w:abstractNum>
  <w:abstractNum w:abstractNumId="20">
    <w:nsid w:val="5DA54D69"/>
    <w:multiLevelType w:val="multilevel"/>
    <w:tmpl w:val="12FA7F42"/>
    <w:lvl w:ilvl="0">
      <w:start w:val="1"/>
      <w:numFmt w:val="upperRoman"/>
      <w:pStyle w:val="CNXCISLOClankyZM"/>
      <w:lvlText w:val="%1."/>
      <w:lvlJc w:val="left"/>
      <w:pPr>
        <w:tabs>
          <w:tab w:val="num" w:pos="720"/>
        </w:tabs>
        <w:ind w:left="284" w:hanging="284"/>
      </w:pPr>
      <w:rPr>
        <w:rFonts w:ascii="Arial" w:hAnsi="Arial" w:hint="default"/>
        <w:b/>
        <w:i w:val="0"/>
        <w:caps/>
        <w:sz w:val="28"/>
      </w:rPr>
    </w:lvl>
    <w:lvl w:ilvl="1">
      <w:start w:val="1"/>
      <w:numFmt w:val="decimal"/>
      <w:pStyle w:val="CNXCISLOClankyZM3"/>
      <w:lvlText w:val="%1.%2."/>
      <w:lvlJc w:val="left"/>
      <w:pPr>
        <w:tabs>
          <w:tab w:val="num" w:pos="927"/>
        </w:tabs>
        <w:ind w:left="851" w:hanging="284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lvlText w:val="%1.%2 %3."/>
      <w:lvlJc w:val="left"/>
      <w:pPr>
        <w:tabs>
          <w:tab w:val="num" w:pos="1854"/>
        </w:tabs>
        <w:ind w:left="1418" w:hanging="28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1985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65"/>
        </w:tabs>
        <w:ind w:left="1985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4"/>
        </w:tabs>
        <w:ind w:left="230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4"/>
        </w:tabs>
        <w:ind w:left="280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4"/>
        </w:tabs>
        <w:ind w:left="330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84"/>
        </w:tabs>
        <w:ind w:left="3884" w:hanging="1440"/>
      </w:pPr>
      <w:rPr>
        <w:rFonts w:hint="default"/>
      </w:rPr>
    </w:lvl>
  </w:abstractNum>
  <w:abstractNum w:abstractNumId="21">
    <w:nsid w:val="65176752"/>
    <w:multiLevelType w:val="multilevel"/>
    <w:tmpl w:val="239C81C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lowerLetter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>
    <w:nsid w:val="69250E95"/>
    <w:multiLevelType w:val="singleLevel"/>
    <w:tmpl w:val="5776BFBA"/>
    <w:lvl w:ilvl="0">
      <w:start w:val="1"/>
      <w:numFmt w:val="bullet"/>
      <w:pStyle w:val="Nadpis1h1H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>
    <w:nsid w:val="6D25771F"/>
    <w:multiLevelType w:val="hybridMultilevel"/>
    <w:tmpl w:val="F698AB5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70A37783"/>
    <w:multiLevelType w:val="hybridMultilevel"/>
    <w:tmpl w:val="4198B112"/>
    <w:lvl w:ilvl="0" w:tplc="81F86EAA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8D677B3"/>
    <w:multiLevelType w:val="singleLevel"/>
    <w:tmpl w:val="69B25AA6"/>
    <w:lvl w:ilvl="0">
      <w:start w:val="1"/>
      <w:numFmt w:val="bullet"/>
      <w:pStyle w:val="bullet"/>
      <w:lvlText w:val=""/>
      <w:lvlJc w:val="left"/>
      <w:pPr>
        <w:tabs>
          <w:tab w:val="num" w:pos="1531"/>
        </w:tabs>
        <w:ind w:left="1531" w:hanging="397"/>
      </w:pPr>
      <w:rPr>
        <w:rFonts w:ascii="Wingdings" w:hAnsi="Wingdings" w:hint="default"/>
        <w:b w:val="0"/>
        <w:i w:val="0"/>
        <w:sz w:val="14"/>
      </w:rPr>
    </w:lvl>
  </w:abstractNum>
  <w:abstractNum w:abstractNumId="26">
    <w:nsid w:val="7FB632C1"/>
    <w:multiLevelType w:val="hybridMultilevel"/>
    <w:tmpl w:val="90D48C16"/>
    <w:lvl w:ilvl="0" w:tplc="FF7A9F36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2"/>
  </w:num>
  <w:num w:numId="3">
    <w:abstractNumId w:val="19"/>
  </w:num>
  <w:num w:numId="4">
    <w:abstractNumId w:val="12"/>
  </w:num>
  <w:num w:numId="5">
    <w:abstractNumId w:val="20"/>
  </w:num>
  <w:num w:numId="6">
    <w:abstractNumId w:val="25"/>
  </w:num>
  <w:num w:numId="7">
    <w:abstractNumId w:val="7"/>
  </w:num>
  <w:num w:numId="8">
    <w:abstractNumId w:val="14"/>
  </w:num>
  <w:num w:numId="9">
    <w:abstractNumId w:val="15"/>
  </w:num>
  <w:num w:numId="10">
    <w:abstractNumId w:val="13"/>
  </w:num>
  <w:num w:numId="11">
    <w:abstractNumId w:val="21"/>
  </w:num>
  <w:num w:numId="12">
    <w:abstractNumId w:val="18"/>
  </w:num>
  <w:num w:numId="13">
    <w:abstractNumId w:val="10"/>
  </w:num>
  <w:num w:numId="14">
    <w:abstractNumId w:val="5"/>
  </w:num>
  <w:num w:numId="15">
    <w:abstractNumId w:val="6"/>
  </w:num>
  <w:num w:numId="16">
    <w:abstractNumId w:val="8"/>
  </w:num>
  <w:num w:numId="17">
    <w:abstractNumId w:val="11"/>
  </w:num>
  <w:num w:numId="18">
    <w:abstractNumId w:val="9"/>
  </w:num>
  <w:num w:numId="1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</w:num>
  <w:num w:numId="21">
    <w:abstractNumId w:val="26"/>
  </w:num>
  <w:num w:numId="22">
    <w:abstractNumId w:val="17"/>
  </w:num>
  <w:numIdMacAtCleanup w:val="18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Vladimír Výborný">
    <w15:presenceInfo w15:providerId="Windows Live" w15:userId="3aff5a119a393ee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AA0"/>
    <w:rsid w:val="00001214"/>
    <w:rsid w:val="00030B05"/>
    <w:rsid w:val="00034513"/>
    <w:rsid w:val="00043B8C"/>
    <w:rsid w:val="00056DD6"/>
    <w:rsid w:val="00056E1B"/>
    <w:rsid w:val="00062AF4"/>
    <w:rsid w:val="000814E5"/>
    <w:rsid w:val="00081587"/>
    <w:rsid w:val="00085DE9"/>
    <w:rsid w:val="00086C88"/>
    <w:rsid w:val="00093301"/>
    <w:rsid w:val="000A399F"/>
    <w:rsid w:val="000A5932"/>
    <w:rsid w:val="000B53D6"/>
    <w:rsid w:val="000C2846"/>
    <w:rsid w:val="000F1584"/>
    <w:rsid w:val="000F2DED"/>
    <w:rsid w:val="000F58A8"/>
    <w:rsid w:val="001018A0"/>
    <w:rsid w:val="00107118"/>
    <w:rsid w:val="00114F9F"/>
    <w:rsid w:val="00116746"/>
    <w:rsid w:val="001168A0"/>
    <w:rsid w:val="001239C1"/>
    <w:rsid w:val="001354BE"/>
    <w:rsid w:val="0013745F"/>
    <w:rsid w:val="0013790B"/>
    <w:rsid w:val="00154465"/>
    <w:rsid w:val="00160499"/>
    <w:rsid w:val="00161B6A"/>
    <w:rsid w:val="00166602"/>
    <w:rsid w:val="001747D5"/>
    <w:rsid w:val="001854E7"/>
    <w:rsid w:val="00187CC0"/>
    <w:rsid w:val="00190A2A"/>
    <w:rsid w:val="00192729"/>
    <w:rsid w:val="001A5D3C"/>
    <w:rsid w:val="001B1AD7"/>
    <w:rsid w:val="001B673B"/>
    <w:rsid w:val="001B795C"/>
    <w:rsid w:val="001C0887"/>
    <w:rsid w:val="001D3A5B"/>
    <w:rsid w:val="001E51E9"/>
    <w:rsid w:val="00204223"/>
    <w:rsid w:val="00206E4C"/>
    <w:rsid w:val="00212029"/>
    <w:rsid w:val="00223C6C"/>
    <w:rsid w:val="00231E57"/>
    <w:rsid w:val="00232F2B"/>
    <w:rsid w:val="0024005C"/>
    <w:rsid w:val="00244A14"/>
    <w:rsid w:val="00251039"/>
    <w:rsid w:val="00252D08"/>
    <w:rsid w:val="00253E05"/>
    <w:rsid w:val="00281188"/>
    <w:rsid w:val="00293373"/>
    <w:rsid w:val="002A429E"/>
    <w:rsid w:val="002C23B7"/>
    <w:rsid w:val="002E08E7"/>
    <w:rsid w:val="002F3317"/>
    <w:rsid w:val="002F6CB6"/>
    <w:rsid w:val="003027D9"/>
    <w:rsid w:val="003031B6"/>
    <w:rsid w:val="00307002"/>
    <w:rsid w:val="003120FD"/>
    <w:rsid w:val="00314A42"/>
    <w:rsid w:val="00320707"/>
    <w:rsid w:val="00321160"/>
    <w:rsid w:val="00324DEF"/>
    <w:rsid w:val="003260FA"/>
    <w:rsid w:val="003370B8"/>
    <w:rsid w:val="003469A5"/>
    <w:rsid w:val="003501BC"/>
    <w:rsid w:val="003570DD"/>
    <w:rsid w:val="0036618D"/>
    <w:rsid w:val="003818C9"/>
    <w:rsid w:val="003823F0"/>
    <w:rsid w:val="0039000B"/>
    <w:rsid w:val="003B169A"/>
    <w:rsid w:val="003C0A3C"/>
    <w:rsid w:val="003C209B"/>
    <w:rsid w:val="003D33D2"/>
    <w:rsid w:val="003E2752"/>
    <w:rsid w:val="003E56BF"/>
    <w:rsid w:val="003F59C5"/>
    <w:rsid w:val="00442D78"/>
    <w:rsid w:val="00444DBA"/>
    <w:rsid w:val="004540B2"/>
    <w:rsid w:val="00454B51"/>
    <w:rsid w:val="004626C8"/>
    <w:rsid w:val="00477CE3"/>
    <w:rsid w:val="004B2AFE"/>
    <w:rsid w:val="004B7092"/>
    <w:rsid w:val="004D023C"/>
    <w:rsid w:val="004D039F"/>
    <w:rsid w:val="004D386E"/>
    <w:rsid w:val="004D4C9D"/>
    <w:rsid w:val="004E0B6A"/>
    <w:rsid w:val="004E3C78"/>
    <w:rsid w:val="004E4403"/>
    <w:rsid w:val="004F3AE3"/>
    <w:rsid w:val="00512FBF"/>
    <w:rsid w:val="0051533C"/>
    <w:rsid w:val="0052706A"/>
    <w:rsid w:val="00531EB9"/>
    <w:rsid w:val="00532828"/>
    <w:rsid w:val="00550447"/>
    <w:rsid w:val="005560C1"/>
    <w:rsid w:val="005669D4"/>
    <w:rsid w:val="00572C90"/>
    <w:rsid w:val="00573923"/>
    <w:rsid w:val="00575083"/>
    <w:rsid w:val="0058165C"/>
    <w:rsid w:val="00583713"/>
    <w:rsid w:val="00597841"/>
    <w:rsid w:val="005A2B3E"/>
    <w:rsid w:val="005C7AC7"/>
    <w:rsid w:val="005D0937"/>
    <w:rsid w:val="005D4DB1"/>
    <w:rsid w:val="00600B77"/>
    <w:rsid w:val="00604D92"/>
    <w:rsid w:val="00607405"/>
    <w:rsid w:val="00614C31"/>
    <w:rsid w:val="0061783A"/>
    <w:rsid w:val="006275B9"/>
    <w:rsid w:val="00633697"/>
    <w:rsid w:val="00636C2E"/>
    <w:rsid w:val="00637A4B"/>
    <w:rsid w:val="00644C38"/>
    <w:rsid w:val="006466D5"/>
    <w:rsid w:val="0065617D"/>
    <w:rsid w:val="00673938"/>
    <w:rsid w:val="006901D1"/>
    <w:rsid w:val="00691484"/>
    <w:rsid w:val="00694E93"/>
    <w:rsid w:val="00695C32"/>
    <w:rsid w:val="006A49F8"/>
    <w:rsid w:val="006A7D7A"/>
    <w:rsid w:val="006B1A5D"/>
    <w:rsid w:val="006C35C7"/>
    <w:rsid w:val="006D13C4"/>
    <w:rsid w:val="006D6931"/>
    <w:rsid w:val="006E3243"/>
    <w:rsid w:val="00701B4C"/>
    <w:rsid w:val="007053BC"/>
    <w:rsid w:val="00705DE9"/>
    <w:rsid w:val="0073315F"/>
    <w:rsid w:val="007463F3"/>
    <w:rsid w:val="00756674"/>
    <w:rsid w:val="0075771B"/>
    <w:rsid w:val="007617BA"/>
    <w:rsid w:val="0076289B"/>
    <w:rsid w:val="00771E20"/>
    <w:rsid w:val="00783E40"/>
    <w:rsid w:val="007B4828"/>
    <w:rsid w:val="007B6018"/>
    <w:rsid w:val="007C061F"/>
    <w:rsid w:val="007F27CD"/>
    <w:rsid w:val="00801577"/>
    <w:rsid w:val="008030F7"/>
    <w:rsid w:val="00803D01"/>
    <w:rsid w:val="00804EF5"/>
    <w:rsid w:val="00813927"/>
    <w:rsid w:val="008207CA"/>
    <w:rsid w:val="00824C89"/>
    <w:rsid w:val="008304E6"/>
    <w:rsid w:val="00836A9F"/>
    <w:rsid w:val="00837770"/>
    <w:rsid w:val="008416BE"/>
    <w:rsid w:val="008434E6"/>
    <w:rsid w:val="008610F9"/>
    <w:rsid w:val="00866B32"/>
    <w:rsid w:val="00883A50"/>
    <w:rsid w:val="00887C29"/>
    <w:rsid w:val="00891A64"/>
    <w:rsid w:val="00891F8F"/>
    <w:rsid w:val="008A3A2C"/>
    <w:rsid w:val="008A3AEA"/>
    <w:rsid w:val="008A4AB3"/>
    <w:rsid w:val="008C32BA"/>
    <w:rsid w:val="008C5AA3"/>
    <w:rsid w:val="008D5565"/>
    <w:rsid w:val="009005E6"/>
    <w:rsid w:val="009018D4"/>
    <w:rsid w:val="00904505"/>
    <w:rsid w:val="009060E4"/>
    <w:rsid w:val="009072E2"/>
    <w:rsid w:val="00911E1F"/>
    <w:rsid w:val="00924685"/>
    <w:rsid w:val="00924D77"/>
    <w:rsid w:val="00932308"/>
    <w:rsid w:val="00946EF5"/>
    <w:rsid w:val="0095151C"/>
    <w:rsid w:val="009532D0"/>
    <w:rsid w:val="00956CE7"/>
    <w:rsid w:val="009579E9"/>
    <w:rsid w:val="0096089D"/>
    <w:rsid w:val="0097035F"/>
    <w:rsid w:val="0098348C"/>
    <w:rsid w:val="009C0BE4"/>
    <w:rsid w:val="009C4EF7"/>
    <w:rsid w:val="009D240B"/>
    <w:rsid w:val="009D2787"/>
    <w:rsid w:val="009D2AF5"/>
    <w:rsid w:val="009F04D6"/>
    <w:rsid w:val="009F2F0E"/>
    <w:rsid w:val="009F47B4"/>
    <w:rsid w:val="00A01D30"/>
    <w:rsid w:val="00A03E38"/>
    <w:rsid w:val="00A07FC8"/>
    <w:rsid w:val="00A12FFA"/>
    <w:rsid w:val="00A212D6"/>
    <w:rsid w:val="00A22AC3"/>
    <w:rsid w:val="00A2321A"/>
    <w:rsid w:val="00A27FEF"/>
    <w:rsid w:val="00A30890"/>
    <w:rsid w:val="00A54A2C"/>
    <w:rsid w:val="00A74C9A"/>
    <w:rsid w:val="00A76067"/>
    <w:rsid w:val="00A77F96"/>
    <w:rsid w:val="00A945E9"/>
    <w:rsid w:val="00AA09B3"/>
    <w:rsid w:val="00AA2369"/>
    <w:rsid w:val="00AA31C2"/>
    <w:rsid w:val="00AB5939"/>
    <w:rsid w:val="00AD3D9A"/>
    <w:rsid w:val="00AD6694"/>
    <w:rsid w:val="00AF0C6D"/>
    <w:rsid w:val="00AF22E1"/>
    <w:rsid w:val="00AF5FD1"/>
    <w:rsid w:val="00B03048"/>
    <w:rsid w:val="00B24532"/>
    <w:rsid w:val="00B34DC2"/>
    <w:rsid w:val="00B44FEE"/>
    <w:rsid w:val="00B45E5D"/>
    <w:rsid w:val="00B47351"/>
    <w:rsid w:val="00B7143F"/>
    <w:rsid w:val="00B72AB8"/>
    <w:rsid w:val="00B72C1C"/>
    <w:rsid w:val="00B77D0C"/>
    <w:rsid w:val="00B8310D"/>
    <w:rsid w:val="00B95E74"/>
    <w:rsid w:val="00BB47B0"/>
    <w:rsid w:val="00BB5A16"/>
    <w:rsid w:val="00BC0ED8"/>
    <w:rsid w:val="00BD081B"/>
    <w:rsid w:val="00BD7D27"/>
    <w:rsid w:val="00BF1BEE"/>
    <w:rsid w:val="00BF27C7"/>
    <w:rsid w:val="00BF2A9E"/>
    <w:rsid w:val="00BF3836"/>
    <w:rsid w:val="00C07C66"/>
    <w:rsid w:val="00C15DE4"/>
    <w:rsid w:val="00C15E47"/>
    <w:rsid w:val="00C23C72"/>
    <w:rsid w:val="00C2592E"/>
    <w:rsid w:val="00C37F7D"/>
    <w:rsid w:val="00C40949"/>
    <w:rsid w:val="00C42F72"/>
    <w:rsid w:val="00C545A0"/>
    <w:rsid w:val="00C701E0"/>
    <w:rsid w:val="00C705CA"/>
    <w:rsid w:val="00C82C11"/>
    <w:rsid w:val="00C84D04"/>
    <w:rsid w:val="00C9694C"/>
    <w:rsid w:val="00CA1D02"/>
    <w:rsid w:val="00CA6794"/>
    <w:rsid w:val="00CB1733"/>
    <w:rsid w:val="00CB489C"/>
    <w:rsid w:val="00CD0CAC"/>
    <w:rsid w:val="00CD29F2"/>
    <w:rsid w:val="00CD763E"/>
    <w:rsid w:val="00CE3843"/>
    <w:rsid w:val="00CE3F6F"/>
    <w:rsid w:val="00CF7168"/>
    <w:rsid w:val="00D10E11"/>
    <w:rsid w:val="00D21EF5"/>
    <w:rsid w:val="00D2439F"/>
    <w:rsid w:val="00D31779"/>
    <w:rsid w:val="00D34DB5"/>
    <w:rsid w:val="00D50123"/>
    <w:rsid w:val="00D57907"/>
    <w:rsid w:val="00D86A3B"/>
    <w:rsid w:val="00D94473"/>
    <w:rsid w:val="00DA3704"/>
    <w:rsid w:val="00DA3DA7"/>
    <w:rsid w:val="00DA5FE4"/>
    <w:rsid w:val="00DB3097"/>
    <w:rsid w:val="00DB4CF6"/>
    <w:rsid w:val="00DB5231"/>
    <w:rsid w:val="00DC45FE"/>
    <w:rsid w:val="00DF014A"/>
    <w:rsid w:val="00DF72ED"/>
    <w:rsid w:val="00DF7A32"/>
    <w:rsid w:val="00E030AB"/>
    <w:rsid w:val="00E06C3B"/>
    <w:rsid w:val="00E2101B"/>
    <w:rsid w:val="00E30C21"/>
    <w:rsid w:val="00E35ED2"/>
    <w:rsid w:val="00E36522"/>
    <w:rsid w:val="00E42036"/>
    <w:rsid w:val="00E46574"/>
    <w:rsid w:val="00E643A0"/>
    <w:rsid w:val="00E6498B"/>
    <w:rsid w:val="00E655B7"/>
    <w:rsid w:val="00E74BE5"/>
    <w:rsid w:val="00E81F9F"/>
    <w:rsid w:val="00E87844"/>
    <w:rsid w:val="00EA320B"/>
    <w:rsid w:val="00EA490F"/>
    <w:rsid w:val="00EB3013"/>
    <w:rsid w:val="00EC1B39"/>
    <w:rsid w:val="00EC21B5"/>
    <w:rsid w:val="00EC564E"/>
    <w:rsid w:val="00ED014B"/>
    <w:rsid w:val="00ED0295"/>
    <w:rsid w:val="00ED71BD"/>
    <w:rsid w:val="00EE0AA0"/>
    <w:rsid w:val="00EE4EBF"/>
    <w:rsid w:val="00EF7921"/>
    <w:rsid w:val="00F0017F"/>
    <w:rsid w:val="00F00807"/>
    <w:rsid w:val="00F02902"/>
    <w:rsid w:val="00F14201"/>
    <w:rsid w:val="00F162AA"/>
    <w:rsid w:val="00F16BE7"/>
    <w:rsid w:val="00F1721E"/>
    <w:rsid w:val="00F17EC8"/>
    <w:rsid w:val="00F321BE"/>
    <w:rsid w:val="00F44CDB"/>
    <w:rsid w:val="00F47A0C"/>
    <w:rsid w:val="00F6278E"/>
    <w:rsid w:val="00F65A36"/>
    <w:rsid w:val="00F67672"/>
    <w:rsid w:val="00F67A7A"/>
    <w:rsid w:val="00F67AC8"/>
    <w:rsid w:val="00F7173D"/>
    <w:rsid w:val="00F93CC4"/>
    <w:rsid w:val="00F9429A"/>
    <w:rsid w:val="00FB136F"/>
    <w:rsid w:val="00FB3CCB"/>
    <w:rsid w:val="00FC4FB4"/>
    <w:rsid w:val="00FC666A"/>
    <w:rsid w:val="00FD25E4"/>
    <w:rsid w:val="00FF0F32"/>
    <w:rsid w:val="00FF6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16746"/>
    <w:rPr>
      <w:sz w:val="24"/>
    </w:rPr>
  </w:style>
  <w:style w:type="paragraph" w:styleId="Nadpis1">
    <w:name w:val="heading 1"/>
    <w:basedOn w:val="Normln"/>
    <w:next w:val="Normln"/>
    <w:qFormat/>
    <w:rsid w:val="00116746"/>
    <w:pPr>
      <w:keepNext/>
      <w:jc w:val="center"/>
      <w:outlineLvl w:val="0"/>
    </w:pPr>
    <w:rPr>
      <w:rFonts w:ascii="Arial" w:hAnsi="Arial"/>
      <w:b/>
    </w:rPr>
  </w:style>
  <w:style w:type="paragraph" w:styleId="Nadpis2">
    <w:name w:val="heading 2"/>
    <w:aliases w:val="2,21,Článek,h2,hlavicka,F2,F21,ASAPHeading 2,PA Major Section,sub-sect,sub-sect1,22,sub-sect2,211,sub-sect11,Nadpis 2T,Podkapitola základní kapitoly,Podkapitola1,Nadpis kapitoly,V_Head2,V_Head21,V_Head22,Záhlaví 2,Clanek2"/>
    <w:basedOn w:val="Normln"/>
    <w:link w:val="Nadpis2Char"/>
    <w:qFormat/>
    <w:rsid w:val="00116746"/>
    <w:pPr>
      <w:tabs>
        <w:tab w:val="num" w:pos="360"/>
      </w:tabs>
      <w:spacing w:after="120"/>
      <w:ind w:left="360" w:hanging="360"/>
      <w:jc w:val="both"/>
      <w:outlineLvl w:val="1"/>
    </w:pPr>
    <w:rPr>
      <w:rFonts w:ascii="Arial" w:hAnsi="Arial"/>
      <w:color w:val="000000"/>
      <w:sz w:val="22"/>
    </w:rPr>
  </w:style>
  <w:style w:type="paragraph" w:styleId="Nadpis3">
    <w:name w:val="heading 3"/>
    <w:basedOn w:val="Normln"/>
    <w:next w:val="Normln"/>
    <w:link w:val="Nadpis3Char"/>
    <w:qFormat/>
    <w:rsid w:val="00116746"/>
    <w:pPr>
      <w:numPr>
        <w:numId w:val="3"/>
      </w:numPr>
      <w:tabs>
        <w:tab w:val="left" w:pos="567"/>
      </w:tabs>
      <w:spacing w:after="40"/>
      <w:jc w:val="both"/>
      <w:outlineLvl w:val="2"/>
    </w:pPr>
    <w:rPr>
      <w:rFonts w:ascii="Arial" w:hAnsi="Arial"/>
      <w:sz w:val="22"/>
    </w:rPr>
  </w:style>
  <w:style w:type="paragraph" w:styleId="Nadpis4">
    <w:name w:val="heading 4"/>
    <w:basedOn w:val="Normln"/>
    <w:next w:val="Normln"/>
    <w:qFormat/>
    <w:rsid w:val="00116746"/>
    <w:pPr>
      <w:tabs>
        <w:tab w:val="right" w:pos="9072"/>
        <w:tab w:val="right" w:pos="9360"/>
      </w:tabs>
      <w:overflowPunct w:val="0"/>
      <w:autoSpaceDE w:val="0"/>
      <w:autoSpaceDN w:val="0"/>
      <w:adjustRightInd w:val="0"/>
      <w:spacing w:after="120" w:line="360" w:lineRule="auto"/>
      <w:ind w:right="-1"/>
      <w:textAlignment w:val="baseline"/>
      <w:outlineLvl w:val="3"/>
    </w:pPr>
    <w:rPr>
      <w:rFonts w:ascii="Arial" w:hAnsi="Arial"/>
      <w:sz w:val="20"/>
      <w:lang w:eastAsia="en-US"/>
    </w:rPr>
  </w:style>
  <w:style w:type="paragraph" w:styleId="Nadpis5">
    <w:name w:val="heading 5"/>
    <w:basedOn w:val="Normln"/>
    <w:next w:val="Normln"/>
    <w:qFormat/>
    <w:rsid w:val="00116746"/>
    <w:pPr>
      <w:numPr>
        <w:ilvl w:val="4"/>
        <w:numId w:val="1"/>
      </w:numPr>
      <w:spacing w:before="240" w:after="60"/>
      <w:outlineLvl w:val="4"/>
    </w:pPr>
    <w:rPr>
      <w:rFonts w:ascii="Arial" w:hAnsi="Arial"/>
      <w:sz w:val="22"/>
    </w:rPr>
  </w:style>
  <w:style w:type="paragraph" w:styleId="Nadpis6">
    <w:name w:val="heading 6"/>
    <w:basedOn w:val="Normln"/>
    <w:next w:val="Normln"/>
    <w:qFormat/>
    <w:rsid w:val="00116746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Nadpis7">
    <w:name w:val="heading 7"/>
    <w:basedOn w:val="Normln"/>
    <w:next w:val="Normln"/>
    <w:qFormat/>
    <w:rsid w:val="00116746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Nadpis8">
    <w:name w:val="heading 8"/>
    <w:basedOn w:val="Normln"/>
    <w:next w:val="Normln"/>
    <w:qFormat/>
    <w:rsid w:val="00116746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Nadpis9">
    <w:name w:val="heading 9"/>
    <w:basedOn w:val="Normln"/>
    <w:next w:val="Normln"/>
    <w:qFormat/>
    <w:rsid w:val="00116746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oints">
    <w:name w:val="Points"/>
    <w:basedOn w:val="Normln"/>
    <w:rsid w:val="00116746"/>
    <w:pPr>
      <w:tabs>
        <w:tab w:val="num" w:pos="360"/>
      </w:tabs>
      <w:spacing w:after="40" w:line="360" w:lineRule="auto"/>
      <w:ind w:left="360" w:hanging="360"/>
    </w:pPr>
    <w:rPr>
      <w:sz w:val="20"/>
    </w:rPr>
  </w:style>
  <w:style w:type="paragraph" w:customStyle="1" w:styleId="Heading3techsp">
    <w:name w:val="Heading 3_techsp"/>
    <w:basedOn w:val="Nadpis3"/>
    <w:rsid w:val="00116746"/>
    <w:pPr>
      <w:keepNext/>
      <w:numPr>
        <w:numId w:val="0"/>
      </w:numPr>
      <w:tabs>
        <w:tab w:val="num" w:pos="360"/>
      </w:tabs>
      <w:spacing w:before="120" w:after="120"/>
      <w:ind w:left="1406" w:hanging="703"/>
    </w:pPr>
    <w:rPr>
      <w:b/>
    </w:rPr>
  </w:style>
  <w:style w:type="paragraph" w:customStyle="1" w:styleId="Nadpis1h1H11">
    <w:name w:val="Nadpis 1.h1.H11"/>
    <w:basedOn w:val="Normln"/>
    <w:next w:val="Normln"/>
    <w:rsid w:val="00116746"/>
    <w:pPr>
      <w:keepNext/>
      <w:spacing w:before="300" w:after="200"/>
      <w:jc w:val="both"/>
      <w:outlineLvl w:val="0"/>
    </w:pPr>
    <w:rPr>
      <w:rFonts w:ascii="Arial" w:hAnsi="Arial"/>
      <w:b/>
      <w:caps/>
      <w:color w:val="000000"/>
      <w:kern w:val="28"/>
      <w:sz w:val="22"/>
    </w:rPr>
  </w:style>
  <w:style w:type="paragraph" w:customStyle="1" w:styleId="Nadpis1h1H1">
    <w:name w:val="Nadpis 1.h1.H1"/>
    <w:basedOn w:val="Normln"/>
    <w:next w:val="Normln"/>
    <w:rsid w:val="00116746"/>
    <w:pPr>
      <w:keepNext/>
      <w:numPr>
        <w:numId w:val="2"/>
      </w:numPr>
      <w:spacing w:before="300" w:after="200"/>
      <w:jc w:val="both"/>
      <w:outlineLvl w:val="0"/>
    </w:pPr>
    <w:rPr>
      <w:rFonts w:ascii="Arial" w:hAnsi="Arial"/>
      <w:b/>
      <w:caps/>
      <w:color w:val="000000"/>
      <w:kern w:val="28"/>
      <w:sz w:val="22"/>
    </w:rPr>
  </w:style>
  <w:style w:type="character" w:styleId="Hypertextovodkaz">
    <w:name w:val="Hyperlink"/>
    <w:basedOn w:val="Standardnpsmoodstavce"/>
    <w:rsid w:val="00116746"/>
    <w:rPr>
      <w:color w:val="0000FF"/>
      <w:u w:val="single"/>
    </w:rPr>
  </w:style>
  <w:style w:type="paragraph" w:styleId="Nzev">
    <w:name w:val="Title"/>
    <w:basedOn w:val="Normln"/>
    <w:link w:val="NzevChar"/>
    <w:qFormat/>
    <w:rsid w:val="00116746"/>
    <w:pPr>
      <w:spacing w:after="40"/>
      <w:jc w:val="center"/>
    </w:pPr>
    <w:rPr>
      <w:rFonts w:ascii="Arial" w:hAnsi="Arial"/>
      <w:b/>
      <w:color w:val="000000"/>
      <w:sz w:val="48"/>
    </w:rPr>
  </w:style>
  <w:style w:type="paragraph" w:customStyle="1" w:styleId="Normlnvlevo">
    <w:name w:val="Normální (vlevo)"/>
    <w:basedOn w:val="Normln"/>
    <w:rsid w:val="00116746"/>
    <w:pPr>
      <w:spacing w:after="120"/>
      <w:ind w:left="74" w:right="355"/>
      <w:jc w:val="right"/>
    </w:pPr>
  </w:style>
  <w:style w:type="paragraph" w:customStyle="1" w:styleId="Nadpisdokumentu">
    <w:name w:val="Nadpis dokumentu"/>
    <w:basedOn w:val="Normln"/>
    <w:next w:val="Normln"/>
    <w:rsid w:val="00116746"/>
    <w:pPr>
      <w:spacing w:before="120" w:after="240"/>
      <w:ind w:left="74"/>
      <w:jc w:val="both"/>
    </w:pPr>
    <w:rPr>
      <w:rFonts w:ascii="Arial" w:hAnsi="Arial"/>
      <w:b/>
      <w:sz w:val="36"/>
    </w:rPr>
  </w:style>
  <w:style w:type="paragraph" w:customStyle="1" w:styleId="Nadpisvtextu">
    <w:name w:val="Nadpis v textu"/>
    <w:basedOn w:val="Normln"/>
    <w:rsid w:val="00116746"/>
    <w:pPr>
      <w:spacing w:before="120" w:after="120"/>
      <w:ind w:left="74"/>
      <w:jc w:val="both"/>
    </w:pPr>
    <w:rPr>
      <w:rFonts w:ascii="Arial" w:hAnsi="Arial"/>
      <w:b/>
    </w:rPr>
  </w:style>
  <w:style w:type="paragraph" w:customStyle="1" w:styleId="Normln-bezprokladu">
    <w:name w:val="Normální - bez prokladu"/>
    <w:basedOn w:val="Normln"/>
    <w:rsid w:val="00116746"/>
    <w:pPr>
      <w:spacing w:after="40"/>
      <w:ind w:left="74"/>
      <w:jc w:val="both"/>
    </w:pPr>
  </w:style>
  <w:style w:type="paragraph" w:styleId="Zhlav">
    <w:name w:val="header"/>
    <w:basedOn w:val="Normln"/>
    <w:link w:val="ZhlavChar"/>
    <w:rsid w:val="00116746"/>
    <w:pPr>
      <w:tabs>
        <w:tab w:val="center" w:pos="4536"/>
        <w:tab w:val="right" w:pos="9072"/>
      </w:tabs>
      <w:spacing w:after="40"/>
    </w:pPr>
    <w:rPr>
      <w:sz w:val="20"/>
    </w:rPr>
  </w:style>
  <w:style w:type="paragraph" w:styleId="Zpat">
    <w:name w:val="footer"/>
    <w:basedOn w:val="Normln"/>
    <w:link w:val="ZpatChar"/>
    <w:uiPriority w:val="99"/>
    <w:rsid w:val="00116746"/>
    <w:pPr>
      <w:tabs>
        <w:tab w:val="center" w:pos="4536"/>
        <w:tab w:val="right" w:pos="8640"/>
      </w:tabs>
      <w:spacing w:after="40"/>
      <w:jc w:val="both"/>
    </w:pPr>
    <w:rPr>
      <w:b/>
      <w:i/>
      <w:sz w:val="16"/>
    </w:rPr>
  </w:style>
  <w:style w:type="paragraph" w:styleId="Zkladntext">
    <w:name w:val="Body Text"/>
    <w:basedOn w:val="Normln"/>
    <w:link w:val="ZkladntextChar"/>
    <w:rsid w:val="00116746"/>
    <w:rPr>
      <w:rFonts w:ascii="Arial" w:hAnsi="Arial"/>
      <w:sz w:val="22"/>
    </w:rPr>
  </w:style>
  <w:style w:type="paragraph" w:styleId="Zkladntextodsazen">
    <w:name w:val="Body Text Indent"/>
    <w:basedOn w:val="Normln"/>
    <w:rsid w:val="00116746"/>
    <w:pPr>
      <w:overflowPunct w:val="0"/>
      <w:autoSpaceDE w:val="0"/>
      <w:autoSpaceDN w:val="0"/>
      <w:adjustRightInd w:val="0"/>
      <w:textAlignment w:val="baseline"/>
    </w:pPr>
    <w:rPr>
      <w:sz w:val="20"/>
      <w:lang w:eastAsia="en-US"/>
    </w:rPr>
  </w:style>
  <w:style w:type="character" w:styleId="Odkaznakoment">
    <w:name w:val="annotation reference"/>
    <w:basedOn w:val="Standardnpsmoodstavce"/>
    <w:semiHidden/>
    <w:rsid w:val="00116746"/>
    <w:rPr>
      <w:sz w:val="16"/>
      <w:szCs w:val="16"/>
    </w:rPr>
  </w:style>
  <w:style w:type="paragraph" w:styleId="Textkomente">
    <w:name w:val="annotation text"/>
    <w:basedOn w:val="Normln"/>
    <w:semiHidden/>
    <w:rsid w:val="00116746"/>
    <w:rPr>
      <w:sz w:val="20"/>
    </w:rPr>
  </w:style>
  <w:style w:type="paragraph" w:styleId="Textbubliny">
    <w:name w:val="Balloon Text"/>
    <w:basedOn w:val="Normln"/>
    <w:semiHidden/>
    <w:rsid w:val="00116746"/>
    <w:rPr>
      <w:rFonts w:ascii="Tahoma" w:hAnsi="Tahoma" w:cs="Tahoma"/>
      <w:sz w:val="16"/>
      <w:szCs w:val="16"/>
    </w:rPr>
  </w:style>
  <w:style w:type="paragraph" w:styleId="Zkladntextodsazen2">
    <w:name w:val="Body Text Indent 2"/>
    <w:basedOn w:val="Normln"/>
    <w:rsid w:val="00116746"/>
    <w:pPr>
      <w:ind w:left="709"/>
      <w:jc w:val="both"/>
    </w:pPr>
  </w:style>
  <w:style w:type="character" w:styleId="Sledovanodkaz">
    <w:name w:val="FollowedHyperlink"/>
    <w:basedOn w:val="Standardnpsmoodstavce"/>
    <w:rsid w:val="00116746"/>
    <w:rPr>
      <w:color w:val="800080"/>
      <w:u w:val="single"/>
    </w:rPr>
  </w:style>
  <w:style w:type="character" w:styleId="slostrnky">
    <w:name w:val="page number"/>
    <w:basedOn w:val="Standardnpsmoodstavce"/>
    <w:rsid w:val="00116746"/>
  </w:style>
  <w:style w:type="paragraph" w:styleId="Zkladntextodsazen3">
    <w:name w:val="Body Text Indent 3"/>
    <w:basedOn w:val="Normln"/>
    <w:rsid w:val="00116746"/>
    <w:pPr>
      <w:ind w:left="1870" w:hanging="1303"/>
    </w:pPr>
    <w:rPr>
      <w:rFonts w:ascii="Arial" w:hAnsi="Arial" w:cs="Arial"/>
      <w:color w:val="FF0000"/>
      <w:sz w:val="20"/>
    </w:rPr>
  </w:style>
  <w:style w:type="paragraph" w:customStyle="1" w:styleId="TEnadpis1">
    <w:name w:val="TE_nadpis1"/>
    <w:basedOn w:val="Nadpis1h1H1"/>
    <w:rsid w:val="00116746"/>
    <w:pPr>
      <w:numPr>
        <w:numId w:val="4"/>
      </w:numPr>
    </w:pPr>
    <w:rPr>
      <w:color w:val="auto"/>
    </w:rPr>
  </w:style>
  <w:style w:type="paragraph" w:customStyle="1" w:styleId="TEnadpis2">
    <w:name w:val="TE_nadpis2"/>
    <w:basedOn w:val="Nadpis2"/>
    <w:rsid w:val="00116746"/>
    <w:pPr>
      <w:tabs>
        <w:tab w:val="clear" w:pos="360"/>
        <w:tab w:val="num" w:pos="709"/>
      </w:tabs>
      <w:ind w:left="709" w:hanging="709"/>
    </w:pPr>
    <w:rPr>
      <w:color w:val="auto"/>
    </w:rPr>
  </w:style>
  <w:style w:type="paragraph" w:customStyle="1" w:styleId="Nadpis2JJ">
    <w:name w:val="Nadpis 2 JJ"/>
    <w:basedOn w:val="Normln"/>
    <w:rsid w:val="00116746"/>
    <w:pPr>
      <w:tabs>
        <w:tab w:val="num" w:pos="720"/>
      </w:tabs>
      <w:spacing w:after="120"/>
      <w:ind w:left="720" w:hanging="720"/>
      <w:jc w:val="both"/>
    </w:pPr>
    <w:rPr>
      <w:rFonts w:ascii="Arial" w:hAnsi="Arial"/>
      <w:sz w:val="22"/>
      <w:lang w:eastAsia="en-US"/>
    </w:rPr>
  </w:style>
  <w:style w:type="paragraph" w:customStyle="1" w:styleId="Cena">
    <w:name w:val="Cena"/>
    <w:basedOn w:val="Normln"/>
    <w:rsid w:val="00116746"/>
    <w:pPr>
      <w:tabs>
        <w:tab w:val="right" w:leader="dot" w:pos="8789"/>
      </w:tabs>
      <w:jc w:val="both"/>
    </w:pPr>
    <w:rPr>
      <w:rFonts w:ascii="Arial" w:hAnsi="Arial"/>
      <w:sz w:val="22"/>
      <w:lang w:eastAsia="en-US"/>
    </w:rPr>
  </w:style>
  <w:style w:type="paragraph" w:customStyle="1" w:styleId="CNXCISLOClankyZM">
    <w:name w:val="CNX_CISLO_ClankyZM"/>
    <w:basedOn w:val="Normln"/>
    <w:next w:val="Normln"/>
    <w:autoRedefine/>
    <w:rsid w:val="00116746"/>
    <w:pPr>
      <w:keepNext/>
      <w:numPr>
        <w:numId w:val="5"/>
      </w:numPr>
      <w:tabs>
        <w:tab w:val="left" w:pos="567"/>
      </w:tabs>
      <w:spacing w:before="360" w:after="300"/>
      <w:jc w:val="center"/>
      <w:outlineLvl w:val="0"/>
    </w:pPr>
    <w:rPr>
      <w:rFonts w:ascii="Arial" w:hAnsi="Arial"/>
      <w:b/>
      <w:color w:val="000080"/>
      <w:sz w:val="28"/>
      <w:lang w:val="sk-SK" w:eastAsia="en-US"/>
    </w:rPr>
  </w:style>
  <w:style w:type="paragraph" w:customStyle="1" w:styleId="CNXCISLOClankyZM3">
    <w:name w:val="CNX_CISLO_ClankyZM_3"/>
    <w:basedOn w:val="Normln"/>
    <w:autoRedefine/>
    <w:rsid w:val="00116746"/>
    <w:pPr>
      <w:keepNext/>
      <w:numPr>
        <w:ilvl w:val="1"/>
        <w:numId w:val="5"/>
      </w:numPr>
      <w:tabs>
        <w:tab w:val="left" w:pos="1134"/>
      </w:tabs>
      <w:spacing w:before="60"/>
      <w:jc w:val="both"/>
      <w:outlineLvl w:val="0"/>
    </w:pPr>
    <w:rPr>
      <w:rFonts w:ascii="Arial" w:hAnsi="Arial"/>
      <w:sz w:val="20"/>
      <w:lang w:val="sk-SK" w:eastAsia="en-US"/>
    </w:rPr>
  </w:style>
  <w:style w:type="paragraph" w:customStyle="1" w:styleId="StylNzev11bnenTunDoleva">
    <w:name w:val="Styl Název + 11 b. není Tučné Doleva"/>
    <w:basedOn w:val="Nzev"/>
    <w:rsid w:val="00116746"/>
    <w:pPr>
      <w:jc w:val="both"/>
    </w:pPr>
    <w:rPr>
      <w:b w:val="0"/>
      <w:sz w:val="22"/>
    </w:rPr>
  </w:style>
  <w:style w:type="paragraph" w:customStyle="1" w:styleId="text">
    <w:name w:val="text"/>
    <w:rsid w:val="00116746"/>
    <w:pPr>
      <w:suppressAutoHyphens/>
      <w:spacing w:before="160" w:after="60" w:line="220" w:lineRule="exact"/>
      <w:ind w:left="1134"/>
    </w:pPr>
    <w:rPr>
      <w:rFonts w:ascii="Bookman Old Style" w:hAnsi="Bookman Old Style"/>
      <w:sz w:val="18"/>
      <w:lang w:val="en-GB" w:eastAsia="en-US"/>
    </w:rPr>
  </w:style>
  <w:style w:type="paragraph" w:customStyle="1" w:styleId="bullet">
    <w:name w:val="bullet"/>
    <w:rsid w:val="00116746"/>
    <w:pPr>
      <w:numPr>
        <w:numId w:val="6"/>
      </w:numPr>
      <w:suppressAutoHyphens/>
      <w:spacing w:before="40" w:after="60" w:line="220" w:lineRule="exact"/>
    </w:pPr>
    <w:rPr>
      <w:rFonts w:ascii="Bookman Old Style" w:hAnsi="Bookman Old Style"/>
      <w:sz w:val="18"/>
      <w:lang w:val="en-GB" w:eastAsia="en-US"/>
    </w:rPr>
  </w:style>
  <w:style w:type="paragraph" w:customStyle="1" w:styleId="2heading">
    <w:name w:val="2heading"/>
    <w:next w:val="text"/>
    <w:rsid w:val="00116746"/>
    <w:pPr>
      <w:keepNext/>
      <w:suppressAutoHyphens/>
      <w:spacing w:before="160" w:after="60" w:line="220" w:lineRule="exact"/>
      <w:ind w:left="1134"/>
    </w:pPr>
    <w:rPr>
      <w:rFonts w:ascii="Arial" w:hAnsi="Arial"/>
      <w:b/>
      <w:lang w:val="en-GB" w:eastAsia="en-US"/>
    </w:rPr>
  </w:style>
  <w:style w:type="paragraph" w:customStyle="1" w:styleId="1heading">
    <w:name w:val="1heading"/>
    <w:next w:val="text"/>
    <w:rsid w:val="00116746"/>
    <w:pPr>
      <w:keepNext/>
      <w:numPr>
        <w:numId w:val="7"/>
      </w:numPr>
      <w:suppressAutoHyphens/>
      <w:spacing w:before="280" w:after="60" w:line="300" w:lineRule="exact"/>
    </w:pPr>
    <w:rPr>
      <w:rFonts w:ascii="Arial" w:hAnsi="Arial"/>
      <w:b/>
      <w:sz w:val="24"/>
      <w:lang w:val="en-GB" w:eastAsia="en-US"/>
    </w:rPr>
  </w:style>
  <w:style w:type="paragraph" w:customStyle="1" w:styleId="BTC">
    <w:name w:val="BTC"/>
    <w:basedOn w:val="Normln"/>
    <w:rsid w:val="00116746"/>
    <w:pPr>
      <w:spacing w:before="120" w:line="240" w:lineRule="exact"/>
      <w:jc w:val="center"/>
    </w:pPr>
    <w:rPr>
      <w:i/>
      <w:sz w:val="20"/>
      <w:lang w:val="en-GB"/>
    </w:rPr>
  </w:style>
  <w:style w:type="paragraph" w:customStyle="1" w:styleId="Zkladntext21">
    <w:name w:val="Základní text 21"/>
    <w:basedOn w:val="Normln"/>
    <w:rsid w:val="00116746"/>
    <w:pPr>
      <w:ind w:left="708"/>
    </w:pPr>
    <w:rPr>
      <w:rFonts w:ascii="Arial" w:hAnsi="Arial"/>
    </w:rPr>
  </w:style>
  <w:style w:type="character" w:customStyle="1" w:styleId="Hypertextovodkaz1">
    <w:name w:val="Hypertextový odkaz1"/>
    <w:basedOn w:val="Standardnpsmoodstavce"/>
    <w:rsid w:val="00116746"/>
    <w:rPr>
      <w:color w:val="0000FF"/>
      <w:u w:val="single"/>
    </w:rPr>
  </w:style>
  <w:style w:type="paragraph" w:styleId="Zkladntext2">
    <w:name w:val="Body Text 2"/>
    <w:basedOn w:val="Normln"/>
    <w:rsid w:val="00116746"/>
    <w:pPr>
      <w:spacing w:after="120" w:line="480" w:lineRule="auto"/>
    </w:pPr>
  </w:style>
  <w:style w:type="paragraph" w:customStyle="1" w:styleId="Normln0">
    <w:name w:val="Norm‡ln’"/>
    <w:rsid w:val="00116746"/>
    <w:pPr>
      <w:widowControl w:val="0"/>
    </w:pPr>
    <w:rPr>
      <w:rFonts w:ascii="Arial" w:hAnsi="Arial"/>
      <w:sz w:val="24"/>
    </w:rPr>
  </w:style>
  <w:style w:type="paragraph" w:styleId="Obsah1">
    <w:name w:val="toc 1"/>
    <w:basedOn w:val="Normln"/>
    <w:next w:val="Normln"/>
    <w:semiHidden/>
    <w:rsid w:val="00116746"/>
    <w:pPr>
      <w:spacing w:before="120" w:after="120"/>
    </w:pPr>
    <w:rPr>
      <w:b/>
      <w:caps/>
      <w:sz w:val="20"/>
    </w:rPr>
  </w:style>
  <w:style w:type="paragraph" w:styleId="Obsah2">
    <w:name w:val="toc 2"/>
    <w:basedOn w:val="Normln"/>
    <w:next w:val="Normln"/>
    <w:semiHidden/>
    <w:rsid w:val="00116746"/>
    <w:pPr>
      <w:ind w:left="240"/>
    </w:pPr>
    <w:rPr>
      <w:smallCaps/>
      <w:sz w:val="20"/>
    </w:rPr>
  </w:style>
  <w:style w:type="paragraph" w:customStyle="1" w:styleId="bodytext">
    <w:name w:val="bodytext"/>
    <w:basedOn w:val="Normln"/>
    <w:rsid w:val="00116746"/>
    <w:pPr>
      <w:spacing w:before="40" w:after="40"/>
      <w:ind w:left="709" w:hanging="709"/>
    </w:pPr>
    <w:rPr>
      <w:rFonts w:ascii="Arial" w:hAnsi="Arial"/>
    </w:rPr>
  </w:style>
  <w:style w:type="paragraph" w:styleId="Obsah3">
    <w:name w:val="toc 3"/>
    <w:basedOn w:val="Normln"/>
    <w:next w:val="Normln"/>
    <w:autoRedefine/>
    <w:semiHidden/>
    <w:rsid w:val="00116746"/>
    <w:pPr>
      <w:ind w:left="480"/>
    </w:pPr>
  </w:style>
  <w:style w:type="paragraph" w:styleId="Pedmtkomente">
    <w:name w:val="annotation subject"/>
    <w:basedOn w:val="Textkomente"/>
    <w:next w:val="Textkomente"/>
    <w:semiHidden/>
    <w:rsid w:val="00116746"/>
    <w:rPr>
      <w:b/>
      <w:bCs/>
    </w:rPr>
  </w:style>
  <w:style w:type="paragraph" w:customStyle="1" w:styleId="Odstavec">
    <w:name w:val="Odstavec"/>
    <w:basedOn w:val="Normln"/>
    <w:rsid w:val="00116746"/>
    <w:pPr>
      <w:keepNext/>
      <w:spacing w:before="240"/>
      <w:jc w:val="both"/>
    </w:pPr>
    <w:rPr>
      <w:rFonts w:ascii="Arial" w:eastAsia="Batang" w:hAnsi="Arial" w:cs="Arial"/>
      <w:b/>
      <w:sz w:val="20"/>
      <w:lang w:eastAsia="ko-KR"/>
    </w:rPr>
  </w:style>
  <w:style w:type="paragraph" w:customStyle="1" w:styleId="Text0">
    <w:name w:val="Text"/>
    <w:basedOn w:val="Normln"/>
    <w:rsid w:val="00116746"/>
    <w:pPr>
      <w:spacing w:before="40"/>
      <w:jc w:val="both"/>
    </w:pPr>
    <w:rPr>
      <w:rFonts w:ascii="Arial" w:eastAsia="Batang" w:hAnsi="Arial"/>
      <w:sz w:val="16"/>
      <w:szCs w:val="24"/>
      <w:lang w:eastAsia="ko-KR"/>
    </w:rPr>
  </w:style>
  <w:style w:type="paragraph" w:customStyle="1" w:styleId="ListNumbersb">
    <w:name w:val="List Number sb"/>
    <w:basedOn w:val="Normln"/>
    <w:rsid w:val="00116746"/>
    <w:pPr>
      <w:numPr>
        <w:numId w:val="8"/>
      </w:numPr>
      <w:spacing w:before="260" w:line="260" w:lineRule="atLeast"/>
    </w:pPr>
    <w:rPr>
      <w:rFonts w:ascii="Arial" w:hAnsi="Arial" w:cs="Arial"/>
      <w:sz w:val="22"/>
      <w:szCs w:val="24"/>
      <w:lang w:val="en-GB" w:eastAsia="en-US"/>
    </w:rPr>
  </w:style>
  <w:style w:type="paragraph" w:customStyle="1" w:styleId="ListNumbersb2">
    <w:name w:val="List Number sb 2"/>
    <w:basedOn w:val="Normln"/>
    <w:rsid w:val="00116746"/>
    <w:pPr>
      <w:numPr>
        <w:ilvl w:val="1"/>
        <w:numId w:val="8"/>
      </w:numPr>
      <w:spacing w:before="260" w:line="260" w:lineRule="atLeast"/>
    </w:pPr>
    <w:rPr>
      <w:rFonts w:ascii="Arial" w:hAnsi="Arial" w:cs="Arial"/>
      <w:sz w:val="22"/>
      <w:szCs w:val="24"/>
      <w:lang w:val="en-GB" w:eastAsia="en-US"/>
    </w:rPr>
  </w:style>
  <w:style w:type="paragraph" w:customStyle="1" w:styleId="ListNumbersb3">
    <w:name w:val="List Number sb 3"/>
    <w:basedOn w:val="Normln"/>
    <w:rsid w:val="00116746"/>
    <w:pPr>
      <w:numPr>
        <w:ilvl w:val="2"/>
        <w:numId w:val="8"/>
      </w:numPr>
      <w:spacing w:before="260" w:line="260" w:lineRule="atLeast"/>
    </w:pPr>
    <w:rPr>
      <w:rFonts w:ascii="Arial" w:hAnsi="Arial" w:cs="Arial"/>
      <w:sz w:val="22"/>
      <w:szCs w:val="24"/>
      <w:lang w:val="en-GB" w:eastAsia="en-US"/>
    </w:rPr>
  </w:style>
  <w:style w:type="paragraph" w:customStyle="1" w:styleId="ListNumbersb4">
    <w:name w:val="List Number sb 4"/>
    <w:basedOn w:val="Normln"/>
    <w:rsid w:val="00116746"/>
    <w:pPr>
      <w:numPr>
        <w:ilvl w:val="3"/>
        <w:numId w:val="8"/>
      </w:numPr>
      <w:spacing w:before="260" w:line="260" w:lineRule="atLeast"/>
    </w:pPr>
    <w:rPr>
      <w:rFonts w:ascii="Arial" w:hAnsi="Arial" w:cs="Arial"/>
      <w:sz w:val="22"/>
      <w:szCs w:val="24"/>
      <w:lang w:val="en-GB" w:eastAsia="en-US"/>
    </w:rPr>
  </w:style>
  <w:style w:type="paragraph" w:customStyle="1" w:styleId="ListNumbersb5">
    <w:name w:val="List Number sb 5"/>
    <w:basedOn w:val="Normln"/>
    <w:rsid w:val="00116746"/>
    <w:pPr>
      <w:numPr>
        <w:ilvl w:val="4"/>
        <w:numId w:val="8"/>
      </w:numPr>
      <w:spacing w:before="260" w:line="260" w:lineRule="atLeast"/>
    </w:pPr>
    <w:rPr>
      <w:rFonts w:ascii="Arial" w:hAnsi="Arial" w:cs="Arial"/>
      <w:sz w:val="22"/>
      <w:szCs w:val="24"/>
      <w:lang w:val="en-GB" w:eastAsia="en-US"/>
    </w:rPr>
  </w:style>
  <w:style w:type="paragraph" w:styleId="Zkladntext3">
    <w:name w:val="Body Text 3"/>
    <w:basedOn w:val="Normln"/>
    <w:rsid w:val="00116746"/>
    <w:pPr>
      <w:jc w:val="both"/>
    </w:pPr>
    <w:rPr>
      <w:rFonts w:ascii="Arial" w:hAnsi="Arial" w:cs="Arial"/>
      <w:color w:val="FF0000"/>
      <w:sz w:val="20"/>
    </w:rPr>
  </w:style>
  <w:style w:type="paragraph" w:customStyle="1" w:styleId="Kapitolanadpis">
    <w:name w:val="Kapitola_nadpis"/>
    <w:basedOn w:val="Nadpis1"/>
    <w:next w:val="Normln"/>
    <w:rsid w:val="001B1AD7"/>
    <w:pPr>
      <w:keepNext w:val="0"/>
      <w:widowControl w:val="0"/>
      <w:suppressLineNumbers/>
      <w:jc w:val="both"/>
    </w:pPr>
    <w:rPr>
      <w:rFonts w:ascii="Futura Bk" w:hAnsi="Futura Bk"/>
      <w:kern w:val="28"/>
      <w:sz w:val="20"/>
      <w:lang w:eastAsia="en-US"/>
    </w:rPr>
  </w:style>
  <w:style w:type="paragraph" w:customStyle="1" w:styleId="Kapitolalnek">
    <w:name w:val="Kapitola_článek"/>
    <w:basedOn w:val="Nadpis2"/>
    <w:rsid w:val="001B1AD7"/>
    <w:pPr>
      <w:keepNext/>
      <w:tabs>
        <w:tab w:val="clear" w:pos="360"/>
        <w:tab w:val="num" w:pos="851"/>
      </w:tabs>
      <w:spacing w:after="0"/>
      <w:ind w:left="851" w:hanging="851"/>
    </w:pPr>
    <w:rPr>
      <w:rFonts w:ascii="Futura Bk" w:hAnsi="Futura Bk"/>
      <w:color w:val="auto"/>
      <w:sz w:val="20"/>
      <w:lang w:eastAsia="en-US"/>
    </w:rPr>
  </w:style>
  <w:style w:type="paragraph" w:customStyle="1" w:styleId="CharCharChar">
    <w:name w:val="Char Char Char"/>
    <w:basedOn w:val="Normln"/>
    <w:rsid w:val="004E4403"/>
    <w:pPr>
      <w:spacing w:before="60" w:after="160" w:line="240" w:lineRule="exact"/>
    </w:pPr>
    <w:rPr>
      <w:rFonts w:ascii="Symbol" w:hAnsi="Symbol"/>
      <w:sz w:val="20"/>
      <w:lang w:val="en-US" w:eastAsia="en-US"/>
    </w:rPr>
  </w:style>
  <w:style w:type="paragraph" w:customStyle="1" w:styleId="RWESmlouvaNadpis2">
    <w:name w:val="RWE_Smlouva_Nadpis_2"/>
    <w:basedOn w:val="Normln"/>
    <w:link w:val="RWESmlouvaNadpis2Char"/>
    <w:autoRedefine/>
    <w:qFormat/>
    <w:rsid w:val="008030F7"/>
    <w:pPr>
      <w:numPr>
        <w:ilvl w:val="1"/>
        <w:numId w:val="12"/>
      </w:numPr>
      <w:spacing w:after="120"/>
      <w:ind w:left="709" w:hanging="709"/>
      <w:jc w:val="both"/>
    </w:pPr>
    <w:rPr>
      <w:rFonts w:ascii="Arial" w:hAnsi="Arial" w:cs="Arial"/>
      <w:sz w:val="22"/>
      <w:szCs w:val="22"/>
    </w:rPr>
  </w:style>
  <w:style w:type="character" w:customStyle="1" w:styleId="RWESmlouvaNadpis2Char">
    <w:name w:val="RWE_Smlouva_Nadpis_2 Char"/>
    <w:basedOn w:val="Standardnpsmoodstavce"/>
    <w:link w:val="RWESmlouvaNadpis2"/>
    <w:rsid w:val="008030F7"/>
    <w:rPr>
      <w:rFonts w:ascii="Arial" w:hAnsi="Arial" w:cs="Arial"/>
      <w:sz w:val="22"/>
      <w:szCs w:val="22"/>
    </w:rPr>
  </w:style>
  <w:style w:type="character" w:customStyle="1" w:styleId="Nadpis3Char">
    <w:name w:val="Nadpis 3 Char"/>
    <w:basedOn w:val="Standardnpsmoodstavce"/>
    <w:link w:val="Nadpis3"/>
    <w:rsid w:val="00DB5231"/>
    <w:rPr>
      <w:rFonts w:ascii="Arial" w:hAnsi="Arial"/>
      <w:sz w:val="22"/>
    </w:rPr>
  </w:style>
  <w:style w:type="character" w:customStyle="1" w:styleId="Nadpis2Char">
    <w:name w:val="Nadpis 2 Char"/>
    <w:aliases w:val="2 Char,21 Char,Článek Char,h2 Char,hlavicka Char,F2 Char,F21 Char,ASAPHeading 2 Char,PA Major Section Char,sub-sect Char,sub-sect1 Char,22 Char,sub-sect2 Char,211 Char,sub-sect11 Char,Nadpis 2T Char,Podkapitola základní kapitoly Char"/>
    <w:basedOn w:val="Standardnpsmoodstavce"/>
    <w:link w:val="Nadpis2"/>
    <w:rsid w:val="009D240B"/>
    <w:rPr>
      <w:rFonts w:ascii="Arial" w:hAnsi="Arial"/>
      <w:color w:val="000000"/>
      <w:sz w:val="22"/>
    </w:rPr>
  </w:style>
  <w:style w:type="paragraph" w:styleId="Odstavecseseznamem">
    <w:name w:val="List Paragraph"/>
    <w:basedOn w:val="Normln"/>
    <w:uiPriority w:val="34"/>
    <w:qFormat/>
    <w:rsid w:val="00A03E38"/>
    <w:pPr>
      <w:ind w:left="720"/>
      <w:contextualSpacing/>
    </w:pPr>
  </w:style>
  <w:style w:type="character" w:customStyle="1" w:styleId="NzevChar">
    <w:name w:val="Název Char"/>
    <w:basedOn w:val="Standardnpsmoodstavce"/>
    <w:link w:val="Nzev"/>
    <w:rsid w:val="00A77F96"/>
    <w:rPr>
      <w:rFonts w:ascii="Arial" w:hAnsi="Arial"/>
      <w:b/>
      <w:color w:val="000000"/>
      <w:sz w:val="48"/>
    </w:rPr>
  </w:style>
  <w:style w:type="character" w:customStyle="1" w:styleId="ZkladntextChar">
    <w:name w:val="Základní text Char"/>
    <w:basedOn w:val="Standardnpsmoodstavce"/>
    <w:link w:val="Zkladntext"/>
    <w:rsid w:val="008D5565"/>
    <w:rPr>
      <w:rFonts w:ascii="Arial" w:hAnsi="Arial"/>
      <w:sz w:val="22"/>
    </w:rPr>
  </w:style>
  <w:style w:type="character" w:customStyle="1" w:styleId="ZhlavChar">
    <w:name w:val="Záhlaví Char"/>
    <w:basedOn w:val="Standardnpsmoodstavce"/>
    <w:link w:val="Zhlav"/>
    <w:rsid w:val="008D5565"/>
  </w:style>
  <w:style w:type="character" w:customStyle="1" w:styleId="apple-style-span">
    <w:name w:val="apple-style-span"/>
    <w:basedOn w:val="Standardnpsmoodstavce"/>
    <w:rsid w:val="00CD29F2"/>
  </w:style>
  <w:style w:type="paragraph" w:styleId="Bezmezer">
    <w:name w:val="No Spacing"/>
    <w:uiPriority w:val="1"/>
    <w:qFormat/>
    <w:rsid w:val="001B673B"/>
    <w:rPr>
      <w:rFonts w:ascii="Calibri" w:eastAsia="Calibri" w:hAnsi="Calibri"/>
      <w:sz w:val="22"/>
      <w:szCs w:val="22"/>
      <w:lang w:val="en-US"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0F58A8"/>
    <w:rPr>
      <w:b/>
      <w:i/>
      <w:sz w:val="16"/>
    </w:rPr>
  </w:style>
  <w:style w:type="character" w:customStyle="1" w:styleId="data1">
    <w:name w:val="data1"/>
    <w:basedOn w:val="Standardnpsmoodstavce"/>
    <w:rsid w:val="00607405"/>
    <w:rPr>
      <w:rFonts w:ascii="Arial" w:hAnsi="Arial" w:cs="Arial" w:hint="default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16746"/>
    <w:rPr>
      <w:sz w:val="24"/>
    </w:rPr>
  </w:style>
  <w:style w:type="paragraph" w:styleId="Nadpis1">
    <w:name w:val="heading 1"/>
    <w:basedOn w:val="Normln"/>
    <w:next w:val="Normln"/>
    <w:qFormat/>
    <w:rsid w:val="00116746"/>
    <w:pPr>
      <w:keepNext/>
      <w:jc w:val="center"/>
      <w:outlineLvl w:val="0"/>
    </w:pPr>
    <w:rPr>
      <w:rFonts w:ascii="Arial" w:hAnsi="Arial"/>
      <w:b/>
    </w:rPr>
  </w:style>
  <w:style w:type="paragraph" w:styleId="Nadpis2">
    <w:name w:val="heading 2"/>
    <w:aliases w:val="2,21,Článek,h2,hlavicka,F2,F21,ASAPHeading 2,PA Major Section,sub-sect,sub-sect1,22,sub-sect2,211,sub-sect11,Nadpis 2T,Podkapitola základní kapitoly,Podkapitola1,Nadpis kapitoly,V_Head2,V_Head21,V_Head22,Záhlaví 2,Clanek2"/>
    <w:basedOn w:val="Normln"/>
    <w:link w:val="Nadpis2Char"/>
    <w:qFormat/>
    <w:rsid w:val="00116746"/>
    <w:pPr>
      <w:tabs>
        <w:tab w:val="num" w:pos="360"/>
      </w:tabs>
      <w:spacing w:after="120"/>
      <w:ind w:left="360" w:hanging="360"/>
      <w:jc w:val="both"/>
      <w:outlineLvl w:val="1"/>
    </w:pPr>
    <w:rPr>
      <w:rFonts w:ascii="Arial" w:hAnsi="Arial"/>
      <w:color w:val="000000"/>
      <w:sz w:val="22"/>
    </w:rPr>
  </w:style>
  <w:style w:type="paragraph" w:styleId="Nadpis3">
    <w:name w:val="heading 3"/>
    <w:basedOn w:val="Normln"/>
    <w:next w:val="Normln"/>
    <w:link w:val="Nadpis3Char"/>
    <w:qFormat/>
    <w:rsid w:val="00116746"/>
    <w:pPr>
      <w:numPr>
        <w:numId w:val="3"/>
      </w:numPr>
      <w:tabs>
        <w:tab w:val="left" w:pos="567"/>
      </w:tabs>
      <w:spacing w:after="40"/>
      <w:jc w:val="both"/>
      <w:outlineLvl w:val="2"/>
    </w:pPr>
    <w:rPr>
      <w:rFonts w:ascii="Arial" w:hAnsi="Arial"/>
      <w:sz w:val="22"/>
    </w:rPr>
  </w:style>
  <w:style w:type="paragraph" w:styleId="Nadpis4">
    <w:name w:val="heading 4"/>
    <w:basedOn w:val="Normln"/>
    <w:next w:val="Normln"/>
    <w:qFormat/>
    <w:rsid w:val="00116746"/>
    <w:pPr>
      <w:tabs>
        <w:tab w:val="right" w:pos="9072"/>
        <w:tab w:val="right" w:pos="9360"/>
      </w:tabs>
      <w:overflowPunct w:val="0"/>
      <w:autoSpaceDE w:val="0"/>
      <w:autoSpaceDN w:val="0"/>
      <w:adjustRightInd w:val="0"/>
      <w:spacing w:after="120" w:line="360" w:lineRule="auto"/>
      <w:ind w:right="-1"/>
      <w:textAlignment w:val="baseline"/>
      <w:outlineLvl w:val="3"/>
    </w:pPr>
    <w:rPr>
      <w:rFonts w:ascii="Arial" w:hAnsi="Arial"/>
      <w:sz w:val="20"/>
      <w:lang w:eastAsia="en-US"/>
    </w:rPr>
  </w:style>
  <w:style w:type="paragraph" w:styleId="Nadpis5">
    <w:name w:val="heading 5"/>
    <w:basedOn w:val="Normln"/>
    <w:next w:val="Normln"/>
    <w:qFormat/>
    <w:rsid w:val="00116746"/>
    <w:pPr>
      <w:numPr>
        <w:ilvl w:val="4"/>
        <w:numId w:val="1"/>
      </w:numPr>
      <w:spacing w:before="240" w:after="60"/>
      <w:outlineLvl w:val="4"/>
    </w:pPr>
    <w:rPr>
      <w:rFonts w:ascii="Arial" w:hAnsi="Arial"/>
      <w:sz w:val="22"/>
    </w:rPr>
  </w:style>
  <w:style w:type="paragraph" w:styleId="Nadpis6">
    <w:name w:val="heading 6"/>
    <w:basedOn w:val="Normln"/>
    <w:next w:val="Normln"/>
    <w:qFormat/>
    <w:rsid w:val="00116746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Nadpis7">
    <w:name w:val="heading 7"/>
    <w:basedOn w:val="Normln"/>
    <w:next w:val="Normln"/>
    <w:qFormat/>
    <w:rsid w:val="00116746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Nadpis8">
    <w:name w:val="heading 8"/>
    <w:basedOn w:val="Normln"/>
    <w:next w:val="Normln"/>
    <w:qFormat/>
    <w:rsid w:val="00116746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Nadpis9">
    <w:name w:val="heading 9"/>
    <w:basedOn w:val="Normln"/>
    <w:next w:val="Normln"/>
    <w:qFormat/>
    <w:rsid w:val="00116746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oints">
    <w:name w:val="Points"/>
    <w:basedOn w:val="Normln"/>
    <w:rsid w:val="00116746"/>
    <w:pPr>
      <w:tabs>
        <w:tab w:val="num" w:pos="360"/>
      </w:tabs>
      <w:spacing w:after="40" w:line="360" w:lineRule="auto"/>
      <w:ind w:left="360" w:hanging="360"/>
    </w:pPr>
    <w:rPr>
      <w:sz w:val="20"/>
    </w:rPr>
  </w:style>
  <w:style w:type="paragraph" w:customStyle="1" w:styleId="Heading3techsp">
    <w:name w:val="Heading 3_techsp"/>
    <w:basedOn w:val="Nadpis3"/>
    <w:rsid w:val="00116746"/>
    <w:pPr>
      <w:keepNext/>
      <w:numPr>
        <w:numId w:val="0"/>
      </w:numPr>
      <w:tabs>
        <w:tab w:val="num" w:pos="360"/>
      </w:tabs>
      <w:spacing w:before="120" w:after="120"/>
      <w:ind w:left="1406" w:hanging="703"/>
    </w:pPr>
    <w:rPr>
      <w:b/>
    </w:rPr>
  </w:style>
  <w:style w:type="paragraph" w:customStyle="1" w:styleId="Nadpis1h1H11">
    <w:name w:val="Nadpis 1.h1.H11"/>
    <w:basedOn w:val="Normln"/>
    <w:next w:val="Normln"/>
    <w:rsid w:val="00116746"/>
    <w:pPr>
      <w:keepNext/>
      <w:spacing w:before="300" w:after="200"/>
      <w:jc w:val="both"/>
      <w:outlineLvl w:val="0"/>
    </w:pPr>
    <w:rPr>
      <w:rFonts w:ascii="Arial" w:hAnsi="Arial"/>
      <w:b/>
      <w:caps/>
      <w:color w:val="000000"/>
      <w:kern w:val="28"/>
      <w:sz w:val="22"/>
    </w:rPr>
  </w:style>
  <w:style w:type="paragraph" w:customStyle="1" w:styleId="Nadpis1h1H1">
    <w:name w:val="Nadpis 1.h1.H1"/>
    <w:basedOn w:val="Normln"/>
    <w:next w:val="Normln"/>
    <w:rsid w:val="00116746"/>
    <w:pPr>
      <w:keepNext/>
      <w:numPr>
        <w:numId w:val="2"/>
      </w:numPr>
      <w:spacing w:before="300" w:after="200"/>
      <w:jc w:val="both"/>
      <w:outlineLvl w:val="0"/>
    </w:pPr>
    <w:rPr>
      <w:rFonts w:ascii="Arial" w:hAnsi="Arial"/>
      <w:b/>
      <w:caps/>
      <w:color w:val="000000"/>
      <w:kern w:val="28"/>
      <w:sz w:val="22"/>
    </w:rPr>
  </w:style>
  <w:style w:type="character" w:styleId="Hypertextovodkaz">
    <w:name w:val="Hyperlink"/>
    <w:basedOn w:val="Standardnpsmoodstavce"/>
    <w:rsid w:val="00116746"/>
    <w:rPr>
      <w:color w:val="0000FF"/>
      <w:u w:val="single"/>
    </w:rPr>
  </w:style>
  <w:style w:type="paragraph" w:styleId="Nzev">
    <w:name w:val="Title"/>
    <w:basedOn w:val="Normln"/>
    <w:link w:val="NzevChar"/>
    <w:qFormat/>
    <w:rsid w:val="00116746"/>
    <w:pPr>
      <w:spacing w:after="40"/>
      <w:jc w:val="center"/>
    </w:pPr>
    <w:rPr>
      <w:rFonts w:ascii="Arial" w:hAnsi="Arial"/>
      <w:b/>
      <w:color w:val="000000"/>
      <w:sz w:val="48"/>
    </w:rPr>
  </w:style>
  <w:style w:type="paragraph" w:customStyle="1" w:styleId="Normlnvlevo">
    <w:name w:val="Normální (vlevo)"/>
    <w:basedOn w:val="Normln"/>
    <w:rsid w:val="00116746"/>
    <w:pPr>
      <w:spacing w:after="120"/>
      <w:ind w:left="74" w:right="355"/>
      <w:jc w:val="right"/>
    </w:pPr>
  </w:style>
  <w:style w:type="paragraph" w:customStyle="1" w:styleId="Nadpisdokumentu">
    <w:name w:val="Nadpis dokumentu"/>
    <w:basedOn w:val="Normln"/>
    <w:next w:val="Normln"/>
    <w:rsid w:val="00116746"/>
    <w:pPr>
      <w:spacing w:before="120" w:after="240"/>
      <w:ind w:left="74"/>
      <w:jc w:val="both"/>
    </w:pPr>
    <w:rPr>
      <w:rFonts w:ascii="Arial" w:hAnsi="Arial"/>
      <w:b/>
      <w:sz w:val="36"/>
    </w:rPr>
  </w:style>
  <w:style w:type="paragraph" w:customStyle="1" w:styleId="Nadpisvtextu">
    <w:name w:val="Nadpis v textu"/>
    <w:basedOn w:val="Normln"/>
    <w:rsid w:val="00116746"/>
    <w:pPr>
      <w:spacing w:before="120" w:after="120"/>
      <w:ind w:left="74"/>
      <w:jc w:val="both"/>
    </w:pPr>
    <w:rPr>
      <w:rFonts w:ascii="Arial" w:hAnsi="Arial"/>
      <w:b/>
    </w:rPr>
  </w:style>
  <w:style w:type="paragraph" w:customStyle="1" w:styleId="Normln-bezprokladu">
    <w:name w:val="Normální - bez prokladu"/>
    <w:basedOn w:val="Normln"/>
    <w:rsid w:val="00116746"/>
    <w:pPr>
      <w:spacing w:after="40"/>
      <w:ind w:left="74"/>
      <w:jc w:val="both"/>
    </w:pPr>
  </w:style>
  <w:style w:type="paragraph" w:styleId="Zhlav">
    <w:name w:val="header"/>
    <w:basedOn w:val="Normln"/>
    <w:link w:val="ZhlavChar"/>
    <w:rsid w:val="00116746"/>
    <w:pPr>
      <w:tabs>
        <w:tab w:val="center" w:pos="4536"/>
        <w:tab w:val="right" w:pos="9072"/>
      </w:tabs>
      <w:spacing w:after="40"/>
    </w:pPr>
    <w:rPr>
      <w:sz w:val="20"/>
    </w:rPr>
  </w:style>
  <w:style w:type="paragraph" w:styleId="Zpat">
    <w:name w:val="footer"/>
    <w:basedOn w:val="Normln"/>
    <w:link w:val="ZpatChar"/>
    <w:uiPriority w:val="99"/>
    <w:rsid w:val="00116746"/>
    <w:pPr>
      <w:tabs>
        <w:tab w:val="center" w:pos="4536"/>
        <w:tab w:val="right" w:pos="8640"/>
      </w:tabs>
      <w:spacing w:after="40"/>
      <w:jc w:val="both"/>
    </w:pPr>
    <w:rPr>
      <w:b/>
      <w:i/>
      <w:sz w:val="16"/>
    </w:rPr>
  </w:style>
  <w:style w:type="paragraph" w:styleId="Zkladntext">
    <w:name w:val="Body Text"/>
    <w:basedOn w:val="Normln"/>
    <w:link w:val="ZkladntextChar"/>
    <w:rsid w:val="00116746"/>
    <w:rPr>
      <w:rFonts w:ascii="Arial" w:hAnsi="Arial"/>
      <w:sz w:val="22"/>
    </w:rPr>
  </w:style>
  <w:style w:type="paragraph" w:styleId="Zkladntextodsazen">
    <w:name w:val="Body Text Indent"/>
    <w:basedOn w:val="Normln"/>
    <w:rsid w:val="00116746"/>
    <w:pPr>
      <w:overflowPunct w:val="0"/>
      <w:autoSpaceDE w:val="0"/>
      <w:autoSpaceDN w:val="0"/>
      <w:adjustRightInd w:val="0"/>
      <w:textAlignment w:val="baseline"/>
    </w:pPr>
    <w:rPr>
      <w:sz w:val="20"/>
      <w:lang w:eastAsia="en-US"/>
    </w:rPr>
  </w:style>
  <w:style w:type="character" w:styleId="Odkaznakoment">
    <w:name w:val="annotation reference"/>
    <w:basedOn w:val="Standardnpsmoodstavce"/>
    <w:semiHidden/>
    <w:rsid w:val="00116746"/>
    <w:rPr>
      <w:sz w:val="16"/>
      <w:szCs w:val="16"/>
    </w:rPr>
  </w:style>
  <w:style w:type="paragraph" w:styleId="Textkomente">
    <w:name w:val="annotation text"/>
    <w:basedOn w:val="Normln"/>
    <w:semiHidden/>
    <w:rsid w:val="00116746"/>
    <w:rPr>
      <w:sz w:val="20"/>
    </w:rPr>
  </w:style>
  <w:style w:type="paragraph" w:styleId="Textbubliny">
    <w:name w:val="Balloon Text"/>
    <w:basedOn w:val="Normln"/>
    <w:semiHidden/>
    <w:rsid w:val="00116746"/>
    <w:rPr>
      <w:rFonts w:ascii="Tahoma" w:hAnsi="Tahoma" w:cs="Tahoma"/>
      <w:sz w:val="16"/>
      <w:szCs w:val="16"/>
    </w:rPr>
  </w:style>
  <w:style w:type="paragraph" w:styleId="Zkladntextodsazen2">
    <w:name w:val="Body Text Indent 2"/>
    <w:basedOn w:val="Normln"/>
    <w:rsid w:val="00116746"/>
    <w:pPr>
      <w:ind w:left="709"/>
      <w:jc w:val="both"/>
    </w:pPr>
  </w:style>
  <w:style w:type="character" w:styleId="Sledovanodkaz">
    <w:name w:val="FollowedHyperlink"/>
    <w:basedOn w:val="Standardnpsmoodstavce"/>
    <w:rsid w:val="00116746"/>
    <w:rPr>
      <w:color w:val="800080"/>
      <w:u w:val="single"/>
    </w:rPr>
  </w:style>
  <w:style w:type="character" w:styleId="slostrnky">
    <w:name w:val="page number"/>
    <w:basedOn w:val="Standardnpsmoodstavce"/>
    <w:rsid w:val="00116746"/>
  </w:style>
  <w:style w:type="paragraph" w:styleId="Zkladntextodsazen3">
    <w:name w:val="Body Text Indent 3"/>
    <w:basedOn w:val="Normln"/>
    <w:rsid w:val="00116746"/>
    <w:pPr>
      <w:ind w:left="1870" w:hanging="1303"/>
    </w:pPr>
    <w:rPr>
      <w:rFonts w:ascii="Arial" w:hAnsi="Arial" w:cs="Arial"/>
      <w:color w:val="FF0000"/>
      <w:sz w:val="20"/>
    </w:rPr>
  </w:style>
  <w:style w:type="paragraph" w:customStyle="1" w:styleId="TEnadpis1">
    <w:name w:val="TE_nadpis1"/>
    <w:basedOn w:val="Nadpis1h1H1"/>
    <w:rsid w:val="00116746"/>
    <w:pPr>
      <w:numPr>
        <w:numId w:val="4"/>
      </w:numPr>
    </w:pPr>
    <w:rPr>
      <w:color w:val="auto"/>
    </w:rPr>
  </w:style>
  <w:style w:type="paragraph" w:customStyle="1" w:styleId="TEnadpis2">
    <w:name w:val="TE_nadpis2"/>
    <w:basedOn w:val="Nadpis2"/>
    <w:rsid w:val="00116746"/>
    <w:pPr>
      <w:tabs>
        <w:tab w:val="clear" w:pos="360"/>
        <w:tab w:val="num" w:pos="709"/>
      </w:tabs>
      <w:ind w:left="709" w:hanging="709"/>
    </w:pPr>
    <w:rPr>
      <w:color w:val="auto"/>
    </w:rPr>
  </w:style>
  <w:style w:type="paragraph" w:customStyle="1" w:styleId="Nadpis2JJ">
    <w:name w:val="Nadpis 2 JJ"/>
    <w:basedOn w:val="Normln"/>
    <w:rsid w:val="00116746"/>
    <w:pPr>
      <w:tabs>
        <w:tab w:val="num" w:pos="720"/>
      </w:tabs>
      <w:spacing w:after="120"/>
      <w:ind w:left="720" w:hanging="720"/>
      <w:jc w:val="both"/>
    </w:pPr>
    <w:rPr>
      <w:rFonts w:ascii="Arial" w:hAnsi="Arial"/>
      <w:sz w:val="22"/>
      <w:lang w:eastAsia="en-US"/>
    </w:rPr>
  </w:style>
  <w:style w:type="paragraph" w:customStyle="1" w:styleId="Cena">
    <w:name w:val="Cena"/>
    <w:basedOn w:val="Normln"/>
    <w:rsid w:val="00116746"/>
    <w:pPr>
      <w:tabs>
        <w:tab w:val="right" w:leader="dot" w:pos="8789"/>
      </w:tabs>
      <w:jc w:val="both"/>
    </w:pPr>
    <w:rPr>
      <w:rFonts w:ascii="Arial" w:hAnsi="Arial"/>
      <w:sz w:val="22"/>
      <w:lang w:eastAsia="en-US"/>
    </w:rPr>
  </w:style>
  <w:style w:type="paragraph" w:customStyle="1" w:styleId="CNXCISLOClankyZM">
    <w:name w:val="CNX_CISLO_ClankyZM"/>
    <w:basedOn w:val="Normln"/>
    <w:next w:val="Normln"/>
    <w:autoRedefine/>
    <w:rsid w:val="00116746"/>
    <w:pPr>
      <w:keepNext/>
      <w:numPr>
        <w:numId w:val="5"/>
      </w:numPr>
      <w:tabs>
        <w:tab w:val="left" w:pos="567"/>
      </w:tabs>
      <w:spacing w:before="360" w:after="300"/>
      <w:jc w:val="center"/>
      <w:outlineLvl w:val="0"/>
    </w:pPr>
    <w:rPr>
      <w:rFonts w:ascii="Arial" w:hAnsi="Arial"/>
      <w:b/>
      <w:color w:val="000080"/>
      <w:sz w:val="28"/>
      <w:lang w:val="sk-SK" w:eastAsia="en-US"/>
    </w:rPr>
  </w:style>
  <w:style w:type="paragraph" w:customStyle="1" w:styleId="CNXCISLOClankyZM3">
    <w:name w:val="CNX_CISLO_ClankyZM_3"/>
    <w:basedOn w:val="Normln"/>
    <w:autoRedefine/>
    <w:rsid w:val="00116746"/>
    <w:pPr>
      <w:keepNext/>
      <w:numPr>
        <w:ilvl w:val="1"/>
        <w:numId w:val="5"/>
      </w:numPr>
      <w:tabs>
        <w:tab w:val="left" w:pos="1134"/>
      </w:tabs>
      <w:spacing w:before="60"/>
      <w:jc w:val="both"/>
      <w:outlineLvl w:val="0"/>
    </w:pPr>
    <w:rPr>
      <w:rFonts w:ascii="Arial" w:hAnsi="Arial"/>
      <w:sz w:val="20"/>
      <w:lang w:val="sk-SK" w:eastAsia="en-US"/>
    </w:rPr>
  </w:style>
  <w:style w:type="paragraph" w:customStyle="1" w:styleId="StylNzev11bnenTunDoleva">
    <w:name w:val="Styl Název + 11 b. není Tučné Doleva"/>
    <w:basedOn w:val="Nzev"/>
    <w:rsid w:val="00116746"/>
    <w:pPr>
      <w:jc w:val="both"/>
    </w:pPr>
    <w:rPr>
      <w:b w:val="0"/>
      <w:sz w:val="22"/>
    </w:rPr>
  </w:style>
  <w:style w:type="paragraph" w:customStyle="1" w:styleId="text">
    <w:name w:val="text"/>
    <w:rsid w:val="00116746"/>
    <w:pPr>
      <w:suppressAutoHyphens/>
      <w:spacing w:before="160" w:after="60" w:line="220" w:lineRule="exact"/>
      <w:ind w:left="1134"/>
    </w:pPr>
    <w:rPr>
      <w:rFonts w:ascii="Bookman Old Style" w:hAnsi="Bookman Old Style"/>
      <w:sz w:val="18"/>
      <w:lang w:val="en-GB" w:eastAsia="en-US"/>
    </w:rPr>
  </w:style>
  <w:style w:type="paragraph" w:customStyle="1" w:styleId="bullet">
    <w:name w:val="bullet"/>
    <w:rsid w:val="00116746"/>
    <w:pPr>
      <w:numPr>
        <w:numId w:val="6"/>
      </w:numPr>
      <w:suppressAutoHyphens/>
      <w:spacing w:before="40" w:after="60" w:line="220" w:lineRule="exact"/>
    </w:pPr>
    <w:rPr>
      <w:rFonts w:ascii="Bookman Old Style" w:hAnsi="Bookman Old Style"/>
      <w:sz w:val="18"/>
      <w:lang w:val="en-GB" w:eastAsia="en-US"/>
    </w:rPr>
  </w:style>
  <w:style w:type="paragraph" w:customStyle="1" w:styleId="2heading">
    <w:name w:val="2heading"/>
    <w:next w:val="text"/>
    <w:rsid w:val="00116746"/>
    <w:pPr>
      <w:keepNext/>
      <w:suppressAutoHyphens/>
      <w:spacing w:before="160" w:after="60" w:line="220" w:lineRule="exact"/>
      <w:ind w:left="1134"/>
    </w:pPr>
    <w:rPr>
      <w:rFonts w:ascii="Arial" w:hAnsi="Arial"/>
      <w:b/>
      <w:lang w:val="en-GB" w:eastAsia="en-US"/>
    </w:rPr>
  </w:style>
  <w:style w:type="paragraph" w:customStyle="1" w:styleId="1heading">
    <w:name w:val="1heading"/>
    <w:next w:val="text"/>
    <w:rsid w:val="00116746"/>
    <w:pPr>
      <w:keepNext/>
      <w:numPr>
        <w:numId w:val="7"/>
      </w:numPr>
      <w:suppressAutoHyphens/>
      <w:spacing w:before="280" w:after="60" w:line="300" w:lineRule="exact"/>
    </w:pPr>
    <w:rPr>
      <w:rFonts w:ascii="Arial" w:hAnsi="Arial"/>
      <w:b/>
      <w:sz w:val="24"/>
      <w:lang w:val="en-GB" w:eastAsia="en-US"/>
    </w:rPr>
  </w:style>
  <w:style w:type="paragraph" w:customStyle="1" w:styleId="BTC">
    <w:name w:val="BTC"/>
    <w:basedOn w:val="Normln"/>
    <w:rsid w:val="00116746"/>
    <w:pPr>
      <w:spacing w:before="120" w:line="240" w:lineRule="exact"/>
      <w:jc w:val="center"/>
    </w:pPr>
    <w:rPr>
      <w:i/>
      <w:sz w:val="20"/>
      <w:lang w:val="en-GB"/>
    </w:rPr>
  </w:style>
  <w:style w:type="paragraph" w:customStyle="1" w:styleId="Zkladntext21">
    <w:name w:val="Základní text 21"/>
    <w:basedOn w:val="Normln"/>
    <w:rsid w:val="00116746"/>
    <w:pPr>
      <w:ind w:left="708"/>
    </w:pPr>
    <w:rPr>
      <w:rFonts w:ascii="Arial" w:hAnsi="Arial"/>
    </w:rPr>
  </w:style>
  <w:style w:type="character" w:customStyle="1" w:styleId="Hypertextovodkaz1">
    <w:name w:val="Hypertextový odkaz1"/>
    <w:basedOn w:val="Standardnpsmoodstavce"/>
    <w:rsid w:val="00116746"/>
    <w:rPr>
      <w:color w:val="0000FF"/>
      <w:u w:val="single"/>
    </w:rPr>
  </w:style>
  <w:style w:type="paragraph" w:styleId="Zkladntext2">
    <w:name w:val="Body Text 2"/>
    <w:basedOn w:val="Normln"/>
    <w:rsid w:val="00116746"/>
    <w:pPr>
      <w:spacing w:after="120" w:line="480" w:lineRule="auto"/>
    </w:pPr>
  </w:style>
  <w:style w:type="paragraph" w:customStyle="1" w:styleId="Normln0">
    <w:name w:val="Norm‡ln’"/>
    <w:rsid w:val="00116746"/>
    <w:pPr>
      <w:widowControl w:val="0"/>
    </w:pPr>
    <w:rPr>
      <w:rFonts w:ascii="Arial" w:hAnsi="Arial"/>
      <w:sz w:val="24"/>
    </w:rPr>
  </w:style>
  <w:style w:type="paragraph" w:styleId="Obsah1">
    <w:name w:val="toc 1"/>
    <w:basedOn w:val="Normln"/>
    <w:next w:val="Normln"/>
    <w:semiHidden/>
    <w:rsid w:val="00116746"/>
    <w:pPr>
      <w:spacing w:before="120" w:after="120"/>
    </w:pPr>
    <w:rPr>
      <w:b/>
      <w:caps/>
      <w:sz w:val="20"/>
    </w:rPr>
  </w:style>
  <w:style w:type="paragraph" w:styleId="Obsah2">
    <w:name w:val="toc 2"/>
    <w:basedOn w:val="Normln"/>
    <w:next w:val="Normln"/>
    <w:semiHidden/>
    <w:rsid w:val="00116746"/>
    <w:pPr>
      <w:ind w:left="240"/>
    </w:pPr>
    <w:rPr>
      <w:smallCaps/>
      <w:sz w:val="20"/>
    </w:rPr>
  </w:style>
  <w:style w:type="paragraph" w:customStyle="1" w:styleId="bodytext">
    <w:name w:val="bodytext"/>
    <w:basedOn w:val="Normln"/>
    <w:rsid w:val="00116746"/>
    <w:pPr>
      <w:spacing w:before="40" w:after="40"/>
      <w:ind w:left="709" w:hanging="709"/>
    </w:pPr>
    <w:rPr>
      <w:rFonts w:ascii="Arial" w:hAnsi="Arial"/>
    </w:rPr>
  </w:style>
  <w:style w:type="paragraph" w:styleId="Obsah3">
    <w:name w:val="toc 3"/>
    <w:basedOn w:val="Normln"/>
    <w:next w:val="Normln"/>
    <w:autoRedefine/>
    <w:semiHidden/>
    <w:rsid w:val="00116746"/>
    <w:pPr>
      <w:ind w:left="480"/>
    </w:pPr>
  </w:style>
  <w:style w:type="paragraph" w:styleId="Pedmtkomente">
    <w:name w:val="annotation subject"/>
    <w:basedOn w:val="Textkomente"/>
    <w:next w:val="Textkomente"/>
    <w:semiHidden/>
    <w:rsid w:val="00116746"/>
    <w:rPr>
      <w:b/>
      <w:bCs/>
    </w:rPr>
  </w:style>
  <w:style w:type="paragraph" w:customStyle="1" w:styleId="Odstavec">
    <w:name w:val="Odstavec"/>
    <w:basedOn w:val="Normln"/>
    <w:rsid w:val="00116746"/>
    <w:pPr>
      <w:keepNext/>
      <w:spacing w:before="240"/>
      <w:jc w:val="both"/>
    </w:pPr>
    <w:rPr>
      <w:rFonts w:ascii="Arial" w:eastAsia="Batang" w:hAnsi="Arial" w:cs="Arial"/>
      <w:b/>
      <w:sz w:val="20"/>
      <w:lang w:eastAsia="ko-KR"/>
    </w:rPr>
  </w:style>
  <w:style w:type="paragraph" w:customStyle="1" w:styleId="Text0">
    <w:name w:val="Text"/>
    <w:basedOn w:val="Normln"/>
    <w:rsid w:val="00116746"/>
    <w:pPr>
      <w:spacing w:before="40"/>
      <w:jc w:val="both"/>
    </w:pPr>
    <w:rPr>
      <w:rFonts w:ascii="Arial" w:eastAsia="Batang" w:hAnsi="Arial"/>
      <w:sz w:val="16"/>
      <w:szCs w:val="24"/>
      <w:lang w:eastAsia="ko-KR"/>
    </w:rPr>
  </w:style>
  <w:style w:type="paragraph" w:customStyle="1" w:styleId="ListNumbersb">
    <w:name w:val="List Number sb"/>
    <w:basedOn w:val="Normln"/>
    <w:rsid w:val="00116746"/>
    <w:pPr>
      <w:numPr>
        <w:numId w:val="8"/>
      </w:numPr>
      <w:spacing w:before="260" w:line="260" w:lineRule="atLeast"/>
    </w:pPr>
    <w:rPr>
      <w:rFonts w:ascii="Arial" w:hAnsi="Arial" w:cs="Arial"/>
      <w:sz w:val="22"/>
      <w:szCs w:val="24"/>
      <w:lang w:val="en-GB" w:eastAsia="en-US"/>
    </w:rPr>
  </w:style>
  <w:style w:type="paragraph" w:customStyle="1" w:styleId="ListNumbersb2">
    <w:name w:val="List Number sb 2"/>
    <w:basedOn w:val="Normln"/>
    <w:rsid w:val="00116746"/>
    <w:pPr>
      <w:numPr>
        <w:ilvl w:val="1"/>
        <w:numId w:val="8"/>
      </w:numPr>
      <w:spacing w:before="260" w:line="260" w:lineRule="atLeast"/>
    </w:pPr>
    <w:rPr>
      <w:rFonts w:ascii="Arial" w:hAnsi="Arial" w:cs="Arial"/>
      <w:sz w:val="22"/>
      <w:szCs w:val="24"/>
      <w:lang w:val="en-GB" w:eastAsia="en-US"/>
    </w:rPr>
  </w:style>
  <w:style w:type="paragraph" w:customStyle="1" w:styleId="ListNumbersb3">
    <w:name w:val="List Number sb 3"/>
    <w:basedOn w:val="Normln"/>
    <w:rsid w:val="00116746"/>
    <w:pPr>
      <w:numPr>
        <w:ilvl w:val="2"/>
        <w:numId w:val="8"/>
      </w:numPr>
      <w:spacing w:before="260" w:line="260" w:lineRule="atLeast"/>
    </w:pPr>
    <w:rPr>
      <w:rFonts w:ascii="Arial" w:hAnsi="Arial" w:cs="Arial"/>
      <w:sz w:val="22"/>
      <w:szCs w:val="24"/>
      <w:lang w:val="en-GB" w:eastAsia="en-US"/>
    </w:rPr>
  </w:style>
  <w:style w:type="paragraph" w:customStyle="1" w:styleId="ListNumbersb4">
    <w:name w:val="List Number sb 4"/>
    <w:basedOn w:val="Normln"/>
    <w:rsid w:val="00116746"/>
    <w:pPr>
      <w:numPr>
        <w:ilvl w:val="3"/>
        <w:numId w:val="8"/>
      </w:numPr>
      <w:spacing w:before="260" w:line="260" w:lineRule="atLeast"/>
    </w:pPr>
    <w:rPr>
      <w:rFonts w:ascii="Arial" w:hAnsi="Arial" w:cs="Arial"/>
      <w:sz w:val="22"/>
      <w:szCs w:val="24"/>
      <w:lang w:val="en-GB" w:eastAsia="en-US"/>
    </w:rPr>
  </w:style>
  <w:style w:type="paragraph" w:customStyle="1" w:styleId="ListNumbersb5">
    <w:name w:val="List Number sb 5"/>
    <w:basedOn w:val="Normln"/>
    <w:rsid w:val="00116746"/>
    <w:pPr>
      <w:numPr>
        <w:ilvl w:val="4"/>
        <w:numId w:val="8"/>
      </w:numPr>
      <w:spacing w:before="260" w:line="260" w:lineRule="atLeast"/>
    </w:pPr>
    <w:rPr>
      <w:rFonts w:ascii="Arial" w:hAnsi="Arial" w:cs="Arial"/>
      <w:sz w:val="22"/>
      <w:szCs w:val="24"/>
      <w:lang w:val="en-GB" w:eastAsia="en-US"/>
    </w:rPr>
  </w:style>
  <w:style w:type="paragraph" w:styleId="Zkladntext3">
    <w:name w:val="Body Text 3"/>
    <w:basedOn w:val="Normln"/>
    <w:rsid w:val="00116746"/>
    <w:pPr>
      <w:jc w:val="both"/>
    </w:pPr>
    <w:rPr>
      <w:rFonts w:ascii="Arial" w:hAnsi="Arial" w:cs="Arial"/>
      <w:color w:val="FF0000"/>
      <w:sz w:val="20"/>
    </w:rPr>
  </w:style>
  <w:style w:type="paragraph" w:customStyle="1" w:styleId="Kapitolanadpis">
    <w:name w:val="Kapitola_nadpis"/>
    <w:basedOn w:val="Nadpis1"/>
    <w:next w:val="Normln"/>
    <w:rsid w:val="001B1AD7"/>
    <w:pPr>
      <w:keepNext w:val="0"/>
      <w:widowControl w:val="0"/>
      <w:suppressLineNumbers/>
      <w:jc w:val="both"/>
    </w:pPr>
    <w:rPr>
      <w:rFonts w:ascii="Futura Bk" w:hAnsi="Futura Bk"/>
      <w:kern w:val="28"/>
      <w:sz w:val="20"/>
      <w:lang w:eastAsia="en-US"/>
    </w:rPr>
  </w:style>
  <w:style w:type="paragraph" w:customStyle="1" w:styleId="Kapitolalnek">
    <w:name w:val="Kapitola_článek"/>
    <w:basedOn w:val="Nadpis2"/>
    <w:rsid w:val="001B1AD7"/>
    <w:pPr>
      <w:keepNext/>
      <w:tabs>
        <w:tab w:val="clear" w:pos="360"/>
        <w:tab w:val="num" w:pos="851"/>
      </w:tabs>
      <w:spacing w:after="0"/>
      <w:ind w:left="851" w:hanging="851"/>
    </w:pPr>
    <w:rPr>
      <w:rFonts w:ascii="Futura Bk" w:hAnsi="Futura Bk"/>
      <w:color w:val="auto"/>
      <w:sz w:val="20"/>
      <w:lang w:eastAsia="en-US"/>
    </w:rPr>
  </w:style>
  <w:style w:type="paragraph" w:customStyle="1" w:styleId="CharCharChar">
    <w:name w:val="Char Char Char"/>
    <w:basedOn w:val="Normln"/>
    <w:rsid w:val="004E4403"/>
    <w:pPr>
      <w:spacing w:before="60" w:after="160" w:line="240" w:lineRule="exact"/>
    </w:pPr>
    <w:rPr>
      <w:rFonts w:ascii="Symbol" w:hAnsi="Symbol"/>
      <w:sz w:val="20"/>
      <w:lang w:val="en-US" w:eastAsia="en-US"/>
    </w:rPr>
  </w:style>
  <w:style w:type="paragraph" w:customStyle="1" w:styleId="RWESmlouvaNadpis2">
    <w:name w:val="RWE_Smlouva_Nadpis_2"/>
    <w:basedOn w:val="Normln"/>
    <w:link w:val="RWESmlouvaNadpis2Char"/>
    <w:autoRedefine/>
    <w:qFormat/>
    <w:rsid w:val="008030F7"/>
    <w:pPr>
      <w:numPr>
        <w:ilvl w:val="1"/>
        <w:numId w:val="12"/>
      </w:numPr>
      <w:spacing w:after="120"/>
      <w:ind w:left="709" w:hanging="709"/>
      <w:jc w:val="both"/>
    </w:pPr>
    <w:rPr>
      <w:rFonts w:ascii="Arial" w:hAnsi="Arial" w:cs="Arial"/>
      <w:sz w:val="22"/>
      <w:szCs w:val="22"/>
    </w:rPr>
  </w:style>
  <w:style w:type="character" w:customStyle="1" w:styleId="RWESmlouvaNadpis2Char">
    <w:name w:val="RWE_Smlouva_Nadpis_2 Char"/>
    <w:basedOn w:val="Standardnpsmoodstavce"/>
    <w:link w:val="RWESmlouvaNadpis2"/>
    <w:rsid w:val="008030F7"/>
    <w:rPr>
      <w:rFonts w:ascii="Arial" w:hAnsi="Arial" w:cs="Arial"/>
      <w:sz w:val="22"/>
      <w:szCs w:val="22"/>
    </w:rPr>
  </w:style>
  <w:style w:type="character" w:customStyle="1" w:styleId="Nadpis3Char">
    <w:name w:val="Nadpis 3 Char"/>
    <w:basedOn w:val="Standardnpsmoodstavce"/>
    <w:link w:val="Nadpis3"/>
    <w:rsid w:val="00DB5231"/>
    <w:rPr>
      <w:rFonts w:ascii="Arial" w:hAnsi="Arial"/>
      <w:sz w:val="22"/>
    </w:rPr>
  </w:style>
  <w:style w:type="character" w:customStyle="1" w:styleId="Nadpis2Char">
    <w:name w:val="Nadpis 2 Char"/>
    <w:aliases w:val="2 Char,21 Char,Článek Char,h2 Char,hlavicka Char,F2 Char,F21 Char,ASAPHeading 2 Char,PA Major Section Char,sub-sect Char,sub-sect1 Char,22 Char,sub-sect2 Char,211 Char,sub-sect11 Char,Nadpis 2T Char,Podkapitola základní kapitoly Char"/>
    <w:basedOn w:val="Standardnpsmoodstavce"/>
    <w:link w:val="Nadpis2"/>
    <w:rsid w:val="009D240B"/>
    <w:rPr>
      <w:rFonts w:ascii="Arial" w:hAnsi="Arial"/>
      <w:color w:val="000000"/>
      <w:sz w:val="22"/>
    </w:rPr>
  </w:style>
  <w:style w:type="paragraph" w:styleId="Odstavecseseznamem">
    <w:name w:val="List Paragraph"/>
    <w:basedOn w:val="Normln"/>
    <w:uiPriority w:val="34"/>
    <w:qFormat/>
    <w:rsid w:val="00A03E38"/>
    <w:pPr>
      <w:ind w:left="720"/>
      <w:contextualSpacing/>
    </w:pPr>
  </w:style>
  <w:style w:type="character" w:customStyle="1" w:styleId="NzevChar">
    <w:name w:val="Název Char"/>
    <w:basedOn w:val="Standardnpsmoodstavce"/>
    <w:link w:val="Nzev"/>
    <w:rsid w:val="00A77F96"/>
    <w:rPr>
      <w:rFonts w:ascii="Arial" w:hAnsi="Arial"/>
      <w:b/>
      <w:color w:val="000000"/>
      <w:sz w:val="48"/>
    </w:rPr>
  </w:style>
  <w:style w:type="character" w:customStyle="1" w:styleId="ZkladntextChar">
    <w:name w:val="Základní text Char"/>
    <w:basedOn w:val="Standardnpsmoodstavce"/>
    <w:link w:val="Zkladntext"/>
    <w:rsid w:val="008D5565"/>
    <w:rPr>
      <w:rFonts w:ascii="Arial" w:hAnsi="Arial"/>
      <w:sz w:val="22"/>
    </w:rPr>
  </w:style>
  <w:style w:type="character" w:customStyle="1" w:styleId="ZhlavChar">
    <w:name w:val="Záhlaví Char"/>
    <w:basedOn w:val="Standardnpsmoodstavce"/>
    <w:link w:val="Zhlav"/>
    <w:rsid w:val="008D5565"/>
  </w:style>
  <w:style w:type="character" w:customStyle="1" w:styleId="apple-style-span">
    <w:name w:val="apple-style-span"/>
    <w:basedOn w:val="Standardnpsmoodstavce"/>
    <w:rsid w:val="00CD29F2"/>
  </w:style>
  <w:style w:type="paragraph" w:styleId="Bezmezer">
    <w:name w:val="No Spacing"/>
    <w:uiPriority w:val="1"/>
    <w:qFormat/>
    <w:rsid w:val="001B673B"/>
    <w:rPr>
      <w:rFonts w:ascii="Calibri" w:eastAsia="Calibri" w:hAnsi="Calibri"/>
      <w:sz w:val="22"/>
      <w:szCs w:val="22"/>
      <w:lang w:val="en-US"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0F58A8"/>
    <w:rPr>
      <w:b/>
      <w:i/>
      <w:sz w:val="16"/>
    </w:rPr>
  </w:style>
  <w:style w:type="character" w:customStyle="1" w:styleId="data1">
    <w:name w:val="data1"/>
    <w:basedOn w:val="Standardnpsmoodstavce"/>
    <w:rsid w:val="00607405"/>
    <w:rPr>
      <w:rFonts w:ascii="Arial" w:hAnsi="Arial" w:cs="Arial" w:hint="default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1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20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19" Type="http://schemas.microsoft.com/office/2011/relationships/people" Target="peop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A55912-5417-4B54-8769-14FA30F74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2948</Words>
  <Characters>18060</Characters>
  <Application>Microsoft Office Word</Application>
  <DocSecurity>0</DocSecurity>
  <Lines>150</Lines>
  <Paragraphs>41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Aitcom s.r.o.</Company>
  <LinksUpToDate>false</LinksUpToDate>
  <CharactersWithSpaces>20967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Výborný</dc:creator>
  <cp:lastModifiedBy>Mojdl Martin</cp:lastModifiedBy>
  <cp:revision>2</cp:revision>
  <cp:lastPrinted>2017-03-30T08:14:00Z</cp:lastPrinted>
  <dcterms:created xsi:type="dcterms:W3CDTF">2017-06-22T07:54:00Z</dcterms:created>
  <dcterms:modified xsi:type="dcterms:W3CDTF">2017-06-22T07:54:00Z</dcterms:modified>
</cp:coreProperties>
</file>