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AAD" w14:textId="77777777" w:rsidR="00C16CFE" w:rsidRDefault="00000000">
      <w:pPr>
        <w:pStyle w:val="Nadpis1"/>
      </w:pPr>
      <w:r>
        <w:t>Smlouva o poskytování služeb</w:t>
      </w:r>
    </w:p>
    <w:p w14:paraId="16A2AC68" w14:textId="77777777" w:rsidR="00C16CFE" w:rsidRDefault="00000000">
      <w:pPr>
        <w:spacing w:after="200" w:line="259" w:lineRule="auto"/>
        <w:ind w:left="3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B743686" wp14:editId="145CA6D2">
                <wp:extent cx="5843017" cy="12195"/>
                <wp:effectExtent l="0" t="0" r="0" b="0"/>
                <wp:docPr id="14956" name="Group 1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7" cy="12195"/>
                          <a:chOff x="0" y="0"/>
                          <a:chExt cx="5843017" cy="12195"/>
                        </a:xfrm>
                      </wpg:grpSpPr>
                      <wps:wsp>
                        <wps:cNvPr id="14955" name="Shape 14955"/>
                        <wps:cNvSpPr/>
                        <wps:spPr>
                          <a:xfrm>
                            <a:off x="0" y="0"/>
                            <a:ext cx="584301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17" h="12195">
                                <a:moveTo>
                                  <a:pt x="0" y="6098"/>
                                </a:moveTo>
                                <a:lnTo>
                                  <a:pt x="584301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6" style="width:460.08pt;height:0.960274pt;mso-position-horizontal-relative:char;mso-position-vertical-relative:line" coordsize="58430,121">
                <v:shape id="Shape 14955" style="position:absolute;width:58430;height:121;left:0;top:0;" coordsize="5843017,12195" path="m0,6098l5843017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BCD60A" w14:textId="229F1EC8" w:rsidR="00C16CFE" w:rsidRDefault="00000000">
      <w:pPr>
        <w:spacing w:after="729" w:line="259" w:lineRule="auto"/>
        <w:ind w:left="2501" w:right="0" w:firstLine="0"/>
        <w:jc w:val="left"/>
      </w:pPr>
      <w:r>
        <w:rPr>
          <w:sz w:val="20"/>
        </w:rPr>
        <w:t>Eviden</w:t>
      </w:r>
      <w:r w:rsidR="000A109E">
        <w:rPr>
          <w:sz w:val="20"/>
        </w:rPr>
        <w:t>ční</w:t>
      </w:r>
      <w:r>
        <w:rPr>
          <w:sz w:val="20"/>
        </w:rPr>
        <w:t xml:space="preserve"> </w:t>
      </w:r>
      <w:r w:rsidR="000A109E">
        <w:rPr>
          <w:sz w:val="20"/>
        </w:rPr>
        <w:t>číslo</w:t>
      </w:r>
      <w:r>
        <w:rPr>
          <w:sz w:val="20"/>
        </w:rPr>
        <w:t xml:space="preserve"> smlouvy:</w:t>
      </w:r>
      <w:r w:rsidR="000A109E">
        <w:rPr>
          <w:sz w:val="20"/>
        </w:rPr>
        <w:t xml:space="preserve"> 85/71209310/2022</w:t>
      </w:r>
    </w:p>
    <w:p w14:paraId="379971F0" w14:textId="77777777" w:rsidR="000A109E" w:rsidRDefault="00000000" w:rsidP="00BA2339">
      <w:pPr>
        <w:spacing w:after="121" w:line="240" w:lineRule="auto"/>
        <w:ind w:left="43" w:right="2880" w:firstLine="0"/>
        <w:rPr>
          <w:sz w:val="24"/>
        </w:rPr>
      </w:pPr>
      <w:r>
        <w:rPr>
          <w:sz w:val="24"/>
        </w:rPr>
        <w:t xml:space="preserve">Rybka — poskytovatel sociálních služeb </w:t>
      </w:r>
    </w:p>
    <w:p w14:paraId="7B4BD1FA" w14:textId="77777777" w:rsidR="000A109E" w:rsidRDefault="00000000" w:rsidP="00BA2339">
      <w:pPr>
        <w:spacing w:after="121" w:line="240" w:lineRule="auto"/>
        <w:ind w:left="43" w:right="2880" w:firstLine="0"/>
        <w:rPr>
          <w:sz w:val="24"/>
        </w:rPr>
      </w:pPr>
      <w:r>
        <w:rPr>
          <w:sz w:val="24"/>
        </w:rPr>
        <w:t xml:space="preserve">se sídlem: Tovární 122, 277 11 Neratovice </w:t>
      </w:r>
    </w:p>
    <w:p w14:paraId="5C6C29AE" w14:textId="14B4E898" w:rsidR="00C16CFE" w:rsidRDefault="00000000" w:rsidP="00BA2339">
      <w:pPr>
        <w:spacing w:after="121" w:line="240" w:lineRule="auto"/>
        <w:ind w:left="43" w:right="2880" w:firstLine="0"/>
      </w:pPr>
      <w:r>
        <w:rPr>
          <w:sz w:val="24"/>
        </w:rPr>
        <w:t xml:space="preserve">Zastoupený: JUDr. Martinem </w:t>
      </w:r>
      <w:proofErr w:type="gramStart"/>
      <w:r>
        <w:rPr>
          <w:sz w:val="24"/>
        </w:rPr>
        <w:t>Vrbou</w:t>
      </w:r>
      <w:r w:rsidR="000A109E">
        <w:rPr>
          <w:sz w:val="24"/>
        </w:rPr>
        <w:t xml:space="preserve"> - </w:t>
      </w:r>
      <w:r>
        <w:rPr>
          <w:sz w:val="24"/>
        </w:rPr>
        <w:t>ředitelem</w:t>
      </w:r>
      <w:proofErr w:type="gramEnd"/>
    </w:p>
    <w:p w14:paraId="2FF8367A" w14:textId="19BF7A6B" w:rsidR="000A109E" w:rsidRDefault="00000000" w:rsidP="00BA2339">
      <w:pPr>
        <w:spacing w:after="0" w:line="240" w:lineRule="auto"/>
        <w:ind w:left="52" w:firstLine="24"/>
      </w:pPr>
      <w:r>
        <w:t>IČO: 712 09</w:t>
      </w:r>
      <w:r w:rsidR="00B328B5">
        <w:t> </w:t>
      </w:r>
      <w:r>
        <w:t>310</w:t>
      </w:r>
    </w:p>
    <w:p w14:paraId="0E501722" w14:textId="77777777" w:rsidR="00B328B5" w:rsidRDefault="00B328B5" w:rsidP="00BA2339">
      <w:pPr>
        <w:spacing w:after="0" w:line="240" w:lineRule="auto"/>
        <w:ind w:left="52" w:firstLine="24"/>
      </w:pPr>
    </w:p>
    <w:p w14:paraId="733007FD" w14:textId="77777777" w:rsidR="000A109E" w:rsidRDefault="00000000" w:rsidP="00BA2339">
      <w:pPr>
        <w:spacing w:after="0" w:line="240" w:lineRule="auto"/>
        <w:ind w:left="52" w:right="7274" w:firstLine="24"/>
      </w:pPr>
      <w:r>
        <w:t xml:space="preserve"> /dále</w:t>
      </w:r>
      <w:r w:rsidR="000A109E">
        <w:t xml:space="preserve"> </w:t>
      </w:r>
      <w:r>
        <w:t>jen</w:t>
      </w:r>
      <w:r w:rsidR="000A109E">
        <w:t xml:space="preserve"> </w:t>
      </w:r>
      <w:r>
        <w:t xml:space="preserve">správce/ </w:t>
      </w:r>
    </w:p>
    <w:p w14:paraId="5E067CB8" w14:textId="77777777" w:rsidR="000A109E" w:rsidRDefault="000A109E" w:rsidP="00BA2339">
      <w:pPr>
        <w:spacing w:after="0" w:line="240" w:lineRule="auto"/>
        <w:ind w:left="52" w:right="7274" w:firstLine="24"/>
      </w:pPr>
    </w:p>
    <w:p w14:paraId="3C87CF5A" w14:textId="57807D51" w:rsidR="00C16CFE" w:rsidRDefault="00BA2339" w:rsidP="00BA2339">
      <w:pPr>
        <w:spacing w:after="0" w:line="240" w:lineRule="auto"/>
        <w:ind w:left="52" w:right="7274" w:firstLine="24"/>
      </w:pPr>
      <w:r>
        <w:t>a</w:t>
      </w:r>
    </w:p>
    <w:p w14:paraId="570821F5" w14:textId="77777777" w:rsidR="00BA2339" w:rsidRDefault="00BA2339" w:rsidP="00BA2339">
      <w:pPr>
        <w:spacing w:after="0" w:line="240" w:lineRule="auto"/>
        <w:ind w:left="52" w:right="7274" w:firstLine="24"/>
      </w:pPr>
    </w:p>
    <w:p w14:paraId="29FEAD5A" w14:textId="77777777" w:rsidR="000A109E" w:rsidRDefault="00000000" w:rsidP="00BA2339">
      <w:pPr>
        <w:spacing w:after="0" w:line="240" w:lineRule="auto"/>
        <w:ind w:left="43" w:right="6106" w:firstLine="0"/>
        <w:rPr>
          <w:sz w:val="24"/>
        </w:rPr>
      </w:pPr>
      <w:r>
        <w:rPr>
          <w:sz w:val="24"/>
        </w:rPr>
        <w:t xml:space="preserve">JUDr. Milan Kocík, MBA, MBE </w:t>
      </w:r>
    </w:p>
    <w:p w14:paraId="4503AEFD" w14:textId="77777777" w:rsidR="00B328B5" w:rsidRDefault="00B328B5" w:rsidP="00BA2339">
      <w:pPr>
        <w:spacing w:after="0" w:line="240" w:lineRule="auto"/>
        <w:ind w:left="43" w:right="6106" w:firstLine="0"/>
        <w:rPr>
          <w:sz w:val="24"/>
        </w:rPr>
      </w:pPr>
    </w:p>
    <w:p w14:paraId="412A930D" w14:textId="77743439" w:rsidR="00C16CFE" w:rsidRPr="00B328B5" w:rsidRDefault="00000000" w:rsidP="00BA2339">
      <w:pPr>
        <w:spacing w:after="145" w:line="240" w:lineRule="auto"/>
        <w:ind w:left="43" w:right="5290" w:firstLine="0"/>
        <w:rPr>
          <w:sz w:val="24"/>
          <w:szCs w:val="24"/>
        </w:rPr>
      </w:pPr>
      <w:r w:rsidRPr="00B328B5">
        <w:rPr>
          <w:sz w:val="24"/>
          <w:szCs w:val="24"/>
        </w:rPr>
        <w:t xml:space="preserve">bytem: </w:t>
      </w:r>
      <w:r w:rsidR="00B328B5" w:rsidRPr="00B328B5">
        <w:rPr>
          <w:sz w:val="24"/>
          <w:szCs w:val="24"/>
        </w:rPr>
        <w:t>XXXXXXXXXX XXX, XXX XX XXXXXXXX</w:t>
      </w:r>
    </w:p>
    <w:p w14:paraId="19582E05" w14:textId="2CF34304" w:rsidR="00C16CFE" w:rsidRDefault="00000000" w:rsidP="00BA2339">
      <w:pPr>
        <w:spacing w:line="240" w:lineRule="auto"/>
        <w:ind w:left="52" w:right="614" w:firstLine="0"/>
        <w:rPr>
          <w:sz w:val="24"/>
          <w:szCs w:val="24"/>
        </w:rPr>
      </w:pPr>
      <w:r w:rsidRPr="00B328B5">
        <w:rPr>
          <w:sz w:val="24"/>
          <w:szCs w:val="24"/>
        </w:rPr>
        <w:t>IČO: 01865757</w:t>
      </w:r>
    </w:p>
    <w:p w14:paraId="3EC9592E" w14:textId="77777777" w:rsidR="00B328B5" w:rsidRPr="00B328B5" w:rsidRDefault="00B328B5" w:rsidP="00BA2339">
      <w:pPr>
        <w:spacing w:line="240" w:lineRule="auto"/>
        <w:ind w:left="52" w:right="614" w:firstLine="0"/>
        <w:rPr>
          <w:sz w:val="24"/>
          <w:szCs w:val="24"/>
        </w:rPr>
      </w:pPr>
    </w:p>
    <w:p w14:paraId="66EA368D" w14:textId="77777777" w:rsidR="00C16CFE" w:rsidRDefault="00000000" w:rsidP="00BA2339">
      <w:pPr>
        <w:spacing w:after="4" w:line="240" w:lineRule="auto"/>
        <w:ind w:left="43" w:right="0" w:firstLine="0"/>
        <w:rPr>
          <w:sz w:val="24"/>
        </w:rPr>
      </w:pPr>
      <w:r w:rsidRPr="00B328B5">
        <w:rPr>
          <w:sz w:val="24"/>
          <w:szCs w:val="24"/>
        </w:rPr>
        <w:t>GDPR</w:t>
      </w:r>
      <w:r>
        <w:rPr>
          <w:sz w:val="24"/>
        </w:rPr>
        <w:t>-Pověřenec pro ochranu osobních údajů</w:t>
      </w:r>
    </w:p>
    <w:p w14:paraId="530EFBAD" w14:textId="77777777" w:rsidR="00B328B5" w:rsidRDefault="00B328B5" w:rsidP="00BA2339">
      <w:pPr>
        <w:spacing w:after="4" w:line="240" w:lineRule="auto"/>
        <w:ind w:left="43" w:right="0" w:firstLine="0"/>
      </w:pPr>
    </w:p>
    <w:p w14:paraId="423BBD07" w14:textId="77777777" w:rsidR="00C16CFE" w:rsidRDefault="00000000" w:rsidP="00BA2339">
      <w:pPr>
        <w:spacing w:after="1039" w:line="240" w:lineRule="auto"/>
        <w:ind w:left="52" w:right="614" w:firstLine="0"/>
      </w:pPr>
      <w:r>
        <w:t>/dále jen pověřenec/</w:t>
      </w:r>
    </w:p>
    <w:p w14:paraId="08CF8E69" w14:textId="6449F3BA" w:rsidR="00C16CFE" w:rsidRDefault="00000000">
      <w:pPr>
        <w:spacing w:after="902" w:line="372" w:lineRule="auto"/>
        <w:ind w:left="3739" w:right="1157" w:hanging="2467"/>
      </w:pPr>
      <w:r>
        <w:rPr>
          <w:sz w:val="24"/>
        </w:rPr>
        <w:t xml:space="preserve">Uzavírají v souladu </w:t>
      </w:r>
      <w:r w:rsidR="00BA2339">
        <w:rPr>
          <w:sz w:val="24"/>
        </w:rPr>
        <w:t>§</w:t>
      </w:r>
      <w:r>
        <w:rPr>
          <w:sz w:val="24"/>
        </w:rPr>
        <w:t xml:space="preserve"> 1746 odst. 2 zákona č. 89/2012 Sb., občanský zákoník, tuto smlouvu:</w:t>
      </w:r>
    </w:p>
    <w:p w14:paraId="1D9715F5" w14:textId="7A40C42C" w:rsidR="00C16CFE" w:rsidRDefault="000A109E">
      <w:pPr>
        <w:pStyle w:val="Nadpis2"/>
      </w:pPr>
      <w:r>
        <w:t>Čl. 1</w:t>
      </w:r>
    </w:p>
    <w:p w14:paraId="48321A3E" w14:textId="77777777" w:rsidR="00C16CFE" w:rsidRDefault="00000000">
      <w:pPr>
        <w:spacing w:after="146" w:line="259" w:lineRule="auto"/>
        <w:ind w:left="10" w:right="1046" w:hanging="10"/>
        <w:jc w:val="center"/>
      </w:pPr>
      <w:r>
        <w:rPr>
          <w:sz w:val="24"/>
        </w:rPr>
        <w:t>Předmět smlouvy</w:t>
      </w:r>
    </w:p>
    <w:p w14:paraId="452585E1" w14:textId="77777777" w:rsidR="00C16CFE" w:rsidRDefault="00000000">
      <w:pPr>
        <w:ind w:left="52" w:right="682" w:firstLine="274"/>
      </w:pPr>
      <w:r>
        <w:t>Předmětem smlouvy je zajištění služby Pověřence pro ochranu osobních údajů — Data Protection Office dle Nařízení evropského parlamentu a rady (EU) 2016/679 ze dne 27. dubna 2016 0 ochraně fyzických osob v souvislosti se zpracováním osobních údajů a o volném pohybu těchto údajů a o zrušení směrnice 95/46/ES (dále jen „Nařízení”), na základě jmenovací listiny ze dne 1. 11. 2022 formou přímé správy.</w:t>
      </w:r>
    </w:p>
    <w:p w14:paraId="1C0B40C2" w14:textId="77777777" w:rsidR="000A109E" w:rsidRDefault="000A109E">
      <w:pPr>
        <w:pStyle w:val="Nadpis2"/>
        <w:ind w:right="970"/>
      </w:pPr>
    </w:p>
    <w:p w14:paraId="6EAF921D" w14:textId="77777777" w:rsidR="000A109E" w:rsidRPr="000A109E" w:rsidRDefault="000A109E" w:rsidP="000A109E">
      <w:pPr>
        <w:spacing w:line="240" w:lineRule="auto"/>
      </w:pPr>
    </w:p>
    <w:p w14:paraId="60845F76" w14:textId="06880BF4" w:rsidR="000A109E" w:rsidRDefault="000A109E" w:rsidP="000A109E">
      <w:pPr>
        <w:pStyle w:val="Nadpis2"/>
      </w:pPr>
      <w:r>
        <w:lastRenderedPageBreak/>
        <w:t>Čl. 2</w:t>
      </w:r>
    </w:p>
    <w:p w14:paraId="4B8DDBE9" w14:textId="7840D879" w:rsidR="00C16CFE" w:rsidRDefault="00C16CFE" w:rsidP="000A109E">
      <w:pPr>
        <w:pStyle w:val="Nadpis2"/>
        <w:spacing w:line="240" w:lineRule="auto"/>
        <w:ind w:right="970"/>
      </w:pPr>
    </w:p>
    <w:p w14:paraId="1C3A44F3" w14:textId="77777777" w:rsidR="00C16CFE" w:rsidRDefault="00000000" w:rsidP="000A109E">
      <w:pPr>
        <w:spacing w:after="289" w:line="240" w:lineRule="auto"/>
        <w:ind w:left="10" w:right="840" w:hanging="10"/>
        <w:jc w:val="center"/>
      </w:pPr>
      <w:r>
        <w:rPr>
          <w:sz w:val="24"/>
        </w:rPr>
        <w:t>Prohlášení správce</w:t>
      </w:r>
    </w:p>
    <w:p w14:paraId="0273E6D0" w14:textId="2C3F448B" w:rsidR="00C16CFE" w:rsidRDefault="00000000">
      <w:pPr>
        <w:spacing w:after="1072"/>
        <w:ind w:left="52" w:right="614" w:firstLine="250"/>
      </w:pPr>
      <w:r>
        <w:t>Správce prohlašuje, že v souladu s Nařízením j m e n o v</w:t>
      </w:r>
      <w:r w:rsidR="000A109E">
        <w:t xml:space="preserve"> </w:t>
      </w:r>
      <w:r>
        <w:t>a I JUDr. Milana Kocíka, MBA, MBE pověřencem pro ochranu osobních údajů.</w:t>
      </w:r>
    </w:p>
    <w:p w14:paraId="336A6672" w14:textId="20A9415A" w:rsidR="00C16CFE" w:rsidRDefault="000A109E">
      <w:pPr>
        <w:pStyle w:val="Nadpis3"/>
      </w:pPr>
      <w:r>
        <w:t>Čl.3</w:t>
      </w:r>
    </w:p>
    <w:p w14:paraId="13E8F5B1" w14:textId="77777777" w:rsidR="00C16CFE" w:rsidRDefault="00000000">
      <w:pPr>
        <w:spacing w:after="146" w:line="259" w:lineRule="auto"/>
        <w:ind w:left="10" w:right="806" w:hanging="10"/>
        <w:jc w:val="center"/>
      </w:pPr>
      <w:r>
        <w:rPr>
          <w:sz w:val="24"/>
        </w:rPr>
        <w:t>Prohlášení pověřence</w:t>
      </w:r>
    </w:p>
    <w:p w14:paraId="6B263C59" w14:textId="77777777" w:rsidR="00C16CFE" w:rsidRDefault="00000000">
      <w:pPr>
        <w:spacing w:after="166"/>
        <w:ind w:left="52" w:right="614" w:firstLine="365"/>
      </w:pPr>
      <w:r>
        <w:t>Pověřenec prohlašuje, že si je vědom svého jmenování a v souladu s článkem 37 odst. 7 Nařízení souhlasí se zveřejněním jeho kontaktních údajů.</w:t>
      </w:r>
    </w:p>
    <w:p w14:paraId="34E61340" w14:textId="77777777" w:rsidR="00C16CFE" w:rsidRDefault="00000000">
      <w:pPr>
        <w:spacing w:after="149"/>
        <w:ind w:left="52" w:right="614" w:firstLine="254"/>
      </w:pPr>
      <w:r>
        <w:t>Za kontaktní údaje se v této souvislosti správce s pověřencem dohodli na uveřejnění telefonního čísla pověřence a vlastní elektronické adresy.</w:t>
      </w:r>
    </w:p>
    <w:p w14:paraId="797D4DE5" w14:textId="77777777" w:rsidR="00C16CFE" w:rsidRDefault="00000000">
      <w:pPr>
        <w:spacing w:after="161"/>
        <w:ind w:left="52" w:right="614" w:firstLine="216"/>
      </w:pPr>
      <w:r>
        <w:t>Pověřenec dále prohlašuje, že v rámci dosažitelnosti a operativnosti při řešení záležitostí subjektů údajů související se zpracováním jejich osobních údajů a výkonem jejich práv podle Nařízení souhlasí se zveřejněním rozšířených kontaktních údajů v rámci vnitřní struktury organizace. V této souvislosti se za kontaktní údaje považuje jméno, příjmení, vlastní telefonní číslo a vlastní elektronická adresa.</w:t>
      </w:r>
    </w:p>
    <w:p w14:paraId="57224D9D" w14:textId="77777777" w:rsidR="00C16CFE" w:rsidRDefault="00000000">
      <w:pPr>
        <w:spacing w:after="640"/>
        <w:ind w:left="52" w:right="614" w:firstLine="264"/>
      </w:pPr>
      <w:r>
        <w:t>Pověřenec dále prohlašuje, že souhlasí se sdělením kontaktních údajů stejného rozsahu dozorovému úřadu.</w:t>
      </w:r>
    </w:p>
    <w:p w14:paraId="5A0870F3" w14:textId="74AB2833" w:rsidR="00C16CFE" w:rsidRDefault="000A109E">
      <w:pPr>
        <w:pStyle w:val="Nadpis2"/>
        <w:ind w:right="1032"/>
      </w:pPr>
      <w:r>
        <w:t>Čl. 4</w:t>
      </w:r>
    </w:p>
    <w:p w14:paraId="10E21038" w14:textId="77777777" w:rsidR="00C16CFE" w:rsidRDefault="00000000">
      <w:pPr>
        <w:spacing w:after="172" w:line="259" w:lineRule="auto"/>
        <w:ind w:left="0" w:right="1181" w:firstLine="0"/>
        <w:jc w:val="center"/>
      </w:pPr>
      <w:r>
        <w:t>Úkoly pověřence</w:t>
      </w:r>
    </w:p>
    <w:p w14:paraId="4B94E413" w14:textId="77777777" w:rsidR="00C16CFE" w:rsidRDefault="00000000">
      <w:pPr>
        <w:numPr>
          <w:ilvl w:val="0"/>
          <w:numId w:val="1"/>
        </w:numPr>
        <w:spacing w:after="276"/>
        <w:ind w:right="614" w:hanging="379"/>
      </w:pPr>
      <w:r>
        <w:t>Pověřenec pro ochranu osobních údajů vykonává zejména tyto úkoly:</w:t>
      </w:r>
    </w:p>
    <w:p w14:paraId="29FE7B6E" w14:textId="77777777" w:rsidR="00C16CFE" w:rsidRDefault="00000000" w:rsidP="000A109E">
      <w:pPr>
        <w:ind w:left="851" w:right="614" w:hanging="97"/>
      </w:pPr>
      <w:r>
        <w:rPr>
          <w:noProof/>
        </w:rPr>
        <w:drawing>
          <wp:inline distT="0" distB="0" distL="0" distR="0" wp14:anchorId="1D04D95F" wp14:editId="5E13D4CC">
            <wp:extent cx="36576" cy="15244"/>
            <wp:effectExtent l="0" t="0" r="0" b="0"/>
            <wp:docPr id="2637" name="Picture 2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" name="Picture 26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Poskytování informací a poradenství správci, zpracovateli a zaměstnancům, kteří provádějí zpracování, o jejich povinnostech podle Nařízení a dalších předpisů Unie a předpisů České republiky v oblasti ochrany osobních údajů</w:t>
      </w:r>
    </w:p>
    <w:p w14:paraId="22D1EC3A" w14:textId="77777777" w:rsidR="00C16CFE" w:rsidRDefault="00000000" w:rsidP="000A109E">
      <w:pPr>
        <w:ind w:left="851" w:right="614" w:hanging="97"/>
      </w:pPr>
      <w:r>
        <w:rPr>
          <w:noProof/>
        </w:rPr>
        <w:drawing>
          <wp:inline distT="0" distB="0" distL="0" distR="0" wp14:anchorId="39D7744C" wp14:editId="19954773">
            <wp:extent cx="39624" cy="15244"/>
            <wp:effectExtent l="0" t="0" r="0" b="0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Monitorování souladu s Nařízením, dalšími předpisy Unie nebo České republiky v oblasti ochrany údajů a s kompetencemi správce nebo zpracovatele v oblasti ochrany osobních údajů, včetně rozdělení odpovědnosti, zvyšování podvědomí a odborné přípravy pracovníků zapojených do operací zpracování a souvisejících auditů</w:t>
      </w:r>
    </w:p>
    <w:p w14:paraId="6A602890" w14:textId="77777777" w:rsidR="00C16CFE" w:rsidRDefault="00000000" w:rsidP="000A109E">
      <w:pPr>
        <w:ind w:left="851" w:right="682" w:hanging="97"/>
      </w:pPr>
      <w:r>
        <w:rPr>
          <w:noProof/>
        </w:rPr>
        <w:drawing>
          <wp:inline distT="0" distB="0" distL="0" distR="0" wp14:anchorId="0EE2D754" wp14:editId="2F6B6F1C">
            <wp:extent cx="39624" cy="9147"/>
            <wp:effectExtent l="0" t="0" r="0" b="0"/>
            <wp:docPr id="2639" name="Picture 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" name="Picture 2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Poskytování poradenství na </w:t>
      </w:r>
      <w:proofErr w:type="gramStart"/>
      <w:r>
        <w:t>požádání</w:t>
      </w:r>
      <w:proofErr w:type="gramEnd"/>
      <w:r>
        <w:t xml:space="preserve"> pokud jde o posouzení vlivu na ochranu osobních údajů a monitorování jeho uplatňování podle článku 35 Nařízení </w:t>
      </w:r>
      <w:r>
        <w:rPr>
          <w:noProof/>
        </w:rPr>
        <w:drawing>
          <wp:inline distT="0" distB="0" distL="0" distR="0" wp14:anchorId="4792447C" wp14:editId="515A358B">
            <wp:extent cx="39624" cy="9146"/>
            <wp:effectExtent l="0" t="0" r="0" b="0"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Spolupráce s dozorovým úřadem</w:t>
      </w:r>
    </w:p>
    <w:p w14:paraId="0600FEB2" w14:textId="43623FF3" w:rsidR="00C16CFE" w:rsidRDefault="00AB2341" w:rsidP="000A109E">
      <w:pPr>
        <w:spacing w:after="293" w:line="240" w:lineRule="auto"/>
        <w:ind w:left="851" w:right="614" w:hanging="97"/>
      </w:pPr>
      <w:r>
        <w:pict w14:anchorId="46EE701C">
          <v:shape id="Picture 2641" o:spid="_x0000_i1026" type="#_x0000_t75" style="width:3pt;height:.75pt;visibility:visible;mso-wrap-style:square">
            <v:imagedata r:id="rId9" o:title=""/>
          </v:shape>
        </w:pict>
      </w:r>
      <w:r w:rsidR="000A109E">
        <w:t xml:space="preserve"> Působení jako kontaktní místo pro dozorový úřad v záležitostech týkající se zpracování, včetně předchozí konzultace podle článku 36 Nařízení, a případné vedení konzultací v jakékoli jiné věci</w:t>
      </w:r>
    </w:p>
    <w:p w14:paraId="6F37B918" w14:textId="77777777" w:rsidR="00C16CFE" w:rsidRDefault="00000000" w:rsidP="000A109E">
      <w:pPr>
        <w:numPr>
          <w:ilvl w:val="0"/>
          <w:numId w:val="1"/>
        </w:numPr>
        <w:spacing w:line="240" w:lineRule="auto"/>
        <w:ind w:right="614" w:hanging="379"/>
      </w:pPr>
      <w:r>
        <w:t>Pověřenec pro ochranu osobních údajů bere při plnění svých úkolů patřičný ohled na riziko spojené s operacemi zpracování a současně přihlíží k povaze, rozsahu, kontextu a účelům zpracování.</w:t>
      </w:r>
    </w:p>
    <w:p w14:paraId="47C4C408" w14:textId="77777777" w:rsidR="00C16CFE" w:rsidRDefault="00000000">
      <w:pPr>
        <w:numPr>
          <w:ilvl w:val="0"/>
          <w:numId w:val="1"/>
        </w:numPr>
        <w:spacing w:after="353"/>
        <w:ind w:right="614" w:hanging="379"/>
      </w:pPr>
      <w:r>
        <w:lastRenderedPageBreak/>
        <w:t>Pověřenec se zavazuje zprostředkovat pravidelná školení zaměstnanců správce v oblasti ochrany osobních údajů.</w:t>
      </w:r>
    </w:p>
    <w:p w14:paraId="62A1398D" w14:textId="77777777" w:rsidR="00C16CFE" w:rsidRDefault="00000000" w:rsidP="00B21117">
      <w:pPr>
        <w:numPr>
          <w:ilvl w:val="0"/>
          <w:numId w:val="1"/>
        </w:numPr>
        <w:spacing w:after="0" w:line="240" w:lineRule="auto"/>
        <w:ind w:right="614" w:hanging="379"/>
      </w:pPr>
      <w:r>
        <w:t>Pověřenec je přímo podřízen statutárnímu orgánu správce.</w:t>
      </w:r>
    </w:p>
    <w:p w14:paraId="3717938B" w14:textId="77777777" w:rsidR="00B21117" w:rsidRDefault="00B21117" w:rsidP="00B21117">
      <w:pPr>
        <w:spacing w:after="0" w:line="240" w:lineRule="auto"/>
        <w:ind w:left="797" w:right="614" w:firstLine="0"/>
      </w:pPr>
    </w:p>
    <w:p w14:paraId="4B30A18E" w14:textId="77777777" w:rsidR="00B21117" w:rsidRDefault="00B21117" w:rsidP="00B21117">
      <w:pPr>
        <w:spacing w:after="0" w:line="240" w:lineRule="auto"/>
        <w:ind w:left="797" w:right="614" w:firstLine="0"/>
      </w:pPr>
    </w:p>
    <w:p w14:paraId="5E29BD79" w14:textId="329CE640" w:rsidR="00C16CFE" w:rsidRDefault="000A109E" w:rsidP="00B21117">
      <w:pPr>
        <w:pStyle w:val="Nadpis3"/>
        <w:spacing w:line="240" w:lineRule="auto"/>
        <w:ind w:right="629"/>
      </w:pPr>
      <w:r>
        <w:t>Čl.5</w:t>
      </w:r>
    </w:p>
    <w:p w14:paraId="0256B057" w14:textId="77777777" w:rsidR="00C16CFE" w:rsidRDefault="00000000" w:rsidP="00B21117">
      <w:pPr>
        <w:spacing w:after="0" w:line="260" w:lineRule="auto"/>
        <w:ind w:left="2486" w:right="0" w:firstLine="0"/>
        <w:rPr>
          <w:sz w:val="24"/>
        </w:rPr>
      </w:pPr>
      <w:r>
        <w:rPr>
          <w:sz w:val="24"/>
        </w:rPr>
        <w:t>Postavení pověřence na ochranu osobních údajů</w:t>
      </w:r>
    </w:p>
    <w:p w14:paraId="775642A8" w14:textId="77777777" w:rsidR="00B21117" w:rsidRDefault="00B21117" w:rsidP="00B21117">
      <w:pPr>
        <w:spacing w:after="0" w:line="260" w:lineRule="auto"/>
        <w:ind w:left="2486" w:right="0" w:firstLine="0"/>
      </w:pPr>
    </w:p>
    <w:p w14:paraId="52B7A3DD" w14:textId="77777777" w:rsidR="00C16CFE" w:rsidRDefault="00000000" w:rsidP="00B21117">
      <w:pPr>
        <w:numPr>
          <w:ilvl w:val="0"/>
          <w:numId w:val="2"/>
        </w:numPr>
        <w:spacing w:after="0"/>
        <w:ind w:right="614"/>
      </w:pPr>
      <w:r>
        <w:t>Správce zajistí, aby byl pověřenec náležitě a včas zapojen do veškerých záležitostí související s ochranou osobních údajů.</w:t>
      </w:r>
    </w:p>
    <w:p w14:paraId="6A164035" w14:textId="77777777" w:rsidR="00C16CFE" w:rsidRDefault="00000000">
      <w:pPr>
        <w:numPr>
          <w:ilvl w:val="0"/>
          <w:numId w:val="2"/>
        </w:numPr>
        <w:ind w:right="614"/>
      </w:pPr>
      <w:r>
        <w:t>Správce podporuje pověřence při plnění jeho úkolů, poskytuje mu zdroje nezbytné pro jejich plnění, přístup k osobním údajům a operacím zpracování.</w:t>
      </w:r>
    </w:p>
    <w:p w14:paraId="72AA29D0" w14:textId="77777777" w:rsidR="00C16CFE" w:rsidRDefault="00000000">
      <w:pPr>
        <w:numPr>
          <w:ilvl w:val="0"/>
          <w:numId w:val="2"/>
        </w:numPr>
        <w:ind w:right="614"/>
      </w:pPr>
      <w:r>
        <w:t>Správce zajistí, aby pověřenec v rámci nezávislosti nedostával žádné pokyny týkající se výkonu těchto úkolů. V souvislosti s plněním svých úkolů není správcem propuštěn ani sankcionován.</w:t>
      </w:r>
    </w:p>
    <w:p w14:paraId="0512F45F" w14:textId="77777777" w:rsidR="00C16CFE" w:rsidRDefault="00000000">
      <w:pPr>
        <w:numPr>
          <w:ilvl w:val="0"/>
          <w:numId w:val="2"/>
        </w:numPr>
        <w:spacing w:after="44"/>
        <w:ind w:right="614"/>
      </w:pPr>
      <w:r>
        <w:t>Správce bere na vědomí, že výkon funkce pověřence může být vykonáván týmově. V takovém případě je za tým odpovědný hlavní kontakt: JUDr. Milan Kocík, MBA, MBE.</w:t>
      </w:r>
    </w:p>
    <w:p w14:paraId="433591E4" w14:textId="77777777" w:rsidR="00C16CFE" w:rsidRDefault="00000000">
      <w:pPr>
        <w:numPr>
          <w:ilvl w:val="0"/>
          <w:numId w:val="2"/>
        </w:numPr>
        <w:spacing w:after="587"/>
        <w:ind w:right="614"/>
      </w:pPr>
      <w:r>
        <w:t>V souladu s článkem 38 odst.6) Nařízení může pověřenec plnit i jiné úkoly a povinnosti. Správce zajistí, aby žádné z těchto úkolů a povinností nevedly ke střetu zájmů.</w:t>
      </w:r>
    </w:p>
    <w:p w14:paraId="792AA633" w14:textId="72F316F3" w:rsidR="00C16CFE" w:rsidRDefault="000A109E">
      <w:pPr>
        <w:pStyle w:val="Nadpis3"/>
        <w:ind w:right="1085"/>
      </w:pPr>
      <w:r>
        <w:t>Čl.6</w:t>
      </w:r>
    </w:p>
    <w:p w14:paraId="7436F294" w14:textId="77777777" w:rsidR="00C16CFE" w:rsidRDefault="00000000">
      <w:pPr>
        <w:spacing w:after="174" w:line="260" w:lineRule="auto"/>
        <w:ind w:left="3360" w:right="0" w:firstLine="0"/>
      </w:pPr>
      <w:r>
        <w:rPr>
          <w:sz w:val="24"/>
        </w:rPr>
        <w:t>Doba trvání smlouvy</w:t>
      </w:r>
    </w:p>
    <w:p w14:paraId="7B0501F0" w14:textId="77777777" w:rsidR="00C16CFE" w:rsidRDefault="00000000">
      <w:pPr>
        <w:numPr>
          <w:ilvl w:val="0"/>
          <w:numId w:val="3"/>
        </w:numPr>
        <w:ind w:right="614" w:hanging="370"/>
      </w:pPr>
      <w:r>
        <w:t>Tato smlouva se uzavírá na dobu neurčitou.</w:t>
      </w:r>
    </w:p>
    <w:p w14:paraId="0A283CDE" w14:textId="77777777" w:rsidR="00C16CFE" w:rsidRDefault="00000000">
      <w:pPr>
        <w:numPr>
          <w:ilvl w:val="0"/>
          <w:numId w:val="3"/>
        </w:numPr>
        <w:spacing w:after="68"/>
        <w:ind w:right="614" w:hanging="370"/>
      </w:pPr>
      <w:r>
        <w:t>Smlouvu lze ukončit výpovědí kteroukoli ze smluvní stran s výpovědní lhůtou tří měsíců, která počne běžet prvním dnem měsíce následujícího po doručení písemné výpovědi.</w:t>
      </w:r>
    </w:p>
    <w:p w14:paraId="44B3BAAF" w14:textId="77777777" w:rsidR="00C16CFE" w:rsidRDefault="00000000">
      <w:pPr>
        <w:numPr>
          <w:ilvl w:val="0"/>
          <w:numId w:val="3"/>
        </w:numPr>
        <w:ind w:right="614" w:hanging="370"/>
      </w:pPr>
      <w:r>
        <w:t>Výpověď daná správcem, která naplňuje ustanovení čl. 38 odst. 3) Nařízení je neplatná.</w:t>
      </w:r>
    </w:p>
    <w:p w14:paraId="3E0DA198" w14:textId="77777777" w:rsidR="00C16CFE" w:rsidRDefault="00000000">
      <w:pPr>
        <w:numPr>
          <w:ilvl w:val="0"/>
          <w:numId w:val="3"/>
        </w:numPr>
        <w:spacing w:after="616"/>
        <w:ind w:right="614" w:hanging="370"/>
      </w:pPr>
      <w:r>
        <w:t>Smlouvu lze rovněž ukončit vzájemnou dohodou.</w:t>
      </w:r>
    </w:p>
    <w:p w14:paraId="2BFD0BC7" w14:textId="4A6538B7" w:rsidR="00C16CFE" w:rsidRDefault="00B328B5">
      <w:pPr>
        <w:pStyle w:val="Nadpis2"/>
        <w:ind w:right="1075"/>
      </w:pPr>
      <w:r>
        <w:t>Čl. 7</w:t>
      </w:r>
    </w:p>
    <w:p w14:paraId="25B996AE" w14:textId="77777777" w:rsidR="00C16CFE" w:rsidRDefault="00000000">
      <w:pPr>
        <w:spacing w:after="182" w:line="260" w:lineRule="auto"/>
        <w:ind w:left="2381" w:right="0" w:firstLine="0"/>
      </w:pPr>
      <w:r>
        <w:rPr>
          <w:sz w:val="24"/>
        </w:rPr>
        <w:t>Odměna za služby pověřence a způsob platby</w:t>
      </w:r>
    </w:p>
    <w:p w14:paraId="5BD64C54" w14:textId="77777777" w:rsidR="00C16CFE" w:rsidRDefault="00000000">
      <w:pPr>
        <w:numPr>
          <w:ilvl w:val="0"/>
          <w:numId w:val="4"/>
        </w:numPr>
        <w:ind w:left="740" w:right="686" w:hanging="370"/>
      </w:pPr>
      <w:r>
        <w:t xml:space="preserve">Správce se zavazuje zaplatit pověřenci za poskytování služeb dle této smlouvy fixní odměnu ve výši </w:t>
      </w:r>
      <w:proofErr w:type="gramStart"/>
      <w:r>
        <w:t>5.800,-</w:t>
      </w:r>
      <w:proofErr w:type="gramEnd"/>
      <w:r>
        <w:t xml:space="preserve"> Kč za každý jeden kalendářní měsíc. V ceně jsou zahrnuty vedlejší náklady pověřence, především cestovné, používání komunikačních zařízení, administrativní potřeby.</w:t>
      </w:r>
    </w:p>
    <w:p w14:paraId="10A1DDFB" w14:textId="77777777" w:rsidR="000A109E" w:rsidRDefault="00000000" w:rsidP="000A109E">
      <w:pPr>
        <w:numPr>
          <w:ilvl w:val="0"/>
          <w:numId w:val="4"/>
        </w:numPr>
        <w:spacing w:after="48" w:line="240" w:lineRule="auto"/>
        <w:ind w:left="740" w:right="686" w:hanging="370"/>
      </w:pPr>
      <w:r>
        <w:t>Pověřenec prohlašuje, že není plátcem DPH.</w:t>
      </w:r>
    </w:p>
    <w:p w14:paraId="41249BE9" w14:textId="5D473AA6" w:rsidR="00C16CFE" w:rsidRDefault="00000000" w:rsidP="000A109E">
      <w:pPr>
        <w:numPr>
          <w:ilvl w:val="0"/>
          <w:numId w:val="4"/>
        </w:numPr>
        <w:spacing w:after="48" w:line="240" w:lineRule="auto"/>
        <w:ind w:left="740" w:right="686" w:hanging="370"/>
      </w:pPr>
      <w:r>
        <w:t>Smluvní strany se dále dohodly, že částka za provedené služby bude účtována vždy jednou za čtvrtletí. Faktura bude účtujícím pověřencem vystavena v termínu do 10 dnů po uplynutí sledovaného tříměsíčního období.</w:t>
      </w:r>
    </w:p>
    <w:p w14:paraId="3EE2BF7A" w14:textId="77777777" w:rsidR="00B21117" w:rsidRDefault="00B21117" w:rsidP="00B21117">
      <w:pPr>
        <w:spacing w:after="48" w:line="240" w:lineRule="auto"/>
        <w:ind w:left="740" w:right="686" w:firstLine="0"/>
      </w:pPr>
    </w:p>
    <w:p w14:paraId="347E07B9" w14:textId="5C4869C3" w:rsidR="00C16CFE" w:rsidRDefault="00B21117">
      <w:pPr>
        <w:pStyle w:val="Nadpis3"/>
        <w:ind w:right="701"/>
      </w:pPr>
      <w:r>
        <w:lastRenderedPageBreak/>
        <w:t>Čl.8</w:t>
      </w:r>
    </w:p>
    <w:p w14:paraId="61FB0205" w14:textId="77777777" w:rsidR="00C16CFE" w:rsidRDefault="00000000">
      <w:pPr>
        <w:spacing w:after="206" w:line="259" w:lineRule="auto"/>
        <w:ind w:left="10" w:right="442" w:hanging="10"/>
        <w:jc w:val="center"/>
      </w:pPr>
      <w:r>
        <w:rPr>
          <w:sz w:val="24"/>
        </w:rPr>
        <w:t>Závěrečná ustanovení</w:t>
      </w:r>
    </w:p>
    <w:p w14:paraId="75897465" w14:textId="77777777" w:rsidR="00C16CFE" w:rsidRDefault="00000000">
      <w:pPr>
        <w:numPr>
          <w:ilvl w:val="0"/>
          <w:numId w:val="5"/>
        </w:numPr>
        <w:spacing w:after="51"/>
        <w:ind w:right="614"/>
      </w:pPr>
      <w:r>
        <w:t>Smluvní strany se dohodly, že smlouvu lze měnit pouze formou odsouhlasených písemných dodatků.</w:t>
      </w:r>
    </w:p>
    <w:p w14:paraId="35434D30" w14:textId="77777777" w:rsidR="00C16CFE" w:rsidRDefault="00000000">
      <w:pPr>
        <w:numPr>
          <w:ilvl w:val="0"/>
          <w:numId w:val="5"/>
        </w:numPr>
        <w:spacing w:after="81"/>
        <w:ind w:right="614"/>
      </w:pPr>
      <w:r>
        <w:t>Smluvní strany se dále dohodly, že sporné otázky při realizaci smlouvy budou řešeny především vzájemnou dohodou.</w:t>
      </w:r>
    </w:p>
    <w:p w14:paraId="71F50612" w14:textId="77777777" w:rsidR="00C16CFE" w:rsidRDefault="00000000">
      <w:pPr>
        <w:numPr>
          <w:ilvl w:val="0"/>
          <w:numId w:val="5"/>
        </w:numPr>
        <w:spacing w:after="77" w:line="260" w:lineRule="auto"/>
        <w:ind w:right="614"/>
      </w:pPr>
      <w:r>
        <w:rPr>
          <w:sz w:val="24"/>
        </w:rPr>
        <w:t>Součástí smlouvy jsou přílohy: Prohlášení o mlčenlivosti, Prohlášení o střetu zájmů, Certifikát pověřence.</w:t>
      </w:r>
    </w:p>
    <w:p w14:paraId="5FF6E65C" w14:textId="790F0E44" w:rsidR="00C16CFE" w:rsidRDefault="00000000">
      <w:pPr>
        <w:numPr>
          <w:ilvl w:val="0"/>
          <w:numId w:val="5"/>
        </w:numPr>
        <w:spacing w:after="763"/>
        <w:ind w:right="614"/>
      </w:pPr>
      <w:r>
        <w:t>Smlouva nabývá platnosti a účinnosti podpisem smluvních stran.</w:t>
      </w:r>
    </w:p>
    <w:p w14:paraId="58034001" w14:textId="77BD2B0B" w:rsidR="00B21117" w:rsidRDefault="00B21117" w:rsidP="00B21117">
      <w:pPr>
        <w:spacing w:after="763"/>
        <w:ind w:right="614"/>
      </w:pPr>
      <w:r>
        <w:t>V Neratovicích dne 20.10.20222</w:t>
      </w:r>
    </w:p>
    <w:p w14:paraId="400B0D4B" w14:textId="6B9B759E" w:rsidR="00B21117" w:rsidRDefault="00B21117" w:rsidP="00B21117">
      <w:pPr>
        <w:spacing w:after="0"/>
        <w:ind w:right="614"/>
      </w:pPr>
      <w:r>
        <w:t xml:space="preserve"> . . . . . . . . . . . . . . . . . . . . . . . . . . . . . . . .                                                   . . . . . . . . . . . . . . . . . . . . . . . . . . . . . . . . </w:t>
      </w:r>
    </w:p>
    <w:p w14:paraId="718CD5A1" w14:textId="67C4CD20" w:rsidR="00B21117" w:rsidRDefault="00B21117" w:rsidP="00B21117">
      <w:pPr>
        <w:spacing w:after="0"/>
        <w:ind w:right="614"/>
      </w:pPr>
      <w:r>
        <w:t>/ za správce /                                                                                               / pověřenec /</w:t>
      </w:r>
    </w:p>
    <w:p w14:paraId="5B597DD4" w14:textId="0309D662" w:rsidR="00B21117" w:rsidRDefault="00B21117" w:rsidP="00B21117">
      <w:pPr>
        <w:spacing w:after="763"/>
        <w:ind w:right="614"/>
      </w:pPr>
    </w:p>
    <w:p w14:paraId="2BE99A1D" w14:textId="77777777" w:rsidR="00B21117" w:rsidRDefault="00B21117" w:rsidP="00B21117">
      <w:pPr>
        <w:spacing w:after="763"/>
        <w:ind w:right="614"/>
      </w:pPr>
    </w:p>
    <w:p w14:paraId="5324BC97" w14:textId="77777777" w:rsidR="00B21117" w:rsidRDefault="00B21117" w:rsidP="00B21117">
      <w:pPr>
        <w:spacing w:after="763"/>
        <w:ind w:right="614"/>
      </w:pPr>
    </w:p>
    <w:p w14:paraId="0E16624E" w14:textId="03FE322D" w:rsidR="00C16CFE" w:rsidRDefault="00C16CFE">
      <w:pPr>
        <w:spacing w:after="0" w:line="259" w:lineRule="auto"/>
        <w:ind w:left="43" w:right="0" w:firstLine="0"/>
        <w:jc w:val="center"/>
      </w:pPr>
    </w:p>
    <w:p w14:paraId="6CF81C8D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22AA50F9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10CF8462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69032155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22923F9F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0256B0DA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5DA9E1BE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7170B0B8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111F5FA9" w14:textId="77777777" w:rsidR="00B21117" w:rsidRDefault="00B21117">
      <w:pPr>
        <w:spacing w:after="0" w:line="259" w:lineRule="auto"/>
        <w:ind w:left="43" w:right="0" w:firstLine="0"/>
        <w:jc w:val="center"/>
      </w:pPr>
    </w:p>
    <w:p w14:paraId="0BC5F4E6" w14:textId="18F49E32" w:rsidR="00C16CFE" w:rsidRDefault="00000000">
      <w:pPr>
        <w:pStyle w:val="Nadpis1"/>
        <w:spacing w:after="915"/>
        <w:ind w:right="293"/>
      </w:pPr>
      <w:r>
        <w:lastRenderedPageBreak/>
        <w:t xml:space="preserve">PROHLÁŠENÍ </w:t>
      </w:r>
      <w:r w:rsidR="00B21117">
        <w:t>O</w:t>
      </w:r>
      <w:r>
        <w:t xml:space="preserve"> MLČENLIVOSTI</w:t>
      </w:r>
    </w:p>
    <w:p w14:paraId="4450D5A0" w14:textId="77777777" w:rsidR="00C16CFE" w:rsidRDefault="00000000">
      <w:pPr>
        <w:spacing w:after="3" w:line="232" w:lineRule="auto"/>
        <w:ind w:left="72" w:right="604" w:hanging="10"/>
      </w:pPr>
      <w:r>
        <w:rPr>
          <w:sz w:val="26"/>
        </w:rPr>
        <w:t>vyplývající z článku 38 odst. 5), Nařízení Evropského parlamentu a Rady (EU) č. 2016/679 ze dne 27. dubna 2016 0 ochraně fyzických osob v souvislosti se zpracováním osobních údajů a o volném pohybu těchto údajů a o zrušení směrnice 95/46/ES, platných zákonných norem ČR.</w:t>
      </w:r>
    </w:p>
    <w:p w14:paraId="6C202C32" w14:textId="77777777" w:rsidR="00C16CFE" w:rsidRDefault="00000000">
      <w:pPr>
        <w:spacing w:after="1120" w:line="259" w:lineRule="auto"/>
        <w:ind w:left="3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76B02FA" wp14:editId="7F5DE86A">
                <wp:extent cx="5855208" cy="12196"/>
                <wp:effectExtent l="0" t="0" r="0" b="0"/>
                <wp:docPr id="14960" name="Group 1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208" cy="12196"/>
                          <a:chOff x="0" y="0"/>
                          <a:chExt cx="5855208" cy="12196"/>
                        </a:xfrm>
                      </wpg:grpSpPr>
                      <wps:wsp>
                        <wps:cNvPr id="14959" name="Shape 14959"/>
                        <wps:cNvSpPr/>
                        <wps:spPr>
                          <a:xfrm>
                            <a:off x="0" y="0"/>
                            <a:ext cx="58552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8" h="12196">
                                <a:moveTo>
                                  <a:pt x="0" y="6098"/>
                                </a:moveTo>
                                <a:lnTo>
                                  <a:pt x="58552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0" style="width:461.04pt;height:0.960281pt;mso-position-horizontal-relative:char;mso-position-vertical-relative:line" coordsize="58552,121">
                <v:shape id="Shape 14959" style="position:absolute;width:58552;height:121;left:0;top:0;" coordsize="5855208,12196" path="m0,6098l585520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4C6889" w14:textId="7B659B15" w:rsidR="00C16CFE" w:rsidRDefault="00000000">
      <w:pPr>
        <w:spacing w:after="1026"/>
        <w:ind w:left="52" w:right="614" w:firstLine="245"/>
      </w:pPr>
      <w:r>
        <w:t>Já, níže podepsaný se jako pověřenec pro ochranu osobních údajů za v</w:t>
      </w:r>
      <w:r w:rsidR="00B21117">
        <w:t xml:space="preserve"> </w:t>
      </w:r>
      <w:r>
        <w:t>a z u j i zachovávat mlčenlivost o všech osobních údajích, o kterých se dozvím v souvislosti s výkonem své funkce, a o všech organizačních a bezpečnostních opatřeních, jejichž vyzrazení by bylo vážným bezpečnostním rizikem.</w:t>
      </w:r>
    </w:p>
    <w:p w14:paraId="735318AC" w14:textId="15AECA91" w:rsidR="00C16CFE" w:rsidRDefault="00000000">
      <w:pPr>
        <w:spacing w:after="467" w:line="259" w:lineRule="auto"/>
        <w:ind w:left="0" w:right="840" w:firstLine="0"/>
        <w:jc w:val="center"/>
      </w:pPr>
      <w:proofErr w:type="gramStart"/>
      <w:r>
        <w:rPr>
          <w:sz w:val="34"/>
        </w:rPr>
        <w:t>Odůvodnění :</w:t>
      </w:r>
      <w:proofErr w:type="gramEnd"/>
    </w:p>
    <w:p w14:paraId="55E67492" w14:textId="77777777" w:rsidR="00C16CFE" w:rsidRDefault="00000000">
      <w:pPr>
        <w:spacing w:after="1490" w:line="260" w:lineRule="auto"/>
        <w:ind w:left="43" w:right="0" w:firstLine="254"/>
      </w:pPr>
      <w:r>
        <w:rPr>
          <w:sz w:val="24"/>
        </w:rPr>
        <w:t xml:space="preserve">Toto prohlášení se vydává na základě smlouvy o poskytování služeb mezi </w:t>
      </w:r>
      <w:proofErr w:type="gramStart"/>
      <w:r>
        <w:rPr>
          <w:sz w:val="24"/>
        </w:rPr>
        <w:t>Rybka - poskytovatelem</w:t>
      </w:r>
      <w:proofErr w:type="gramEnd"/>
      <w:r>
        <w:rPr>
          <w:sz w:val="24"/>
        </w:rPr>
        <w:t xml:space="preserve"> sociálních služeb a JUDr. Milanem Kocíkem, MBA, MBE ze dne 1. 11. 2022.</w:t>
      </w:r>
    </w:p>
    <w:p w14:paraId="0512E912" w14:textId="65E24C65" w:rsidR="00C16CFE" w:rsidRDefault="00000000">
      <w:pPr>
        <w:spacing w:after="4" w:line="260" w:lineRule="auto"/>
        <w:ind w:left="5299" w:right="0" w:firstLine="0"/>
      </w:pPr>
      <w:r>
        <w:rPr>
          <w:sz w:val="24"/>
        </w:rPr>
        <w:t>JUDr. Milan Ko</w:t>
      </w:r>
      <w:r w:rsidR="00B21117">
        <w:rPr>
          <w:sz w:val="24"/>
        </w:rPr>
        <w:t>cí</w:t>
      </w:r>
      <w:r>
        <w:rPr>
          <w:sz w:val="24"/>
        </w:rPr>
        <w:t>k, MBA, MBE</w:t>
      </w:r>
    </w:p>
    <w:p w14:paraId="41841DD2" w14:textId="77777777" w:rsidR="00C16CFE" w:rsidRDefault="00000000">
      <w:pPr>
        <w:spacing w:after="0" w:line="259" w:lineRule="auto"/>
        <w:ind w:left="0" w:right="1392" w:firstLine="0"/>
        <w:jc w:val="right"/>
        <w:rPr>
          <w:sz w:val="24"/>
        </w:rPr>
      </w:pPr>
      <w:r>
        <w:rPr>
          <w:sz w:val="24"/>
        </w:rPr>
        <w:t>Pověřenec pro ochranu osobních údajů</w:t>
      </w:r>
    </w:p>
    <w:p w14:paraId="6393E783" w14:textId="77777777" w:rsidR="00B21117" w:rsidRDefault="00B21117">
      <w:pPr>
        <w:spacing w:after="0" w:line="259" w:lineRule="auto"/>
        <w:ind w:left="0" w:right="1392" w:firstLine="0"/>
        <w:jc w:val="right"/>
        <w:rPr>
          <w:sz w:val="24"/>
        </w:rPr>
      </w:pPr>
    </w:p>
    <w:p w14:paraId="04699E05" w14:textId="77777777" w:rsidR="00B21117" w:rsidRDefault="00B21117">
      <w:pPr>
        <w:spacing w:after="0" w:line="259" w:lineRule="auto"/>
        <w:ind w:left="0" w:right="1392" w:firstLine="0"/>
        <w:jc w:val="right"/>
        <w:rPr>
          <w:sz w:val="24"/>
        </w:rPr>
      </w:pPr>
    </w:p>
    <w:p w14:paraId="42DBEA2F" w14:textId="77777777" w:rsidR="00B21117" w:rsidRDefault="00B21117">
      <w:pPr>
        <w:spacing w:after="0" w:line="259" w:lineRule="auto"/>
        <w:ind w:left="0" w:right="1392" w:firstLine="0"/>
        <w:jc w:val="right"/>
        <w:rPr>
          <w:sz w:val="24"/>
        </w:rPr>
      </w:pPr>
    </w:p>
    <w:p w14:paraId="53726A6A" w14:textId="77777777" w:rsidR="00B21117" w:rsidRDefault="00B21117">
      <w:pPr>
        <w:spacing w:after="0" w:line="259" w:lineRule="auto"/>
        <w:ind w:left="0" w:right="1392" w:firstLine="0"/>
        <w:jc w:val="right"/>
        <w:rPr>
          <w:sz w:val="24"/>
        </w:rPr>
      </w:pPr>
    </w:p>
    <w:p w14:paraId="4DA335D2" w14:textId="77777777" w:rsidR="00B21117" w:rsidRDefault="00B21117">
      <w:pPr>
        <w:spacing w:after="0" w:line="259" w:lineRule="auto"/>
        <w:ind w:left="0" w:right="1392" w:firstLine="0"/>
        <w:jc w:val="right"/>
        <w:rPr>
          <w:sz w:val="24"/>
        </w:rPr>
      </w:pPr>
    </w:p>
    <w:p w14:paraId="0C0A9142" w14:textId="77777777" w:rsidR="00B21117" w:rsidRDefault="00B21117">
      <w:pPr>
        <w:spacing w:after="0" w:line="259" w:lineRule="auto"/>
        <w:ind w:left="0" w:right="1392" w:firstLine="0"/>
        <w:jc w:val="right"/>
      </w:pPr>
    </w:p>
    <w:p w14:paraId="0478E9AB" w14:textId="77777777" w:rsidR="00C16CFE" w:rsidRDefault="00000000">
      <w:pPr>
        <w:pStyle w:val="Nadpis1"/>
        <w:spacing w:after="1069"/>
        <w:ind w:right="902"/>
      </w:pPr>
      <w:r>
        <w:lastRenderedPageBreak/>
        <w:t>PROHLÁŠENÍ O VYLOUČENÍ STŘETU ZÁJMŮ</w:t>
      </w:r>
    </w:p>
    <w:p w14:paraId="2DA8F993" w14:textId="77777777" w:rsidR="00C16CFE" w:rsidRDefault="00000000">
      <w:pPr>
        <w:spacing w:after="3" w:line="232" w:lineRule="auto"/>
        <w:ind w:left="72" w:right="604" w:hanging="10"/>
      </w:pPr>
      <w:r>
        <w:rPr>
          <w:sz w:val="26"/>
        </w:rPr>
        <w:t>Vyplývající z článku 38 odst. 6, nařízení Evropského parlamentu a Rady (EU) č. 2016/679 ze dne 27. dubna 2016 0 ochraně fyzických osob v souvislosti se zpracováním osobních údajů a o volném pohybu těchto údajů a o zrušení směrnice 95/46/ES, platných zákonných norem ČR.</w:t>
      </w:r>
    </w:p>
    <w:p w14:paraId="467B3593" w14:textId="77777777" w:rsidR="00C16CFE" w:rsidRDefault="00000000">
      <w:pPr>
        <w:spacing w:after="1139" w:line="259" w:lineRule="auto"/>
        <w:ind w:left="2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0AA222B" wp14:editId="29EDA89C">
                <wp:extent cx="5846065" cy="12196"/>
                <wp:effectExtent l="0" t="0" r="0" b="0"/>
                <wp:docPr id="14962" name="Group 1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065" cy="12196"/>
                          <a:chOff x="0" y="0"/>
                          <a:chExt cx="5846065" cy="12196"/>
                        </a:xfrm>
                      </wpg:grpSpPr>
                      <wps:wsp>
                        <wps:cNvPr id="14961" name="Shape 14961"/>
                        <wps:cNvSpPr/>
                        <wps:spPr>
                          <a:xfrm>
                            <a:off x="0" y="0"/>
                            <a:ext cx="584606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065" h="12196">
                                <a:moveTo>
                                  <a:pt x="0" y="6098"/>
                                </a:moveTo>
                                <a:lnTo>
                                  <a:pt x="584606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2" style="width:460.32pt;height:0.960281pt;mso-position-horizontal-relative:char;mso-position-vertical-relative:line" coordsize="58460,121">
                <v:shape id="Shape 14961" style="position:absolute;width:58460;height:121;left:0;top:0;" coordsize="5846065,12196" path="m0,6098l5846065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C31294" w14:textId="0027CBD3" w:rsidR="00C16CFE" w:rsidRDefault="00000000">
      <w:pPr>
        <w:spacing w:after="1057"/>
        <w:ind w:left="52" w:right="614" w:firstLine="211"/>
      </w:pPr>
      <w:r>
        <w:t>Já, níže podepsaný se jako pověřenec pro ochranu osobních údajů z</w:t>
      </w:r>
      <w:r w:rsidR="00B21117">
        <w:t xml:space="preserve"> </w:t>
      </w:r>
      <w:r>
        <w:t>a v</w:t>
      </w:r>
      <w:r w:rsidR="00B21117">
        <w:t xml:space="preserve"> </w:t>
      </w:r>
      <w:r>
        <w:t>a z</w:t>
      </w:r>
      <w:r w:rsidR="00B21117">
        <w:t xml:space="preserve"> </w:t>
      </w:r>
      <w:r>
        <w:t>u j i, že smluvenou činnost budu provádět tak, aby u mě nedošlo ke střetu zájmů.</w:t>
      </w:r>
    </w:p>
    <w:p w14:paraId="79ACB139" w14:textId="77777777" w:rsidR="00C16CFE" w:rsidRDefault="00000000">
      <w:pPr>
        <w:spacing w:after="485" w:line="259" w:lineRule="auto"/>
        <w:ind w:left="0" w:right="662" w:firstLine="0"/>
        <w:jc w:val="center"/>
      </w:pPr>
      <w:r>
        <w:rPr>
          <w:sz w:val="36"/>
        </w:rPr>
        <w:t>O d ů vod n ě n í:</w:t>
      </w:r>
    </w:p>
    <w:p w14:paraId="7117C27A" w14:textId="77777777" w:rsidR="00C16CFE" w:rsidRDefault="00000000">
      <w:pPr>
        <w:spacing w:after="1213" w:line="260" w:lineRule="auto"/>
        <w:ind w:left="43" w:right="0" w:firstLine="250"/>
      </w:pPr>
      <w:r>
        <w:rPr>
          <w:sz w:val="24"/>
        </w:rPr>
        <w:t xml:space="preserve">Toto prohlášení se vydává na základě smlouvy o poskytování služeb mezi </w:t>
      </w:r>
      <w:proofErr w:type="gramStart"/>
      <w:r>
        <w:rPr>
          <w:sz w:val="24"/>
        </w:rPr>
        <w:t>Rybka - poskytovatelem</w:t>
      </w:r>
      <w:proofErr w:type="gramEnd"/>
      <w:r>
        <w:rPr>
          <w:sz w:val="24"/>
        </w:rPr>
        <w:t xml:space="preserve"> sociálních služeb a JUDr. Milanem Kocíkem, MBA, MBE ze dne 1. 11. 2022.</w:t>
      </w:r>
    </w:p>
    <w:p w14:paraId="378CBC61" w14:textId="73C305FB" w:rsidR="00C16CFE" w:rsidRDefault="00000000">
      <w:pPr>
        <w:spacing w:after="29" w:line="232" w:lineRule="auto"/>
        <w:ind w:left="5117" w:right="604" w:hanging="10"/>
      </w:pPr>
      <w:r>
        <w:rPr>
          <w:sz w:val="26"/>
        </w:rPr>
        <w:t>JUDr. Milan Koc</w:t>
      </w:r>
      <w:r w:rsidR="00B21117">
        <w:rPr>
          <w:sz w:val="26"/>
        </w:rPr>
        <w:t>ík</w:t>
      </w:r>
      <w:r>
        <w:rPr>
          <w:sz w:val="26"/>
        </w:rPr>
        <w:t>, MBA, MBE</w:t>
      </w:r>
    </w:p>
    <w:p w14:paraId="2D23AB08" w14:textId="77777777" w:rsidR="00C16CFE" w:rsidRDefault="00000000">
      <w:pPr>
        <w:spacing w:after="0" w:line="259" w:lineRule="auto"/>
        <w:ind w:left="0" w:right="1133" w:firstLine="0"/>
        <w:jc w:val="right"/>
        <w:rPr>
          <w:sz w:val="26"/>
        </w:rPr>
      </w:pPr>
      <w:r>
        <w:rPr>
          <w:sz w:val="26"/>
        </w:rPr>
        <w:t>Pověřenec pro ochranu osobních údajů</w:t>
      </w:r>
    </w:p>
    <w:p w14:paraId="15698E15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7BBBF996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6F6CF32A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05C49B2C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209997D8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536A9797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1699E516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08B9913E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3E7B10CD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4B954266" w14:textId="77777777" w:rsidR="00B21117" w:rsidRDefault="00B21117">
      <w:pPr>
        <w:spacing w:after="0" w:line="259" w:lineRule="auto"/>
        <w:ind w:left="0" w:right="1133" w:firstLine="0"/>
        <w:jc w:val="right"/>
        <w:rPr>
          <w:sz w:val="26"/>
        </w:rPr>
      </w:pPr>
    </w:p>
    <w:p w14:paraId="67C90119" w14:textId="77777777" w:rsidR="00B21117" w:rsidRDefault="00B21117">
      <w:pPr>
        <w:spacing w:after="0" w:line="259" w:lineRule="auto"/>
        <w:ind w:left="0" w:right="1133" w:firstLine="0"/>
        <w:jc w:val="right"/>
      </w:pPr>
    </w:p>
    <w:p w14:paraId="4C652AEC" w14:textId="77777777" w:rsidR="00C16CFE" w:rsidRDefault="00000000">
      <w:pPr>
        <w:spacing w:after="4" w:line="260" w:lineRule="auto"/>
        <w:ind w:left="43" w:right="0" w:firstLine="0"/>
      </w:pPr>
      <w:r>
        <w:rPr>
          <w:sz w:val="24"/>
        </w:rPr>
        <w:lastRenderedPageBreak/>
        <w:t>Rybka, poskytovatel sociálních služeb</w:t>
      </w:r>
    </w:p>
    <w:p w14:paraId="602C717B" w14:textId="77777777" w:rsidR="00C16CFE" w:rsidRDefault="00000000">
      <w:pPr>
        <w:spacing w:after="589" w:line="260" w:lineRule="auto"/>
        <w:ind w:left="43" w:right="0" w:firstLine="0"/>
      </w:pPr>
      <w:r>
        <w:rPr>
          <w:sz w:val="24"/>
        </w:rPr>
        <w:t>Tovární 122, 277 11 Neratovice</w:t>
      </w:r>
    </w:p>
    <w:p w14:paraId="240A5C0B" w14:textId="77777777" w:rsidR="00C16CFE" w:rsidRDefault="00000000">
      <w:pPr>
        <w:spacing w:after="4" w:line="260" w:lineRule="auto"/>
        <w:ind w:left="43" w:right="0" w:firstLine="0"/>
      </w:pPr>
      <w:r>
        <w:rPr>
          <w:sz w:val="24"/>
        </w:rPr>
        <w:t>Úřad pro ochranu osobních údajů</w:t>
      </w:r>
    </w:p>
    <w:p w14:paraId="3C79DC1A" w14:textId="77777777" w:rsidR="00C16CFE" w:rsidRDefault="00000000">
      <w:pPr>
        <w:tabs>
          <w:tab w:val="center" w:pos="7795"/>
        </w:tabs>
        <w:spacing w:after="1618" w:line="260" w:lineRule="auto"/>
        <w:ind w:left="0" w:right="0" w:firstLine="0"/>
        <w:jc w:val="left"/>
      </w:pPr>
      <w:r>
        <w:rPr>
          <w:sz w:val="24"/>
        </w:rPr>
        <w:t>Pplk. Sochora 27, 170 OO Praha 7</w:t>
      </w:r>
      <w:r>
        <w:rPr>
          <w:sz w:val="24"/>
        </w:rPr>
        <w:tab/>
        <w:t>Neratovice 1. 10. 2022</w:t>
      </w:r>
    </w:p>
    <w:p w14:paraId="29FD9D93" w14:textId="497CCCDD" w:rsidR="00C16CFE" w:rsidRDefault="00000000">
      <w:pPr>
        <w:pStyle w:val="Nadpis2"/>
        <w:spacing w:after="977"/>
        <w:ind w:left="67" w:right="0" w:firstLine="0"/>
        <w:jc w:val="left"/>
      </w:pPr>
      <w:proofErr w:type="gramStart"/>
      <w:r>
        <w:rPr>
          <w:sz w:val="32"/>
          <w:u w:val="single" w:color="000000"/>
        </w:rPr>
        <w:t>Věc :</w:t>
      </w:r>
      <w:proofErr w:type="gramEnd"/>
      <w:r>
        <w:rPr>
          <w:sz w:val="32"/>
          <w:u w:val="single" w:color="000000"/>
        </w:rPr>
        <w:t xml:space="preserve"> Oznáme</w:t>
      </w:r>
      <w:r w:rsidR="00B21117">
        <w:rPr>
          <w:sz w:val="32"/>
          <w:u w:val="single" w:color="000000"/>
        </w:rPr>
        <w:t>n</w:t>
      </w:r>
      <w:r>
        <w:rPr>
          <w:sz w:val="32"/>
          <w:u w:val="single" w:color="000000"/>
        </w:rPr>
        <w:t>í pověřence pro ochranu osobních údajů</w:t>
      </w:r>
    </w:p>
    <w:p w14:paraId="0192D8DD" w14:textId="77777777" w:rsidR="00C16CFE" w:rsidRDefault="00000000">
      <w:pPr>
        <w:spacing w:after="1083"/>
        <w:ind w:left="52" w:right="614" w:firstLine="245"/>
      </w:pPr>
      <w:r>
        <w:t>V souladu s článkem 37 odst. 7 obecného nařízení o ochraně osobních údajů sdělujeme kontaktní údaje na pověřence pro ochranu osobních údajů, který byl naší organizací jmenován.</w:t>
      </w:r>
    </w:p>
    <w:p w14:paraId="79963C32" w14:textId="77777777" w:rsidR="00C16CFE" w:rsidRDefault="00000000">
      <w:pPr>
        <w:spacing w:after="299"/>
        <w:ind w:left="3306" w:right="2491" w:hanging="3254"/>
      </w:pPr>
      <w:r>
        <w:t>Identifikace správce:</w:t>
      </w:r>
      <w:r>
        <w:tab/>
        <w:t>Rybka, poskytovatel sociálních služeb Tovární 122, 277 11 Neratovice</w:t>
      </w:r>
    </w:p>
    <w:p w14:paraId="139046ED" w14:textId="77777777" w:rsidR="00C16CFE" w:rsidRDefault="00000000">
      <w:pPr>
        <w:ind w:left="3374" w:right="614" w:firstLine="0"/>
      </w:pPr>
      <w:r>
        <w:t>IČO: 71209310</w:t>
      </w:r>
    </w:p>
    <w:p w14:paraId="20FD9B63" w14:textId="21140DD2" w:rsidR="00C16CFE" w:rsidRDefault="00000000">
      <w:pPr>
        <w:spacing w:after="1052"/>
        <w:ind w:left="3355" w:right="2434" w:firstLine="19"/>
      </w:pPr>
      <w:proofErr w:type="gramStart"/>
      <w:r>
        <w:t>Email :</w:t>
      </w:r>
      <w:proofErr w:type="gramEnd"/>
      <w:r>
        <w:t xml:space="preserve"> </w:t>
      </w:r>
      <w:r w:rsidR="00AB2341">
        <w:t>X</w:t>
      </w:r>
      <w:r>
        <w:t>.</w:t>
      </w:r>
      <w:r w:rsidR="00AB2341">
        <w:t>XXXXXXXXX@</w:t>
      </w:r>
      <w:r>
        <w:t>rybka-neratovice.cz tel.</w:t>
      </w:r>
      <w:r w:rsidR="00AB2341">
        <w:t>:</w:t>
      </w:r>
      <w:r>
        <w:t xml:space="preserve"> </w:t>
      </w:r>
      <w:r w:rsidR="00BA2339">
        <w:t>XXX XXX XXX</w:t>
      </w:r>
    </w:p>
    <w:p w14:paraId="59F54446" w14:textId="77777777" w:rsidR="00B328B5" w:rsidRDefault="00000000" w:rsidP="00B328B5">
      <w:pPr>
        <w:tabs>
          <w:tab w:val="center" w:pos="4565"/>
        </w:tabs>
        <w:spacing w:after="162" w:line="260" w:lineRule="auto"/>
        <w:ind w:left="0" w:right="0" w:firstLine="0"/>
        <w:jc w:val="left"/>
      </w:pPr>
      <w:r>
        <w:rPr>
          <w:sz w:val="24"/>
        </w:rPr>
        <w:t>Označení pověřence:</w:t>
      </w:r>
      <w:r>
        <w:rPr>
          <w:sz w:val="24"/>
        </w:rPr>
        <w:tab/>
        <w:t xml:space="preserve">JUDr. Milan Kocík, </w:t>
      </w:r>
      <w:proofErr w:type="gramStart"/>
      <w:r>
        <w:rPr>
          <w:sz w:val="24"/>
        </w:rPr>
        <w:t>MBA,MBE</w:t>
      </w:r>
      <w:proofErr w:type="gramEnd"/>
      <w:r>
        <w:rPr>
          <w:noProof/>
        </w:rPr>
        <w:drawing>
          <wp:inline distT="0" distB="0" distL="0" distR="0" wp14:anchorId="1D6A2C1C" wp14:editId="0D2AF3EF">
            <wp:extent cx="3048" cy="3049"/>
            <wp:effectExtent l="0" t="0" r="0" b="0"/>
            <wp:docPr id="8217" name="Picture 8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7" name="Picture 82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B559" w14:textId="666A8F9B" w:rsidR="00B21117" w:rsidRPr="00B328B5" w:rsidRDefault="00000000" w:rsidP="00B328B5">
      <w:pPr>
        <w:tabs>
          <w:tab w:val="center" w:pos="4565"/>
        </w:tabs>
        <w:spacing w:after="162" w:line="260" w:lineRule="auto"/>
        <w:ind w:left="0" w:right="0" w:firstLine="0"/>
        <w:jc w:val="left"/>
      </w:pPr>
      <w:r>
        <w:rPr>
          <w:sz w:val="24"/>
        </w:rPr>
        <w:t xml:space="preserve">Kontaktní údaje na </w:t>
      </w:r>
      <w:proofErr w:type="gramStart"/>
      <w:r>
        <w:rPr>
          <w:sz w:val="24"/>
        </w:rPr>
        <w:t xml:space="preserve">pověřence: </w:t>
      </w:r>
      <w:r w:rsidR="00B328B5">
        <w:rPr>
          <w:sz w:val="24"/>
        </w:rPr>
        <w:t xml:space="preserve">  </w:t>
      </w:r>
      <w:proofErr w:type="gramEnd"/>
      <w:r w:rsidR="00B328B5">
        <w:rPr>
          <w:sz w:val="24"/>
        </w:rPr>
        <w:t xml:space="preserve"> </w:t>
      </w:r>
      <w:r>
        <w:rPr>
          <w:sz w:val="24"/>
        </w:rPr>
        <w:t>tel</w:t>
      </w:r>
      <w:r w:rsidR="00AB2341">
        <w:rPr>
          <w:sz w:val="24"/>
        </w:rPr>
        <w:t>.</w:t>
      </w:r>
      <w:r>
        <w:rPr>
          <w:sz w:val="24"/>
        </w:rPr>
        <w:t xml:space="preserve">: </w:t>
      </w:r>
      <w:r w:rsidR="00BA2339">
        <w:rPr>
          <w:sz w:val="24"/>
        </w:rPr>
        <w:t>XXX XXX XXX</w:t>
      </w:r>
      <w:r>
        <w:rPr>
          <w:sz w:val="24"/>
        </w:rPr>
        <w:t xml:space="preserve"> </w:t>
      </w:r>
    </w:p>
    <w:p w14:paraId="527DD329" w14:textId="056E9244" w:rsidR="00C16CFE" w:rsidRDefault="00B21117" w:rsidP="00B328B5">
      <w:pPr>
        <w:spacing w:after="0" w:line="240" w:lineRule="auto"/>
        <w:ind w:left="3259" w:right="3730" w:hanging="427"/>
      </w:pPr>
      <w:r>
        <w:rPr>
          <w:sz w:val="24"/>
        </w:rPr>
        <w:t xml:space="preserve">   </w:t>
      </w:r>
      <w:r w:rsidR="00B328B5">
        <w:rPr>
          <w:sz w:val="24"/>
        </w:rPr>
        <w:t xml:space="preserve">  </w:t>
      </w:r>
      <w:r>
        <w:rPr>
          <w:sz w:val="24"/>
        </w:rPr>
        <w:t xml:space="preserve"> </w:t>
      </w:r>
      <w:r w:rsidR="00B328B5">
        <w:rPr>
          <w:sz w:val="24"/>
        </w:rPr>
        <w:t>e</w:t>
      </w:r>
      <w:r>
        <w:rPr>
          <w:sz w:val="24"/>
        </w:rPr>
        <w:t>mail:</w:t>
      </w:r>
      <w:r w:rsidR="00B328B5">
        <w:rPr>
          <w:sz w:val="24"/>
        </w:rPr>
        <w:t xml:space="preserve"> </w:t>
      </w:r>
      <w:r w:rsidR="00BA2339">
        <w:rPr>
          <w:sz w:val="24"/>
        </w:rPr>
        <w:t>XXXXXXXX@XXXXXX.XX</w:t>
      </w:r>
    </w:p>
    <w:p w14:paraId="401AB3E5" w14:textId="1A690D27" w:rsidR="00C16CFE" w:rsidRDefault="00C16CFE">
      <w:pPr>
        <w:spacing w:after="0" w:line="259" w:lineRule="auto"/>
        <w:ind w:left="5674" w:right="0" w:firstLine="0"/>
        <w:jc w:val="left"/>
      </w:pPr>
    </w:p>
    <w:p w14:paraId="32C89AE3" w14:textId="77777777" w:rsidR="00B328B5" w:rsidRDefault="00B328B5">
      <w:pPr>
        <w:spacing w:after="0" w:line="259" w:lineRule="auto"/>
        <w:ind w:left="5674" w:right="0" w:firstLine="0"/>
        <w:jc w:val="left"/>
      </w:pPr>
    </w:p>
    <w:p w14:paraId="5C7EE730" w14:textId="049D5583" w:rsidR="00B328B5" w:rsidRDefault="00B328B5">
      <w:pPr>
        <w:spacing w:after="0" w:line="259" w:lineRule="auto"/>
        <w:ind w:left="5674" w:right="0" w:firstLine="0"/>
        <w:jc w:val="left"/>
      </w:pPr>
      <w:r>
        <w:t>Za správce</w:t>
      </w:r>
    </w:p>
    <w:p w14:paraId="738A094B" w14:textId="13DC5BC8" w:rsidR="00B328B5" w:rsidRDefault="00B328B5">
      <w:pPr>
        <w:spacing w:after="0" w:line="259" w:lineRule="auto"/>
        <w:ind w:left="5674" w:right="0" w:firstLine="0"/>
        <w:jc w:val="left"/>
      </w:pPr>
      <w:r>
        <w:t>JUDr. Martin Vrba</w:t>
      </w:r>
    </w:p>
    <w:sectPr w:rsidR="00B328B5">
      <w:pgSz w:w="11904" w:h="16838"/>
      <w:pgMar w:top="1442" w:right="686" w:bottom="2137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3pt;visibility:visible;mso-wrap-style:square" o:bullet="t">
        <v:imagedata r:id="rId1" o:title=""/>
      </v:shape>
    </w:pict>
  </w:numPicBullet>
  <w:abstractNum w:abstractNumId="0" w15:restartNumberingAfterBreak="0">
    <w:nsid w:val="209C2E02"/>
    <w:multiLevelType w:val="hybridMultilevel"/>
    <w:tmpl w:val="9C2A9182"/>
    <w:lvl w:ilvl="0" w:tplc="8A94D8FA">
      <w:start w:val="1"/>
      <w:numFmt w:val="decimal"/>
      <w:lvlText w:val="%1.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2490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C81A9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C2F29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C16F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58810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FA393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0AE83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A8617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B31C0"/>
    <w:multiLevelType w:val="hybridMultilevel"/>
    <w:tmpl w:val="7F881236"/>
    <w:lvl w:ilvl="0" w:tplc="1420875A">
      <w:start w:val="1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8F58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8D09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6C8F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212C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C96C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4E4F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B28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C18B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C47B0"/>
    <w:multiLevelType w:val="hybridMultilevel"/>
    <w:tmpl w:val="BF6A0134"/>
    <w:lvl w:ilvl="0" w:tplc="736C94BA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EB992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3CBB94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86E3B2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56A212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231D0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86E412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4EF5A0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8B184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63DEB"/>
    <w:multiLevelType w:val="hybridMultilevel"/>
    <w:tmpl w:val="25D6C608"/>
    <w:lvl w:ilvl="0" w:tplc="A036E94C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4C979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B59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40551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0580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0AD21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487CE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3AE38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CA273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20CDF"/>
    <w:multiLevelType w:val="hybridMultilevel"/>
    <w:tmpl w:val="DE088F28"/>
    <w:lvl w:ilvl="0" w:tplc="9738B6C8">
      <w:start w:val="1"/>
      <w:numFmt w:val="decimal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FA54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109D38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9E9E0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9C7AA6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961F4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E6A1C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D2FDA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78C47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1053862">
    <w:abstractNumId w:val="2"/>
  </w:num>
  <w:num w:numId="2" w16cid:durableId="2065372851">
    <w:abstractNumId w:val="4"/>
  </w:num>
  <w:num w:numId="3" w16cid:durableId="1721828896">
    <w:abstractNumId w:val="1"/>
  </w:num>
  <w:num w:numId="4" w16cid:durableId="1362898102">
    <w:abstractNumId w:val="3"/>
  </w:num>
  <w:num w:numId="5" w16cid:durableId="88382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FE"/>
    <w:rsid w:val="000A109E"/>
    <w:rsid w:val="00AB2341"/>
    <w:rsid w:val="00B21117"/>
    <w:rsid w:val="00B328B5"/>
    <w:rsid w:val="00BA2339"/>
    <w:rsid w:val="00C16CFE"/>
    <w:rsid w:val="00E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6E4"/>
  <w15:docId w15:val="{BDA7D51C-92C5-4C7F-B400-B804507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48" w:lineRule="auto"/>
      <w:ind w:left="408" w:right="8198" w:hanging="365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10" w:right="898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974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946" w:hanging="10"/>
      <w:jc w:val="center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4</cp:revision>
  <dcterms:created xsi:type="dcterms:W3CDTF">2023-10-16T16:04:00Z</dcterms:created>
  <dcterms:modified xsi:type="dcterms:W3CDTF">2023-10-19T07:43:00Z</dcterms:modified>
</cp:coreProperties>
</file>