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E7" w:rsidRPr="00E6483D" w:rsidRDefault="00C44DE7" w:rsidP="00C44DE7">
      <w:pPr>
        <w:pStyle w:val="Nadpis1"/>
        <w:jc w:val="center"/>
        <w:rPr>
          <w:rFonts w:ascii="Calibri" w:eastAsia="Calibri" w:hAnsi="Calibri" w:cs="Calibri"/>
        </w:rPr>
      </w:pPr>
      <w:r>
        <w:rPr>
          <w:rFonts w:eastAsia="Times New Roman"/>
        </w:rPr>
        <w:t>Kupní smlouva</w:t>
      </w:r>
    </w:p>
    <w:p w:rsidR="00C44DE7" w:rsidRDefault="00C44DE7" w:rsidP="00C44DE7"/>
    <w:p w:rsidR="00C44DE7" w:rsidRPr="006A5299" w:rsidRDefault="00C44DE7" w:rsidP="00C44DE7">
      <w:pPr>
        <w:jc w:val="center"/>
        <w:rPr>
          <w:i/>
          <w:sz w:val="22"/>
        </w:rPr>
      </w:pPr>
      <w:r w:rsidRPr="006A5299">
        <w:rPr>
          <w:i/>
          <w:sz w:val="22"/>
        </w:rPr>
        <w:t>Níže uvedeného dne, měsíce a roku k právním úkonům způsobilí</w:t>
      </w:r>
    </w:p>
    <w:p w:rsidR="00C44DE7" w:rsidRPr="006A5299" w:rsidRDefault="00C44DE7" w:rsidP="00C44DE7">
      <w:pPr>
        <w:pStyle w:val="Zkladntext"/>
        <w:rPr>
          <w:sz w:val="24"/>
        </w:rPr>
      </w:pPr>
    </w:p>
    <w:p w:rsidR="00C44DE7" w:rsidRPr="006A5299" w:rsidRDefault="00C44DE7" w:rsidP="00C44DE7">
      <w:pPr>
        <w:pStyle w:val="Zkladntext"/>
        <w:numPr>
          <w:ilvl w:val="0"/>
          <w:numId w:val="1"/>
        </w:numPr>
        <w:jc w:val="left"/>
        <w:rPr>
          <w:b w:val="0"/>
          <w:sz w:val="24"/>
          <w:u w:val="none"/>
        </w:rPr>
      </w:pPr>
      <w:r w:rsidRPr="009C4340">
        <w:rPr>
          <w:sz w:val="24"/>
          <w:u w:val="none"/>
        </w:rPr>
        <w:t>SOŠ obchodu, užitého umění a designu, Plzeň, Nerudova 33, IČO: 00520152</w:t>
      </w:r>
      <w:r w:rsidRPr="009C4340">
        <w:rPr>
          <w:sz w:val="24"/>
          <w:u w:val="none"/>
        </w:rPr>
        <w:br/>
        <w:t>se sídlem: Nerudova 33, 301 00 Plzeň</w:t>
      </w:r>
      <w:r>
        <w:rPr>
          <w:b w:val="0"/>
          <w:sz w:val="24"/>
          <w:u w:val="none"/>
        </w:rPr>
        <w:br/>
        <w:t>zastoupená: Mgr. Marie Klesová,</w:t>
      </w:r>
      <w:r w:rsidRPr="006A5299">
        <w:rPr>
          <w:b w:val="0"/>
          <w:sz w:val="24"/>
          <w:u w:val="none"/>
        </w:rPr>
        <w:t xml:space="preserve"> ředitel</w:t>
      </w:r>
      <w:r>
        <w:rPr>
          <w:b w:val="0"/>
          <w:sz w:val="24"/>
          <w:u w:val="none"/>
        </w:rPr>
        <w:t>ka školy</w:t>
      </w:r>
      <w:r w:rsidRPr="006A5299">
        <w:rPr>
          <w:b w:val="0"/>
          <w:sz w:val="24"/>
          <w:u w:val="none"/>
        </w:rPr>
        <w:t xml:space="preserve"> </w:t>
      </w:r>
      <w:r w:rsidRPr="006A5299">
        <w:rPr>
          <w:b w:val="0"/>
          <w:sz w:val="24"/>
          <w:u w:val="none"/>
        </w:rPr>
        <w:br/>
        <w:t>(dále jako „kupující“)</w:t>
      </w:r>
    </w:p>
    <w:p w:rsidR="00C44DE7" w:rsidRPr="006A5299" w:rsidRDefault="00C44DE7" w:rsidP="00C44DE7">
      <w:pPr>
        <w:pStyle w:val="Zkladntext"/>
        <w:rPr>
          <w:rFonts w:ascii="Times New Roman" w:hAnsi="Times New Roman"/>
          <w:sz w:val="24"/>
          <w:u w:val="none"/>
        </w:rPr>
      </w:pPr>
      <w:r w:rsidRPr="006A5299">
        <w:rPr>
          <w:b w:val="0"/>
          <w:sz w:val="24"/>
          <w:u w:val="none"/>
        </w:rPr>
        <w:t>a</w:t>
      </w:r>
    </w:p>
    <w:p w:rsidR="00C44DE7" w:rsidRPr="006A5299" w:rsidRDefault="00C44DE7" w:rsidP="00C44DE7">
      <w:pPr>
        <w:pStyle w:val="Zkladntext"/>
        <w:rPr>
          <w:rFonts w:ascii="Times New Roman" w:hAnsi="Times New Roman"/>
          <w:sz w:val="24"/>
        </w:rPr>
      </w:pPr>
    </w:p>
    <w:p w:rsidR="00C44DE7" w:rsidRPr="006A5299" w:rsidRDefault="00C44DE7" w:rsidP="00C44DE7">
      <w:pPr>
        <w:pStyle w:val="Zkladntext"/>
        <w:numPr>
          <w:ilvl w:val="0"/>
          <w:numId w:val="1"/>
        </w:numPr>
        <w:jc w:val="left"/>
        <w:rPr>
          <w:rFonts w:ascii="Times New Roman" w:hAnsi="Times New Roman"/>
          <w:b w:val="0"/>
          <w:sz w:val="24"/>
          <w:u w:val="none"/>
        </w:rPr>
      </w:pPr>
      <w:r w:rsidRPr="00FA6EA6">
        <w:rPr>
          <w:b w:val="0"/>
          <w:color w:val="000000" w:themeColor="text1"/>
          <w:sz w:val="24"/>
          <w:u w:val="none"/>
        </w:rPr>
        <w:t>Axes Computers s.r.o., IČO: 25232312, se sídlem Kollárova 1, 301 00 Plzeň</w:t>
      </w:r>
      <w:r w:rsidRPr="00FA6EA6">
        <w:rPr>
          <w:b w:val="0"/>
          <w:color w:val="000000" w:themeColor="text1"/>
          <w:sz w:val="24"/>
          <w:u w:val="none"/>
        </w:rPr>
        <w:br/>
        <w:t>zastoupena Mgr. Jiřím Blažkem, jednatelem</w:t>
      </w:r>
      <w:r w:rsidRPr="006A5299">
        <w:rPr>
          <w:rFonts w:ascii="Times New Roman" w:hAnsi="Times New Roman"/>
          <w:b w:val="0"/>
          <w:sz w:val="24"/>
          <w:u w:val="none"/>
        </w:rPr>
        <w:br/>
      </w:r>
      <w:r w:rsidRPr="006A5299">
        <w:rPr>
          <w:b w:val="0"/>
          <w:sz w:val="24"/>
          <w:u w:val="none"/>
        </w:rPr>
        <w:t>(dále jako „prodávající“)</w:t>
      </w:r>
    </w:p>
    <w:p w:rsidR="00C44DE7" w:rsidRPr="006A5299" w:rsidRDefault="00C44DE7" w:rsidP="00C44DE7">
      <w:pPr>
        <w:rPr>
          <w:sz w:val="22"/>
        </w:rPr>
      </w:pPr>
    </w:p>
    <w:p w:rsidR="00C44DE7" w:rsidRPr="006A5299" w:rsidRDefault="00C44DE7" w:rsidP="00C44DE7">
      <w:pPr>
        <w:pStyle w:val="Zkladntext"/>
        <w:jc w:val="center"/>
        <w:rPr>
          <w:i/>
          <w:sz w:val="24"/>
        </w:rPr>
      </w:pPr>
      <w:r w:rsidRPr="006A5299">
        <w:rPr>
          <w:i/>
          <w:sz w:val="24"/>
        </w:rPr>
        <w:t>uzavřeli ve smyslu § 2079 a násl. zákona č. 89/2012 Sb.,</w:t>
      </w:r>
      <w:r>
        <w:rPr>
          <w:i/>
          <w:sz w:val="24"/>
        </w:rPr>
        <w:t xml:space="preserve"> občanský </w:t>
      </w:r>
      <w:r w:rsidRPr="006A5299">
        <w:rPr>
          <w:i/>
          <w:sz w:val="24"/>
        </w:rPr>
        <w:t>zákoník</w:t>
      </w:r>
    </w:p>
    <w:p w:rsidR="00C44DE7" w:rsidRPr="006A5299" w:rsidRDefault="00C44DE7" w:rsidP="00C44DE7">
      <w:pPr>
        <w:pStyle w:val="Zkladntext"/>
        <w:jc w:val="center"/>
        <w:rPr>
          <w:sz w:val="24"/>
        </w:rPr>
      </w:pPr>
      <w:r w:rsidRPr="006A5299">
        <w:rPr>
          <w:i/>
          <w:sz w:val="24"/>
        </w:rPr>
        <w:t xml:space="preserve">dnešního dne tuto </w:t>
      </w:r>
    </w:p>
    <w:p w:rsidR="00C44DE7" w:rsidRPr="006A5299" w:rsidRDefault="00C44DE7" w:rsidP="00C44DE7">
      <w:pPr>
        <w:pStyle w:val="Zkladntext"/>
        <w:rPr>
          <w:sz w:val="24"/>
        </w:rPr>
      </w:pPr>
    </w:p>
    <w:p w:rsidR="00C44DE7" w:rsidRPr="006A5299" w:rsidRDefault="00C44DE7" w:rsidP="00C44DE7">
      <w:pPr>
        <w:jc w:val="center"/>
        <w:rPr>
          <w:b/>
          <w:i/>
          <w:sz w:val="22"/>
          <w:u w:val="single"/>
        </w:rPr>
      </w:pPr>
      <w:r w:rsidRPr="006A5299">
        <w:rPr>
          <w:b/>
          <w:i/>
          <w:sz w:val="22"/>
          <w:u w:val="single"/>
        </w:rPr>
        <w:t>kupní smlouvu</w:t>
      </w:r>
    </w:p>
    <w:p w:rsidR="00C44DE7" w:rsidRPr="006A5299" w:rsidRDefault="00C44DE7" w:rsidP="00C44DE7">
      <w:pPr>
        <w:jc w:val="center"/>
        <w:rPr>
          <w:b/>
          <w:i/>
          <w:sz w:val="22"/>
          <w:u w:val="single"/>
        </w:rPr>
      </w:pPr>
    </w:p>
    <w:p w:rsidR="00C44DE7" w:rsidRPr="006A5299" w:rsidRDefault="00C44DE7" w:rsidP="00C44DE7">
      <w:pPr>
        <w:pStyle w:val="Nadpislnek"/>
        <w:spacing w:before="0" w:after="0" w:line="240" w:lineRule="auto"/>
        <w:rPr>
          <w:rFonts w:ascii="Garamond" w:hAnsi="Garamond"/>
          <w:sz w:val="22"/>
          <w:szCs w:val="24"/>
        </w:rPr>
      </w:pPr>
      <w:r w:rsidRPr="006A5299">
        <w:rPr>
          <w:rFonts w:ascii="Garamond" w:hAnsi="Garamond"/>
          <w:sz w:val="22"/>
          <w:szCs w:val="24"/>
        </w:rPr>
        <w:t>Preambule</w:t>
      </w:r>
    </w:p>
    <w:p w:rsidR="00C44DE7" w:rsidRPr="006A5299" w:rsidRDefault="00C44DE7" w:rsidP="00C44DE7">
      <w:pPr>
        <w:rPr>
          <w:sz w:val="22"/>
        </w:rPr>
      </w:pPr>
      <w:r w:rsidRPr="00BA308F">
        <w:rPr>
          <w:sz w:val="22"/>
          <w:szCs w:val="22"/>
        </w:rPr>
        <w:t xml:space="preserve">Tato smlouva se uzavírá na základě vyhodnocení zadávacího řízení s názvem </w:t>
      </w:r>
      <w:r w:rsidRPr="00C8631B">
        <w:rPr>
          <w:b/>
          <w:sz w:val="22"/>
          <w:szCs w:val="22"/>
        </w:rPr>
        <w:t>„</w:t>
      </w:r>
      <w:r w:rsidRPr="001E44C9">
        <w:rPr>
          <w:b/>
          <w:sz w:val="22"/>
          <w:szCs w:val="22"/>
        </w:rPr>
        <w:t xml:space="preserve">Výzva </w:t>
      </w:r>
      <w:r>
        <w:rPr>
          <w:b/>
          <w:sz w:val="22"/>
          <w:szCs w:val="22"/>
        </w:rPr>
        <w:t>141</w:t>
      </w:r>
      <w:r w:rsidRPr="001E44C9">
        <w:rPr>
          <w:b/>
          <w:sz w:val="22"/>
          <w:szCs w:val="22"/>
        </w:rPr>
        <w:t xml:space="preserve"> - SOŠ Nerudova</w:t>
      </w:r>
      <w:r w:rsidRPr="00C8631B">
        <w:rPr>
          <w:b/>
          <w:sz w:val="22"/>
          <w:szCs w:val="22"/>
        </w:rPr>
        <w:t>“</w:t>
      </w:r>
      <w:r w:rsidRPr="00BA308F">
        <w:rPr>
          <w:sz w:val="22"/>
          <w:szCs w:val="22"/>
        </w:rPr>
        <w:t xml:space="preserve"> (dále </w:t>
      </w:r>
      <w:r w:rsidRPr="00BA308F">
        <w:rPr>
          <w:i/>
          <w:sz w:val="22"/>
          <w:szCs w:val="22"/>
        </w:rPr>
        <w:t>zadávací řízení</w:t>
      </w:r>
      <w:r w:rsidRPr="00BA308F">
        <w:rPr>
          <w:sz w:val="22"/>
          <w:szCs w:val="22"/>
        </w:rPr>
        <w:t xml:space="preserve"> nebo </w:t>
      </w:r>
      <w:r w:rsidRPr="00BA308F">
        <w:rPr>
          <w:i/>
          <w:sz w:val="22"/>
          <w:szCs w:val="22"/>
        </w:rPr>
        <w:t>veřejná zakázka</w:t>
      </w:r>
      <w:r w:rsidRPr="00BA308F">
        <w:rPr>
          <w:sz w:val="22"/>
          <w:szCs w:val="22"/>
        </w:rPr>
        <w:t xml:space="preserve">), zadávané </w:t>
      </w:r>
      <w:r w:rsidRPr="00BA308F">
        <w:rPr>
          <w:rFonts w:cs="Arial"/>
          <w:sz w:val="22"/>
          <w:szCs w:val="22"/>
        </w:rPr>
        <w:t xml:space="preserve">v rámci dynamického nákupního systému </w:t>
      </w:r>
      <w:r w:rsidRPr="00BA308F">
        <w:rPr>
          <w:rFonts w:cs="Calibri"/>
          <w:bCs/>
          <w:caps/>
          <w:sz w:val="22"/>
          <w:szCs w:val="22"/>
        </w:rPr>
        <w:t>„</w:t>
      </w:r>
      <w:r w:rsidRPr="00BA308F">
        <w:rPr>
          <w:rFonts w:cs="Calibri"/>
          <w:bCs/>
          <w:sz w:val="22"/>
          <w:szCs w:val="22"/>
          <w:lang w:eastAsia="en-US"/>
        </w:rPr>
        <w:t xml:space="preserve">Dynamický nákupní systém na dodávky </w:t>
      </w:r>
      <w:r w:rsidRPr="00BA308F">
        <w:rPr>
          <w:rFonts w:cs="Calibri"/>
          <w:sz w:val="22"/>
          <w:szCs w:val="22"/>
        </w:rPr>
        <w:t>IT vybavení pro Plzeňský kraj - Krajský úřad Plzeňského kraje (KÚPK) a právnické osoby zřizované nebo zakládané Plzeňským krajem a právnické osoby, ve kterých je Plzeňský kraj většinovým společníkem nebo akcionářem“ dle § 44 a § 95 zákona č. 137/2006 Sb. o veřejných zakázkách, ve znění pozdějších předpisů</w:t>
      </w:r>
      <w:r>
        <w:rPr>
          <w:rFonts w:cs="Calibri"/>
          <w:sz w:val="22"/>
          <w:szCs w:val="22"/>
        </w:rPr>
        <w:t>.</w:t>
      </w:r>
      <w:r w:rsidRPr="00BA308F">
        <w:rPr>
          <w:sz w:val="22"/>
          <w:szCs w:val="22"/>
        </w:rPr>
        <w:t xml:space="preserve"> </w:t>
      </w:r>
    </w:p>
    <w:p w:rsidR="00C44DE7" w:rsidRPr="006A5299" w:rsidRDefault="00C44DE7" w:rsidP="00C44DE7">
      <w:pPr>
        <w:pStyle w:val="Nadpislnek"/>
        <w:spacing w:before="0" w:after="0" w:line="240" w:lineRule="auto"/>
        <w:rPr>
          <w:rFonts w:ascii="Garamond" w:hAnsi="Garamond"/>
          <w:sz w:val="22"/>
          <w:szCs w:val="24"/>
        </w:rPr>
      </w:pPr>
    </w:p>
    <w:p w:rsidR="00C44DE7" w:rsidRPr="006A5299" w:rsidRDefault="00C44DE7" w:rsidP="00C44DE7">
      <w:pPr>
        <w:pStyle w:val="Nadpislnek"/>
        <w:spacing w:before="0" w:after="0" w:line="240" w:lineRule="auto"/>
        <w:rPr>
          <w:rFonts w:ascii="Garamond" w:hAnsi="Garamond"/>
          <w:sz w:val="22"/>
          <w:szCs w:val="24"/>
        </w:rPr>
      </w:pPr>
      <w:r w:rsidRPr="006A5299">
        <w:rPr>
          <w:rFonts w:ascii="Garamond" w:hAnsi="Garamond"/>
          <w:sz w:val="22"/>
          <w:szCs w:val="24"/>
        </w:rPr>
        <w:t>Článek 1</w:t>
      </w:r>
    </w:p>
    <w:p w:rsidR="00C44DE7" w:rsidRPr="006A5299" w:rsidRDefault="00C44DE7" w:rsidP="00C44DE7">
      <w:pPr>
        <w:jc w:val="center"/>
        <w:rPr>
          <w:b/>
          <w:color w:val="000000"/>
          <w:sz w:val="22"/>
        </w:rPr>
      </w:pPr>
      <w:r w:rsidRPr="006A5299">
        <w:rPr>
          <w:b/>
          <w:color w:val="000000"/>
          <w:sz w:val="22"/>
        </w:rPr>
        <w:t>Vlastnické vztahy</w:t>
      </w:r>
    </w:p>
    <w:p w:rsidR="00C44DE7" w:rsidRPr="006A5299" w:rsidRDefault="00C44DE7" w:rsidP="00C44DE7">
      <w:pPr>
        <w:pStyle w:val="Odstavecseseznamem"/>
        <w:numPr>
          <w:ilvl w:val="0"/>
          <w:numId w:val="2"/>
        </w:numPr>
        <w:ind w:left="714" w:hanging="357"/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Prodávající prohlašuje, že je výlučným vlastníkem hardware, který je předmětem výše uvedené veřejné zakázky.</w:t>
      </w:r>
    </w:p>
    <w:p w:rsidR="00C44DE7" w:rsidRPr="006A5299" w:rsidRDefault="00C44DE7" w:rsidP="00C44DE7">
      <w:pPr>
        <w:rPr>
          <w:color w:val="000000"/>
          <w:sz w:val="22"/>
        </w:rPr>
      </w:pPr>
    </w:p>
    <w:tbl>
      <w:tblPr>
        <w:tblW w:w="8363" w:type="dxa"/>
        <w:tblInd w:w="8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86"/>
        <w:gridCol w:w="924"/>
        <w:gridCol w:w="6853"/>
      </w:tblGrid>
      <w:tr w:rsidR="00C44DE7" w:rsidRPr="006A5299" w:rsidTr="00D862D5">
        <w:trPr>
          <w:trHeight w:val="85"/>
        </w:trPr>
        <w:tc>
          <w:tcPr>
            <w:tcW w:w="1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C44DE7" w:rsidRPr="006A5299" w:rsidRDefault="00C44DE7" w:rsidP="00D862D5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A5299">
              <w:rPr>
                <w:rFonts w:cs="Arial"/>
                <w:b/>
                <w:sz w:val="22"/>
              </w:rPr>
              <w:t>Počet</w:t>
            </w:r>
          </w:p>
        </w:tc>
        <w:tc>
          <w:tcPr>
            <w:tcW w:w="6853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C44DE7" w:rsidRPr="006A5299" w:rsidRDefault="00C44DE7" w:rsidP="00D862D5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A5299">
              <w:rPr>
                <w:rFonts w:cs="Arial"/>
                <w:b/>
                <w:sz w:val="22"/>
              </w:rPr>
              <w:t>Věc</w:t>
            </w:r>
          </w:p>
        </w:tc>
      </w:tr>
      <w:tr w:rsidR="00C44DE7" w:rsidRPr="006A5299" w:rsidTr="00D862D5">
        <w:trPr>
          <w:trHeight w:val="85"/>
        </w:trPr>
        <w:tc>
          <w:tcPr>
            <w:tcW w:w="586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b/>
                <w:szCs w:val="22"/>
                <w:lang w:eastAsia="ar-SA"/>
              </w:rPr>
            </w:pPr>
            <w:r w:rsidRPr="006418B0">
              <w:rPr>
                <w:rFonts w:cs="Arial"/>
                <w:b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924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b/>
                <w:szCs w:val="22"/>
                <w:lang w:eastAsia="ar-SA"/>
              </w:rPr>
            </w:pPr>
            <w:r w:rsidRPr="006418B0">
              <w:rPr>
                <w:rFonts w:cs="Arial"/>
                <w:b/>
                <w:sz w:val="22"/>
                <w:szCs w:val="22"/>
              </w:rPr>
              <w:t>ks</w:t>
            </w:r>
          </w:p>
        </w:tc>
        <w:tc>
          <w:tcPr>
            <w:tcW w:w="6853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rPr>
                <w:rFonts w:cs="Arial"/>
                <w:b/>
                <w:szCs w:val="22"/>
                <w:lang w:eastAsia="ar-SA"/>
              </w:rPr>
            </w:pPr>
            <w:r w:rsidRPr="006418B0">
              <w:rPr>
                <w:b/>
                <w:sz w:val="22"/>
                <w:szCs w:val="22"/>
              </w:rPr>
              <w:t>PC A</w:t>
            </w:r>
          </w:p>
        </w:tc>
      </w:tr>
      <w:tr w:rsidR="00C44DE7" w:rsidRPr="006A5299" w:rsidTr="00D862D5">
        <w:trPr>
          <w:trHeight w:val="85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b/>
                <w:szCs w:val="22"/>
                <w:lang w:eastAsia="ar-SA"/>
              </w:rPr>
            </w:pPr>
            <w:r w:rsidRPr="006418B0">
              <w:rPr>
                <w:rFonts w:cs="Arial"/>
                <w:b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b/>
                <w:szCs w:val="22"/>
                <w:lang w:eastAsia="ar-SA"/>
              </w:rPr>
            </w:pPr>
            <w:r w:rsidRPr="006418B0">
              <w:rPr>
                <w:rFonts w:cs="Arial"/>
                <w:b/>
                <w:sz w:val="22"/>
                <w:szCs w:val="22"/>
              </w:rPr>
              <w:t>ks</w:t>
            </w:r>
          </w:p>
        </w:tc>
        <w:tc>
          <w:tcPr>
            <w:tcW w:w="6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rPr>
                <w:b/>
                <w:szCs w:val="22"/>
              </w:rPr>
            </w:pPr>
            <w:r w:rsidRPr="006418B0">
              <w:rPr>
                <w:b/>
                <w:sz w:val="22"/>
                <w:szCs w:val="22"/>
              </w:rPr>
              <w:t>PC B</w:t>
            </w:r>
          </w:p>
        </w:tc>
      </w:tr>
      <w:tr w:rsidR="00C44DE7" w:rsidRPr="006A5299" w:rsidTr="00D862D5">
        <w:trPr>
          <w:trHeight w:val="85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b/>
                <w:szCs w:val="22"/>
                <w:lang w:eastAsia="ar-SA"/>
              </w:rPr>
            </w:pPr>
            <w:r w:rsidRPr="006418B0">
              <w:rPr>
                <w:rFonts w:cs="Arial"/>
                <w:b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6418B0">
              <w:rPr>
                <w:rFonts w:cs="Arial"/>
                <w:b/>
                <w:sz w:val="22"/>
                <w:szCs w:val="22"/>
              </w:rPr>
              <w:t>ks</w:t>
            </w:r>
          </w:p>
        </w:tc>
        <w:tc>
          <w:tcPr>
            <w:tcW w:w="68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rPr>
                <w:rFonts w:cs="Arial"/>
                <w:b/>
                <w:szCs w:val="22"/>
                <w:lang w:eastAsia="ar-SA"/>
              </w:rPr>
            </w:pPr>
            <w:r w:rsidRPr="006418B0">
              <w:rPr>
                <w:b/>
                <w:sz w:val="22"/>
                <w:szCs w:val="22"/>
              </w:rPr>
              <w:t>monitor</w:t>
            </w:r>
          </w:p>
        </w:tc>
      </w:tr>
    </w:tbl>
    <w:p w:rsidR="00C44DE7" w:rsidRDefault="00C44DE7" w:rsidP="00C44DE7">
      <w:pPr>
        <w:pStyle w:val="Odstavecseseznamem"/>
        <w:ind w:left="714"/>
        <w:contextualSpacing w:val="0"/>
        <w:rPr>
          <w:color w:val="000000"/>
          <w:sz w:val="22"/>
        </w:rPr>
      </w:pPr>
    </w:p>
    <w:p w:rsidR="00C44DE7" w:rsidRPr="006A5299" w:rsidRDefault="00C44DE7" w:rsidP="00C44DE7">
      <w:pPr>
        <w:pStyle w:val="Odstavecseseznamem"/>
        <w:numPr>
          <w:ilvl w:val="0"/>
          <w:numId w:val="2"/>
        </w:numPr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 xml:space="preserve">Detailní specifikace tohoto hardware je obsažena v nabídce prodávajícího, která tvoří přílohu č. 1 této Smlouvy a je její integrální součástí. </w:t>
      </w:r>
    </w:p>
    <w:p w:rsidR="00C44DE7" w:rsidRPr="006A5299" w:rsidRDefault="00C44DE7" w:rsidP="00C44DE7">
      <w:pPr>
        <w:pStyle w:val="Odstavecseseznamem"/>
        <w:ind w:left="714"/>
        <w:contextualSpacing w:val="0"/>
        <w:rPr>
          <w:color w:val="000000"/>
          <w:sz w:val="22"/>
        </w:rPr>
      </w:pPr>
    </w:p>
    <w:p w:rsidR="00C44DE7" w:rsidRPr="006A5299" w:rsidRDefault="00C44DE7" w:rsidP="00C44DE7">
      <w:pPr>
        <w:pStyle w:val="Nadpislnek"/>
        <w:spacing w:before="0" w:after="0" w:line="240" w:lineRule="auto"/>
        <w:rPr>
          <w:rFonts w:ascii="Garamond" w:hAnsi="Garamond"/>
          <w:sz w:val="22"/>
          <w:szCs w:val="24"/>
        </w:rPr>
      </w:pPr>
      <w:r w:rsidRPr="006A5299">
        <w:rPr>
          <w:rFonts w:ascii="Garamond" w:hAnsi="Garamond"/>
          <w:sz w:val="22"/>
          <w:szCs w:val="24"/>
        </w:rPr>
        <w:t>Článek 2</w:t>
      </w:r>
    </w:p>
    <w:p w:rsidR="00C44DE7" w:rsidRPr="006A5299" w:rsidRDefault="00C44DE7" w:rsidP="00C44DE7">
      <w:pPr>
        <w:jc w:val="center"/>
        <w:rPr>
          <w:b/>
          <w:color w:val="000000"/>
          <w:sz w:val="22"/>
        </w:rPr>
      </w:pPr>
      <w:r w:rsidRPr="006A5299">
        <w:rPr>
          <w:b/>
          <w:color w:val="000000"/>
          <w:sz w:val="22"/>
        </w:rPr>
        <w:t>Předmět</w:t>
      </w:r>
    </w:p>
    <w:p w:rsidR="00C44DE7" w:rsidRPr="006A5299" w:rsidRDefault="00C44DE7" w:rsidP="00C44DE7">
      <w:pPr>
        <w:pStyle w:val="Odstavecseseznamem"/>
        <w:numPr>
          <w:ilvl w:val="0"/>
          <w:numId w:val="5"/>
        </w:numPr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Předmětem této smlouvy je převod vlastnického práva k movité věci uvedené v Čl. 1 smlouvy a blíže specifikované v nabídce prodávajícího, která tvoří přílohu č. 1 této Smlouvy a je její integrální součástí.</w:t>
      </w:r>
    </w:p>
    <w:p w:rsidR="00C44DE7" w:rsidRPr="006A5299" w:rsidRDefault="00C44DE7" w:rsidP="00C44DE7">
      <w:pPr>
        <w:pStyle w:val="Odstavecseseznamem"/>
        <w:numPr>
          <w:ilvl w:val="0"/>
          <w:numId w:val="5"/>
        </w:numPr>
        <w:ind w:left="714" w:hanging="357"/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lastRenderedPageBreak/>
        <w:t>Prodávající prodává a kupující kupuje na základě podmínek stanovených touto Smlouvou věc uvedenou v odst. 1) tohoto článku za vzájemně dohodnutou cenu do vlastnictví kupujícího.</w:t>
      </w:r>
    </w:p>
    <w:p w:rsidR="00C44DE7" w:rsidRPr="006A5299" w:rsidRDefault="00C44DE7" w:rsidP="00C44DE7">
      <w:pPr>
        <w:pStyle w:val="Odstavecseseznamem"/>
        <w:numPr>
          <w:ilvl w:val="0"/>
          <w:numId w:val="5"/>
        </w:numPr>
        <w:ind w:left="714" w:hanging="357"/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Prodávající se zavazuje převést vlastnictví k věci uvedené v odst. 1) této Smlouvy za podmínek níže uvedených a kupující se zavazuje tuto věc za těchto podmínek převzít do svého vlastnictví a zaplatit za ni dohodnutou kupní cenu.</w:t>
      </w:r>
    </w:p>
    <w:p w:rsidR="00C44DE7" w:rsidRPr="006A5299" w:rsidRDefault="00C44DE7" w:rsidP="00C44DE7">
      <w:pPr>
        <w:rPr>
          <w:color w:val="000000"/>
          <w:sz w:val="22"/>
        </w:rPr>
      </w:pPr>
    </w:p>
    <w:p w:rsidR="00C44DE7" w:rsidRPr="006A5299" w:rsidRDefault="00C44DE7" w:rsidP="00C44DE7">
      <w:pPr>
        <w:pStyle w:val="Nadpislnek"/>
        <w:spacing w:before="0" w:after="0" w:line="240" w:lineRule="auto"/>
        <w:rPr>
          <w:rFonts w:ascii="Garamond" w:hAnsi="Garamond"/>
          <w:sz w:val="22"/>
          <w:szCs w:val="24"/>
        </w:rPr>
      </w:pPr>
      <w:r w:rsidRPr="006A5299">
        <w:rPr>
          <w:rFonts w:ascii="Garamond" w:hAnsi="Garamond"/>
          <w:sz w:val="22"/>
          <w:szCs w:val="24"/>
        </w:rPr>
        <w:t>Článek 3</w:t>
      </w:r>
    </w:p>
    <w:p w:rsidR="00C44DE7" w:rsidRPr="006A5299" w:rsidRDefault="00C44DE7" w:rsidP="00C44DE7">
      <w:pPr>
        <w:jc w:val="center"/>
        <w:rPr>
          <w:b/>
          <w:color w:val="000000"/>
          <w:sz w:val="22"/>
        </w:rPr>
      </w:pPr>
      <w:r w:rsidRPr="006A5299">
        <w:rPr>
          <w:b/>
          <w:color w:val="000000"/>
          <w:sz w:val="22"/>
        </w:rPr>
        <w:t>Cena a způsob platby</w:t>
      </w:r>
    </w:p>
    <w:p w:rsidR="00C44DE7" w:rsidRPr="00FA6EA6" w:rsidRDefault="00C44DE7" w:rsidP="00C44DE7">
      <w:pPr>
        <w:pStyle w:val="Odstavecseseznamem"/>
        <w:numPr>
          <w:ilvl w:val="0"/>
          <w:numId w:val="3"/>
        </w:numPr>
        <w:ind w:left="714" w:hanging="357"/>
        <w:contextualSpacing w:val="0"/>
        <w:jc w:val="left"/>
        <w:rPr>
          <w:color w:val="000000" w:themeColor="text1"/>
          <w:sz w:val="22"/>
          <w:szCs w:val="22"/>
        </w:rPr>
      </w:pPr>
      <w:r w:rsidRPr="00FA6EA6">
        <w:rPr>
          <w:color w:val="000000" w:themeColor="text1"/>
          <w:sz w:val="22"/>
        </w:rPr>
        <w:t xml:space="preserve">Kupující se zavazuje zaplatit prodávajícímu za věc uvedenou v Čl. 1 odst. 1) této smlouvy kupní cenu ve výši 556173,55 Kč (slovy: pět set padesát šest tisíc jedno sto sedmdesát tři korun českých padesát pět haléřů) bez DPH plus DPH ve výši 116796,45 Kč (slovy: jedno sto šestnáct tisíc sedm set devadesát šest korun českých čtyřicet pět haléřů), </w:t>
      </w:r>
      <w:r w:rsidRPr="00FA6EA6">
        <w:rPr>
          <w:color w:val="000000" w:themeColor="text1"/>
          <w:sz w:val="22"/>
          <w:szCs w:val="22"/>
        </w:rPr>
        <w:t>celkem tedy 672970,- Kč (slovy: šest set sedmdesát dva tisíc devět set sedmdesát korun českých).</w:t>
      </w:r>
    </w:p>
    <w:p w:rsidR="00C44DE7" w:rsidRPr="006A5299" w:rsidRDefault="00C44DE7" w:rsidP="00C44DE7">
      <w:pPr>
        <w:pStyle w:val="Odstavecseseznamem"/>
        <w:numPr>
          <w:ilvl w:val="0"/>
          <w:numId w:val="3"/>
        </w:numPr>
        <w:ind w:left="714" w:hanging="357"/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Prodávající na sebe bere odpovědnost za to, že sazba a výše daně z přidané hodnoty bude stanovena v souladu s platnými právními předpisy. V případě, že dojde mezi dnem podpisu kupní smlouvy a dnem uskutečnění zdanitelného plnění ke změně sazby DPH podle zákona 235/2004 Sb., o dani z přidané hodnoty, bude daň z přidané hodnoty připočtena ke kupní ceně ve výši dle právní úpravy platné ke dni uskutečnění zdanitelného plnění. Změna sazby DPH musí být provedena formou písemného dodatku k této smlouvě.</w:t>
      </w:r>
    </w:p>
    <w:p w:rsidR="00C44DE7" w:rsidRPr="006A5299" w:rsidRDefault="00C44DE7" w:rsidP="00C44DE7">
      <w:pPr>
        <w:pStyle w:val="Odstavecseseznamem"/>
        <w:numPr>
          <w:ilvl w:val="0"/>
          <w:numId w:val="3"/>
        </w:numPr>
        <w:ind w:left="714" w:hanging="357"/>
        <w:contextualSpacing w:val="0"/>
        <w:rPr>
          <w:color w:val="000000"/>
          <w:sz w:val="22"/>
        </w:rPr>
      </w:pPr>
      <w:r w:rsidRPr="00FA6EA6">
        <w:rPr>
          <w:color w:val="000000" w:themeColor="text1"/>
          <w:sz w:val="22"/>
        </w:rPr>
        <w:t>Kupní cenu zaplatí kupující prodávajícímu bankovním převodem na bankovní účet prodávajícího č. 2200145262 / 2010 na základě daňového dokladu vystaveného prodávajícím ke dni uskutečnění zdanitelného plnění, který je</w:t>
      </w:r>
      <w:r w:rsidRPr="006A5299">
        <w:rPr>
          <w:color w:val="000000"/>
          <w:sz w:val="22"/>
        </w:rPr>
        <w:t xml:space="preserve"> dnem podepsání protokolu podle Čl. 4. odst. 3) této smlouvy. Splatnost daňového dokladu je 14 dnů ode dne jeho doručení kupujícímu.</w:t>
      </w:r>
    </w:p>
    <w:p w:rsidR="00C44DE7" w:rsidRPr="006A5299" w:rsidRDefault="00C44DE7" w:rsidP="00C44DE7">
      <w:pPr>
        <w:pStyle w:val="Odstavecseseznamem"/>
        <w:numPr>
          <w:ilvl w:val="0"/>
          <w:numId w:val="3"/>
        </w:numPr>
        <w:ind w:left="714" w:hanging="357"/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Daňový doklad bude obsahovat náležitosti daňového a účetního dokladu podle zákona č. 563/1991 Sb., o účetnictví, ve znění pozdějších předpisů, zákona č. 235/2004 Sb., o dani z přidané hodnoty, ve znění pozdějších předpisů, bude mít náležitosti obchodní listiny dle § 435 občanského zákoníku. V případě, že daňový doklad takové náležitosti nebude splňovat, bude kupujícím vrácen do dne splatnosti daňového dokladu k opravení bez jeho proplacení. V takovém případě lhůta splatnosti počíná běžet znovu ode dne doručení opraveného či nově vyhotoveného daňového dokladu.</w:t>
      </w:r>
    </w:p>
    <w:p w:rsidR="00C44DE7" w:rsidRPr="006A5299" w:rsidRDefault="00C44DE7" w:rsidP="00C44DE7">
      <w:pPr>
        <w:pStyle w:val="Odstavecseseznamem"/>
        <w:numPr>
          <w:ilvl w:val="0"/>
          <w:numId w:val="3"/>
        </w:numPr>
        <w:ind w:left="714" w:hanging="357"/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Nebude-li uhrazena kupní cena do 60 dnů ode dne splatnosti daňového dokladu prodávajícímu v důsledku zavinění kupujícího, sjednává si prodávající právo odstoupit od této Smlouvy.</w:t>
      </w:r>
    </w:p>
    <w:p w:rsidR="00C44DE7" w:rsidRPr="006A5299" w:rsidRDefault="00C44DE7" w:rsidP="00C44DE7">
      <w:pPr>
        <w:pStyle w:val="Odstavecseseznamem"/>
        <w:ind w:left="714"/>
        <w:contextualSpacing w:val="0"/>
        <w:rPr>
          <w:color w:val="000000"/>
          <w:sz w:val="22"/>
        </w:rPr>
      </w:pPr>
    </w:p>
    <w:p w:rsidR="00C44DE7" w:rsidRPr="006A5299" w:rsidRDefault="00C44DE7" w:rsidP="00C44DE7">
      <w:pPr>
        <w:pStyle w:val="Nadpislnek"/>
        <w:spacing w:before="0" w:after="0" w:line="240" w:lineRule="auto"/>
        <w:rPr>
          <w:rFonts w:ascii="Garamond" w:hAnsi="Garamond"/>
          <w:sz w:val="22"/>
          <w:szCs w:val="24"/>
        </w:rPr>
      </w:pPr>
      <w:r w:rsidRPr="006A5299">
        <w:rPr>
          <w:rFonts w:ascii="Garamond" w:hAnsi="Garamond"/>
          <w:sz w:val="22"/>
          <w:szCs w:val="24"/>
        </w:rPr>
        <w:t>Článek 4</w:t>
      </w:r>
    </w:p>
    <w:p w:rsidR="00C44DE7" w:rsidRPr="006A5299" w:rsidRDefault="00C44DE7" w:rsidP="00C44DE7">
      <w:pPr>
        <w:jc w:val="center"/>
        <w:rPr>
          <w:b/>
          <w:color w:val="000000"/>
          <w:sz w:val="22"/>
        </w:rPr>
      </w:pPr>
      <w:r w:rsidRPr="006A5299">
        <w:rPr>
          <w:b/>
          <w:color w:val="000000"/>
          <w:sz w:val="22"/>
        </w:rPr>
        <w:t>Přechod vlastnictví a nebezpečí škody</w:t>
      </w:r>
    </w:p>
    <w:p w:rsidR="00C44DE7" w:rsidRPr="006A5299" w:rsidRDefault="00C44DE7" w:rsidP="00C44DE7">
      <w:pPr>
        <w:pStyle w:val="Odstavecseseznamem"/>
        <w:numPr>
          <w:ilvl w:val="0"/>
          <w:numId w:val="4"/>
        </w:numPr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 xml:space="preserve">Prodávající předá věc kupujícímu dle domluvených objednávek, nejpozději však do </w:t>
      </w:r>
      <w:r w:rsidR="005336BF">
        <w:rPr>
          <w:color w:val="000000"/>
          <w:sz w:val="22"/>
        </w:rPr>
        <w:t>29. 2</w:t>
      </w:r>
      <w:r>
        <w:rPr>
          <w:color w:val="000000"/>
          <w:sz w:val="22"/>
        </w:rPr>
        <w:t>. 2016</w:t>
      </w:r>
      <w:r w:rsidRPr="006A5299">
        <w:rPr>
          <w:color w:val="000000"/>
          <w:sz w:val="22"/>
        </w:rPr>
        <w:t xml:space="preserve">. Místem dodání a předání věci dle předmětu VZ </w:t>
      </w:r>
      <w:r w:rsidRPr="008416B7">
        <w:rPr>
          <w:b/>
          <w:color w:val="000000"/>
          <w:sz w:val="22"/>
        </w:rPr>
        <w:t>„</w:t>
      </w:r>
      <w:r w:rsidRPr="008416B7">
        <w:rPr>
          <w:b/>
          <w:sz w:val="22"/>
          <w:szCs w:val="22"/>
        </w:rPr>
        <w:t xml:space="preserve">Výzva </w:t>
      </w:r>
      <w:r>
        <w:rPr>
          <w:b/>
          <w:sz w:val="22"/>
          <w:szCs w:val="22"/>
        </w:rPr>
        <w:t>141</w:t>
      </w:r>
      <w:r w:rsidRPr="008416B7">
        <w:rPr>
          <w:b/>
          <w:sz w:val="22"/>
          <w:szCs w:val="22"/>
        </w:rPr>
        <w:t xml:space="preserve"> – SOŠ Nerudova</w:t>
      </w:r>
      <w:r w:rsidRPr="008416B7">
        <w:rPr>
          <w:b/>
          <w:color w:val="000000"/>
          <w:sz w:val="22"/>
        </w:rPr>
        <w:t>“</w:t>
      </w:r>
      <w:r w:rsidRPr="006A5299">
        <w:rPr>
          <w:color w:val="000000"/>
          <w:sz w:val="22"/>
        </w:rPr>
        <w:t xml:space="preserve">, </w:t>
      </w:r>
      <w:r w:rsidRPr="009C4340">
        <w:rPr>
          <w:color w:val="000000"/>
          <w:sz w:val="22"/>
        </w:rPr>
        <w:t>je sídlo kupujícího (</w:t>
      </w:r>
      <w:r w:rsidRPr="009C4340">
        <w:rPr>
          <w:sz w:val="22"/>
          <w:szCs w:val="22"/>
        </w:rPr>
        <w:t>Nerudova 33, 301 00 Plzeň</w:t>
      </w:r>
      <w:r>
        <w:rPr>
          <w:color w:val="000000"/>
          <w:sz w:val="22"/>
        </w:rPr>
        <w:t>)</w:t>
      </w:r>
      <w:r w:rsidRPr="006A5299">
        <w:rPr>
          <w:color w:val="000000"/>
          <w:sz w:val="22"/>
        </w:rPr>
        <w:t>. Vlastnické právo k věci přechází na kupujícího v okamžiku jeho předání prodávajícím a převzetí kupujícím potvrzeného na předávacím protokolu. Nebezpeční nahodilé zkázy a nahodilého zhoršení věci včetně užitku přechází na kupujícího současně s nabytím vlastnictví.</w:t>
      </w:r>
    </w:p>
    <w:p w:rsidR="00C44DE7" w:rsidRPr="006A5299" w:rsidRDefault="00C44DE7" w:rsidP="00C44DE7">
      <w:pPr>
        <w:pStyle w:val="Odstavecseseznamem"/>
        <w:numPr>
          <w:ilvl w:val="0"/>
          <w:numId w:val="4"/>
        </w:numPr>
        <w:ind w:left="714" w:hanging="357"/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Náklady spojené s odevzdáním věci, zejména balení a dopravu, nese prodávající a náklady spojené s převzetím věci nese kupující.</w:t>
      </w:r>
    </w:p>
    <w:p w:rsidR="00C44DE7" w:rsidRPr="006A5299" w:rsidRDefault="00C44DE7" w:rsidP="00C44DE7">
      <w:pPr>
        <w:pStyle w:val="Odstavecseseznamem"/>
        <w:numPr>
          <w:ilvl w:val="0"/>
          <w:numId w:val="4"/>
        </w:numPr>
        <w:ind w:left="714" w:hanging="357"/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O předání a převzetí věci a souvisejících dokladů bude sepsán protokol podepsaný oběma smluvními stranami.</w:t>
      </w:r>
    </w:p>
    <w:p w:rsidR="00C44DE7" w:rsidRPr="006A5299" w:rsidRDefault="00C44DE7" w:rsidP="00C44DE7">
      <w:pPr>
        <w:pStyle w:val="Odstavecseseznamem"/>
        <w:numPr>
          <w:ilvl w:val="0"/>
          <w:numId w:val="4"/>
        </w:numPr>
        <w:ind w:left="714" w:hanging="357"/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Pokud prodávající věc nedoručí vlastními prostředky, ale využije k tomu dopravce, považuje se za odevzdání věci kupujícímu až okamžik doručení věci. Ustanovení § 2090 a § 2091 občanského zákoníku se nepoužije.</w:t>
      </w:r>
    </w:p>
    <w:p w:rsidR="00C44DE7" w:rsidRDefault="00C44DE7" w:rsidP="00C44DE7">
      <w:pPr>
        <w:rPr>
          <w:color w:val="000000"/>
          <w:sz w:val="22"/>
        </w:rPr>
      </w:pPr>
    </w:p>
    <w:p w:rsidR="00C44DE7" w:rsidRDefault="00C44DE7" w:rsidP="00C44DE7">
      <w:pPr>
        <w:rPr>
          <w:color w:val="000000"/>
          <w:sz w:val="22"/>
        </w:rPr>
      </w:pPr>
    </w:p>
    <w:p w:rsidR="00C44DE7" w:rsidRPr="006A5299" w:rsidRDefault="00C44DE7" w:rsidP="00C44DE7">
      <w:pPr>
        <w:rPr>
          <w:color w:val="000000"/>
          <w:sz w:val="22"/>
        </w:rPr>
      </w:pPr>
    </w:p>
    <w:p w:rsidR="00C44DE7" w:rsidRPr="006A5299" w:rsidRDefault="00C44DE7" w:rsidP="00C44DE7">
      <w:pPr>
        <w:pStyle w:val="Nadpislnek"/>
        <w:spacing w:before="0" w:after="0" w:line="240" w:lineRule="auto"/>
        <w:rPr>
          <w:rFonts w:ascii="Garamond" w:hAnsi="Garamond"/>
          <w:sz w:val="22"/>
          <w:szCs w:val="24"/>
        </w:rPr>
      </w:pPr>
      <w:r w:rsidRPr="006A5299">
        <w:rPr>
          <w:rFonts w:ascii="Garamond" w:hAnsi="Garamond"/>
          <w:sz w:val="22"/>
          <w:szCs w:val="24"/>
        </w:rPr>
        <w:lastRenderedPageBreak/>
        <w:t>Článek 5</w:t>
      </w:r>
    </w:p>
    <w:p w:rsidR="00C44DE7" w:rsidRPr="006A5299" w:rsidRDefault="00C44DE7" w:rsidP="00C44DE7">
      <w:pPr>
        <w:jc w:val="center"/>
        <w:rPr>
          <w:color w:val="000000"/>
          <w:sz w:val="22"/>
        </w:rPr>
      </w:pPr>
      <w:r w:rsidRPr="006A5299">
        <w:rPr>
          <w:b/>
          <w:color w:val="000000"/>
          <w:sz w:val="22"/>
        </w:rPr>
        <w:t>Záruka za jakost</w:t>
      </w:r>
    </w:p>
    <w:p w:rsidR="00C44DE7" w:rsidRPr="006A5299" w:rsidRDefault="00C44DE7" w:rsidP="00C44DE7">
      <w:pPr>
        <w:pStyle w:val="Odstavecseseznamem"/>
        <w:numPr>
          <w:ilvl w:val="0"/>
          <w:numId w:val="6"/>
        </w:numPr>
        <w:rPr>
          <w:color w:val="000000"/>
          <w:sz w:val="22"/>
        </w:rPr>
      </w:pPr>
      <w:r w:rsidRPr="006A5299">
        <w:rPr>
          <w:color w:val="000000"/>
          <w:sz w:val="22"/>
        </w:rPr>
        <w:t>Prodávající se zavazuje držet na věc následující záruku</w:t>
      </w:r>
    </w:p>
    <w:p w:rsidR="00C44DE7" w:rsidRPr="006A5299" w:rsidRDefault="00C44DE7" w:rsidP="00C44DE7">
      <w:pPr>
        <w:pStyle w:val="Odstavecseseznamem"/>
        <w:rPr>
          <w:color w:val="000000"/>
          <w:sz w:val="22"/>
        </w:rPr>
      </w:pPr>
    </w:p>
    <w:tbl>
      <w:tblPr>
        <w:tblW w:w="8245" w:type="dxa"/>
        <w:tblInd w:w="8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16"/>
        <w:gridCol w:w="3084"/>
        <w:gridCol w:w="2745"/>
      </w:tblGrid>
      <w:tr w:rsidR="00C44DE7" w:rsidRPr="006A5299" w:rsidTr="00D862D5">
        <w:trPr>
          <w:trHeight w:val="85"/>
        </w:trPr>
        <w:tc>
          <w:tcPr>
            <w:tcW w:w="2416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  <w:hideMark/>
          </w:tcPr>
          <w:p w:rsidR="00C44DE7" w:rsidRPr="006A5299" w:rsidRDefault="00C44DE7" w:rsidP="00D862D5">
            <w:pPr>
              <w:suppressAutoHyphens/>
              <w:spacing w:line="276" w:lineRule="auto"/>
              <w:rPr>
                <w:rFonts w:ascii="Arial" w:hAnsi="Arial" w:cs="Arial"/>
                <w:b/>
                <w:lang w:eastAsia="ar-SA"/>
              </w:rPr>
            </w:pPr>
            <w:r w:rsidRPr="006A5299">
              <w:rPr>
                <w:rFonts w:cs="Arial"/>
                <w:b/>
                <w:sz w:val="22"/>
              </w:rPr>
              <w:t>Věc</w:t>
            </w:r>
          </w:p>
        </w:tc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</w:tcPr>
          <w:p w:rsidR="00C44DE7" w:rsidRPr="006A5299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b/>
              </w:rPr>
            </w:pPr>
            <w:r w:rsidRPr="006A5299">
              <w:rPr>
                <w:rFonts w:cs="Arial"/>
                <w:b/>
                <w:sz w:val="22"/>
              </w:rPr>
              <w:t>Záruka</w:t>
            </w:r>
          </w:p>
        </w:tc>
        <w:tc>
          <w:tcPr>
            <w:tcW w:w="2745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</w:tcPr>
          <w:p w:rsidR="00C44DE7" w:rsidRPr="006A5299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b/>
              </w:rPr>
            </w:pPr>
            <w:r w:rsidRPr="006A5299">
              <w:rPr>
                <w:rFonts w:cs="Arial"/>
                <w:b/>
                <w:sz w:val="22"/>
              </w:rPr>
              <w:t>Typ záruky</w:t>
            </w:r>
          </w:p>
        </w:tc>
      </w:tr>
      <w:tr w:rsidR="00C44DE7" w:rsidRPr="006A5299" w:rsidTr="00D862D5">
        <w:trPr>
          <w:trHeight w:val="187"/>
        </w:trPr>
        <w:tc>
          <w:tcPr>
            <w:tcW w:w="2416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rPr>
                <w:rFonts w:cs="Arial"/>
                <w:b/>
                <w:szCs w:val="22"/>
                <w:lang w:eastAsia="ar-SA"/>
              </w:rPr>
            </w:pPr>
            <w:r w:rsidRPr="006418B0">
              <w:rPr>
                <w:b/>
                <w:sz w:val="22"/>
                <w:szCs w:val="22"/>
              </w:rPr>
              <w:t>PC A</w:t>
            </w:r>
          </w:p>
        </w:tc>
        <w:tc>
          <w:tcPr>
            <w:tcW w:w="3084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DE7" w:rsidRPr="00FA6EA6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 w:rsidRPr="00FA6EA6">
              <w:rPr>
                <w:color w:val="000000" w:themeColor="text1"/>
                <w:sz w:val="22"/>
              </w:rPr>
              <w:t>36 měsíců</w:t>
            </w:r>
          </w:p>
        </w:tc>
        <w:tc>
          <w:tcPr>
            <w:tcW w:w="2745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DE7" w:rsidRPr="00FA6EA6" w:rsidRDefault="00C44DE7" w:rsidP="00D862D5">
            <w:pPr>
              <w:jc w:val="center"/>
              <w:rPr>
                <w:color w:val="000000" w:themeColor="text1"/>
              </w:rPr>
            </w:pPr>
            <w:r w:rsidRPr="00FA6EA6">
              <w:rPr>
                <w:color w:val="000000" w:themeColor="text1"/>
                <w:sz w:val="22"/>
              </w:rPr>
              <w:t>NBD</w:t>
            </w:r>
          </w:p>
        </w:tc>
      </w:tr>
      <w:tr w:rsidR="00C44DE7" w:rsidRPr="006A5299" w:rsidTr="00D862D5">
        <w:trPr>
          <w:trHeight w:val="85"/>
        </w:trPr>
        <w:tc>
          <w:tcPr>
            <w:tcW w:w="2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rPr>
                <w:b/>
                <w:szCs w:val="22"/>
              </w:rPr>
            </w:pPr>
            <w:r w:rsidRPr="006418B0">
              <w:rPr>
                <w:b/>
                <w:sz w:val="22"/>
                <w:szCs w:val="22"/>
              </w:rPr>
              <w:t>PC B</w:t>
            </w:r>
          </w:p>
        </w:tc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DE7" w:rsidRPr="00FA6EA6" w:rsidRDefault="00C44DE7" w:rsidP="00D862D5">
            <w:pPr>
              <w:suppressAutoHyphens/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 w:rsidRPr="00FA6EA6">
              <w:rPr>
                <w:color w:val="000000" w:themeColor="text1"/>
                <w:sz w:val="22"/>
              </w:rPr>
              <w:t>36 měsíců</w:t>
            </w:r>
          </w:p>
        </w:tc>
        <w:tc>
          <w:tcPr>
            <w:tcW w:w="2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DE7" w:rsidRPr="00FA6EA6" w:rsidRDefault="00C44DE7" w:rsidP="00D862D5">
            <w:pPr>
              <w:jc w:val="center"/>
              <w:rPr>
                <w:color w:val="000000" w:themeColor="text1"/>
              </w:rPr>
            </w:pPr>
            <w:r w:rsidRPr="00FA6EA6">
              <w:rPr>
                <w:color w:val="000000" w:themeColor="text1"/>
                <w:sz w:val="22"/>
              </w:rPr>
              <w:t>NBD</w:t>
            </w:r>
          </w:p>
        </w:tc>
      </w:tr>
      <w:tr w:rsidR="00C44DE7" w:rsidRPr="006A5299" w:rsidTr="00D862D5">
        <w:trPr>
          <w:trHeight w:val="85"/>
        </w:trPr>
        <w:tc>
          <w:tcPr>
            <w:tcW w:w="2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44DE7" w:rsidRPr="006418B0" w:rsidRDefault="00C44DE7" w:rsidP="00D862D5">
            <w:pPr>
              <w:suppressAutoHyphens/>
              <w:spacing w:line="276" w:lineRule="auto"/>
              <w:rPr>
                <w:rFonts w:cs="Arial"/>
                <w:b/>
                <w:szCs w:val="22"/>
                <w:lang w:eastAsia="ar-SA"/>
              </w:rPr>
            </w:pPr>
            <w:r w:rsidRPr="006418B0">
              <w:rPr>
                <w:b/>
                <w:sz w:val="22"/>
                <w:szCs w:val="22"/>
              </w:rPr>
              <w:t>monitor</w:t>
            </w:r>
          </w:p>
        </w:tc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DE7" w:rsidRPr="00FA6EA6" w:rsidRDefault="00C44DE7" w:rsidP="00D862D5">
            <w:pPr>
              <w:suppressAutoHyphens/>
              <w:spacing w:line="276" w:lineRule="auto"/>
              <w:jc w:val="center"/>
              <w:rPr>
                <w:color w:val="000000" w:themeColor="text1"/>
              </w:rPr>
            </w:pPr>
            <w:r w:rsidRPr="00FA6EA6">
              <w:rPr>
                <w:color w:val="000000" w:themeColor="text1"/>
                <w:sz w:val="22"/>
              </w:rPr>
              <w:t>36 měsíců</w:t>
            </w:r>
          </w:p>
        </w:tc>
        <w:tc>
          <w:tcPr>
            <w:tcW w:w="2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4DE7" w:rsidRPr="00FA6EA6" w:rsidRDefault="00C44DE7" w:rsidP="00D862D5">
            <w:pPr>
              <w:suppressAutoHyphens/>
              <w:spacing w:line="276" w:lineRule="auto"/>
              <w:jc w:val="center"/>
              <w:rPr>
                <w:color w:val="000000" w:themeColor="text1"/>
              </w:rPr>
            </w:pPr>
            <w:r w:rsidRPr="00FA6EA6">
              <w:rPr>
                <w:color w:val="000000" w:themeColor="text1"/>
                <w:sz w:val="22"/>
              </w:rPr>
              <w:t>Carry-in</w:t>
            </w:r>
          </w:p>
        </w:tc>
      </w:tr>
    </w:tbl>
    <w:p w:rsidR="00C44DE7" w:rsidRPr="008416B7" w:rsidRDefault="00C44DE7" w:rsidP="00C44DE7">
      <w:pPr>
        <w:rPr>
          <w:color w:val="000000"/>
          <w:sz w:val="22"/>
        </w:rPr>
      </w:pPr>
    </w:p>
    <w:p w:rsidR="00C44DE7" w:rsidRPr="006A5299" w:rsidRDefault="00C44DE7" w:rsidP="00C44DE7">
      <w:pPr>
        <w:pStyle w:val="Odstavecseseznamem"/>
        <w:numPr>
          <w:ilvl w:val="0"/>
          <w:numId w:val="6"/>
        </w:numPr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Záruka dle odst. 1) běží ode dne podpisu předávacího protokolu oběma smluvními stranami.</w:t>
      </w:r>
    </w:p>
    <w:p w:rsidR="00C44DE7" w:rsidRPr="006A5299" w:rsidRDefault="00C44DE7" w:rsidP="00C44DE7">
      <w:pPr>
        <w:pStyle w:val="Odstavecseseznamem"/>
        <w:numPr>
          <w:ilvl w:val="0"/>
          <w:numId w:val="6"/>
        </w:numPr>
        <w:contextualSpacing w:val="0"/>
        <w:rPr>
          <w:color w:val="000000"/>
          <w:sz w:val="22"/>
        </w:rPr>
      </w:pPr>
      <w:r w:rsidRPr="006A5299">
        <w:rPr>
          <w:rFonts w:cs="Arial"/>
          <w:sz w:val="22"/>
        </w:rPr>
        <w:t>Jestliže dodatečně vyjde najevo vada nebo vady, na které prodávající kupujícího neupozornil, má kupující právo na bezplatnou výměnu provedenou nejpozději do 10 dnů ode dne oznámení vady.</w:t>
      </w:r>
    </w:p>
    <w:p w:rsidR="00C44DE7" w:rsidRPr="006A5299" w:rsidRDefault="00C44DE7" w:rsidP="00C44DE7">
      <w:pPr>
        <w:pStyle w:val="Odstavecseseznamem"/>
        <w:numPr>
          <w:ilvl w:val="0"/>
          <w:numId w:val="6"/>
        </w:numPr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Právo odstoupit od této Smlouvy má kupující i tehdy, jestliže jej prodávající ujistil, že věc má určité vlastnosti, zejména vlastnosti kupujícím vymíněné, anebo prodávající kupujícího ujistil, že věc nemá žádné vady, a toto ujištění se ukáže nepravdivým.</w:t>
      </w:r>
    </w:p>
    <w:p w:rsidR="00C44DE7" w:rsidRPr="006A5299" w:rsidRDefault="00C44DE7" w:rsidP="00C44DE7">
      <w:pPr>
        <w:pStyle w:val="Odstavecseseznamem"/>
        <w:numPr>
          <w:ilvl w:val="0"/>
          <w:numId w:val="6"/>
        </w:numPr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Kupující má právo na úhradu nutných nákladu, které mu vznikly v souvislosti s uplatněním práv z odpovědnosti za vady.</w:t>
      </w:r>
    </w:p>
    <w:p w:rsidR="00C44DE7" w:rsidRPr="006A5299" w:rsidRDefault="00C44DE7" w:rsidP="00C44DE7">
      <w:pPr>
        <w:pStyle w:val="Odstavecseseznamem"/>
        <w:numPr>
          <w:ilvl w:val="0"/>
          <w:numId w:val="6"/>
        </w:numPr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Vady musí kupující uplatnit u prodávajícího bez zbytečného odkladu poté, co se o nich dozví.</w:t>
      </w:r>
    </w:p>
    <w:p w:rsidR="00C44DE7" w:rsidRDefault="00C44DE7" w:rsidP="00C44DE7">
      <w:pPr>
        <w:pStyle w:val="Odstavecseseznamem"/>
        <w:numPr>
          <w:ilvl w:val="0"/>
          <w:numId w:val="6"/>
        </w:numPr>
        <w:contextualSpacing w:val="0"/>
        <w:rPr>
          <w:color w:val="000000"/>
          <w:sz w:val="22"/>
        </w:rPr>
      </w:pPr>
      <w:r w:rsidRPr="006A5299">
        <w:rPr>
          <w:color w:val="000000"/>
          <w:sz w:val="22"/>
        </w:rPr>
        <w:t>Uplatněním práv z odpovědnosti za vady není dotčeno právo na náhradu škody.</w:t>
      </w:r>
    </w:p>
    <w:p w:rsidR="00C44DE7" w:rsidRPr="001139E0" w:rsidRDefault="00C44DE7" w:rsidP="00C44DE7">
      <w:pPr>
        <w:rPr>
          <w:color w:val="000000"/>
          <w:sz w:val="22"/>
        </w:rPr>
      </w:pPr>
    </w:p>
    <w:p w:rsidR="00C44DE7" w:rsidRDefault="00C44DE7" w:rsidP="00C44DE7">
      <w:pPr>
        <w:pStyle w:val="Nadpislnek"/>
        <w:spacing w:before="0" w:after="0" w:line="100" w:lineRule="atLeast"/>
      </w:pPr>
      <w:r>
        <w:rPr>
          <w:rFonts w:ascii="Garamond" w:hAnsi="Garamond"/>
          <w:sz w:val="22"/>
          <w:szCs w:val="24"/>
        </w:rPr>
        <w:t>Článek 6</w:t>
      </w:r>
    </w:p>
    <w:p w:rsidR="00C44DE7" w:rsidRDefault="00C44DE7" w:rsidP="00C44DE7">
      <w:pPr>
        <w:pStyle w:val="Vchoz"/>
        <w:jc w:val="center"/>
      </w:pPr>
      <w:r>
        <w:rPr>
          <w:b/>
          <w:color w:val="000000"/>
          <w:sz w:val="22"/>
        </w:rPr>
        <w:t>Smluvní pokuty</w:t>
      </w:r>
    </w:p>
    <w:p w:rsidR="00C44DE7" w:rsidRDefault="00C44DE7" w:rsidP="00C44DE7">
      <w:pPr>
        <w:pStyle w:val="Odstavecseseznamem"/>
        <w:numPr>
          <w:ilvl w:val="0"/>
          <w:numId w:val="7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  <w:szCs w:val="22"/>
        </w:rPr>
        <w:t>V případě prodlení prodávajícího s termínem dodávky věci je kupující oprávněn účtovat smluvní pokutu ve výši 0,05 % z celkové ceny plnění za každý byť i započatý den prodlení.</w:t>
      </w:r>
    </w:p>
    <w:p w:rsidR="00C44DE7" w:rsidRDefault="00C44DE7" w:rsidP="00C44DE7">
      <w:pPr>
        <w:pStyle w:val="Odstavecseseznamem"/>
        <w:numPr>
          <w:ilvl w:val="0"/>
          <w:numId w:val="7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  <w:szCs w:val="22"/>
        </w:rPr>
        <w:t>V případě prodlení kupujícího s úhradou ceny za dodávku věci, je prodávající oprávněn účtovat kupujícímu smluvní pokutu ve výši 0,05 % z dlužné částky za každý byť i započatý den prodlení.</w:t>
      </w:r>
    </w:p>
    <w:p w:rsidR="00C44DE7" w:rsidRDefault="00C44DE7" w:rsidP="00C44DE7">
      <w:pPr>
        <w:pStyle w:val="Vchoz"/>
        <w:numPr>
          <w:ilvl w:val="0"/>
          <w:numId w:val="7"/>
        </w:numPr>
        <w:spacing w:before="113" w:after="0"/>
      </w:pPr>
      <w:r>
        <w:rPr>
          <w:sz w:val="22"/>
          <w:szCs w:val="22"/>
          <w:shd w:val="clear" w:color="auto" w:fill="FFFFFF"/>
        </w:rPr>
        <w:t xml:space="preserve">V případě prodlení prodávajícího s odstraněním oznámené vady věci ve lhůtě uvedené v čl. 5 odst. 3) </w:t>
      </w:r>
      <w:r>
        <w:rPr>
          <w:sz w:val="22"/>
          <w:szCs w:val="22"/>
        </w:rPr>
        <w:t xml:space="preserve">smlouvy je kupující oprávněn vyúčtovat smluvní pokutu ve výši 1.000,- Kč za každý, i započatý, den prodlení prodávajícího s odstraněním </w:t>
      </w:r>
      <w:r>
        <w:rPr>
          <w:color w:val="000000"/>
          <w:sz w:val="22"/>
          <w:szCs w:val="22"/>
        </w:rPr>
        <w:t>oznámené vady, max. však do výše 100% ceny věci.</w:t>
      </w:r>
    </w:p>
    <w:p w:rsidR="00C44DE7" w:rsidRDefault="00C44DE7" w:rsidP="00C44DE7">
      <w:pPr>
        <w:pStyle w:val="Vchoz"/>
        <w:numPr>
          <w:ilvl w:val="0"/>
          <w:numId w:val="7"/>
        </w:numPr>
        <w:spacing w:before="113" w:after="0"/>
      </w:pPr>
      <w:r>
        <w:rPr>
          <w:sz w:val="22"/>
          <w:szCs w:val="22"/>
        </w:rPr>
        <w:t>Zaplacením smluvní pokuty nezaniká povinnost druhé strany závazek splnit a není tím dotčeno právo poškozené strany na náhradu škody, které nesplněním povinnosti vznikla.</w:t>
      </w:r>
    </w:p>
    <w:p w:rsidR="00C44DE7" w:rsidRDefault="00C44DE7" w:rsidP="00C44DE7">
      <w:pPr>
        <w:pStyle w:val="Vchoz"/>
        <w:numPr>
          <w:ilvl w:val="0"/>
          <w:numId w:val="7"/>
        </w:numPr>
        <w:spacing w:before="113" w:after="0"/>
      </w:pPr>
      <w:r>
        <w:rPr>
          <w:color w:val="000000"/>
          <w:sz w:val="22"/>
          <w:szCs w:val="28"/>
        </w:rPr>
        <w:t>Výši smluvních pokut shodně považují obě smluvní strany za</w:t>
      </w:r>
      <w:r>
        <w:rPr>
          <w:sz w:val="22"/>
          <w:szCs w:val="28"/>
        </w:rPr>
        <w:t xml:space="preserve"> přiměřenou</w:t>
      </w:r>
      <w:r>
        <w:rPr>
          <w:color w:val="000000"/>
          <w:sz w:val="22"/>
          <w:szCs w:val="28"/>
        </w:rPr>
        <w:t xml:space="preserve">. Smluvní pokuta je splatná do </w:t>
      </w:r>
      <w:proofErr w:type="gramStart"/>
      <w:r>
        <w:rPr>
          <w:color w:val="000000"/>
          <w:sz w:val="22"/>
          <w:szCs w:val="28"/>
        </w:rPr>
        <w:t>30-ti</w:t>
      </w:r>
      <w:proofErr w:type="gramEnd"/>
      <w:r>
        <w:rPr>
          <w:color w:val="000000"/>
          <w:sz w:val="22"/>
          <w:szCs w:val="28"/>
        </w:rPr>
        <w:t xml:space="preserve"> dnů od doručení jejího vyúčtování penalizační fakturou.</w:t>
      </w:r>
    </w:p>
    <w:p w:rsidR="00C44DE7" w:rsidRDefault="00C44DE7" w:rsidP="00C44DE7">
      <w:pPr>
        <w:pStyle w:val="Odstavecseseznamem"/>
        <w:ind w:left="714"/>
      </w:pPr>
    </w:p>
    <w:p w:rsidR="00C44DE7" w:rsidRDefault="00C44DE7" w:rsidP="00C44DE7">
      <w:pPr>
        <w:pStyle w:val="Nadpislnek"/>
        <w:spacing w:before="0" w:after="0" w:line="100" w:lineRule="atLeast"/>
      </w:pPr>
      <w:r>
        <w:rPr>
          <w:rFonts w:ascii="Garamond" w:hAnsi="Garamond"/>
          <w:sz w:val="22"/>
          <w:szCs w:val="24"/>
        </w:rPr>
        <w:t>Článek 7</w:t>
      </w:r>
    </w:p>
    <w:p w:rsidR="00C44DE7" w:rsidRDefault="00C44DE7" w:rsidP="00C44DE7">
      <w:pPr>
        <w:pStyle w:val="Nadpislnek"/>
        <w:spacing w:before="0" w:after="0" w:line="100" w:lineRule="atLeast"/>
      </w:pPr>
      <w:r>
        <w:rPr>
          <w:rFonts w:ascii="Garamond" w:hAnsi="Garamond"/>
          <w:sz w:val="22"/>
          <w:szCs w:val="24"/>
        </w:rPr>
        <w:t>Ukončení smlouvy odstoupením</w:t>
      </w:r>
    </w:p>
    <w:p w:rsidR="00C44DE7" w:rsidRDefault="00C44DE7" w:rsidP="00C44DE7">
      <w:pPr>
        <w:pStyle w:val="rove2"/>
        <w:spacing w:after="0"/>
        <w:ind w:left="794"/>
      </w:pPr>
    </w:p>
    <w:p w:rsidR="00C44DE7" w:rsidRDefault="00C44DE7" w:rsidP="00C44DE7">
      <w:pPr>
        <w:pStyle w:val="Odstavecseseznamem"/>
        <w:numPr>
          <w:ilvl w:val="0"/>
          <w:numId w:val="9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</w:rPr>
        <w:t>Od této smlouvy může kterákoli strana odstoupit, pokud dojde k podstatnému porušení smluvních povinností stranou druhou nebo v případě, že dojde k nepodstatnému porušení smluvních povinností a prodávající strana nesplní svoji povinnost ani v dodatečně stanovené přiměřené lhůtě. Účinky odstoupení od této smlouvy nastanou dnem, kdy bude písemné odstoupení strany odstupující druhé straně doručeno.</w:t>
      </w:r>
    </w:p>
    <w:p w:rsidR="00C44DE7" w:rsidRDefault="00C44DE7" w:rsidP="00C44DE7">
      <w:pPr>
        <w:pStyle w:val="Odstavecseseznamem"/>
        <w:numPr>
          <w:ilvl w:val="0"/>
          <w:numId w:val="9"/>
        </w:numPr>
        <w:tabs>
          <w:tab w:val="left" w:pos="708"/>
        </w:tabs>
        <w:suppressAutoHyphens/>
        <w:spacing w:line="100" w:lineRule="atLeast"/>
        <w:ind w:left="714" w:hanging="357"/>
        <w:contextualSpacing w:val="0"/>
      </w:pPr>
      <w:r>
        <w:rPr>
          <w:color w:val="000000"/>
          <w:sz w:val="22"/>
        </w:rPr>
        <w:t>Smluvní strany výslovně sjednávají, že za podstatné porušení této smlouvy ve smyslu § 1977 a § 2106 zákona č. 89/2012 Sb., občanského zákoníku, se považuje:</w:t>
      </w:r>
    </w:p>
    <w:p w:rsidR="00C44DE7" w:rsidRDefault="00C44DE7" w:rsidP="00C44DE7">
      <w:pPr>
        <w:pStyle w:val="Odstavecseseznamem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</w:rPr>
        <w:t>dodání zboží s nevyhovujícími technickými parametry požadovanými kupujícím dle čl. 1. odst. 2 této smlouvy</w:t>
      </w:r>
    </w:p>
    <w:p w:rsidR="00C44DE7" w:rsidRDefault="00C44DE7" w:rsidP="00C44DE7">
      <w:pPr>
        <w:pStyle w:val="Odstavecseseznamem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</w:rPr>
        <w:lastRenderedPageBreak/>
        <w:t>prodlení s termínem dodání delším než 15 dní</w:t>
      </w:r>
    </w:p>
    <w:p w:rsidR="00C44DE7" w:rsidRDefault="00C44DE7" w:rsidP="00C44DE7">
      <w:pPr>
        <w:pStyle w:val="Odstavecseseznamem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</w:rPr>
        <w:t>nepravdivost prohlášení prodávajícího dle čl. 1. odst. 1 této smlouvy</w:t>
      </w:r>
    </w:p>
    <w:p w:rsidR="00C44DE7" w:rsidRDefault="00C44DE7" w:rsidP="00C44DE7">
      <w:pPr>
        <w:pStyle w:val="Odstavecseseznamem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</w:rPr>
        <w:t>opakované prodlení s odstraněním vad dle čl. 5. této smlouvy</w:t>
      </w:r>
    </w:p>
    <w:p w:rsidR="00C44DE7" w:rsidRDefault="00C44DE7" w:rsidP="00C44DE7">
      <w:pPr>
        <w:pStyle w:val="Odstavecseseznamem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</w:rPr>
        <w:t>prodlení s provedením výměny předmětu koupě delším než 10 dní ode dne oznámení neodstranitelné vady anebo vady, která se vyskytla na předmětu koupě opakovaně</w:t>
      </w:r>
    </w:p>
    <w:p w:rsidR="00C44DE7" w:rsidRDefault="00C44DE7" w:rsidP="00C44DE7">
      <w:pPr>
        <w:pStyle w:val="Odstavecseseznamem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</w:rPr>
        <w:t>zahájení insolvenčního řízení u prodávajícího nebo kupujícího</w:t>
      </w:r>
    </w:p>
    <w:p w:rsidR="00C44DE7" w:rsidRDefault="00C44DE7" w:rsidP="00C44DE7">
      <w:pPr>
        <w:pStyle w:val="Odstavecseseznamem"/>
        <w:numPr>
          <w:ilvl w:val="0"/>
          <w:numId w:val="10"/>
        </w:numPr>
        <w:tabs>
          <w:tab w:val="left" w:pos="708"/>
        </w:tabs>
        <w:suppressAutoHyphens/>
        <w:spacing w:line="100" w:lineRule="atLeast"/>
        <w:contextualSpacing w:val="0"/>
      </w:pPr>
      <w:r>
        <w:rPr>
          <w:color w:val="000000"/>
          <w:sz w:val="22"/>
        </w:rPr>
        <w:t>zjištění závažné vady v nabídce prodávajícího učiněné v rámci zadávacího řízení k zadání veřejné zakázky, pokud by taková vada měla za následek vyřazení prodávajícího ze zadávacího řízení veřejné zakázky</w:t>
      </w:r>
    </w:p>
    <w:p w:rsidR="00C44DE7" w:rsidRDefault="00C44DE7" w:rsidP="00C44DE7">
      <w:pPr>
        <w:pStyle w:val="Odstavecseseznamem"/>
        <w:numPr>
          <w:ilvl w:val="0"/>
          <w:numId w:val="9"/>
        </w:numPr>
        <w:tabs>
          <w:tab w:val="left" w:pos="708"/>
        </w:tabs>
        <w:suppressAutoHyphens/>
        <w:spacing w:line="100" w:lineRule="atLeast"/>
        <w:ind w:left="714" w:hanging="357"/>
        <w:contextualSpacing w:val="0"/>
      </w:pPr>
      <w:r>
        <w:rPr>
          <w:color w:val="000000"/>
          <w:sz w:val="22"/>
        </w:rPr>
        <w:t>Odstoupením od smlouvy zanikají všechna práva a povinnosti stran ze smlouvy. Odstoupení od smlouvy se však nedotýká nároku na náhradu škody vzniklé porušením smlouvy.</w:t>
      </w:r>
    </w:p>
    <w:p w:rsidR="00C44DE7" w:rsidRDefault="00C44DE7" w:rsidP="00C44DE7">
      <w:pPr>
        <w:pStyle w:val="Vchoz"/>
      </w:pPr>
    </w:p>
    <w:p w:rsidR="00C44DE7" w:rsidRDefault="00C44DE7" w:rsidP="00C44DE7">
      <w:pPr>
        <w:pStyle w:val="Nadpislnek"/>
        <w:spacing w:before="0" w:after="0" w:line="100" w:lineRule="atLeast"/>
      </w:pPr>
      <w:r>
        <w:rPr>
          <w:rFonts w:ascii="Garamond" w:hAnsi="Garamond"/>
          <w:sz w:val="22"/>
          <w:szCs w:val="24"/>
        </w:rPr>
        <w:t>Článek 8</w:t>
      </w:r>
    </w:p>
    <w:p w:rsidR="00C44DE7" w:rsidRDefault="00C44DE7" w:rsidP="00C44DE7">
      <w:pPr>
        <w:pStyle w:val="Vchoz"/>
        <w:jc w:val="center"/>
      </w:pPr>
      <w:r>
        <w:rPr>
          <w:b/>
          <w:color w:val="000000"/>
          <w:sz w:val="22"/>
        </w:rPr>
        <w:t>Závěrečná ustanovení</w:t>
      </w:r>
    </w:p>
    <w:p w:rsidR="00C44DE7" w:rsidRDefault="00C44DE7" w:rsidP="00C44DE7">
      <w:pPr>
        <w:pStyle w:val="Odstavecseseznamem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ind w:left="714" w:hanging="357"/>
        <w:contextualSpacing w:val="0"/>
        <w:jc w:val="left"/>
      </w:pPr>
      <w:r>
        <w:rPr>
          <w:color w:val="000000"/>
          <w:sz w:val="22"/>
        </w:rPr>
        <w:t>Změny této smlouvy jsou možné pouze písemnými číslovanými dodatky podepsanými oprávněnými zástupci obou stran.</w:t>
      </w:r>
    </w:p>
    <w:p w:rsidR="00C44DE7" w:rsidRDefault="00C44DE7" w:rsidP="00C44DE7">
      <w:pPr>
        <w:pStyle w:val="Odstavecseseznamem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ind w:left="714" w:hanging="357"/>
        <w:contextualSpacing w:val="0"/>
        <w:jc w:val="left"/>
      </w:pPr>
      <w:r>
        <w:rPr>
          <w:color w:val="000000"/>
          <w:sz w:val="22"/>
        </w:rPr>
        <w:t>Smlouva nabývá platnosti a účinnosti dnem podpisu poslední ze stran.</w:t>
      </w:r>
    </w:p>
    <w:p w:rsidR="00C44DE7" w:rsidRDefault="00C44DE7" w:rsidP="00C44DE7">
      <w:pPr>
        <w:pStyle w:val="Odstavecseseznamem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ind w:left="714" w:hanging="357"/>
        <w:contextualSpacing w:val="0"/>
        <w:jc w:val="left"/>
      </w:pPr>
      <w:r>
        <w:rPr>
          <w:color w:val="000000"/>
          <w:sz w:val="22"/>
        </w:rPr>
        <w:t>Tato smlouva se řídí právním řádem České republiky</w:t>
      </w:r>
    </w:p>
    <w:p w:rsidR="00C44DE7" w:rsidRDefault="00C44DE7" w:rsidP="00C44DE7">
      <w:pPr>
        <w:pStyle w:val="Odstavecseseznamem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ind w:left="714" w:hanging="357"/>
        <w:contextualSpacing w:val="0"/>
        <w:jc w:val="left"/>
      </w:pPr>
      <w:r>
        <w:rPr>
          <w:color w:val="000000"/>
          <w:sz w:val="22"/>
        </w:rPr>
        <w:t>Integrální součástí této smlouvy jsou následující přílohy:</w:t>
      </w:r>
    </w:p>
    <w:p w:rsidR="00C44DE7" w:rsidRDefault="00C44DE7" w:rsidP="00C44DE7">
      <w:pPr>
        <w:pStyle w:val="Odstavecseseznamem"/>
        <w:numPr>
          <w:ilvl w:val="1"/>
          <w:numId w:val="8"/>
        </w:numPr>
        <w:tabs>
          <w:tab w:val="left" w:pos="708"/>
        </w:tabs>
        <w:suppressAutoHyphens/>
        <w:spacing w:line="100" w:lineRule="atLeast"/>
        <w:contextualSpacing w:val="0"/>
        <w:jc w:val="left"/>
      </w:pPr>
      <w:r>
        <w:rPr>
          <w:color w:val="000000"/>
          <w:sz w:val="22"/>
        </w:rPr>
        <w:t>Nabídka prodávajícího, na základě které zvítězil ve veřejné zakázce</w:t>
      </w:r>
    </w:p>
    <w:p w:rsidR="00C44DE7" w:rsidRDefault="00C44DE7" w:rsidP="00C44DE7">
      <w:pPr>
        <w:pStyle w:val="Odstavecseseznamem"/>
        <w:numPr>
          <w:ilvl w:val="1"/>
          <w:numId w:val="8"/>
        </w:numPr>
        <w:tabs>
          <w:tab w:val="left" w:pos="708"/>
        </w:tabs>
        <w:suppressAutoHyphens/>
        <w:spacing w:line="100" w:lineRule="atLeast"/>
        <w:contextualSpacing w:val="0"/>
        <w:jc w:val="left"/>
      </w:pPr>
      <w:r>
        <w:rPr>
          <w:color w:val="000000"/>
          <w:sz w:val="22"/>
        </w:rPr>
        <w:t>Zadávací dokumentace veřejné zakázky</w:t>
      </w:r>
    </w:p>
    <w:p w:rsidR="00C44DE7" w:rsidRDefault="00C44DE7" w:rsidP="00C44DE7">
      <w:pPr>
        <w:pStyle w:val="Odstavecseseznamem"/>
        <w:numPr>
          <w:ilvl w:val="0"/>
          <w:numId w:val="8"/>
        </w:numPr>
        <w:tabs>
          <w:tab w:val="left" w:pos="708"/>
        </w:tabs>
        <w:suppressAutoHyphens/>
        <w:spacing w:line="100" w:lineRule="atLeast"/>
        <w:ind w:left="714" w:hanging="357"/>
        <w:contextualSpacing w:val="0"/>
        <w:jc w:val="left"/>
      </w:pPr>
      <w:r>
        <w:rPr>
          <w:color w:val="000000"/>
          <w:sz w:val="22"/>
        </w:rPr>
        <w:t>Tato smlouva odpovídá svobodným vůlím všech zúčastněných. Všichni zúčastnění konstatují, že jejímu textu rozumí a se vší vážností s ním souhlasí. Na důkaz toho připojují své podpisy.</w:t>
      </w:r>
    </w:p>
    <w:p w:rsidR="00C44DE7" w:rsidRPr="006A5299" w:rsidRDefault="00C44DE7" w:rsidP="00C44DE7">
      <w:pPr>
        <w:rPr>
          <w:color w:val="000000"/>
          <w:sz w:val="22"/>
        </w:rPr>
      </w:pPr>
    </w:p>
    <w:p w:rsidR="00C44DE7" w:rsidRPr="006A5299" w:rsidRDefault="00C44DE7" w:rsidP="00C44DE7">
      <w:pPr>
        <w:rPr>
          <w:color w:val="000000"/>
          <w:sz w:val="22"/>
        </w:rPr>
      </w:pPr>
    </w:p>
    <w:p w:rsidR="00C44DE7" w:rsidRPr="00FA6EA6" w:rsidRDefault="00C44DE7" w:rsidP="00C44DE7">
      <w:pPr>
        <w:rPr>
          <w:color w:val="000000" w:themeColor="text1"/>
          <w:sz w:val="22"/>
        </w:rPr>
      </w:pPr>
      <w:r w:rsidRPr="009C4340">
        <w:rPr>
          <w:color w:val="000000"/>
          <w:sz w:val="22"/>
        </w:rPr>
        <w:t xml:space="preserve">V Plzni dne </w:t>
      </w:r>
      <w:r w:rsidR="007A3D2E">
        <w:rPr>
          <w:color w:val="000000"/>
          <w:sz w:val="22"/>
        </w:rPr>
        <w:t>28. 1. 2016</w:t>
      </w:r>
      <w:bookmarkStart w:id="0" w:name="_GoBack"/>
      <w:bookmarkEnd w:id="0"/>
      <w:r w:rsidRPr="009C4340">
        <w:rPr>
          <w:color w:val="000000"/>
          <w:sz w:val="22"/>
        </w:rPr>
        <w:tab/>
      </w:r>
      <w:r w:rsidRPr="009C4340">
        <w:rPr>
          <w:color w:val="000000"/>
          <w:sz w:val="22"/>
        </w:rPr>
        <w:tab/>
      </w:r>
      <w:r w:rsidRPr="009C4340">
        <w:rPr>
          <w:color w:val="000000"/>
          <w:sz w:val="22"/>
        </w:rPr>
        <w:tab/>
      </w:r>
      <w:r w:rsidRPr="009C4340">
        <w:rPr>
          <w:color w:val="000000"/>
          <w:sz w:val="22"/>
        </w:rPr>
        <w:tab/>
      </w:r>
      <w:r w:rsidRPr="009C4340">
        <w:rPr>
          <w:color w:val="000000"/>
          <w:sz w:val="22"/>
        </w:rPr>
        <w:tab/>
      </w:r>
      <w:r w:rsidRPr="00FA6EA6">
        <w:rPr>
          <w:color w:val="000000" w:themeColor="text1"/>
          <w:sz w:val="22"/>
        </w:rPr>
        <w:tab/>
        <w:t xml:space="preserve">          V Plzni dne </w:t>
      </w:r>
      <w:r w:rsidR="00753914">
        <w:rPr>
          <w:color w:val="000000" w:themeColor="text1"/>
          <w:sz w:val="22"/>
        </w:rPr>
        <w:t>28</w:t>
      </w:r>
      <w:r w:rsidRPr="00FA6EA6">
        <w:rPr>
          <w:color w:val="000000" w:themeColor="text1"/>
          <w:sz w:val="22"/>
        </w:rPr>
        <w:t>. 1. 2016</w:t>
      </w:r>
    </w:p>
    <w:p w:rsidR="00C44DE7" w:rsidRPr="00FA6EA6" w:rsidRDefault="00C44DE7" w:rsidP="00C44DE7">
      <w:pPr>
        <w:rPr>
          <w:color w:val="000000" w:themeColor="text1"/>
          <w:sz w:val="22"/>
        </w:rPr>
      </w:pPr>
    </w:p>
    <w:p w:rsidR="00C44DE7" w:rsidRPr="00FA6EA6" w:rsidRDefault="00C44DE7" w:rsidP="00C44DE7">
      <w:pPr>
        <w:rPr>
          <w:color w:val="000000" w:themeColor="text1"/>
          <w:sz w:val="22"/>
        </w:rPr>
      </w:pPr>
    </w:p>
    <w:p w:rsidR="00C44DE7" w:rsidRDefault="00C44DE7" w:rsidP="00C44DE7">
      <w:pPr>
        <w:rPr>
          <w:color w:val="000000" w:themeColor="text1"/>
          <w:sz w:val="22"/>
        </w:rPr>
      </w:pPr>
    </w:p>
    <w:p w:rsidR="00C44DE7" w:rsidRPr="00FA6EA6" w:rsidRDefault="00872CFE" w:rsidP="00C44DE7">
      <w:pPr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147320</wp:posOffset>
                </wp:positionV>
                <wp:extent cx="2247900" cy="10096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7E978" id="Obdélník 1" o:spid="_x0000_s1026" style="position:absolute;margin-left:.4pt;margin-top:11.6pt;width:177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" fillcolor="black [3200]" strokecolor="black [1600]" strokeweight="2pt"/>
            </w:pict>
          </mc:Fallback>
        </mc:AlternateContent>
      </w:r>
    </w:p>
    <w:p w:rsidR="00C44DE7" w:rsidRPr="00FA6EA6" w:rsidRDefault="00872CFE" w:rsidP="00C44DE7">
      <w:pPr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CB6B6" wp14:editId="0F1A39FD">
                <wp:simplePos x="0" y="0"/>
                <wp:positionH relativeFrom="column">
                  <wp:posOffset>2948305</wp:posOffset>
                </wp:positionH>
                <wp:positionV relativeFrom="paragraph">
                  <wp:posOffset>5715</wp:posOffset>
                </wp:positionV>
                <wp:extent cx="2533650" cy="10096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6676CF" id="Obdélník 2" o:spid="_x0000_s1026" style="position:absolute;margin-left:232.15pt;margin-top:.45pt;width:199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" fillcolor="black [3200]" strokecolor="black [1600]" strokeweight="2pt"/>
            </w:pict>
          </mc:Fallback>
        </mc:AlternateContent>
      </w:r>
    </w:p>
    <w:p w:rsidR="00C44DE7" w:rsidRPr="00FA6EA6" w:rsidRDefault="00C44DE7" w:rsidP="00C44DE7">
      <w:pPr>
        <w:rPr>
          <w:color w:val="000000" w:themeColor="text1"/>
          <w:sz w:val="22"/>
        </w:rPr>
      </w:pPr>
    </w:p>
    <w:p w:rsidR="00C44DE7" w:rsidRPr="00FA6EA6" w:rsidRDefault="00C44DE7" w:rsidP="00C44DE7">
      <w:pPr>
        <w:rPr>
          <w:color w:val="000000" w:themeColor="text1"/>
          <w:sz w:val="22"/>
        </w:rPr>
      </w:pPr>
      <w:r w:rsidRPr="00FA6EA6">
        <w:rPr>
          <w:color w:val="000000" w:themeColor="text1"/>
          <w:sz w:val="22"/>
        </w:rPr>
        <w:t xml:space="preserve">      …………………………………</w:t>
      </w:r>
      <w:r w:rsidRPr="00FA6EA6">
        <w:rPr>
          <w:color w:val="000000" w:themeColor="text1"/>
          <w:sz w:val="22"/>
        </w:rPr>
        <w:tab/>
      </w:r>
      <w:r w:rsidRPr="00FA6EA6">
        <w:rPr>
          <w:color w:val="000000" w:themeColor="text1"/>
          <w:sz w:val="22"/>
        </w:rPr>
        <w:tab/>
      </w:r>
      <w:r w:rsidRPr="00FA6EA6">
        <w:rPr>
          <w:color w:val="000000" w:themeColor="text1"/>
          <w:sz w:val="22"/>
        </w:rPr>
        <w:tab/>
      </w:r>
      <w:r w:rsidRPr="00FA6EA6">
        <w:rPr>
          <w:color w:val="000000" w:themeColor="text1"/>
          <w:sz w:val="22"/>
        </w:rPr>
        <w:tab/>
        <w:t>…………………………………</w:t>
      </w:r>
    </w:p>
    <w:p w:rsidR="00C44DE7" w:rsidRPr="00FA6EA6" w:rsidRDefault="00C44DE7" w:rsidP="00C44DE7">
      <w:pPr>
        <w:rPr>
          <w:color w:val="000000" w:themeColor="text1"/>
          <w:sz w:val="22"/>
          <w:szCs w:val="22"/>
        </w:rPr>
      </w:pPr>
      <w:r w:rsidRPr="00FA6EA6">
        <w:rPr>
          <w:color w:val="000000" w:themeColor="text1"/>
        </w:rPr>
        <w:t xml:space="preserve">              </w:t>
      </w:r>
      <w:r w:rsidRPr="00FA6EA6">
        <w:rPr>
          <w:b/>
          <w:color w:val="000000" w:themeColor="text1"/>
          <w:sz w:val="22"/>
          <w:szCs w:val="22"/>
        </w:rPr>
        <w:t>Mgr. Marie Klesová</w:t>
      </w:r>
      <w:r w:rsidRPr="00FA6EA6">
        <w:rPr>
          <w:color w:val="000000" w:themeColor="text1"/>
          <w:sz w:val="22"/>
          <w:szCs w:val="22"/>
        </w:rPr>
        <w:tab/>
      </w:r>
      <w:r w:rsidRPr="00FA6EA6">
        <w:rPr>
          <w:color w:val="000000" w:themeColor="text1"/>
          <w:sz w:val="22"/>
          <w:szCs w:val="22"/>
        </w:rPr>
        <w:tab/>
      </w:r>
      <w:r w:rsidRPr="00FA6EA6">
        <w:rPr>
          <w:color w:val="000000" w:themeColor="text1"/>
          <w:sz w:val="22"/>
          <w:szCs w:val="22"/>
        </w:rPr>
        <w:tab/>
      </w:r>
      <w:r w:rsidRPr="00FA6EA6">
        <w:rPr>
          <w:color w:val="000000" w:themeColor="text1"/>
          <w:sz w:val="22"/>
          <w:szCs w:val="22"/>
        </w:rPr>
        <w:tab/>
      </w:r>
      <w:proofErr w:type="spellStart"/>
      <w:r w:rsidRPr="00FA6EA6">
        <w:rPr>
          <w:color w:val="000000" w:themeColor="text1"/>
          <w:sz w:val="22"/>
          <w:szCs w:val="22"/>
        </w:rPr>
        <w:t>Axes</w:t>
      </w:r>
      <w:proofErr w:type="spellEnd"/>
      <w:r w:rsidRPr="00FA6EA6">
        <w:rPr>
          <w:color w:val="000000" w:themeColor="text1"/>
          <w:sz w:val="22"/>
          <w:szCs w:val="22"/>
        </w:rPr>
        <w:t xml:space="preserve"> </w:t>
      </w:r>
      <w:proofErr w:type="spellStart"/>
      <w:r w:rsidRPr="00FA6EA6">
        <w:rPr>
          <w:color w:val="000000" w:themeColor="text1"/>
          <w:sz w:val="22"/>
          <w:szCs w:val="22"/>
        </w:rPr>
        <w:t>Computers</w:t>
      </w:r>
      <w:proofErr w:type="spellEnd"/>
      <w:r w:rsidRPr="00FA6EA6">
        <w:rPr>
          <w:color w:val="000000" w:themeColor="text1"/>
          <w:sz w:val="22"/>
          <w:szCs w:val="22"/>
        </w:rPr>
        <w:t xml:space="preserve"> s.r.o., Mgr. Jiří Blažek</w:t>
      </w:r>
    </w:p>
    <w:p w:rsidR="00CE4189" w:rsidRDefault="00C44DE7" w:rsidP="00C44DE7">
      <w:r w:rsidRPr="00FA6EA6">
        <w:rPr>
          <w:color w:val="000000" w:themeColor="text1"/>
          <w:sz w:val="22"/>
          <w:szCs w:val="22"/>
        </w:rPr>
        <w:t xml:space="preserve">                  ředitelka školy</w:t>
      </w:r>
      <w:r w:rsidRPr="00FA6EA6">
        <w:rPr>
          <w:color w:val="000000" w:themeColor="text1"/>
          <w:sz w:val="22"/>
        </w:rPr>
        <w:t xml:space="preserve">             </w:t>
      </w:r>
      <w:r w:rsidRPr="00FA6EA6">
        <w:rPr>
          <w:color w:val="000000" w:themeColor="text1"/>
          <w:sz w:val="22"/>
        </w:rPr>
        <w:tab/>
      </w:r>
      <w:r w:rsidRPr="00FA6EA6">
        <w:rPr>
          <w:color w:val="000000" w:themeColor="text1"/>
          <w:sz w:val="22"/>
        </w:rPr>
        <w:tab/>
      </w:r>
      <w:r w:rsidRPr="00FA6EA6">
        <w:rPr>
          <w:color w:val="000000" w:themeColor="text1"/>
          <w:sz w:val="22"/>
        </w:rPr>
        <w:tab/>
      </w:r>
      <w:r w:rsidRPr="00FA6EA6">
        <w:rPr>
          <w:color w:val="000000" w:themeColor="text1"/>
          <w:sz w:val="22"/>
        </w:rPr>
        <w:tab/>
        <w:t xml:space="preserve">             jednatel</w:t>
      </w:r>
    </w:p>
    <w:sectPr w:rsidR="00CE4189" w:rsidSect="00CE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22A7"/>
    <w:multiLevelType w:val="hybridMultilevel"/>
    <w:tmpl w:val="0372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3000"/>
    <w:multiLevelType w:val="hybridMultilevel"/>
    <w:tmpl w:val="53FAEE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02BEB"/>
    <w:multiLevelType w:val="hybridMultilevel"/>
    <w:tmpl w:val="C1F8F3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32599"/>
    <w:multiLevelType w:val="multilevel"/>
    <w:tmpl w:val="24F8B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3E12"/>
    <w:multiLevelType w:val="hybridMultilevel"/>
    <w:tmpl w:val="673CE6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814D5"/>
    <w:multiLevelType w:val="hybridMultilevel"/>
    <w:tmpl w:val="B3600D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A1B21"/>
    <w:multiLevelType w:val="multilevel"/>
    <w:tmpl w:val="01A2DF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555E"/>
    <w:multiLevelType w:val="hybridMultilevel"/>
    <w:tmpl w:val="E4728EFC"/>
    <w:lvl w:ilvl="0" w:tplc="0AA6DDF2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7734"/>
    <w:multiLevelType w:val="multilevel"/>
    <w:tmpl w:val="9D7ADE1A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0962DF"/>
    <w:multiLevelType w:val="multilevel"/>
    <w:tmpl w:val="9D3C70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E7"/>
    <w:rsid w:val="005336BF"/>
    <w:rsid w:val="00753914"/>
    <w:rsid w:val="007A3D2E"/>
    <w:rsid w:val="00872CFE"/>
    <w:rsid w:val="00C44DE7"/>
    <w:rsid w:val="00CE4189"/>
    <w:rsid w:val="00D37D10"/>
    <w:rsid w:val="00F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766C"/>
  <w15:docId w15:val="{8DFD9878-30C1-46AB-9264-FD9169E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44D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44DE7"/>
    <w:pPr>
      <w:spacing w:after="120"/>
      <w:ind w:left="720"/>
      <w:contextualSpacing/>
      <w:jc w:val="both"/>
    </w:pPr>
    <w:rPr>
      <w:rFonts w:ascii="Garamond" w:hAnsi="Garamond"/>
      <w:sz w:val="24"/>
    </w:rPr>
  </w:style>
  <w:style w:type="character" w:customStyle="1" w:styleId="OdstavecseseznamemChar">
    <w:name w:val="Odstavec se seznamem Char"/>
    <w:link w:val="Odstavecseseznamem"/>
    <w:uiPriority w:val="34"/>
    <w:rsid w:val="00C44DE7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44DE7"/>
    <w:pPr>
      <w:spacing w:after="120"/>
      <w:jc w:val="both"/>
    </w:pPr>
    <w:rPr>
      <w:rFonts w:ascii="Garamond" w:hAnsi="Garamond"/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C44DE7"/>
    <w:rPr>
      <w:rFonts w:ascii="Garamond" w:eastAsia="Times New Roman" w:hAnsi="Garamond" w:cs="Times New Roman"/>
      <w:b/>
      <w:sz w:val="28"/>
      <w:szCs w:val="20"/>
      <w:u w:val="single"/>
      <w:lang w:eastAsia="cs-CZ"/>
    </w:rPr>
  </w:style>
  <w:style w:type="paragraph" w:customStyle="1" w:styleId="Nadpislnek">
    <w:name w:val="Nadpis Článek"/>
    <w:basedOn w:val="Normln"/>
    <w:next w:val="Normln"/>
    <w:rsid w:val="00C44DE7"/>
    <w:pPr>
      <w:widowControl w:val="0"/>
      <w:tabs>
        <w:tab w:val="left" w:pos="283"/>
      </w:tabs>
      <w:spacing w:before="113" w:after="198" w:line="220" w:lineRule="atLeast"/>
      <w:jc w:val="center"/>
    </w:pPr>
    <w:rPr>
      <w:b/>
      <w:color w:val="000000"/>
      <w:sz w:val="24"/>
    </w:rPr>
  </w:style>
  <w:style w:type="paragraph" w:customStyle="1" w:styleId="rove2">
    <w:name w:val="úroveň 2"/>
    <w:basedOn w:val="Normln"/>
    <w:rsid w:val="00C44DE7"/>
    <w:pPr>
      <w:spacing w:after="120"/>
      <w:jc w:val="both"/>
    </w:pPr>
    <w:rPr>
      <w:sz w:val="24"/>
      <w:szCs w:val="24"/>
    </w:rPr>
  </w:style>
  <w:style w:type="paragraph" w:customStyle="1" w:styleId="Vchoz">
    <w:name w:val="Výchozí"/>
    <w:rsid w:val="00C44DE7"/>
    <w:pPr>
      <w:tabs>
        <w:tab w:val="left" w:pos="708"/>
      </w:tabs>
      <w:suppressAutoHyphens/>
      <w:spacing w:after="120" w:line="100" w:lineRule="atLeast"/>
      <w:jc w:val="both"/>
    </w:pPr>
    <w:rPr>
      <w:rFonts w:ascii="Garamond" w:eastAsia="Times New Roman" w:hAnsi="Garamond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1090A-E844-4026-A6A6-9D75FA2A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1362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Axes Computers s.r.o.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Palivoda</dc:creator>
  <cp:keywords/>
  <dc:description/>
  <cp:lastModifiedBy>Jan Hadrbolec</cp:lastModifiedBy>
  <cp:revision>4</cp:revision>
  <dcterms:created xsi:type="dcterms:W3CDTF">2017-06-22T09:53:00Z</dcterms:created>
  <dcterms:modified xsi:type="dcterms:W3CDTF">2017-06-22T09:56:00Z</dcterms:modified>
</cp:coreProperties>
</file>