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64D" w14:textId="37F8DE4D" w:rsidR="00A74ADE" w:rsidRPr="00B942F3" w:rsidRDefault="00494FD6" w:rsidP="00B942F3">
      <w:pPr>
        <w:pStyle w:val="Nzev"/>
        <w:spacing w:line="240" w:lineRule="auto"/>
      </w:pPr>
      <w:r w:rsidRPr="00B942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6BE1FF0B">
                <wp:simplePos x="0" y="0"/>
                <wp:positionH relativeFrom="page">
                  <wp:posOffset>1295400</wp:posOffset>
                </wp:positionH>
                <wp:positionV relativeFrom="page">
                  <wp:posOffset>1657350</wp:posOffset>
                </wp:positionV>
                <wp:extent cx="5363845" cy="1548130"/>
                <wp:effectExtent l="0" t="0" r="825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B8BA1" w14:textId="77777777" w:rsidR="00A57644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A9A59FD" w14:textId="77777777" w:rsidR="00986E06" w:rsidRDefault="00986E06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122B61" w14:textId="2FFA9106" w:rsidR="00494FD6" w:rsidRDefault="00A57644" w:rsidP="00494F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Dohoda o narovnání</w:t>
                            </w:r>
                          </w:p>
                          <w:p w14:paraId="6004B7D1" w14:textId="176E99DD" w:rsidR="00494FD6" w:rsidRDefault="00420D4E" w:rsidP="00420D4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20D4E">
                              <w:rPr>
                                <w:rFonts w:cs="Georgia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420D4E">
                              <w:rPr>
                                <w:rFonts w:cs="Georgia"/>
                                <w:b/>
                                <w:bCs/>
                                <w:color w:val="000000"/>
                                <w:szCs w:val="22"/>
                                <w:lang w:eastAsia="cs-CZ"/>
                              </w:rPr>
                              <w:t>2023/S/410/0240</w:t>
                            </w:r>
                          </w:p>
                          <w:p w14:paraId="7C6ECF51" w14:textId="77777777" w:rsidR="00494FD6" w:rsidRDefault="00494FD6" w:rsidP="00494FD6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779296" w14:textId="591E59FB" w:rsidR="00494FD6" w:rsidRPr="00494FD6" w:rsidRDefault="00494FD6" w:rsidP="00494FD6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>uzavřená 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4FA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30.5pt;width:422.35pt;height:12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" o:allowoverlap="f" filled="f" fillcolor="#e7f4fa" stroked="f">
                <v:textbox inset="0,0,0,0">
                  <w:txbxContent>
                    <w:p w14:paraId="035B8BA1" w14:textId="77777777" w:rsidR="00A57644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A9A59FD" w14:textId="77777777" w:rsidR="00986E06" w:rsidRDefault="00986E06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122B61" w14:textId="2FFA9106" w:rsidR="00494FD6" w:rsidRDefault="00A57644" w:rsidP="00494F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Dohoda o narovnání</w:t>
                      </w:r>
                    </w:p>
                    <w:p w14:paraId="6004B7D1" w14:textId="176E99DD" w:rsidR="00494FD6" w:rsidRDefault="00420D4E" w:rsidP="00420D4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20D4E">
                        <w:rPr>
                          <w:rFonts w:cs="Georgia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420D4E">
                        <w:rPr>
                          <w:rFonts w:cs="Georgia"/>
                          <w:b/>
                          <w:bCs/>
                          <w:color w:val="000000"/>
                          <w:szCs w:val="22"/>
                          <w:lang w:eastAsia="cs-CZ"/>
                        </w:rPr>
                        <w:t>2023/S/410/0240</w:t>
                      </w:r>
                    </w:p>
                    <w:p w14:paraId="7C6ECF51" w14:textId="77777777" w:rsidR="00494FD6" w:rsidRDefault="00494FD6" w:rsidP="00494FD6">
                      <w:pPr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71779296" w14:textId="591E59FB" w:rsidR="00494FD6" w:rsidRPr="00494FD6" w:rsidRDefault="00494FD6" w:rsidP="00494FD6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t>uzavřená 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942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17FFC675">
                <wp:simplePos x="0" y="0"/>
                <wp:positionH relativeFrom="page">
                  <wp:posOffset>971550</wp:posOffset>
                </wp:positionH>
                <wp:positionV relativeFrom="page">
                  <wp:posOffset>3479800</wp:posOffset>
                </wp:positionV>
                <wp:extent cx="5687695" cy="2962275"/>
                <wp:effectExtent l="0" t="0" r="8255" b="952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B8A80" w14:textId="77777777" w:rsidR="00CF26F8" w:rsidRDefault="00CF26F8" w:rsidP="00E803C7">
                            <w:pPr>
                              <w:pStyle w:val="Nzev"/>
                              <w:rPr>
                                <w:b/>
                                <w:bCs/>
                              </w:rPr>
                            </w:pPr>
                          </w:p>
                          <w:p w14:paraId="3A8A53C6" w14:textId="6CDBC329" w:rsidR="00A74ADE" w:rsidRPr="00494FD6" w:rsidRDefault="00A74ADE" w:rsidP="00494F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Česk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494FD6"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</w:t>
                            </w:r>
                            <w:r w:rsidRPr="00494F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67BCB16A" w14:textId="77777777" w:rsidR="00A74ADE" w:rsidRPr="00494FD6" w:rsidRDefault="00A74ADE" w:rsidP="00494FD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EF0B38" w14:textId="77777777" w:rsidR="00A74ADE" w:rsidRDefault="00A74ADE" w:rsidP="00494FD6">
                            <w:pPr>
                              <w:pStyle w:val="Nzev"/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508D51ED" w14:textId="77777777" w:rsidR="00A57644" w:rsidRPr="00A57644" w:rsidRDefault="00A57644" w:rsidP="00A57644">
                            <w:pPr>
                              <w:tabs>
                                <w:tab w:val="clear" w:pos="227"/>
                                <w:tab w:val="clear" w:pos="454"/>
                                <w:tab w:val="clear" w:pos="680"/>
                                <w:tab w:val="clear" w:pos="907"/>
                                <w:tab w:val="clear" w:pos="1134"/>
                                <w:tab w:val="clear" w:pos="1361"/>
                                <w:tab w:val="clear" w:pos="1588"/>
                                <w:tab w:val="clear" w:pos="1814"/>
                                <w:tab w:val="clear" w:pos="2041"/>
                                <w:tab w:val="clear" w:pos="2268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Georgia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14:paraId="32B0F005" w14:textId="588CDAE5" w:rsidR="00476EF2" w:rsidRPr="00476EF2" w:rsidRDefault="00A57644" w:rsidP="00A5764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7644">
                              <w:rPr>
                                <w:rFonts w:cs="Georgia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A57644">
                              <w:rPr>
                                <w:rFonts w:cs="Georg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cs-CZ"/>
                              </w:rPr>
                              <w:t>DARPRES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7" type="#_x0000_t202" style="position:absolute;margin-left:76.5pt;margin-top:274pt;width:447.85pt;height:2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" o:allowoverlap="f" filled="f" fillcolor="#e7f4fa" stroked="f">
                <v:textbox inset="0,0,0,0">
                  <w:txbxContent>
                    <w:p w14:paraId="748B8A80" w14:textId="77777777" w:rsidR="00CF26F8" w:rsidRDefault="00CF26F8" w:rsidP="00E803C7">
                      <w:pPr>
                        <w:pStyle w:val="Nzev"/>
                        <w:rPr>
                          <w:b/>
                          <w:bCs/>
                        </w:rPr>
                      </w:pPr>
                    </w:p>
                    <w:p w14:paraId="3A8A53C6" w14:textId="6CDBC329" w:rsidR="00A74ADE" w:rsidRPr="00494FD6" w:rsidRDefault="00A74ADE" w:rsidP="00494FD6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>Česk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centrál</w:t>
                      </w:r>
                      <w:r w:rsidR="00494FD6" w:rsidRPr="00494FD6">
                        <w:rPr>
                          <w:b/>
                          <w:bCs/>
                          <w:sz w:val="28"/>
                          <w:szCs w:val="28"/>
                        </w:rPr>
                        <w:t>ou</w:t>
                      </w:r>
                      <w:r w:rsidRPr="00494F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67BCB16A" w14:textId="77777777" w:rsidR="00A74ADE" w:rsidRPr="00494FD6" w:rsidRDefault="00A74ADE" w:rsidP="00494FD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CEF0B38" w14:textId="77777777" w:rsidR="00A74ADE" w:rsidRDefault="00A74ADE" w:rsidP="00494FD6">
                      <w:pPr>
                        <w:pStyle w:val="Nzev"/>
                        <w:jc w:val="center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508D51ED" w14:textId="77777777" w:rsidR="00A57644" w:rsidRPr="00A57644" w:rsidRDefault="00A57644" w:rsidP="00A57644">
                      <w:pPr>
                        <w:tabs>
                          <w:tab w:val="clear" w:pos="227"/>
                          <w:tab w:val="clear" w:pos="454"/>
                          <w:tab w:val="clear" w:pos="680"/>
                          <w:tab w:val="clear" w:pos="907"/>
                          <w:tab w:val="clear" w:pos="1134"/>
                          <w:tab w:val="clear" w:pos="1361"/>
                          <w:tab w:val="clear" w:pos="1588"/>
                          <w:tab w:val="clear" w:pos="1814"/>
                          <w:tab w:val="clear" w:pos="2041"/>
                          <w:tab w:val="clear" w:pos="2268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Georgia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</w:p>
                    <w:p w14:paraId="32B0F005" w14:textId="588CDAE5" w:rsidR="00476EF2" w:rsidRPr="00476EF2" w:rsidRDefault="00A57644" w:rsidP="00A5764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57644">
                        <w:rPr>
                          <w:rFonts w:cs="Georgia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A57644">
                        <w:rPr>
                          <w:rFonts w:cs="Georgia"/>
                          <w:b/>
                          <w:bCs/>
                          <w:color w:val="000000"/>
                          <w:sz w:val="28"/>
                          <w:szCs w:val="28"/>
                          <w:lang w:eastAsia="cs-CZ"/>
                        </w:rPr>
                        <w:t>DARPRES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A6F77" w:rsidRPr="00B942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571D6F4F">
                <wp:simplePos x="0" y="0"/>
                <wp:positionH relativeFrom="margin">
                  <wp:posOffset>71755</wp:posOffset>
                </wp:positionH>
                <wp:positionV relativeFrom="page">
                  <wp:posOffset>6616700</wp:posOffset>
                </wp:positionV>
                <wp:extent cx="5681345" cy="3752850"/>
                <wp:effectExtent l="0" t="0" r="14605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10FC" w14:textId="765B7C98" w:rsidR="00CF26F8" w:rsidRDefault="00CF26F8" w:rsidP="00CF26F8"/>
                          <w:p w14:paraId="2EC7C663" w14:textId="41127E7C" w:rsidR="00CF26F8" w:rsidRDefault="00CF26F8" w:rsidP="00CF26F8"/>
                          <w:p w14:paraId="7D8B2F90" w14:textId="5FACA351" w:rsidR="00CF26F8" w:rsidRDefault="00CF26F8" w:rsidP="00CF26F8"/>
                          <w:p w14:paraId="7D024BF0" w14:textId="5C283D82" w:rsidR="00CF26F8" w:rsidRDefault="00CF26F8" w:rsidP="00CF26F8"/>
                          <w:p w14:paraId="0ECC7FDE" w14:textId="565220BE" w:rsidR="00CF26F8" w:rsidRDefault="00CF26F8" w:rsidP="00CF26F8"/>
                          <w:p w14:paraId="27BF0299" w14:textId="65D37ECC" w:rsidR="00CF26F8" w:rsidRDefault="00CF26F8" w:rsidP="00CF26F8"/>
                          <w:p w14:paraId="7DB4426E" w14:textId="65600B30" w:rsidR="00CF26F8" w:rsidRDefault="00CF26F8" w:rsidP="00CF26F8"/>
                          <w:p w14:paraId="309A179D" w14:textId="2288C072" w:rsidR="00BA6F77" w:rsidRDefault="00BA6F77" w:rsidP="00CF26F8"/>
                          <w:p w14:paraId="734BAA28" w14:textId="38CBAB14" w:rsidR="00BA6F77" w:rsidRDefault="00BA6F77" w:rsidP="00CF26F8"/>
                          <w:p w14:paraId="786F037E" w14:textId="55E5E1D2" w:rsidR="00BA6F77" w:rsidRDefault="00BA6F77" w:rsidP="00CF26F8"/>
                          <w:p w14:paraId="5F5FAD92" w14:textId="77777777" w:rsidR="00986E06" w:rsidRDefault="00986E06" w:rsidP="00A5764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59E4" id="Text Box 7" o:spid="_x0000_s1028" type="#_x0000_t202" style="position:absolute;margin-left:5.65pt;margin-top:521pt;width:447.35pt;height:29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bD3AEAAJkDAAAOAAAAZHJzL2Uyb0RvYy54bWysU9uO0zAQfUfiHyy/07RdulR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" o:allowoverlap="f" filled="f" fillcolor="#e7f4fa" stroked="f">
                <v:textbox inset="0,0,0,0">
                  <w:txbxContent>
                    <w:p w14:paraId="499F10FC" w14:textId="765B7C98" w:rsidR="00CF26F8" w:rsidRDefault="00CF26F8" w:rsidP="00CF26F8"/>
                    <w:p w14:paraId="2EC7C663" w14:textId="41127E7C" w:rsidR="00CF26F8" w:rsidRDefault="00CF26F8" w:rsidP="00CF26F8"/>
                    <w:p w14:paraId="7D8B2F90" w14:textId="5FACA351" w:rsidR="00CF26F8" w:rsidRDefault="00CF26F8" w:rsidP="00CF26F8"/>
                    <w:p w14:paraId="7D024BF0" w14:textId="5C283D82" w:rsidR="00CF26F8" w:rsidRDefault="00CF26F8" w:rsidP="00CF26F8"/>
                    <w:p w14:paraId="0ECC7FDE" w14:textId="565220BE" w:rsidR="00CF26F8" w:rsidRDefault="00CF26F8" w:rsidP="00CF26F8"/>
                    <w:p w14:paraId="27BF0299" w14:textId="65D37ECC" w:rsidR="00CF26F8" w:rsidRDefault="00CF26F8" w:rsidP="00CF26F8"/>
                    <w:p w14:paraId="7DB4426E" w14:textId="65600B30" w:rsidR="00CF26F8" w:rsidRDefault="00CF26F8" w:rsidP="00CF26F8"/>
                    <w:p w14:paraId="309A179D" w14:textId="2288C072" w:rsidR="00BA6F77" w:rsidRDefault="00BA6F77" w:rsidP="00CF26F8"/>
                    <w:p w14:paraId="734BAA28" w14:textId="38CBAB14" w:rsidR="00BA6F77" w:rsidRDefault="00BA6F77" w:rsidP="00CF26F8"/>
                    <w:p w14:paraId="786F037E" w14:textId="55E5E1D2" w:rsidR="00BA6F77" w:rsidRDefault="00BA6F77" w:rsidP="00CF26F8"/>
                    <w:p w14:paraId="5F5FAD92" w14:textId="77777777" w:rsidR="00986E06" w:rsidRDefault="00986E06" w:rsidP="00A57644"/>
                  </w:txbxContent>
                </v:textbox>
                <w10:wrap anchorx="margin" anchory="page"/>
              </v:shape>
            </w:pict>
          </mc:Fallback>
        </mc:AlternateContent>
      </w:r>
      <w:r w:rsidR="00A74ADE" w:rsidRPr="00B942F3">
        <w:br w:type="page"/>
      </w:r>
    </w:p>
    <w:p w14:paraId="5E284418" w14:textId="30CBA524" w:rsidR="00A74ADE" w:rsidRPr="00561A25" w:rsidRDefault="00A57644" w:rsidP="00B942F3">
      <w:pPr>
        <w:pStyle w:val="Heading1CzechTourism"/>
        <w:numPr>
          <w:ilvl w:val="0"/>
          <w:numId w:val="0"/>
        </w:numPr>
        <w:spacing w:line="240" w:lineRule="auto"/>
      </w:pPr>
      <w:r>
        <w:lastRenderedPageBreak/>
        <w:t xml:space="preserve">Dohoda o narovnání </w:t>
      </w:r>
    </w:p>
    <w:p w14:paraId="38CA7EF7" w14:textId="77777777" w:rsidR="00CF26F8" w:rsidRPr="00B942F3" w:rsidRDefault="00CF26F8" w:rsidP="00B942F3">
      <w:pPr>
        <w:spacing w:line="240" w:lineRule="auto"/>
        <w:jc w:val="both"/>
      </w:pPr>
    </w:p>
    <w:p w14:paraId="49C92AAE" w14:textId="3176A80F" w:rsidR="00A74ADE" w:rsidRPr="00B942F3" w:rsidRDefault="00A74ADE" w:rsidP="00561A25">
      <w:pPr>
        <w:spacing w:line="240" w:lineRule="auto"/>
        <w:jc w:val="center"/>
      </w:pPr>
      <w:r w:rsidRPr="00B942F3">
        <w:t xml:space="preserve">uzavřená </w:t>
      </w:r>
      <w:r w:rsidR="00E205EB">
        <w:t xml:space="preserve">podle </w:t>
      </w:r>
      <w:r w:rsidR="00E205EB" w:rsidRPr="00986E06">
        <w:t xml:space="preserve">ustanovení </w:t>
      </w:r>
      <w:r w:rsidRPr="00986E06">
        <w:t xml:space="preserve">§ </w:t>
      </w:r>
      <w:r w:rsidR="00A57644" w:rsidRPr="00986E06">
        <w:rPr>
          <w:rFonts w:cstheme="minorHAnsi"/>
        </w:rPr>
        <w:t>1903</w:t>
      </w:r>
      <w:r w:rsidR="007B6AB5" w:rsidRPr="00B942F3">
        <w:t xml:space="preserve"> </w:t>
      </w:r>
      <w:r w:rsidRPr="00B942F3">
        <w:t>a násl. zákona č.</w:t>
      </w:r>
      <w:r w:rsidR="00B0116C" w:rsidRPr="00B942F3">
        <w:t xml:space="preserve"> 89/2012 Sb., občansk</w:t>
      </w:r>
      <w:r w:rsidR="0022734E" w:rsidRPr="00B942F3">
        <w:t>ý</w:t>
      </w:r>
      <w:r w:rsidR="00B0116C" w:rsidRPr="00B942F3">
        <w:t xml:space="preserve"> zákoník</w:t>
      </w:r>
      <w:r w:rsidR="0022734E" w:rsidRPr="00B942F3">
        <w:t>, v</w:t>
      </w:r>
      <w:r w:rsidR="00DF6EBC">
        <w:t xml:space="preserve">e znění pozdějších předpisů </w:t>
      </w:r>
      <w:r w:rsidR="00B0116C" w:rsidRPr="00B942F3">
        <w:t xml:space="preserve">(dále jen </w:t>
      </w:r>
      <w:r w:rsidR="00DF6EBC">
        <w:t>„</w:t>
      </w:r>
      <w:r w:rsidR="00B0116C" w:rsidRPr="00B942F3">
        <w:t>občanský zákoník</w:t>
      </w:r>
      <w:r w:rsidR="00DF6EBC">
        <w:t>“</w:t>
      </w:r>
      <w:r w:rsidR="00B0116C" w:rsidRPr="00B942F3">
        <w:t>)</w:t>
      </w:r>
    </w:p>
    <w:p w14:paraId="45772682" w14:textId="77777777" w:rsidR="00A74ADE" w:rsidRPr="00B942F3" w:rsidRDefault="00A74ADE" w:rsidP="00B942F3">
      <w:pPr>
        <w:widowControl w:val="0"/>
        <w:tabs>
          <w:tab w:val="left" w:pos="720"/>
        </w:tabs>
        <w:spacing w:line="240" w:lineRule="auto"/>
        <w:ind w:left="566" w:right="566"/>
        <w:rPr>
          <w:szCs w:val="24"/>
        </w:rPr>
      </w:pPr>
    </w:p>
    <w:p w14:paraId="1E7CEF8C" w14:textId="30EFB756" w:rsidR="00A74ADE" w:rsidRPr="00B942F3" w:rsidRDefault="00A74ADE" w:rsidP="00B942F3">
      <w:pPr>
        <w:spacing w:line="240" w:lineRule="auto"/>
        <w:rPr>
          <w:i/>
          <w:szCs w:val="24"/>
        </w:rPr>
      </w:pPr>
      <w:r w:rsidRPr="00B942F3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39FE97BD" w14:textId="77777777" w:rsidR="00A74ADE" w:rsidRPr="00B942F3" w:rsidRDefault="00A74ADE" w:rsidP="00B942F3">
      <w:pPr>
        <w:pStyle w:val="Heading1-Number-FollowNumberCzechTourism"/>
        <w:spacing w:before="0" w:line="240" w:lineRule="auto"/>
        <w:rPr>
          <w:sz w:val="22"/>
          <w:szCs w:val="22"/>
        </w:rPr>
      </w:pPr>
      <w:r w:rsidRPr="00B942F3">
        <w:rPr>
          <w:sz w:val="22"/>
          <w:szCs w:val="22"/>
        </w:rPr>
        <w:t>Smluvní strany</w:t>
      </w:r>
    </w:p>
    <w:p w14:paraId="77100B3E" w14:textId="77777777" w:rsidR="00A74ADE" w:rsidRPr="00B942F3" w:rsidRDefault="00A74ADE" w:rsidP="00B942F3">
      <w:pPr>
        <w:pStyle w:val="Heading2CzechTourism"/>
        <w:numPr>
          <w:ilvl w:val="1"/>
          <w:numId w:val="0"/>
        </w:numPr>
        <w:spacing w:line="240" w:lineRule="auto"/>
      </w:pPr>
      <w:r w:rsidRPr="00B942F3">
        <w:t xml:space="preserve">Česká centrála cestovního ruchu – CzechTourism </w:t>
      </w:r>
    </w:p>
    <w:p w14:paraId="3D8C44B5" w14:textId="77777777" w:rsidR="00A74ADE" w:rsidRPr="00B942F3" w:rsidRDefault="00A74ADE" w:rsidP="00B942F3">
      <w:pPr>
        <w:spacing w:line="240" w:lineRule="auto"/>
      </w:pPr>
      <w:r w:rsidRPr="00B942F3">
        <w:t>příspěvková organizace Ministerstva pro místní rozvoj České republiky</w:t>
      </w:r>
    </w:p>
    <w:p w14:paraId="49349EE8" w14:textId="77777777" w:rsidR="00A74ADE" w:rsidRPr="00B942F3" w:rsidRDefault="00A74ADE" w:rsidP="00B942F3">
      <w:pPr>
        <w:spacing w:line="240" w:lineRule="auto"/>
      </w:pPr>
    </w:p>
    <w:tbl>
      <w:tblPr>
        <w:tblW w:w="500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908"/>
        <w:gridCol w:w="5164"/>
      </w:tblGrid>
      <w:tr w:rsidR="00CF26F8" w:rsidRPr="00B942F3" w14:paraId="4D8B0524" w14:textId="77777777" w:rsidTr="00183C3D">
        <w:tc>
          <w:tcPr>
            <w:tcW w:w="2154" w:type="pct"/>
          </w:tcPr>
          <w:p w14:paraId="6D4D1CED" w14:textId="796359F3" w:rsidR="00CF26F8" w:rsidRPr="00B942F3" w:rsidRDefault="00223D16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="00CF26F8" w:rsidRPr="00B942F3">
              <w:rPr>
                <w:sz w:val="22"/>
                <w:szCs w:val="22"/>
              </w:rPr>
              <w:t>:</w:t>
            </w:r>
          </w:p>
        </w:tc>
        <w:tc>
          <w:tcPr>
            <w:tcW w:w="2846" w:type="pct"/>
          </w:tcPr>
          <w:p w14:paraId="425B8F08" w14:textId="1FD35E3C" w:rsidR="00CF26F8" w:rsidRPr="00B942F3" w:rsidRDefault="000B42F7" w:rsidP="00183C3D">
            <w:pPr>
              <w:pStyle w:val="Nzev"/>
              <w:spacing w:line="240" w:lineRule="auto"/>
              <w:ind w:left="-5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Štěpánská 567/15, Praha 2 – Nové Město 120 00</w:t>
            </w:r>
          </w:p>
        </w:tc>
      </w:tr>
      <w:tr w:rsidR="00CF26F8" w:rsidRPr="00B942F3" w14:paraId="1D9500EF" w14:textId="77777777" w:rsidTr="00183C3D">
        <w:tc>
          <w:tcPr>
            <w:tcW w:w="2154" w:type="pct"/>
          </w:tcPr>
          <w:p w14:paraId="69510ABF" w14:textId="4A0F980D" w:rsidR="00CF26F8" w:rsidRPr="00B942F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B942F3">
              <w:rPr>
                <w:sz w:val="22"/>
                <w:szCs w:val="22"/>
              </w:rPr>
              <w:t xml:space="preserve">IČ: </w:t>
            </w:r>
          </w:p>
        </w:tc>
        <w:tc>
          <w:tcPr>
            <w:tcW w:w="2846" w:type="pct"/>
          </w:tcPr>
          <w:p w14:paraId="651624F7" w14:textId="77777777" w:rsidR="00CF26F8" w:rsidRPr="00B942F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B942F3">
              <w:rPr>
                <w:sz w:val="22"/>
                <w:szCs w:val="22"/>
              </w:rPr>
              <w:t>49 27 76 00</w:t>
            </w:r>
          </w:p>
        </w:tc>
      </w:tr>
      <w:tr w:rsidR="00CF26F8" w:rsidRPr="00B942F3" w14:paraId="5E423D2B" w14:textId="77777777" w:rsidTr="00183C3D">
        <w:tc>
          <w:tcPr>
            <w:tcW w:w="2154" w:type="pct"/>
            <w:tcBorders>
              <w:bottom w:val="single" w:sz="2" w:space="0" w:color="auto"/>
            </w:tcBorders>
          </w:tcPr>
          <w:p w14:paraId="78518532" w14:textId="77777777" w:rsidR="00CF26F8" w:rsidRPr="00B942F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B942F3">
              <w:rPr>
                <w:sz w:val="22"/>
                <w:szCs w:val="22"/>
              </w:rPr>
              <w:t>DIČ:</w:t>
            </w:r>
          </w:p>
        </w:tc>
        <w:tc>
          <w:tcPr>
            <w:tcW w:w="2846" w:type="pct"/>
            <w:tcBorders>
              <w:bottom w:val="single" w:sz="2" w:space="0" w:color="auto"/>
            </w:tcBorders>
          </w:tcPr>
          <w:p w14:paraId="6A6FCE17" w14:textId="77777777" w:rsidR="00CF26F8" w:rsidRPr="00B942F3" w:rsidRDefault="00CF26F8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B942F3">
              <w:rPr>
                <w:sz w:val="22"/>
                <w:szCs w:val="22"/>
              </w:rPr>
              <w:t>CZ 49 27 76 00</w:t>
            </w:r>
          </w:p>
        </w:tc>
      </w:tr>
      <w:tr w:rsidR="00CF26F8" w:rsidRPr="00B942F3" w14:paraId="1183345C" w14:textId="77777777" w:rsidTr="00183C3D">
        <w:tc>
          <w:tcPr>
            <w:tcW w:w="2154" w:type="pct"/>
            <w:tcBorders>
              <w:top w:val="single" w:sz="2" w:space="0" w:color="auto"/>
              <w:bottom w:val="single" w:sz="2" w:space="0" w:color="auto"/>
            </w:tcBorders>
          </w:tcPr>
          <w:p w14:paraId="2E317B48" w14:textId="32200313" w:rsidR="00CF26F8" w:rsidRPr="00B942F3" w:rsidRDefault="00F06C41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Zastoupená:</w:t>
            </w:r>
          </w:p>
        </w:tc>
        <w:tc>
          <w:tcPr>
            <w:tcW w:w="2846" w:type="pct"/>
            <w:tcBorders>
              <w:top w:val="single" w:sz="2" w:space="0" w:color="auto"/>
              <w:bottom w:val="single" w:sz="2" w:space="0" w:color="auto"/>
            </w:tcBorders>
          </w:tcPr>
          <w:p w14:paraId="35329FCE" w14:textId="339FBF40" w:rsidR="00A57644" w:rsidRPr="00A57644" w:rsidRDefault="00987AF9" w:rsidP="00A57644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Františkem Reismüllerem</w:t>
            </w:r>
            <w:r w:rsidR="00A57644" w:rsidRPr="00A57644">
              <w:rPr>
                <w:rFonts w:ascii="Georgia" w:hAnsi="Georgia"/>
                <w:sz w:val="22"/>
                <w:szCs w:val="22"/>
              </w:rPr>
              <w:t xml:space="preserve">, Ph.D. </w:t>
            </w:r>
          </w:p>
          <w:p w14:paraId="02B5BF94" w14:textId="3C46AFD9" w:rsidR="00CF26F8" w:rsidRPr="00A57644" w:rsidRDefault="00A57644" w:rsidP="00A57644">
            <w:pPr>
              <w:pStyle w:val="Nzev"/>
              <w:spacing w:line="240" w:lineRule="auto"/>
              <w:rPr>
                <w:sz w:val="22"/>
                <w:szCs w:val="22"/>
              </w:rPr>
            </w:pPr>
            <w:r w:rsidRPr="00A57644">
              <w:rPr>
                <w:sz w:val="22"/>
                <w:szCs w:val="22"/>
              </w:rPr>
              <w:t xml:space="preserve">ředitelem České centrály cestovního ruchu – CzechTourism </w:t>
            </w:r>
          </w:p>
        </w:tc>
      </w:tr>
      <w:tr w:rsidR="00292195" w:rsidRPr="00B942F3" w14:paraId="2461D698" w14:textId="77777777" w:rsidTr="00183C3D">
        <w:tc>
          <w:tcPr>
            <w:tcW w:w="2154" w:type="pct"/>
            <w:tcBorders>
              <w:top w:val="single" w:sz="2" w:space="0" w:color="auto"/>
              <w:bottom w:val="nil"/>
            </w:tcBorders>
          </w:tcPr>
          <w:p w14:paraId="0EA6E5EA" w14:textId="30355E84" w:rsidR="00292195" w:rsidRDefault="00292195" w:rsidP="00292195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846" w:type="pct"/>
            <w:tcBorders>
              <w:top w:val="single" w:sz="2" w:space="0" w:color="auto"/>
              <w:bottom w:val="nil"/>
            </w:tcBorders>
          </w:tcPr>
          <w:p w14:paraId="33CEECDE" w14:textId="77777777" w:rsidR="00292195" w:rsidRDefault="00292195" w:rsidP="00B942F3">
            <w:pPr>
              <w:pStyle w:val="Nzev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9ED08A9" w14:textId="77777777" w:rsidR="00CF26F8" w:rsidRPr="00B942F3" w:rsidRDefault="00CF26F8" w:rsidP="00B942F3">
      <w:pPr>
        <w:pStyle w:val="Zhlavzprvy"/>
        <w:spacing w:line="240" w:lineRule="auto"/>
      </w:pPr>
    </w:p>
    <w:p w14:paraId="1947AE1B" w14:textId="2DFC7BFF" w:rsidR="00A74ADE" w:rsidRPr="00B942F3" w:rsidRDefault="00A74ADE" w:rsidP="00B942F3">
      <w:pPr>
        <w:pStyle w:val="Zhlavzprvy"/>
        <w:spacing w:line="240" w:lineRule="auto"/>
      </w:pPr>
      <w:r w:rsidRPr="00B942F3">
        <w:t xml:space="preserve">(dále jen </w:t>
      </w:r>
      <w:r w:rsidR="00DF6EBC">
        <w:t>„</w:t>
      </w:r>
      <w:r w:rsidR="00183C3D">
        <w:t>CzechTourism</w:t>
      </w:r>
      <w:r w:rsidR="00DF6EBC">
        <w:t>“</w:t>
      </w:r>
      <w:r w:rsidR="00B24C29">
        <w:t xml:space="preserve"> či „kupující“</w:t>
      </w:r>
      <w:r w:rsidRPr="00B942F3">
        <w:t>)</w:t>
      </w:r>
    </w:p>
    <w:p w14:paraId="6DEEF5F5" w14:textId="77777777" w:rsidR="00A74ADE" w:rsidRPr="00B942F3" w:rsidRDefault="00A74ADE" w:rsidP="00B942F3">
      <w:pPr>
        <w:spacing w:line="240" w:lineRule="auto"/>
      </w:pPr>
    </w:p>
    <w:p w14:paraId="126C4A14" w14:textId="77777777" w:rsidR="00CF26F8" w:rsidRPr="00B942F3" w:rsidRDefault="00863087" w:rsidP="00B942F3">
      <w:pPr>
        <w:spacing w:line="240" w:lineRule="auto"/>
      </w:pPr>
      <w:r w:rsidRPr="00B942F3">
        <w:t>a</w:t>
      </w:r>
      <w:r w:rsidR="00476EF2" w:rsidRPr="00B942F3">
        <w:t xml:space="preserve"> </w:t>
      </w:r>
    </w:p>
    <w:p w14:paraId="656C7D9F" w14:textId="77777777" w:rsidR="00CF26F8" w:rsidRPr="00B942F3" w:rsidRDefault="00CF26F8" w:rsidP="00B942F3">
      <w:pPr>
        <w:spacing w:line="240" w:lineRule="auto"/>
      </w:pPr>
    </w:p>
    <w:p w14:paraId="607AC148" w14:textId="77777777" w:rsidR="00A74ADE" w:rsidRPr="00B942F3" w:rsidRDefault="00A74ADE" w:rsidP="00B942F3">
      <w:pPr>
        <w:spacing w:line="240" w:lineRule="auto"/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CF26F8" w:rsidRPr="001C5DD0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532AE6A7" w:rsidR="00CF26F8" w:rsidRPr="001C5DD0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1C5DD0">
              <w:rPr>
                <w:szCs w:val="22"/>
              </w:rPr>
              <w:t>Firma: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1EFC030F" w:rsidR="00CF26F8" w:rsidRPr="001C5DD0" w:rsidRDefault="003313A3" w:rsidP="003313A3">
            <w:pPr>
              <w:pStyle w:val="Default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C5DD0">
              <w:rPr>
                <w:rFonts w:ascii="Georgia" w:hAnsi="Georgia"/>
                <w:b/>
                <w:bCs/>
                <w:sz w:val="22"/>
                <w:szCs w:val="22"/>
              </w:rPr>
              <w:t xml:space="preserve">DARPRES s.r.o. </w:t>
            </w:r>
          </w:p>
        </w:tc>
      </w:tr>
      <w:tr w:rsidR="003946B3" w:rsidRPr="001C5DD0" w14:paraId="4DCF96F7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8287C9" w14:textId="1F94F3A2" w:rsidR="003946B3" w:rsidRPr="001C5DD0" w:rsidRDefault="003946B3" w:rsidP="00B942F3">
            <w:pPr>
              <w:spacing w:line="240" w:lineRule="auto"/>
              <w:rPr>
                <w:szCs w:val="22"/>
              </w:rPr>
            </w:pPr>
            <w:r w:rsidRPr="001C5DD0">
              <w:rPr>
                <w:szCs w:val="22"/>
              </w:rPr>
              <w:t xml:space="preserve">Zapsanou v obchodním rejstříku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1EB5A8" w14:textId="77777777" w:rsidR="003313A3" w:rsidRPr="001C5DD0" w:rsidRDefault="003313A3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1C5DD0">
              <w:rPr>
                <w:rFonts w:ascii="Georgia" w:hAnsi="Georgia"/>
                <w:sz w:val="22"/>
                <w:szCs w:val="22"/>
              </w:rPr>
              <w:t xml:space="preserve">Krajského soudu v Ostravě, </w:t>
            </w:r>
          </w:p>
          <w:p w14:paraId="029FF6E6" w14:textId="3CB454D2" w:rsidR="003946B3" w:rsidRPr="001C5DD0" w:rsidRDefault="003313A3" w:rsidP="003313A3">
            <w:pPr>
              <w:spacing w:line="240" w:lineRule="auto"/>
              <w:rPr>
                <w:szCs w:val="22"/>
                <w:highlight w:val="yellow"/>
              </w:rPr>
            </w:pPr>
            <w:r w:rsidRPr="001C5DD0">
              <w:rPr>
                <w:szCs w:val="22"/>
              </w:rPr>
              <w:t xml:space="preserve">oddíl C vložka 75035 </w:t>
            </w:r>
          </w:p>
        </w:tc>
      </w:tr>
      <w:tr w:rsidR="00CF26F8" w:rsidRPr="001C5DD0" w14:paraId="2405538B" w14:textId="77777777" w:rsidTr="00FF7816">
        <w:tc>
          <w:tcPr>
            <w:tcW w:w="3969" w:type="dxa"/>
          </w:tcPr>
          <w:p w14:paraId="04BCE523" w14:textId="502D7901" w:rsidR="00CF26F8" w:rsidRPr="001C5DD0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1C5DD0">
              <w:rPr>
                <w:szCs w:val="22"/>
              </w:rPr>
              <w:t>Sídlo:</w:t>
            </w:r>
            <w:r w:rsidR="00CF26F8" w:rsidRPr="001C5DD0">
              <w:rPr>
                <w:szCs w:val="22"/>
              </w:rPr>
              <w:t xml:space="preserve"> </w:t>
            </w:r>
          </w:p>
        </w:tc>
        <w:tc>
          <w:tcPr>
            <w:tcW w:w="4478" w:type="dxa"/>
          </w:tcPr>
          <w:p w14:paraId="5DAF2AAF" w14:textId="15F11CD2" w:rsidR="00CF26F8" w:rsidRPr="001C5DD0" w:rsidRDefault="003313A3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1C5DD0">
              <w:rPr>
                <w:rFonts w:ascii="Georgia" w:hAnsi="Georgia"/>
                <w:sz w:val="22"/>
                <w:szCs w:val="22"/>
              </w:rPr>
              <w:t xml:space="preserve">Pobialova 799/15, 70200 Ostrava </w:t>
            </w:r>
          </w:p>
        </w:tc>
      </w:tr>
      <w:tr w:rsidR="00CF26F8" w:rsidRPr="001C5DD0" w14:paraId="40ECE19A" w14:textId="77777777" w:rsidTr="00EC7DEB">
        <w:tc>
          <w:tcPr>
            <w:tcW w:w="3969" w:type="dxa"/>
            <w:tcBorders>
              <w:bottom w:val="single" w:sz="2" w:space="0" w:color="auto"/>
            </w:tcBorders>
          </w:tcPr>
          <w:p w14:paraId="7B62B869" w14:textId="56DC51F7" w:rsidR="00CF26F8" w:rsidRPr="001C5DD0" w:rsidRDefault="00883AF8" w:rsidP="00B942F3">
            <w:pPr>
              <w:spacing w:line="240" w:lineRule="auto"/>
              <w:rPr>
                <w:b/>
                <w:szCs w:val="22"/>
              </w:rPr>
            </w:pPr>
            <w:r w:rsidRPr="001C5DD0">
              <w:rPr>
                <w:szCs w:val="22"/>
              </w:rPr>
              <w:t>IČ:</w:t>
            </w:r>
          </w:p>
        </w:tc>
        <w:tc>
          <w:tcPr>
            <w:tcW w:w="4478" w:type="dxa"/>
            <w:tcBorders>
              <w:bottom w:val="single" w:sz="2" w:space="0" w:color="auto"/>
            </w:tcBorders>
          </w:tcPr>
          <w:p w14:paraId="154987D6" w14:textId="553C7FAB" w:rsidR="00CF26F8" w:rsidRPr="001C5DD0" w:rsidRDefault="003313A3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1C5DD0">
              <w:rPr>
                <w:rFonts w:ascii="Georgia" w:hAnsi="Georgia"/>
                <w:sz w:val="22"/>
                <w:szCs w:val="22"/>
              </w:rPr>
              <w:t xml:space="preserve">07272031 </w:t>
            </w:r>
          </w:p>
        </w:tc>
      </w:tr>
      <w:tr w:rsidR="00CF26F8" w:rsidRPr="001C5DD0" w14:paraId="58C9BBBC" w14:textId="77777777" w:rsidTr="003946B3"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5A97A803" w14:textId="468E0E57" w:rsidR="00CF26F8" w:rsidRPr="001C5DD0" w:rsidRDefault="00883AF8" w:rsidP="00B942F3">
            <w:pPr>
              <w:spacing w:line="240" w:lineRule="auto"/>
              <w:rPr>
                <w:szCs w:val="22"/>
              </w:rPr>
            </w:pPr>
            <w:r w:rsidRPr="001C5DD0">
              <w:rPr>
                <w:szCs w:val="22"/>
              </w:rPr>
              <w:t>DIČ:</w:t>
            </w:r>
          </w:p>
        </w:tc>
        <w:tc>
          <w:tcPr>
            <w:tcW w:w="4478" w:type="dxa"/>
            <w:tcBorders>
              <w:top w:val="single" w:sz="2" w:space="0" w:color="auto"/>
              <w:bottom w:val="single" w:sz="2" w:space="0" w:color="auto"/>
            </w:tcBorders>
          </w:tcPr>
          <w:p w14:paraId="0715577B" w14:textId="3098574A" w:rsidR="00CF26F8" w:rsidRPr="001C5DD0" w:rsidRDefault="003313A3" w:rsidP="003313A3">
            <w:pPr>
              <w:pStyle w:val="Default"/>
              <w:rPr>
                <w:rFonts w:ascii="Georgia" w:hAnsi="Georgia"/>
                <w:sz w:val="22"/>
                <w:szCs w:val="22"/>
              </w:rPr>
            </w:pPr>
            <w:r w:rsidRPr="001C5DD0">
              <w:rPr>
                <w:rFonts w:ascii="Georgia" w:hAnsi="Georgia"/>
                <w:sz w:val="22"/>
                <w:szCs w:val="22"/>
              </w:rPr>
              <w:t xml:space="preserve">CZ07272031 </w:t>
            </w:r>
          </w:p>
        </w:tc>
      </w:tr>
    </w:tbl>
    <w:p w14:paraId="4E340206" w14:textId="4C032A6D" w:rsidR="00A74ADE" w:rsidRPr="001C5DD0" w:rsidRDefault="00883AF8" w:rsidP="003313A3">
      <w:pPr>
        <w:pStyle w:val="Default"/>
        <w:rPr>
          <w:rFonts w:ascii="Georgia" w:hAnsi="Georgia"/>
          <w:b/>
          <w:bCs/>
          <w:sz w:val="22"/>
          <w:szCs w:val="22"/>
        </w:rPr>
      </w:pPr>
      <w:r w:rsidRPr="001C5DD0">
        <w:rPr>
          <w:rFonts w:ascii="Georgia" w:hAnsi="Georgia"/>
          <w:bCs/>
          <w:sz w:val="22"/>
          <w:szCs w:val="22"/>
        </w:rPr>
        <w:t>Zastoupená:</w:t>
      </w:r>
      <w:r w:rsidR="003313A3" w:rsidRPr="001C5DD0">
        <w:rPr>
          <w:rFonts w:ascii="Georgia" w:hAnsi="Georgia"/>
          <w:b/>
          <w:bCs/>
          <w:sz w:val="22"/>
          <w:szCs w:val="22"/>
        </w:rPr>
        <w:tab/>
      </w:r>
      <w:r w:rsidR="003313A3" w:rsidRPr="001C5DD0">
        <w:rPr>
          <w:rFonts w:ascii="Georgia" w:hAnsi="Georgia"/>
          <w:b/>
          <w:bCs/>
          <w:sz w:val="22"/>
          <w:szCs w:val="22"/>
        </w:rPr>
        <w:tab/>
      </w:r>
      <w:r w:rsidR="003313A3" w:rsidRPr="001C5DD0">
        <w:rPr>
          <w:rFonts w:ascii="Georgia" w:hAnsi="Georgia"/>
          <w:b/>
          <w:bCs/>
          <w:sz w:val="22"/>
          <w:szCs w:val="22"/>
        </w:rPr>
        <w:tab/>
      </w:r>
      <w:r w:rsidR="003313A3" w:rsidRPr="001C5DD0">
        <w:rPr>
          <w:rFonts w:ascii="Georgia" w:hAnsi="Georgia"/>
          <w:b/>
          <w:bCs/>
          <w:sz w:val="22"/>
          <w:szCs w:val="22"/>
        </w:rPr>
        <w:tab/>
        <w:t xml:space="preserve">       </w:t>
      </w:r>
      <w:r w:rsidR="00420D4E">
        <w:rPr>
          <w:rFonts w:ascii="Georgia" w:eastAsia="Calibri" w:hAnsi="Georgia" w:cs="Georgia"/>
          <w:sz w:val="22"/>
          <w:szCs w:val="22"/>
        </w:rPr>
        <w:t>XXX</w:t>
      </w:r>
      <w:r w:rsidR="003313A3" w:rsidRPr="001C5DD0">
        <w:rPr>
          <w:rFonts w:ascii="Georgia" w:eastAsia="Calibri" w:hAnsi="Georgia" w:cs="Georgia"/>
          <w:sz w:val="22"/>
          <w:szCs w:val="22"/>
        </w:rPr>
        <w:t>, jednatel</w:t>
      </w:r>
    </w:p>
    <w:p w14:paraId="705F97F2" w14:textId="5177FA4F" w:rsidR="00226B4E" w:rsidRPr="001C5DD0" w:rsidRDefault="00883AF8" w:rsidP="002E1681">
      <w:pPr>
        <w:pStyle w:val="Zhlavzprvy"/>
        <w:pBdr>
          <w:top w:val="single" w:sz="4" w:space="1" w:color="auto"/>
          <w:bottom w:val="single" w:sz="4" w:space="1" w:color="auto"/>
        </w:pBdr>
        <w:spacing w:line="240" w:lineRule="auto"/>
        <w:rPr>
          <w:b w:val="0"/>
          <w:bCs/>
          <w:szCs w:val="22"/>
        </w:rPr>
      </w:pPr>
      <w:r w:rsidRPr="001C5DD0">
        <w:rPr>
          <w:b w:val="0"/>
          <w:bCs/>
          <w:szCs w:val="22"/>
        </w:rPr>
        <w:t>Zhotovitel je pl</w:t>
      </w:r>
      <w:r w:rsidR="00226B4E" w:rsidRPr="001C5DD0">
        <w:rPr>
          <w:b w:val="0"/>
          <w:bCs/>
          <w:szCs w:val="22"/>
        </w:rPr>
        <w:t>átce DPH:</w:t>
      </w:r>
      <w:r w:rsidR="002E1681" w:rsidRPr="001C5DD0">
        <w:rPr>
          <w:b w:val="0"/>
          <w:bCs/>
          <w:szCs w:val="22"/>
        </w:rPr>
        <w:tab/>
      </w:r>
      <w:r w:rsidR="002E1681" w:rsidRPr="001C5DD0">
        <w:rPr>
          <w:b w:val="0"/>
          <w:bCs/>
          <w:szCs w:val="22"/>
        </w:rPr>
        <w:tab/>
        <w:t xml:space="preserve">    </w:t>
      </w:r>
      <w:r w:rsidR="003313A3" w:rsidRPr="001C5DD0">
        <w:rPr>
          <w:b w:val="0"/>
          <w:bCs/>
          <w:szCs w:val="22"/>
        </w:rPr>
        <w:t xml:space="preserve">   </w:t>
      </w:r>
      <w:r w:rsidR="001C5DD0">
        <w:rPr>
          <w:b w:val="0"/>
          <w:bCs/>
          <w:szCs w:val="22"/>
        </w:rPr>
        <w:t xml:space="preserve"> </w:t>
      </w:r>
      <w:r w:rsidR="002E1681" w:rsidRPr="001C5DD0">
        <w:rPr>
          <w:b w:val="0"/>
          <w:bCs/>
          <w:szCs w:val="22"/>
        </w:rPr>
        <w:t>ANO</w:t>
      </w:r>
    </w:p>
    <w:p w14:paraId="1D11EBB1" w14:textId="02CA859D" w:rsidR="003313A3" w:rsidRPr="001C5DD0" w:rsidRDefault="00EC7DEB" w:rsidP="003313A3">
      <w:pPr>
        <w:pStyle w:val="Default"/>
        <w:rPr>
          <w:rFonts w:ascii="Georgia" w:eastAsia="Calibri" w:hAnsi="Georgia" w:cs="Georgia"/>
          <w:sz w:val="22"/>
          <w:szCs w:val="22"/>
        </w:rPr>
      </w:pPr>
      <w:r w:rsidRPr="001C5DD0">
        <w:rPr>
          <w:rFonts w:ascii="Georgia" w:hAnsi="Georgia"/>
          <w:bCs/>
          <w:sz w:val="22"/>
          <w:szCs w:val="22"/>
        </w:rPr>
        <w:t>Bankovní spojení: č. účtu</w:t>
      </w:r>
      <w:r w:rsidR="00165C56" w:rsidRPr="001C5DD0">
        <w:rPr>
          <w:rFonts w:ascii="Georgia" w:hAnsi="Georgia"/>
          <w:bCs/>
          <w:sz w:val="22"/>
          <w:szCs w:val="22"/>
        </w:rPr>
        <w:t>:</w:t>
      </w:r>
      <w:r w:rsidR="00A95D8B" w:rsidRPr="001C5DD0">
        <w:rPr>
          <w:rFonts w:ascii="Georgia" w:hAnsi="Georgia"/>
          <w:bCs/>
          <w:sz w:val="22"/>
          <w:szCs w:val="22"/>
        </w:rPr>
        <w:tab/>
      </w:r>
      <w:r w:rsidR="00A95D8B" w:rsidRPr="001C5DD0">
        <w:rPr>
          <w:rFonts w:ascii="Georgia" w:hAnsi="Georgia"/>
          <w:bCs/>
          <w:sz w:val="22"/>
          <w:szCs w:val="22"/>
        </w:rPr>
        <w:tab/>
      </w:r>
      <w:r w:rsidR="003313A3" w:rsidRPr="001C5DD0">
        <w:rPr>
          <w:rFonts w:ascii="Georgia" w:hAnsi="Georgia"/>
          <w:bCs/>
          <w:sz w:val="22"/>
          <w:szCs w:val="22"/>
        </w:rPr>
        <w:t xml:space="preserve">       </w:t>
      </w:r>
      <w:r w:rsidR="001C5DD0">
        <w:rPr>
          <w:rFonts w:ascii="Georgia" w:hAnsi="Georgia"/>
          <w:bCs/>
          <w:sz w:val="22"/>
          <w:szCs w:val="22"/>
        </w:rPr>
        <w:t xml:space="preserve"> </w:t>
      </w:r>
      <w:r w:rsidR="003313A3" w:rsidRPr="001C5DD0">
        <w:rPr>
          <w:rFonts w:ascii="Georgia" w:eastAsia="Calibri" w:hAnsi="Georgia" w:cs="Georgia"/>
          <w:sz w:val="22"/>
          <w:szCs w:val="22"/>
        </w:rPr>
        <w:t xml:space="preserve">115-7633520227/0100 </w:t>
      </w:r>
    </w:p>
    <w:p w14:paraId="3F535D4F" w14:textId="73847D47" w:rsidR="00EC7DEB" w:rsidRPr="00EC7DEB" w:rsidRDefault="00EC7DEB" w:rsidP="00B942F3">
      <w:pPr>
        <w:pStyle w:val="Zhlavzprvy"/>
        <w:spacing w:line="240" w:lineRule="auto"/>
        <w:rPr>
          <w:b w:val="0"/>
          <w:bCs/>
        </w:rPr>
      </w:pPr>
    </w:p>
    <w:p w14:paraId="777424B6" w14:textId="77777777" w:rsidR="00EC7DEB" w:rsidRDefault="00EC7DEB" w:rsidP="00B942F3">
      <w:pPr>
        <w:pStyle w:val="Zhlavzprvy"/>
        <w:spacing w:line="240" w:lineRule="auto"/>
      </w:pPr>
    </w:p>
    <w:p w14:paraId="3C3E7B25" w14:textId="0AD18FAD" w:rsidR="00A74ADE" w:rsidRPr="00B942F3" w:rsidRDefault="00A74ADE" w:rsidP="00B942F3">
      <w:pPr>
        <w:pStyle w:val="Zhlavzprvy"/>
        <w:spacing w:line="240" w:lineRule="auto"/>
      </w:pPr>
      <w:r w:rsidRPr="00B942F3">
        <w:t xml:space="preserve">(dále jen </w:t>
      </w:r>
      <w:r w:rsidR="00DF6EBC">
        <w:t>„</w:t>
      </w:r>
      <w:r w:rsidR="00183C3D">
        <w:t>DARPRES</w:t>
      </w:r>
      <w:r w:rsidR="00DF6EBC">
        <w:t>“</w:t>
      </w:r>
      <w:r w:rsidR="00B24C29">
        <w:t xml:space="preserve"> či „prodávající“</w:t>
      </w:r>
      <w:r w:rsidRPr="00B942F3">
        <w:t>)</w:t>
      </w:r>
    </w:p>
    <w:p w14:paraId="4407018C" w14:textId="6A7829CD" w:rsidR="00A74ADE" w:rsidRPr="00B942F3" w:rsidRDefault="00A74ADE" w:rsidP="00B942F3">
      <w:pPr>
        <w:spacing w:line="240" w:lineRule="auto"/>
      </w:pPr>
    </w:p>
    <w:p w14:paraId="1EE88A32" w14:textId="4C81BDDA" w:rsidR="00C62704" w:rsidRPr="00B7167F" w:rsidRDefault="00FC7600" w:rsidP="00B942F3">
      <w:pPr>
        <w:spacing w:line="240" w:lineRule="auto"/>
        <w:rPr>
          <w:b/>
          <w:bCs/>
        </w:rPr>
      </w:pPr>
      <w:r w:rsidRPr="00B7167F">
        <w:rPr>
          <w:b/>
          <w:bCs/>
        </w:rPr>
        <w:t>(společně též jako „</w:t>
      </w:r>
      <w:r w:rsidR="001E5EA9">
        <w:rPr>
          <w:b/>
          <w:bCs/>
        </w:rPr>
        <w:t>S</w:t>
      </w:r>
      <w:r w:rsidRPr="00B7167F">
        <w:rPr>
          <w:b/>
          <w:bCs/>
        </w:rPr>
        <w:t>trany</w:t>
      </w:r>
      <w:r w:rsidR="001E5EA9">
        <w:rPr>
          <w:b/>
          <w:bCs/>
        </w:rPr>
        <w:t xml:space="preserve"> dohody</w:t>
      </w:r>
      <w:r w:rsidRPr="00B7167F">
        <w:rPr>
          <w:b/>
          <w:bCs/>
        </w:rPr>
        <w:t>“)</w:t>
      </w:r>
    </w:p>
    <w:p w14:paraId="12966DF9" w14:textId="3005A6C0" w:rsidR="009E7078" w:rsidRDefault="009E7078" w:rsidP="00B942F3">
      <w:pPr>
        <w:spacing w:line="240" w:lineRule="auto"/>
      </w:pPr>
    </w:p>
    <w:p w14:paraId="63DADD8D" w14:textId="5E726734" w:rsidR="009E7078" w:rsidRDefault="009E7078" w:rsidP="00B942F3">
      <w:pPr>
        <w:spacing w:line="240" w:lineRule="auto"/>
      </w:pPr>
    </w:p>
    <w:p w14:paraId="65EE0ED4" w14:textId="78BBCC27" w:rsidR="009E7078" w:rsidRDefault="009E7078" w:rsidP="00B942F3">
      <w:pPr>
        <w:spacing w:line="240" w:lineRule="auto"/>
      </w:pPr>
    </w:p>
    <w:p w14:paraId="5793FF02" w14:textId="77777777" w:rsidR="009E7078" w:rsidRPr="00B942F3" w:rsidRDefault="009E7078" w:rsidP="00B942F3">
      <w:pPr>
        <w:spacing w:line="240" w:lineRule="auto"/>
      </w:pPr>
    </w:p>
    <w:p w14:paraId="7B479F54" w14:textId="19FC47AD" w:rsidR="00C62704" w:rsidRPr="00B942F3" w:rsidRDefault="00C62704" w:rsidP="00B942F3">
      <w:pPr>
        <w:spacing w:line="240" w:lineRule="auto"/>
        <w:jc w:val="center"/>
        <w:rPr>
          <w:bCs/>
          <w:szCs w:val="22"/>
        </w:rPr>
      </w:pPr>
      <w:r w:rsidRPr="00B942F3">
        <w:rPr>
          <w:szCs w:val="22"/>
        </w:rPr>
        <w:t xml:space="preserve">uzavírají níže uvedeného dne, měsíce a roku tuto </w:t>
      </w:r>
      <w:r w:rsidR="00A57644">
        <w:rPr>
          <w:szCs w:val="22"/>
        </w:rPr>
        <w:t>Dohodu o narovnání</w:t>
      </w:r>
    </w:p>
    <w:p w14:paraId="05B856BA" w14:textId="77777777" w:rsidR="00C62704" w:rsidRPr="00B942F3" w:rsidRDefault="00C62704" w:rsidP="00B942F3">
      <w:pPr>
        <w:spacing w:line="240" w:lineRule="auto"/>
        <w:rPr>
          <w:bCs/>
          <w:szCs w:val="22"/>
        </w:rPr>
      </w:pPr>
    </w:p>
    <w:p w14:paraId="0BE3BEC4" w14:textId="21D51EF5" w:rsidR="00C62704" w:rsidRPr="00B942F3" w:rsidRDefault="00C62704" w:rsidP="00B942F3">
      <w:pPr>
        <w:spacing w:line="240" w:lineRule="auto"/>
        <w:jc w:val="center"/>
        <w:rPr>
          <w:bCs/>
          <w:szCs w:val="22"/>
        </w:rPr>
      </w:pPr>
      <w:r w:rsidRPr="00B942F3">
        <w:rPr>
          <w:bCs/>
          <w:szCs w:val="22"/>
        </w:rPr>
        <w:t xml:space="preserve">(dále jen </w:t>
      </w:r>
      <w:r w:rsidR="00FD2B68">
        <w:rPr>
          <w:bCs/>
          <w:szCs w:val="22"/>
        </w:rPr>
        <w:t>„</w:t>
      </w:r>
      <w:r w:rsidR="00A57644">
        <w:rPr>
          <w:b/>
          <w:szCs w:val="22"/>
        </w:rPr>
        <w:t>Dohoda</w:t>
      </w:r>
      <w:r w:rsidR="00FD2B68">
        <w:rPr>
          <w:bCs/>
          <w:szCs w:val="22"/>
        </w:rPr>
        <w:t>“</w:t>
      </w:r>
      <w:r w:rsidRPr="00B942F3">
        <w:rPr>
          <w:bCs/>
          <w:szCs w:val="22"/>
        </w:rPr>
        <w:t>)</w:t>
      </w:r>
    </w:p>
    <w:p w14:paraId="7674D621" w14:textId="77777777" w:rsidR="00C62704" w:rsidRPr="00B942F3" w:rsidRDefault="00C62704" w:rsidP="00B942F3">
      <w:pPr>
        <w:spacing w:line="240" w:lineRule="auto"/>
      </w:pPr>
    </w:p>
    <w:p w14:paraId="38A50673" w14:textId="15F8D12C" w:rsidR="0052243B" w:rsidRDefault="0052243B" w:rsidP="003946B3">
      <w:pPr>
        <w:pStyle w:val="Heading1-Number-FollowNumberCzechTourism"/>
        <w:spacing w:before="0" w:after="0" w:line="240" w:lineRule="auto"/>
        <w:jc w:val="left"/>
        <w:rPr>
          <w:color w:val="888888"/>
          <w:shd w:val="clear" w:color="auto" w:fill="000000"/>
        </w:rPr>
      </w:pPr>
    </w:p>
    <w:p w14:paraId="057D3744" w14:textId="3C657F9C" w:rsidR="003946B3" w:rsidRDefault="003946B3" w:rsidP="003946B3"/>
    <w:p w14:paraId="4825D948" w14:textId="77777777" w:rsidR="006D4E04" w:rsidRPr="003946B3" w:rsidRDefault="006D4E04" w:rsidP="003946B3"/>
    <w:p w14:paraId="6E29EB60" w14:textId="77777777" w:rsidR="00183C3D" w:rsidRPr="00986E06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sz w:val="22"/>
          <w:szCs w:val="22"/>
        </w:rPr>
      </w:pPr>
      <w:r w:rsidRPr="00986E06">
        <w:rPr>
          <w:rFonts w:cstheme="minorHAnsi"/>
          <w:bCs/>
          <w:sz w:val="22"/>
          <w:szCs w:val="22"/>
        </w:rPr>
        <w:lastRenderedPageBreak/>
        <w:t>I.</w:t>
      </w:r>
    </w:p>
    <w:p w14:paraId="5937C12D" w14:textId="77777777" w:rsidR="00183C3D" w:rsidRPr="00986E06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sz w:val="22"/>
          <w:szCs w:val="22"/>
        </w:rPr>
      </w:pPr>
      <w:r w:rsidRPr="00986E06">
        <w:rPr>
          <w:sz w:val="22"/>
          <w:szCs w:val="22"/>
        </w:rPr>
        <w:t>Sporná práva a povinnosti</w:t>
      </w:r>
    </w:p>
    <w:p w14:paraId="4AFACC90" w14:textId="77777777" w:rsidR="00183C3D" w:rsidRPr="00F36CE5" w:rsidRDefault="00183C3D" w:rsidP="00183C3D">
      <w:pPr>
        <w:pStyle w:val="Zhlav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F71375B" w14:textId="44172B82" w:rsidR="00ED36D5" w:rsidRDefault="00183C3D" w:rsidP="00ED36D5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cstheme="minorHAnsi"/>
          <w:szCs w:val="22"/>
        </w:rPr>
      </w:pPr>
      <w:r w:rsidRPr="00A144F6">
        <w:rPr>
          <w:rFonts w:cstheme="minorHAnsi"/>
          <w:szCs w:val="22"/>
        </w:rPr>
        <w:t xml:space="preserve">Dne </w:t>
      </w:r>
      <w:r w:rsidR="00F977B3" w:rsidRPr="00A144F6">
        <w:rPr>
          <w:rFonts w:cstheme="minorHAnsi"/>
          <w:szCs w:val="22"/>
        </w:rPr>
        <w:t>24.5.2023</w:t>
      </w:r>
      <w:r w:rsidRPr="00A144F6">
        <w:rPr>
          <w:rFonts w:cstheme="minorHAnsi"/>
          <w:szCs w:val="22"/>
        </w:rPr>
        <w:t xml:space="preserve"> uzavřely </w:t>
      </w:r>
      <w:r w:rsidR="001E5EA9" w:rsidRPr="00A144F6">
        <w:rPr>
          <w:rFonts w:cstheme="minorHAnsi"/>
          <w:szCs w:val="22"/>
        </w:rPr>
        <w:t>S</w:t>
      </w:r>
      <w:r w:rsidRPr="00A144F6">
        <w:rPr>
          <w:rFonts w:cstheme="minorHAnsi"/>
          <w:szCs w:val="22"/>
        </w:rPr>
        <w:t xml:space="preserve">trany </w:t>
      </w:r>
      <w:r w:rsidR="00BE0F8B">
        <w:rPr>
          <w:rFonts w:cstheme="minorHAnsi"/>
          <w:szCs w:val="22"/>
        </w:rPr>
        <w:t>d</w:t>
      </w:r>
      <w:r w:rsidR="001E5EA9" w:rsidRPr="00A144F6">
        <w:rPr>
          <w:rFonts w:cstheme="minorHAnsi"/>
          <w:szCs w:val="22"/>
        </w:rPr>
        <w:t xml:space="preserve">ohody </w:t>
      </w:r>
      <w:r w:rsidR="00F977B3" w:rsidRPr="00A144F6">
        <w:rPr>
          <w:rFonts w:cstheme="minorHAnsi"/>
          <w:szCs w:val="22"/>
        </w:rPr>
        <w:t>Kupní smlouvu</w:t>
      </w:r>
      <w:r w:rsidRPr="00A144F6">
        <w:rPr>
          <w:rFonts w:cstheme="minorHAnsi"/>
          <w:szCs w:val="22"/>
        </w:rPr>
        <w:t>,</w:t>
      </w:r>
      <w:r w:rsidR="00594DEB">
        <w:rPr>
          <w:rFonts w:cstheme="minorHAnsi"/>
          <w:szCs w:val="22"/>
        </w:rPr>
        <w:t xml:space="preserve"> jejímž</w:t>
      </w:r>
      <w:r w:rsidRPr="00A144F6">
        <w:rPr>
          <w:rFonts w:cstheme="minorHAnsi"/>
          <w:szCs w:val="22"/>
        </w:rPr>
        <w:t xml:space="preserve"> předmětem byl závazek </w:t>
      </w:r>
      <w:r w:rsidR="00F977B3" w:rsidRPr="00A144F6">
        <w:rPr>
          <w:rFonts w:cstheme="minorHAnsi"/>
          <w:szCs w:val="22"/>
        </w:rPr>
        <w:t>DARPRES odevzdat plnění specifikované dále v příloze č. 1 této Kupní smlouvy CzechTourism</w:t>
      </w:r>
      <w:r w:rsidR="00A61A27">
        <w:rPr>
          <w:rFonts w:cstheme="minorHAnsi"/>
          <w:szCs w:val="22"/>
        </w:rPr>
        <w:t xml:space="preserve"> a umožnit</w:t>
      </w:r>
      <w:r w:rsidR="00F977B3" w:rsidRPr="00A144F6">
        <w:rPr>
          <w:rFonts w:cstheme="minorHAnsi"/>
          <w:szCs w:val="22"/>
        </w:rPr>
        <w:t xml:space="preserve"> </w:t>
      </w:r>
      <w:r w:rsidR="00A61A27" w:rsidRPr="00A144F6">
        <w:rPr>
          <w:rFonts w:cstheme="minorHAnsi"/>
          <w:szCs w:val="22"/>
        </w:rPr>
        <w:t xml:space="preserve">CzechTourism </w:t>
      </w:r>
      <w:r w:rsidR="00A61A27">
        <w:rPr>
          <w:rFonts w:cstheme="minorHAnsi"/>
          <w:szCs w:val="22"/>
        </w:rPr>
        <w:t xml:space="preserve">nabýt k tomuto předmětu koupě vlastnické právo </w:t>
      </w:r>
      <w:r w:rsidR="00F977B3" w:rsidRPr="00A144F6">
        <w:rPr>
          <w:rFonts w:cstheme="minorHAnsi"/>
          <w:szCs w:val="22"/>
        </w:rPr>
        <w:t xml:space="preserve">na </w:t>
      </w:r>
      <w:r w:rsidR="00F977B3" w:rsidRPr="00F3406F">
        <w:t>straně</w:t>
      </w:r>
      <w:r w:rsidR="00F977B3" w:rsidRPr="00A144F6">
        <w:rPr>
          <w:rFonts w:cstheme="minorHAnsi"/>
          <w:szCs w:val="22"/>
        </w:rPr>
        <w:t xml:space="preserve"> jedné, a závazek CzechTourism </w:t>
      </w:r>
      <w:r w:rsidR="00A61A27">
        <w:rPr>
          <w:rFonts w:cstheme="minorHAnsi"/>
          <w:szCs w:val="22"/>
        </w:rPr>
        <w:t xml:space="preserve">předmět plnění převzít a </w:t>
      </w:r>
      <w:r w:rsidR="00F977B3" w:rsidRPr="00A144F6">
        <w:rPr>
          <w:rFonts w:cstheme="minorHAnsi"/>
          <w:szCs w:val="22"/>
        </w:rPr>
        <w:t>uhradit DARPRES kupní cenu</w:t>
      </w:r>
      <w:r w:rsidR="00A61A27">
        <w:rPr>
          <w:rFonts w:cstheme="minorHAnsi"/>
          <w:szCs w:val="22"/>
        </w:rPr>
        <w:t xml:space="preserve"> sjednanou v čl. 4.1. </w:t>
      </w:r>
      <w:r w:rsidR="00845CAB">
        <w:rPr>
          <w:rFonts w:cstheme="minorHAnsi"/>
          <w:szCs w:val="22"/>
        </w:rPr>
        <w:t>K</w:t>
      </w:r>
      <w:r w:rsidR="00A61A27">
        <w:rPr>
          <w:rFonts w:cstheme="minorHAnsi"/>
          <w:szCs w:val="22"/>
        </w:rPr>
        <w:t>upní smlouvy</w:t>
      </w:r>
      <w:r w:rsidR="00F977B3" w:rsidRPr="00A144F6">
        <w:rPr>
          <w:rFonts w:cstheme="minorHAnsi"/>
          <w:szCs w:val="22"/>
        </w:rPr>
        <w:t>, na straně druhé (dále jen „Kupní smlouva“).</w:t>
      </w:r>
    </w:p>
    <w:p w14:paraId="2DDE44F3" w14:textId="77777777" w:rsidR="00ED36D5" w:rsidRDefault="00ED36D5" w:rsidP="00ED36D5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Cs w:val="22"/>
        </w:rPr>
      </w:pPr>
    </w:p>
    <w:p w14:paraId="4B14A47A" w14:textId="100F964F" w:rsidR="00A61A27" w:rsidRPr="00B65D66" w:rsidRDefault="00282BDB" w:rsidP="00ED36D5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cstheme="minorHAnsi"/>
          <w:szCs w:val="22"/>
        </w:rPr>
      </w:pPr>
      <w:r w:rsidRPr="00ED36D5">
        <w:rPr>
          <w:color w:val="000000" w:themeColor="text1"/>
          <w:szCs w:val="22"/>
        </w:rPr>
        <w:t>DARPRES</w:t>
      </w:r>
      <w:r w:rsidR="00F977B3" w:rsidRPr="00ED36D5">
        <w:rPr>
          <w:color w:val="000000" w:themeColor="text1"/>
          <w:szCs w:val="22"/>
        </w:rPr>
        <w:t xml:space="preserve"> se v Kupní smlouvě mimo jiné zavázal, dodat </w:t>
      </w:r>
      <w:r w:rsidR="006A4C84" w:rsidRPr="00ED36D5">
        <w:rPr>
          <w:color w:val="000000" w:themeColor="text1"/>
          <w:szCs w:val="22"/>
        </w:rPr>
        <w:t>CzechTourism</w:t>
      </w:r>
      <w:r w:rsidR="00F977B3" w:rsidRPr="00ED36D5">
        <w:rPr>
          <w:color w:val="000000" w:themeColor="text1"/>
          <w:szCs w:val="22"/>
        </w:rPr>
        <w:t xml:space="preserve"> 3</w:t>
      </w:r>
      <w:r w:rsidR="00BE0F8B">
        <w:rPr>
          <w:color w:val="000000" w:themeColor="text1"/>
          <w:szCs w:val="22"/>
        </w:rPr>
        <w:t>.</w:t>
      </w:r>
      <w:r w:rsidR="00F977B3" w:rsidRPr="00ED36D5">
        <w:rPr>
          <w:color w:val="000000" w:themeColor="text1"/>
          <w:szCs w:val="22"/>
        </w:rPr>
        <w:t>500 ks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plastových kuličkových per s potiskem. Dle ustanovení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čl. III odst. 3.1 Kupní smlouvy se</w:t>
      </w:r>
      <w:r w:rsidR="006A4C84" w:rsidRPr="00ED36D5">
        <w:rPr>
          <w:color w:val="000000" w:themeColor="text1"/>
          <w:szCs w:val="22"/>
        </w:rPr>
        <w:t xml:space="preserve"> DARPRES</w:t>
      </w:r>
      <w:r w:rsidR="00F977B3" w:rsidRPr="00ED36D5">
        <w:rPr>
          <w:color w:val="000000" w:themeColor="text1"/>
          <w:szCs w:val="22"/>
        </w:rPr>
        <w:t xml:space="preserve"> zavázal dodat </w:t>
      </w:r>
      <w:r w:rsidR="006A4C84" w:rsidRPr="00ED36D5">
        <w:rPr>
          <w:color w:val="000000" w:themeColor="text1"/>
          <w:szCs w:val="22"/>
        </w:rPr>
        <w:t xml:space="preserve">CzechTourism </w:t>
      </w:r>
      <w:r w:rsidR="00F977B3" w:rsidRPr="00ED36D5">
        <w:rPr>
          <w:color w:val="000000" w:themeColor="text1"/>
          <w:szCs w:val="22"/>
        </w:rPr>
        <w:t>plnění bez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zbytečného odkladu co nejdříve od okamžiku nabytí účinnosti smlouvy, nejpozději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však do 56 dnů od termínu nabytí účinnosti smlouvy. Kupní smlouva nabyla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 xml:space="preserve">účinnosti dne 24.5.2023. </w:t>
      </w:r>
      <w:r w:rsidR="006A4C84" w:rsidRPr="00ED36D5">
        <w:rPr>
          <w:color w:val="000000" w:themeColor="text1"/>
          <w:szCs w:val="22"/>
        </w:rPr>
        <w:t>DARPRES</w:t>
      </w:r>
      <w:r w:rsidR="00F977B3" w:rsidRPr="00ED36D5">
        <w:rPr>
          <w:color w:val="000000" w:themeColor="text1"/>
          <w:szCs w:val="22"/>
        </w:rPr>
        <w:t xml:space="preserve"> měl dodávku kuličkových per uskutečnit do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 xml:space="preserve">dne 19.7.2023, nicméně kompletní dodávka per ze strany </w:t>
      </w:r>
      <w:r w:rsidR="006A4C84" w:rsidRPr="00ED36D5">
        <w:rPr>
          <w:color w:val="000000" w:themeColor="text1"/>
          <w:szCs w:val="22"/>
        </w:rPr>
        <w:t>DARPRES</w:t>
      </w:r>
      <w:r w:rsidR="00F977B3" w:rsidRPr="00ED36D5">
        <w:rPr>
          <w:color w:val="000000" w:themeColor="text1"/>
          <w:szCs w:val="22"/>
        </w:rPr>
        <w:t xml:space="preserve"> proběhla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až dne 15.8.2023</w:t>
      </w:r>
      <w:r w:rsidR="00532282">
        <w:rPr>
          <w:color w:val="000000" w:themeColor="text1"/>
          <w:szCs w:val="22"/>
        </w:rPr>
        <w:t xml:space="preserve"> a DARPRES vystavil kupujícímu v souvislosti s dodáním per fakturu č. 2310200372 ze dne 25.8.2023, znějící na částku 12.916,75Kč</w:t>
      </w:r>
      <w:r w:rsidR="00F977B3" w:rsidRPr="00ED36D5">
        <w:rPr>
          <w:color w:val="000000" w:themeColor="text1"/>
          <w:szCs w:val="22"/>
        </w:rPr>
        <w:t xml:space="preserve">. </w:t>
      </w:r>
    </w:p>
    <w:p w14:paraId="71F6B196" w14:textId="77777777" w:rsidR="00A61A27" w:rsidRDefault="00A61A27" w:rsidP="00B65D66">
      <w:pPr>
        <w:pStyle w:val="Odstavecseseznamem"/>
        <w:rPr>
          <w:color w:val="000000" w:themeColor="text1"/>
          <w:szCs w:val="22"/>
        </w:rPr>
      </w:pPr>
    </w:p>
    <w:p w14:paraId="2E1FE414" w14:textId="22D65ED1" w:rsidR="00845CAB" w:rsidRPr="00B65D66" w:rsidRDefault="00A61A27" w:rsidP="00845CAB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cstheme="minorHAnsi"/>
          <w:szCs w:val="22"/>
        </w:rPr>
      </w:pPr>
      <w:r>
        <w:rPr>
          <w:color w:val="000000" w:themeColor="text1"/>
          <w:szCs w:val="22"/>
        </w:rPr>
        <w:t xml:space="preserve">CzechTourism má za to, že </w:t>
      </w:r>
      <w:r w:rsidR="006A4C84" w:rsidRPr="00ED36D5">
        <w:rPr>
          <w:color w:val="000000" w:themeColor="text1"/>
          <w:szCs w:val="22"/>
        </w:rPr>
        <w:t xml:space="preserve">DARPRES </w:t>
      </w:r>
      <w:r w:rsidR="00F977B3" w:rsidRPr="00ED36D5">
        <w:rPr>
          <w:color w:val="000000" w:themeColor="text1"/>
          <w:szCs w:val="22"/>
        </w:rPr>
        <w:t>se dostal do prodlení s plněním své povinnosti</w:t>
      </w:r>
      <w:r w:rsidR="006A4C84" w:rsidRPr="00ED36D5">
        <w:rPr>
          <w:color w:val="000000" w:themeColor="text1"/>
          <w:szCs w:val="22"/>
        </w:rPr>
        <w:t xml:space="preserve"> </w:t>
      </w:r>
      <w:r w:rsidR="00F977B3" w:rsidRPr="00ED36D5">
        <w:rPr>
          <w:color w:val="000000" w:themeColor="text1"/>
          <w:szCs w:val="22"/>
        </w:rPr>
        <w:t>stanovené Kupní smlouvou o celých 27 dní.</w:t>
      </w:r>
      <w:r w:rsidR="006A4C84" w:rsidRPr="00ED36D5">
        <w:rPr>
          <w:color w:val="000000" w:themeColor="text1"/>
          <w:szCs w:val="22"/>
        </w:rPr>
        <w:t xml:space="preserve"> </w:t>
      </w:r>
      <w:r w:rsidR="00F3406F" w:rsidRPr="00ED36D5">
        <w:rPr>
          <w:color w:val="000000" w:themeColor="text1"/>
          <w:szCs w:val="22"/>
        </w:rPr>
        <w:t xml:space="preserve">Dne 11.9.2023 vyzval CzechTourism DARPRES </w:t>
      </w:r>
      <w:r w:rsidR="006A4C84" w:rsidRPr="00ED36D5">
        <w:rPr>
          <w:color w:val="000000" w:themeColor="text1"/>
          <w:szCs w:val="22"/>
        </w:rPr>
        <w:t xml:space="preserve">k zaplacení smluvní pokuty z prodlení ve </w:t>
      </w:r>
      <w:r w:rsidR="00F3406F" w:rsidRPr="00ED36D5">
        <w:rPr>
          <w:color w:val="000000" w:themeColor="text1"/>
          <w:szCs w:val="22"/>
        </w:rPr>
        <w:br/>
      </w:r>
      <w:r w:rsidR="006A4C84" w:rsidRPr="00ED36D5">
        <w:rPr>
          <w:color w:val="000000" w:themeColor="text1"/>
          <w:szCs w:val="22"/>
        </w:rPr>
        <w:t>výši</w:t>
      </w:r>
      <w:r w:rsidR="00F3406F" w:rsidRPr="00ED36D5">
        <w:rPr>
          <w:color w:val="000000" w:themeColor="text1"/>
          <w:szCs w:val="22"/>
        </w:rPr>
        <w:t xml:space="preserve"> </w:t>
      </w:r>
      <w:r w:rsidR="006A4C84" w:rsidRPr="00ED36D5">
        <w:rPr>
          <w:rFonts w:cs="CIDFont+F3"/>
          <w:szCs w:val="22"/>
          <w:lang w:eastAsia="cs-CZ"/>
        </w:rPr>
        <w:t>78</w:t>
      </w:r>
      <w:r w:rsidR="00E8244E">
        <w:rPr>
          <w:rFonts w:cs="CIDFont+F3"/>
          <w:szCs w:val="22"/>
          <w:lang w:eastAsia="cs-CZ"/>
        </w:rPr>
        <w:t>.</w:t>
      </w:r>
      <w:r w:rsidR="006A4C84" w:rsidRPr="00ED36D5">
        <w:rPr>
          <w:rFonts w:cs="CIDFont+F3"/>
          <w:szCs w:val="22"/>
          <w:lang w:eastAsia="cs-CZ"/>
        </w:rPr>
        <w:t>345,27 Kč</w:t>
      </w:r>
      <w:r w:rsidR="00F3406F" w:rsidRPr="00ED36D5">
        <w:rPr>
          <w:rFonts w:cs="CIDFont+F3"/>
          <w:szCs w:val="22"/>
          <w:lang w:eastAsia="cs-CZ"/>
        </w:rPr>
        <w:t>.</w:t>
      </w:r>
      <w:r w:rsidR="00F3406F" w:rsidRPr="00ED36D5">
        <w:rPr>
          <w:rFonts w:ascii="CIDFont+F3" w:hAnsi="CIDFont+F3" w:cs="CIDFont+F3"/>
          <w:sz w:val="20"/>
          <w:lang w:eastAsia="cs-CZ"/>
        </w:rPr>
        <w:t xml:space="preserve"> </w:t>
      </w:r>
    </w:p>
    <w:p w14:paraId="67F7CBBA" w14:textId="77777777" w:rsidR="00845CAB" w:rsidRDefault="00845CAB" w:rsidP="00B65D6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/>
        <w:jc w:val="both"/>
        <w:rPr>
          <w:rFonts w:cstheme="minorHAnsi"/>
          <w:szCs w:val="22"/>
        </w:rPr>
      </w:pPr>
    </w:p>
    <w:p w14:paraId="2727351F" w14:textId="5E91B50B" w:rsidR="00F3406F" w:rsidRPr="00EA3384" w:rsidRDefault="00A144F6" w:rsidP="00B65D66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709" w:hanging="709"/>
        <w:jc w:val="both"/>
      </w:pPr>
      <w:r w:rsidRPr="00845CAB">
        <w:rPr>
          <w:rFonts w:cstheme="minorHAnsi"/>
          <w:szCs w:val="22"/>
        </w:rPr>
        <w:t xml:space="preserve">DARPRES </w:t>
      </w:r>
      <w:r w:rsidR="006A4C84" w:rsidRPr="00845CAB">
        <w:rPr>
          <w:rFonts w:cstheme="minorHAnsi"/>
          <w:szCs w:val="22"/>
        </w:rPr>
        <w:t xml:space="preserve">považuje požadavek </w:t>
      </w:r>
      <w:r w:rsidRPr="00845CAB">
        <w:rPr>
          <w:rFonts w:cstheme="minorHAnsi"/>
          <w:szCs w:val="22"/>
        </w:rPr>
        <w:t>CzechTourism</w:t>
      </w:r>
      <w:r w:rsidR="00A61A27" w:rsidRPr="00845CAB">
        <w:rPr>
          <w:rFonts w:cstheme="minorHAnsi"/>
          <w:szCs w:val="22"/>
        </w:rPr>
        <w:t xml:space="preserve"> dle bodu 1.3 Dohody</w:t>
      </w:r>
      <w:r w:rsidRPr="00845CAB">
        <w:rPr>
          <w:rFonts w:cstheme="minorHAnsi"/>
          <w:szCs w:val="22"/>
        </w:rPr>
        <w:t xml:space="preserve"> </w:t>
      </w:r>
      <w:r w:rsidR="006A4C84" w:rsidRPr="00845CAB">
        <w:rPr>
          <w:rFonts w:cstheme="minorHAnsi"/>
          <w:szCs w:val="22"/>
        </w:rPr>
        <w:t>za nedůvodný a tvrzený nárok</w:t>
      </w:r>
      <w:r w:rsidRPr="00845CAB">
        <w:rPr>
          <w:rFonts w:cstheme="minorHAnsi"/>
          <w:szCs w:val="22"/>
        </w:rPr>
        <w:t xml:space="preserve"> </w:t>
      </w:r>
      <w:r w:rsidR="006A4C84" w:rsidRPr="00845CAB">
        <w:rPr>
          <w:rFonts w:cstheme="minorHAnsi"/>
          <w:szCs w:val="22"/>
        </w:rPr>
        <w:t>na zaplacení smluvní pokuty zcela neuznává</w:t>
      </w:r>
      <w:r w:rsidRPr="00845CAB">
        <w:rPr>
          <w:rFonts w:cstheme="minorHAnsi"/>
          <w:szCs w:val="22"/>
        </w:rPr>
        <w:t xml:space="preserve"> co do důvodu i výše</w:t>
      </w:r>
      <w:r w:rsidR="00A61A27" w:rsidRPr="00845CAB">
        <w:rPr>
          <w:rFonts w:cstheme="minorHAnsi"/>
          <w:szCs w:val="22"/>
        </w:rPr>
        <w:t xml:space="preserve">, kdy poukazuje na skutečnost, že zboží dle Kupní smlouvy dodal </w:t>
      </w:r>
      <w:r w:rsidR="00074D20" w:rsidRPr="00845CAB">
        <w:rPr>
          <w:rFonts w:cstheme="minorHAnsi"/>
          <w:szCs w:val="22"/>
        </w:rPr>
        <w:t>kupujícímu</w:t>
      </w:r>
      <w:r w:rsidR="00A61A27" w:rsidRPr="00845CAB">
        <w:rPr>
          <w:rFonts w:cstheme="minorHAnsi"/>
          <w:szCs w:val="22"/>
        </w:rPr>
        <w:t xml:space="preserve"> včas a kupující zboží </w:t>
      </w:r>
      <w:r w:rsidR="00B24C29" w:rsidRPr="00845CAB">
        <w:rPr>
          <w:rFonts w:cstheme="minorHAnsi"/>
          <w:szCs w:val="22"/>
        </w:rPr>
        <w:t xml:space="preserve">v </w:t>
      </w:r>
      <w:r w:rsidR="00A61A27" w:rsidRPr="00845CAB">
        <w:rPr>
          <w:rFonts w:cstheme="minorHAnsi"/>
          <w:szCs w:val="22"/>
        </w:rPr>
        <w:t>souladu s Kupní smlouvou převzal</w:t>
      </w:r>
      <w:r w:rsidR="00074D20" w:rsidRPr="00845CAB">
        <w:rPr>
          <w:rFonts w:cstheme="minorHAnsi"/>
          <w:szCs w:val="22"/>
        </w:rPr>
        <w:t xml:space="preserve"> a současně namítá zdánlivost ujednání o smluvní pokutě a skutečnost, že kupujícím uplatněná smluvní pokuta je zjevně nepřiměřená</w:t>
      </w:r>
      <w:r w:rsidRPr="00845CAB">
        <w:rPr>
          <w:rFonts w:cstheme="minorHAnsi"/>
          <w:szCs w:val="22"/>
        </w:rPr>
        <w:t xml:space="preserve">. </w:t>
      </w:r>
    </w:p>
    <w:p w14:paraId="07EF0604" w14:textId="77777777" w:rsidR="00183C3D" w:rsidRDefault="00183C3D" w:rsidP="00183C3D">
      <w:pPr>
        <w:pStyle w:val="Zhlav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C67D40" w14:textId="77777777" w:rsidR="00183C3D" w:rsidRPr="001E5EA9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rFonts w:cstheme="minorHAnsi"/>
          <w:bCs/>
          <w:sz w:val="22"/>
          <w:szCs w:val="22"/>
        </w:rPr>
      </w:pPr>
      <w:r w:rsidRPr="001E5EA9">
        <w:rPr>
          <w:rFonts w:cstheme="minorHAnsi"/>
          <w:bCs/>
          <w:sz w:val="22"/>
          <w:szCs w:val="22"/>
        </w:rPr>
        <w:t>II.</w:t>
      </w:r>
    </w:p>
    <w:p w14:paraId="14BFEA20" w14:textId="77777777" w:rsidR="00183C3D" w:rsidRPr="001E5EA9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rFonts w:cstheme="minorHAnsi"/>
          <w:bCs/>
          <w:sz w:val="22"/>
          <w:szCs w:val="22"/>
        </w:rPr>
      </w:pPr>
      <w:r w:rsidRPr="001E5EA9">
        <w:rPr>
          <w:rFonts w:cstheme="minorHAnsi"/>
          <w:bCs/>
          <w:sz w:val="22"/>
          <w:szCs w:val="22"/>
        </w:rPr>
        <w:t>Narovnání</w:t>
      </w:r>
    </w:p>
    <w:p w14:paraId="21859A6E" w14:textId="77777777" w:rsidR="00183C3D" w:rsidRPr="00B84EE1" w:rsidRDefault="00183C3D" w:rsidP="00A144F6">
      <w:pPr>
        <w:pStyle w:val="Zhlav"/>
        <w:spacing w:line="276" w:lineRule="auto"/>
        <w:ind w:left="709" w:hanging="709"/>
        <w:jc w:val="center"/>
        <w:rPr>
          <w:rFonts w:ascii="Georgia" w:hAnsi="Georgia" w:cstheme="minorHAnsi"/>
          <w:b/>
          <w:bCs/>
        </w:rPr>
      </w:pPr>
    </w:p>
    <w:p w14:paraId="71CAF484" w14:textId="77777777" w:rsidR="00B770C1" w:rsidRPr="00B84EE1" w:rsidRDefault="00B770C1" w:rsidP="00B770C1">
      <w:pPr>
        <w:pStyle w:val="Odstavecseseznamem"/>
        <w:numPr>
          <w:ilvl w:val="0"/>
          <w:numId w:val="25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autoSpaceDE w:val="0"/>
        <w:autoSpaceDN w:val="0"/>
        <w:adjustRightInd w:val="0"/>
        <w:spacing w:line="240" w:lineRule="auto"/>
        <w:jc w:val="both"/>
        <w:rPr>
          <w:vanish/>
        </w:rPr>
      </w:pPr>
    </w:p>
    <w:p w14:paraId="4B21D2CB" w14:textId="7959B5F2" w:rsidR="00B84EE1" w:rsidRPr="00B84EE1" w:rsidRDefault="00183C3D" w:rsidP="00B84EE1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jc w:val="both"/>
      </w:pPr>
      <w:r w:rsidRPr="00B84EE1">
        <w:t xml:space="preserve">S ohledem na sporná práva uvedená v ustanovení čl. I. této Dohody o narovnání, týkající se plnění </w:t>
      </w:r>
      <w:r w:rsidR="00F977B3" w:rsidRPr="00B84EE1">
        <w:t xml:space="preserve">Kupní smlouvy </w:t>
      </w:r>
      <w:r w:rsidRPr="00B84EE1">
        <w:t xml:space="preserve">se Strany </w:t>
      </w:r>
      <w:r w:rsidR="00B84EE1" w:rsidRPr="00B84EE1">
        <w:t>d</w:t>
      </w:r>
      <w:r w:rsidR="001E5EA9" w:rsidRPr="00B84EE1">
        <w:t xml:space="preserve">ohody </w:t>
      </w:r>
      <w:r w:rsidRPr="00B84EE1">
        <w:t>dohodly, že veškerá sporná a pochybná práva</w:t>
      </w:r>
      <w:r w:rsidR="00074D20">
        <w:t xml:space="preserve"> a</w:t>
      </w:r>
      <w:r w:rsidRPr="00B84EE1">
        <w:t xml:space="preserve"> povinnosti budou nahrazen</w:t>
      </w:r>
      <w:r w:rsidR="00594DEB">
        <w:t>a</w:t>
      </w:r>
      <w:r w:rsidRPr="00B84EE1">
        <w:t xml:space="preserve"> právy a povinnostmi dle této Dohody.</w:t>
      </w:r>
    </w:p>
    <w:p w14:paraId="0CFE5925" w14:textId="77777777" w:rsidR="00B84EE1" w:rsidRPr="00B84EE1" w:rsidRDefault="00B84EE1" w:rsidP="00B84EE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576"/>
        <w:jc w:val="both"/>
      </w:pPr>
    </w:p>
    <w:p w14:paraId="41B10802" w14:textId="300CA780" w:rsidR="00B84EE1" w:rsidRPr="00B84EE1" w:rsidRDefault="00C87A75" w:rsidP="00B84EE1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jc w:val="both"/>
      </w:pPr>
      <w:r w:rsidRPr="00B84EE1">
        <w:rPr>
          <w:rFonts w:cstheme="minorHAnsi"/>
          <w:szCs w:val="22"/>
        </w:rPr>
        <w:t>DARPRES</w:t>
      </w:r>
      <w:r w:rsidR="00183C3D" w:rsidRPr="00B84EE1">
        <w:rPr>
          <w:rFonts w:cstheme="minorHAnsi"/>
          <w:szCs w:val="22"/>
        </w:rPr>
        <w:t xml:space="preserve"> se za účelem narovnání sporných práv uvedených v ustanovení čl. I. této Dohody zavazuje </w:t>
      </w:r>
      <w:r w:rsidR="00B84EE1" w:rsidRPr="00B84EE1">
        <w:rPr>
          <w:rFonts w:cstheme="minorHAnsi"/>
          <w:szCs w:val="22"/>
          <w:lang w:eastAsia="cs-CZ"/>
        </w:rPr>
        <w:t>poskyt</w:t>
      </w:r>
      <w:r w:rsidR="00B84EE1">
        <w:rPr>
          <w:rFonts w:cstheme="minorHAnsi"/>
          <w:szCs w:val="22"/>
          <w:lang w:eastAsia="cs-CZ"/>
        </w:rPr>
        <w:t>nout</w:t>
      </w:r>
      <w:r w:rsidR="00B84EE1" w:rsidRPr="00B84EE1">
        <w:rPr>
          <w:rFonts w:cstheme="minorHAnsi"/>
          <w:szCs w:val="22"/>
          <w:lang w:eastAsia="cs-CZ"/>
        </w:rPr>
        <w:t xml:space="preserve"> </w:t>
      </w:r>
      <w:r w:rsidR="00B84EE1">
        <w:rPr>
          <w:rFonts w:cstheme="minorHAnsi"/>
          <w:szCs w:val="22"/>
          <w:lang w:eastAsia="cs-CZ"/>
        </w:rPr>
        <w:t xml:space="preserve">CzechTourism </w:t>
      </w:r>
      <w:r w:rsidR="00820BE6" w:rsidRPr="00B65D66">
        <w:rPr>
          <w:rFonts w:cstheme="minorHAnsi"/>
          <w:szCs w:val="22"/>
          <w:lang w:eastAsia="cs-CZ"/>
        </w:rPr>
        <w:t>částku</w:t>
      </w:r>
      <w:r w:rsidR="0088610B" w:rsidRPr="004F1780">
        <w:rPr>
          <w:rFonts w:cstheme="minorHAnsi"/>
          <w:b/>
          <w:bCs/>
          <w:szCs w:val="22"/>
          <w:lang w:eastAsia="cs-CZ"/>
        </w:rPr>
        <w:t xml:space="preserve"> </w:t>
      </w:r>
      <w:r w:rsidR="00B84EE1" w:rsidRPr="004F1780">
        <w:rPr>
          <w:rFonts w:cstheme="minorHAnsi"/>
          <w:b/>
          <w:bCs/>
          <w:szCs w:val="22"/>
          <w:lang w:eastAsia="cs-CZ"/>
        </w:rPr>
        <w:t>ve výši 13.000, -</w:t>
      </w:r>
      <w:r w:rsidR="00B84EE1" w:rsidRPr="004F1780">
        <w:rPr>
          <w:rFonts w:cstheme="minorHAnsi"/>
          <w:b/>
          <w:bCs/>
          <w:szCs w:val="22"/>
        </w:rPr>
        <w:t xml:space="preserve"> </w:t>
      </w:r>
      <w:r w:rsidR="00B84EE1" w:rsidRPr="004F1780">
        <w:rPr>
          <w:rFonts w:cstheme="minorHAnsi"/>
          <w:b/>
          <w:bCs/>
          <w:szCs w:val="22"/>
          <w:lang w:eastAsia="cs-CZ"/>
        </w:rPr>
        <w:t>Kč</w:t>
      </w:r>
      <w:r w:rsidR="00B84EE1">
        <w:rPr>
          <w:rFonts w:cstheme="minorHAnsi"/>
          <w:szCs w:val="22"/>
          <w:lang w:eastAsia="cs-CZ"/>
        </w:rPr>
        <w:t xml:space="preserve"> (dále jen </w:t>
      </w:r>
      <w:r w:rsidR="00B84EE1" w:rsidRPr="00B84EE1">
        <w:rPr>
          <w:rFonts w:cstheme="minorHAnsi"/>
          <w:b/>
          <w:bCs/>
          <w:szCs w:val="22"/>
          <w:lang w:eastAsia="cs-CZ"/>
        </w:rPr>
        <w:t>„Plnění“</w:t>
      </w:r>
      <w:r w:rsidR="00B84EE1">
        <w:rPr>
          <w:rFonts w:cstheme="minorHAnsi"/>
          <w:szCs w:val="22"/>
          <w:lang w:eastAsia="cs-CZ"/>
        </w:rPr>
        <w:t>)</w:t>
      </w:r>
      <w:r w:rsidR="00547B9A">
        <w:rPr>
          <w:rFonts w:cstheme="minorHAnsi"/>
          <w:szCs w:val="22"/>
          <w:lang w:eastAsia="cs-CZ"/>
        </w:rPr>
        <w:t xml:space="preserve">. Plnění se DARPRES zavazuje uhradit na základě faktury vystavené CzechTourism, znějící na předmětnou částku Plnění, s předmětem plnění: „plnění z dohody o narovnání“, se splatností 10 dní od vystavení faktury, a to na účet uvedený na předmětné faktuře.  </w:t>
      </w:r>
      <w:r w:rsidR="00547B9A">
        <w:rPr>
          <w:bCs/>
        </w:rPr>
        <w:t xml:space="preserve">Faktura musí mít všechny náležitosti daňově uznatelného dokladu. </w:t>
      </w:r>
      <w:r w:rsidR="00547B9A">
        <w:rPr>
          <w:rFonts w:cstheme="minorHAnsi"/>
          <w:szCs w:val="22"/>
          <w:lang w:eastAsia="cs-CZ"/>
        </w:rPr>
        <w:t>CzechTourism se zavazuje fakturu o náležitostech dle předchozí</w:t>
      </w:r>
      <w:r w:rsidR="004C151A">
        <w:rPr>
          <w:rFonts w:cstheme="minorHAnsi"/>
          <w:szCs w:val="22"/>
          <w:lang w:eastAsia="cs-CZ"/>
        </w:rPr>
        <w:t xml:space="preserve">ch ujednání </w:t>
      </w:r>
      <w:r w:rsidR="00547B9A">
        <w:rPr>
          <w:rFonts w:cstheme="minorHAnsi"/>
          <w:szCs w:val="22"/>
          <w:lang w:eastAsia="cs-CZ"/>
        </w:rPr>
        <w:t xml:space="preserve">zaslat do datové schránky DARPRES nejpozději do </w:t>
      </w:r>
      <w:r w:rsidR="00FA2219">
        <w:rPr>
          <w:rFonts w:cstheme="minorHAnsi"/>
          <w:szCs w:val="22"/>
          <w:lang w:eastAsia="cs-CZ"/>
        </w:rPr>
        <w:t>7</w:t>
      </w:r>
      <w:r w:rsidR="00547B9A">
        <w:rPr>
          <w:rFonts w:cstheme="minorHAnsi"/>
          <w:szCs w:val="22"/>
          <w:lang w:eastAsia="cs-CZ"/>
        </w:rPr>
        <w:t xml:space="preserve"> pracovních dnů od </w:t>
      </w:r>
      <w:r w:rsidR="00845CAB">
        <w:rPr>
          <w:rFonts w:cstheme="minorHAnsi"/>
          <w:szCs w:val="22"/>
          <w:lang w:eastAsia="cs-CZ"/>
        </w:rPr>
        <w:t xml:space="preserve">účinnosti </w:t>
      </w:r>
      <w:r w:rsidR="00547B9A">
        <w:rPr>
          <w:rFonts w:cstheme="minorHAnsi"/>
          <w:szCs w:val="22"/>
          <w:lang w:eastAsia="cs-CZ"/>
        </w:rPr>
        <w:t>t</w:t>
      </w:r>
      <w:r w:rsidR="00845CAB">
        <w:rPr>
          <w:rFonts w:cstheme="minorHAnsi"/>
          <w:szCs w:val="22"/>
          <w:lang w:eastAsia="cs-CZ"/>
        </w:rPr>
        <w:t>éto</w:t>
      </w:r>
      <w:r w:rsidR="00547B9A">
        <w:rPr>
          <w:rFonts w:cstheme="minorHAnsi"/>
          <w:szCs w:val="22"/>
          <w:lang w:eastAsia="cs-CZ"/>
        </w:rPr>
        <w:t xml:space="preserve"> Dohody. </w:t>
      </w:r>
    </w:p>
    <w:p w14:paraId="337180CE" w14:textId="77777777" w:rsidR="00B84EE1" w:rsidRDefault="00B84EE1" w:rsidP="00B84EE1">
      <w:pPr>
        <w:pStyle w:val="Odstavecseseznamem"/>
      </w:pPr>
    </w:p>
    <w:p w14:paraId="1AF815AD" w14:textId="09EA6A1F" w:rsidR="00B84EE1" w:rsidRPr="00AF22BE" w:rsidRDefault="00B84EE1" w:rsidP="00AF22BE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jc w:val="both"/>
      </w:pPr>
      <w:r w:rsidRPr="00AF22BE">
        <w:rPr>
          <w:rFonts w:cstheme="minorHAnsi"/>
          <w:szCs w:val="22"/>
          <w:lang w:eastAsia="cs-CZ"/>
        </w:rPr>
        <w:t>Strany dohody prohlašují, že výše uveden</w:t>
      </w:r>
      <w:r w:rsidR="00FD10F2">
        <w:rPr>
          <w:rFonts w:cstheme="minorHAnsi"/>
          <w:szCs w:val="22"/>
          <w:lang w:eastAsia="cs-CZ"/>
        </w:rPr>
        <w:t>é</w:t>
      </w:r>
      <w:r w:rsidRPr="00AF22BE">
        <w:rPr>
          <w:rFonts w:cstheme="minorHAnsi"/>
          <w:szCs w:val="22"/>
          <w:lang w:eastAsia="cs-CZ"/>
        </w:rPr>
        <w:t xml:space="preserve"> </w:t>
      </w:r>
      <w:r w:rsidR="00FD10F2">
        <w:rPr>
          <w:rFonts w:cstheme="minorHAnsi"/>
          <w:szCs w:val="22"/>
          <w:lang w:eastAsia="cs-CZ"/>
        </w:rPr>
        <w:t>Plnění</w:t>
      </w:r>
      <w:r w:rsidRPr="00AF22BE">
        <w:rPr>
          <w:rFonts w:cstheme="minorHAnsi"/>
          <w:szCs w:val="22"/>
          <w:lang w:eastAsia="cs-CZ"/>
        </w:rPr>
        <w:t xml:space="preserve"> odpovídá částce, která by pokryla a dílem i překročila částku, za kterou by bylo možné</w:t>
      </w:r>
      <w:r w:rsidRPr="00AF22BE">
        <w:rPr>
          <w:rFonts w:cstheme="minorHAnsi"/>
          <w:szCs w:val="22"/>
        </w:rPr>
        <w:t xml:space="preserve"> </w:t>
      </w:r>
      <w:r w:rsidRPr="00AF22BE">
        <w:rPr>
          <w:rFonts w:cstheme="minorHAnsi"/>
          <w:szCs w:val="22"/>
          <w:lang w:eastAsia="cs-CZ"/>
        </w:rPr>
        <w:t xml:space="preserve">pořídit celou dodávku kuličkových per v množství 3.500 ks a </w:t>
      </w:r>
      <w:r w:rsidR="00986E06">
        <w:rPr>
          <w:rFonts w:cstheme="minorHAnsi"/>
          <w:szCs w:val="22"/>
          <w:lang w:eastAsia="cs-CZ"/>
        </w:rPr>
        <w:t>S</w:t>
      </w:r>
      <w:r w:rsidRPr="00AF22BE">
        <w:rPr>
          <w:rFonts w:cstheme="minorHAnsi"/>
          <w:szCs w:val="22"/>
          <w:lang w:eastAsia="cs-CZ"/>
        </w:rPr>
        <w:t xml:space="preserve">trany </w:t>
      </w:r>
      <w:r w:rsidR="00986E06">
        <w:rPr>
          <w:rFonts w:cstheme="minorHAnsi"/>
          <w:szCs w:val="22"/>
          <w:lang w:eastAsia="cs-CZ"/>
        </w:rPr>
        <w:t xml:space="preserve">dohody </w:t>
      </w:r>
      <w:r w:rsidRPr="00AF22BE">
        <w:rPr>
          <w:rFonts w:cstheme="minorHAnsi"/>
          <w:szCs w:val="22"/>
          <w:lang w:eastAsia="cs-CZ"/>
        </w:rPr>
        <w:t xml:space="preserve">považují tuto částku za přiměřenou. </w:t>
      </w:r>
    </w:p>
    <w:p w14:paraId="7455CEFA" w14:textId="77777777" w:rsidR="00B84EE1" w:rsidRDefault="00B84EE1" w:rsidP="00B84EE1">
      <w:pPr>
        <w:pStyle w:val="Odstavecseseznamem"/>
        <w:rPr>
          <w:rFonts w:cstheme="minorHAnsi"/>
          <w:szCs w:val="22"/>
        </w:rPr>
      </w:pPr>
    </w:p>
    <w:p w14:paraId="394DAF96" w14:textId="07BE73E2" w:rsidR="00B84EE1" w:rsidRDefault="00B84EE1" w:rsidP="00B84EE1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</w:t>
      </w:r>
      <w:r w:rsidR="00986E06">
        <w:rPr>
          <w:rFonts w:cstheme="minorHAnsi"/>
          <w:szCs w:val="22"/>
        </w:rPr>
        <w:t>trany dohody</w:t>
      </w:r>
      <w:r>
        <w:rPr>
          <w:rFonts w:cstheme="minorHAnsi"/>
          <w:szCs w:val="22"/>
        </w:rPr>
        <w:t xml:space="preserve"> dále prohlašují, že v průběhu spolupráce došlo ze strany DARPRES k poskytnutí</w:t>
      </w:r>
      <w:r w:rsidR="00E8244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slev z kupní ceny</w:t>
      </w:r>
      <w:r w:rsidR="001820B2">
        <w:rPr>
          <w:rFonts w:cstheme="minorHAnsi"/>
          <w:szCs w:val="22"/>
        </w:rPr>
        <w:t xml:space="preserve"> dle Kupní smlouvy</w:t>
      </w:r>
      <w:r>
        <w:rPr>
          <w:rFonts w:cstheme="minorHAnsi"/>
          <w:szCs w:val="22"/>
        </w:rPr>
        <w:t xml:space="preserve">: </w:t>
      </w:r>
    </w:p>
    <w:p w14:paraId="22BA9FCA" w14:textId="77777777" w:rsidR="004F1780" w:rsidRDefault="004F1780" w:rsidP="004F1780">
      <w:pPr>
        <w:pStyle w:val="Odstavecseseznamem"/>
        <w:rPr>
          <w:rFonts w:cstheme="minorHAnsi"/>
          <w:szCs w:val="22"/>
        </w:rPr>
      </w:pPr>
    </w:p>
    <w:p w14:paraId="09BC1120" w14:textId="7280BF97" w:rsidR="004F1780" w:rsidRPr="004F1780" w:rsidRDefault="004F1780" w:rsidP="004F1780">
      <w:pPr>
        <w:pStyle w:val="Odstavecseseznamem"/>
        <w:numPr>
          <w:ilvl w:val="0"/>
          <w:numId w:val="2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 w:rsidRPr="004F1780">
        <w:rPr>
          <w:rFonts w:cstheme="minorHAnsi"/>
          <w:szCs w:val="22"/>
        </w:rPr>
        <w:t xml:space="preserve">ve výši </w:t>
      </w:r>
      <w:proofErr w:type="gramStart"/>
      <w:r w:rsidRPr="004F1780">
        <w:rPr>
          <w:rFonts w:cs="ArialMT"/>
          <w:szCs w:val="22"/>
          <w:lang w:eastAsia="cs-CZ"/>
        </w:rPr>
        <w:t>4.862,-</w:t>
      </w:r>
      <w:proofErr w:type="gramEnd"/>
      <w:r w:rsidRPr="004F1780">
        <w:rPr>
          <w:rFonts w:cs="ArialMT"/>
          <w:szCs w:val="22"/>
          <w:lang w:eastAsia="cs-CZ"/>
        </w:rPr>
        <w:t xml:space="preserve"> Kč bez DPH </w:t>
      </w:r>
      <w:r w:rsidRPr="004F1780">
        <w:rPr>
          <w:rFonts w:cstheme="minorHAnsi"/>
          <w:szCs w:val="22"/>
        </w:rPr>
        <w:t>za vady v předmětu plnění šňůrka na krk v červené barvě;</w:t>
      </w:r>
    </w:p>
    <w:p w14:paraId="43D3572C" w14:textId="04EA1DCB" w:rsidR="004F1780" w:rsidRPr="004F1780" w:rsidRDefault="004F1780" w:rsidP="004F1780">
      <w:pPr>
        <w:pStyle w:val="Odstavecseseznamem"/>
        <w:numPr>
          <w:ilvl w:val="0"/>
          <w:numId w:val="2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 w:rsidRPr="004F1780">
        <w:rPr>
          <w:rFonts w:cstheme="minorHAnsi"/>
          <w:szCs w:val="22"/>
        </w:rPr>
        <w:lastRenderedPageBreak/>
        <w:t xml:space="preserve">ve výši </w:t>
      </w:r>
      <w:proofErr w:type="gramStart"/>
      <w:r w:rsidRPr="004F1780">
        <w:rPr>
          <w:rFonts w:cs="ArialMT"/>
          <w:szCs w:val="22"/>
          <w:lang w:eastAsia="cs-CZ"/>
        </w:rPr>
        <w:t>4.862,-</w:t>
      </w:r>
      <w:proofErr w:type="gramEnd"/>
      <w:r w:rsidRPr="004F1780">
        <w:rPr>
          <w:rFonts w:cs="ArialMT"/>
          <w:szCs w:val="22"/>
          <w:lang w:eastAsia="cs-CZ"/>
        </w:rPr>
        <w:t xml:space="preserve"> Kč bez DPH </w:t>
      </w:r>
      <w:r w:rsidRPr="004F1780">
        <w:rPr>
          <w:rFonts w:cstheme="minorHAnsi"/>
          <w:szCs w:val="22"/>
        </w:rPr>
        <w:t>za vady v předmětu plnění šňůrka na krk v modré barvě;</w:t>
      </w:r>
    </w:p>
    <w:p w14:paraId="1C7C4CC4" w14:textId="36CFC1AA" w:rsidR="004F1780" w:rsidRPr="004F1780" w:rsidRDefault="004F1780" w:rsidP="004F1780">
      <w:pPr>
        <w:pStyle w:val="Odstavecseseznamem"/>
        <w:numPr>
          <w:ilvl w:val="0"/>
          <w:numId w:val="2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 w:rsidRPr="004F1780">
        <w:rPr>
          <w:rFonts w:cstheme="minorHAnsi"/>
          <w:szCs w:val="22"/>
        </w:rPr>
        <w:t xml:space="preserve">ve výši </w:t>
      </w:r>
      <w:proofErr w:type="gramStart"/>
      <w:r w:rsidRPr="004F1780">
        <w:rPr>
          <w:rFonts w:cs="ArialMT"/>
          <w:szCs w:val="22"/>
          <w:lang w:eastAsia="cs-CZ"/>
        </w:rPr>
        <w:t>16.050,-</w:t>
      </w:r>
      <w:proofErr w:type="gramEnd"/>
      <w:r w:rsidRPr="004F1780">
        <w:rPr>
          <w:rFonts w:cs="ArialMT"/>
          <w:szCs w:val="22"/>
          <w:lang w:eastAsia="cs-CZ"/>
        </w:rPr>
        <w:t xml:space="preserve"> Kč bez DPH </w:t>
      </w:r>
      <w:r w:rsidRPr="004F1780">
        <w:rPr>
          <w:rFonts w:cstheme="minorHAnsi"/>
          <w:szCs w:val="22"/>
        </w:rPr>
        <w:t>za vady v předmětu plnění látková taška;</w:t>
      </w:r>
    </w:p>
    <w:p w14:paraId="7E4C7BC4" w14:textId="5531A73A" w:rsidR="004F1780" w:rsidRPr="004F1780" w:rsidRDefault="004F1780" w:rsidP="004F1780">
      <w:pPr>
        <w:pStyle w:val="Odstavecseseznamem"/>
        <w:numPr>
          <w:ilvl w:val="0"/>
          <w:numId w:val="2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 w:rsidRPr="004F1780">
        <w:rPr>
          <w:rFonts w:cstheme="minorHAnsi"/>
          <w:szCs w:val="22"/>
        </w:rPr>
        <w:t xml:space="preserve">ve výši </w:t>
      </w:r>
      <w:proofErr w:type="gramStart"/>
      <w:r w:rsidRPr="004F1780">
        <w:rPr>
          <w:rFonts w:cs="ArialMT"/>
          <w:szCs w:val="22"/>
          <w:lang w:eastAsia="cs-CZ"/>
        </w:rPr>
        <w:t>11</w:t>
      </w:r>
      <w:r w:rsidR="00F340C4">
        <w:rPr>
          <w:rFonts w:cs="ArialMT"/>
          <w:szCs w:val="22"/>
          <w:lang w:eastAsia="cs-CZ"/>
        </w:rPr>
        <w:t>.</w:t>
      </w:r>
      <w:r w:rsidRPr="004F1780">
        <w:rPr>
          <w:rFonts w:cs="ArialMT"/>
          <w:szCs w:val="22"/>
          <w:lang w:eastAsia="cs-CZ"/>
        </w:rPr>
        <w:t>596,-</w:t>
      </w:r>
      <w:proofErr w:type="gramEnd"/>
      <w:r w:rsidRPr="004F1780">
        <w:rPr>
          <w:rFonts w:cs="ArialMT"/>
          <w:szCs w:val="22"/>
          <w:lang w:eastAsia="cs-CZ"/>
        </w:rPr>
        <w:t xml:space="preserve"> Kč bez DPH </w:t>
      </w:r>
      <w:r w:rsidRPr="004F1780">
        <w:rPr>
          <w:rFonts w:cstheme="minorHAnsi"/>
          <w:szCs w:val="22"/>
        </w:rPr>
        <w:t>za vady v předmětu plnění ponožky s vytkávaným vzorem;</w:t>
      </w:r>
    </w:p>
    <w:p w14:paraId="17D4AF4D" w14:textId="6567ACDB" w:rsidR="004F1780" w:rsidRPr="004F1780" w:rsidRDefault="004F1780" w:rsidP="004F1780">
      <w:pPr>
        <w:pStyle w:val="Odstavecseseznamem"/>
        <w:numPr>
          <w:ilvl w:val="0"/>
          <w:numId w:val="26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</w:rPr>
      </w:pPr>
      <w:r w:rsidRPr="004F1780">
        <w:rPr>
          <w:rFonts w:cstheme="minorHAnsi"/>
          <w:szCs w:val="22"/>
        </w:rPr>
        <w:t xml:space="preserve">ve výši </w:t>
      </w:r>
      <w:proofErr w:type="gramStart"/>
      <w:r w:rsidRPr="004F1780">
        <w:rPr>
          <w:rFonts w:cs="ArialMT"/>
          <w:szCs w:val="22"/>
          <w:lang w:eastAsia="cs-CZ"/>
        </w:rPr>
        <w:t>5.740,-</w:t>
      </w:r>
      <w:proofErr w:type="gramEnd"/>
      <w:r w:rsidRPr="004F1780">
        <w:rPr>
          <w:rFonts w:cs="ArialMT"/>
          <w:szCs w:val="22"/>
          <w:lang w:eastAsia="cs-CZ"/>
        </w:rPr>
        <w:t xml:space="preserve"> Kč bez DPH</w:t>
      </w:r>
      <w:r w:rsidRPr="004F1780">
        <w:rPr>
          <w:rFonts w:cstheme="minorHAnsi"/>
          <w:szCs w:val="22"/>
        </w:rPr>
        <w:t xml:space="preserve"> za vady v předmětu plnění multifunkční šátek. </w:t>
      </w:r>
    </w:p>
    <w:p w14:paraId="3A64467E" w14:textId="77777777" w:rsidR="00B84EE1" w:rsidRDefault="00B84EE1" w:rsidP="00B84EE1">
      <w:pPr>
        <w:pStyle w:val="Odstavecseseznamem"/>
        <w:rPr>
          <w:rFonts w:cstheme="minorHAnsi"/>
          <w:szCs w:val="22"/>
        </w:rPr>
      </w:pPr>
    </w:p>
    <w:p w14:paraId="1B49CEE1" w14:textId="570AA737" w:rsidR="00B84EE1" w:rsidRDefault="00B84EE1" w:rsidP="00E8244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ind w:left="567" w:firstLine="9"/>
        <w:jc w:val="both"/>
        <w:rPr>
          <w:rFonts w:cstheme="minorHAnsi"/>
          <w:szCs w:val="22"/>
        </w:rPr>
      </w:pPr>
      <w:r>
        <w:rPr>
          <w:rFonts w:cstheme="minorHAnsi"/>
          <w:szCs w:val="22"/>
          <w:lang w:eastAsia="cs-CZ"/>
        </w:rPr>
        <w:t xml:space="preserve">Strany dohody prohlašují, že výše uvedené slevy </w:t>
      </w:r>
      <w:r w:rsidR="00E8244E">
        <w:rPr>
          <w:rFonts w:cstheme="minorHAnsi"/>
          <w:szCs w:val="22"/>
          <w:lang w:eastAsia="cs-CZ"/>
        </w:rPr>
        <w:t>již byly zohledněny ve fakturaci</w:t>
      </w:r>
      <w:r w:rsidR="001820B2">
        <w:rPr>
          <w:rFonts w:cstheme="minorHAnsi"/>
          <w:szCs w:val="22"/>
          <w:lang w:eastAsia="cs-CZ"/>
        </w:rPr>
        <w:t xml:space="preserve"> jednotlivých částí kupní ceny dle Kupní smlouvy</w:t>
      </w:r>
      <w:r w:rsidR="00E8244E">
        <w:rPr>
          <w:rFonts w:cstheme="minorHAnsi"/>
          <w:szCs w:val="22"/>
          <w:lang w:eastAsia="cs-CZ"/>
        </w:rPr>
        <w:t xml:space="preserve">. Strany dohody </w:t>
      </w:r>
      <w:r>
        <w:rPr>
          <w:rFonts w:cstheme="minorHAnsi"/>
          <w:szCs w:val="22"/>
          <w:lang w:eastAsia="cs-CZ"/>
        </w:rPr>
        <w:t xml:space="preserve">považují </w:t>
      </w:r>
      <w:r w:rsidR="00E8244E">
        <w:rPr>
          <w:rFonts w:cstheme="minorHAnsi"/>
          <w:szCs w:val="22"/>
          <w:lang w:eastAsia="cs-CZ"/>
        </w:rPr>
        <w:t xml:space="preserve">výše uvedené slevy </w:t>
      </w:r>
      <w:r>
        <w:rPr>
          <w:rFonts w:cstheme="minorHAnsi"/>
          <w:szCs w:val="22"/>
          <w:lang w:eastAsia="cs-CZ"/>
        </w:rPr>
        <w:t xml:space="preserve">za přiměřené. </w:t>
      </w:r>
    </w:p>
    <w:p w14:paraId="243834AE" w14:textId="77777777" w:rsidR="00B84EE1" w:rsidRPr="00B84EE1" w:rsidRDefault="00B84EE1" w:rsidP="00B84EE1">
      <w:pPr>
        <w:pStyle w:val="Odstavecseseznamem"/>
        <w:rPr>
          <w:rFonts w:cstheme="minorHAnsi"/>
          <w:szCs w:val="22"/>
        </w:rPr>
      </w:pPr>
    </w:p>
    <w:p w14:paraId="0CD86EC2" w14:textId="7AE7873E" w:rsidR="00183C3D" w:rsidRPr="00F977B3" w:rsidRDefault="00183C3D" w:rsidP="00E8244E">
      <w:pPr>
        <w:numPr>
          <w:ilvl w:val="1"/>
          <w:numId w:val="25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Cs w:val="22"/>
          <w:lang w:eastAsia="cs-CZ"/>
        </w:rPr>
      </w:pPr>
      <w:r w:rsidRPr="00F977B3">
        <w:rPr>
          <w:rFonts w:cstheme="minorHAnsi"/>
          <w:szCs w:val="22"/>
          <w:lang w:eastAsia="cs-CZ"/>
        </w:rPr>
        <w:t xml:space="preserve">Strany </w:t>
      </w:r>
      <w:r w:rsidR="004C09CF">
        <w:rPr>
          <w:rFonts w:cstheme="minorHAnsi"/>
          <w:szCs w:val="22"/>
          <w:lang w:eastAsia="cs-CZ"/>
        </w:rPr>
        <w:t xml:space="preserve">dohody </w:t>
      </w:r>
      <w:r w:rsidR="001820B2" w:rsidRPr="00B65D66">
        <w:rPr>
          <w:rFonts w:cstheme="minorHAnsi"/>
          <w:szCs w:val="22"/>
          <w:lang w:eastAsia="cs-CZ"/>
        </w:rPr>
        <w:t xml:space="preserve">prohlašují, že poskytnutím Plnění uvedeného v čl. II. odst. 2.2. Dohody a poskytnutím slev z kupní ceny rozvedených v čl. II. odst. 2.4. jsou narovnáni ohledně </w:t>
      </w:r>
      <w:r w:rsidR="001820B2">
        <w:rPr>
          <w:rFonts w:cstheme="minorHAnsi"/>
          <w:szCs w:val="22"/>
          <w:lang w:eastAsia="cs-CZ"/>
        </w:rPr>
        <w:t xml:space="preserve">všech </w:t>
      </w:r>
      <w:r w:rsidR="001820B2" w:rsidRPr="00B65D66">
        <w:rPr>
          <w:rFonts w:cstheme="minorHAnsi"/>
          <w:szCs w:val="22"/>
          <w:lang w:eastAsia="cs-CZ"/>
        </w:rPr>
        <w:t xml:space="preserve">sporných práv </w:t>
      </w:r>
      <w:r w:rsidR="001820B2">
        <w:rPr>
          <w:rFonts w:cstheme="minorHAnsi"/>
          <w:szCs w:val="22"/>
          <w:lang w:eastAsia="cs-CZ"/>
        </w:rPr>
        <w:t>rozvedených</w:t>
      </w:r>
      <w:r w:rsidR="001820B2" w:rsidRPr="00B65D66">
        <w:rPr>
          <w:rFonts w:cstheme="minorHAnsi"/>
          <w:szCs w:val="22"/>
          <w:lang w:eastAsia="cs-CZ"/>
        </w:rPr>
        <w:t xml:space="preserve"> </w:t>
      </w:r>
      <w:r w:rsidR="001820B2">
        <w:rPr>
          <w:rFonts w:cstheme="minorHAnsi"/>
          <w:szCs w:val="22"/>
          <w:lang w:eastAsia="cs-CZ"/>
        </w:rPr>
        <w:t xml:space="preserve">v čl. I. Dohody </w:t>
      </w:r>
      <w:r w:rsidR="001820B2" w:rsidRPr="00B65D66">
        <w:rPr>
          <w:rFonts w:cstheme="minorHAnsi"/>
          <w:szCs w:val="22"/>
          <w:lang w:eastAsia="cs-CZ"/>
        </w:rPr>
        <w:t>a nemají, ani v budoucnu nebudou mít, vůči sobě v souvislosti s</w:t>
      </w:r>
      <w:r w:rsidR="001820B2">
        <w:rPr>
          <w:rFonts w:cstheme="minorHAnsi"/>
          <w:szCs w:val="22"/>
          <w:lang w:eastAsia="cs-CZ"/>
        </w:rPr>
        <w:t> plněním dle Kupní smlouvy</w:t>
      </w:r>
      <w:r w:rsidR="001820B2" w:rsidRPr="00B65D66">
        <w:rPr>
          <w:rFonts w:cstheme="minorHAnsi"/>
          <w:szCs w:val="22"/>
          <w:lang w:eastAsia="cs-CZ"/>
        </w:rPr>
        <w:t xml:space="preserve"> žádné další nároky.</w:t>
      </w:r>
    </w:p>
    <w:p w14:paraId="661DCE15" w14:textId="77777777" w:rsidR="00183C3D" w:rsidRDefault="00183C3D" w:rsidP="00183C3D">
      <w:pPr>
        <w:pStyle w:val="Zhlav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77F205" w14:textId="77777777" w:rsidR="00183C3D" w:rsidRPr="001E5EA9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rFonts w:cstheme="minorHAnsi"/>
          <w:bCs/>
          <w:sz w:val="22"/>
          <w:szCs w:val="22"/>
        </w:rPr>
      </w:pPr>
      <w:r w:rsidRPr="001E5EA9">
        <w:rPr>
          <w:rFonts w:cstheme="minorHAnsi"/>
          <w:bCs/>
          <w:sz w:val="22"/>
          <w:szCs w:val="22"/>
        </w:rPr>
        <w:t>III.</w:t>
      </w:r>
    </w:p>
    <w:p w14:paraId="348C5CFE" w14:textId="77777777" w:rsidR="00183C3D" w:rsidRPr="001E5EA9" w:rsidRDefault="00183C3D" w:rsidP="00F977B3">
      <w:pPr>
        <w:pStyle w:val="Heading1-Number-FollowNumberCzechTourism"/>
        <w:tabs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0" w:after="0" w:line="240" w:lineRule="auto"/>
        <w:ind w:left="567" w:hanging="539"/>
        <w:rPr>
          <w:rFonts w:cstheme="minorHAnsi"/>
          <w:bCs/>
          <w:sz w:val="22"/>
          <w:szCs w:val="22"/>
        </w:rPr>
      </w:pPr>
      <w:r w:rsidRPr="001E5EA9">
        <w:rPr>
          <w:rFonts w:cstheme="minorHAnsi"/>
          <w:bCs/>
          <w:sz w:val="22"/>
          <w:szCs w:val="22"/>
        </w:rPr>
        <w:t>Závěrečná ustanovení</w:t>
      </w:r>
    </w:p>
    <w:p w14:paraId="07D85870" w14:textId="77777777" w:rsidR="00183C3D" w:rsidRPr="00F977B3" w:rsidRDefault="00183C3D" w:rsidP="00183C3D">
      <w:pPr>
        <w:pStyle w:val="Zhlav"/>
        <w:spacing w:line="276" w:lineRule="auto"/>
        <w:jc w:val="center"/>
        <w:rPr>
          <w:rFonts w:ascii="Georgia" w:hAnsi="Georgia" w:cstheme="minorHAnsi"/>
          <w:b/>
          <w:bCs/>
          <w:sz w:val="22"/>
          <w:szCs w:val="22"/>
        </w:rPr>
      </w:pPr>
    </w:p>
    <w:p w14:paraId="11C58433" w14:textId="6FAB96F3" w:rsidR="00183C3D" w:rsidRPr="00F977B3" w:rsidRDefault="00183C3D" w:rsidP="00183C3D">
      <w:pPr>
        <w:spacing w:line="276" w:lineRule="auto"/>
        <w:ind w:left="709" w:hanging="709"/>
        <w:jc w:val="both"/>
        <w:rPr>
          <w:rFonts w:cstheme="minorHAnsi"/>
          <w:szCs w:val="22"/>
        </w:rPr>
      </w:pPr>
      <w:r w:rsidRPr="00F977B3">
        <w:rPr>
          <w:rFonts w:cstheme="minorHAnsi"/>
          <w:szCs w:val="22"/>
        </w:rPr>
        <w:t>3.1.</w:t>
      </w:r>
      <w:r w:rsidRPr="00F977B3">
        <w:rPr>
          <w:rFonts w:cstheme="minorHAnsi"/>
          <w:szCs w:val="22"/>
        </w:rPr>
        <w:tab/>
      </w:r>
      <w:r w:rsidR="001E5EA9">
        <w:rPr>
          <w:rFonts w:cstheme="minorHAnsi"/>
          <w:szCs w:val="22"/>
        </w:rPr>
        <w:tab/>
      </w:r>
      <w:r w:rsidRPr="00F977B3">
        <w:rPr>
          <w:rFonts w:cstheme="minorHAnsi"/>
          <w:szCs w:val="22"/>
          <w:lang w:eastAsia="cs-CZ"/>
        </w:rPr>
        <w:t xml:space="preserve">Uzavřením této </w:t>
      </w:r>
      <w:r w:rsidR="00986E06">
        <w:rPr>
          <w:rFonts w:cstheme="minorHAnsi"/>
          <w:szCs w:val="22"/>
          <w:lang w:eastAsia="cs-CZ"/>
        </w:rPr>
        <w:t>D</w:t>
      </w:r>
      <w:r w:rsidRPr="00F977B3">
        <w:rPr>
          <w:rFonts w:cstheme="minorHAnsi"/>
          <w:szCs w:val="22"/>
          <w:lang w:eastAsia="cs-CZ"/>
        </w:rPr>
        <w:t xml:space="preserve">ohody a splněním povinností uvedených v článku II. této </w:t>
      </w:r>
      <w:r w:rsidR="00986E06">
        <w:rPr>
          <w:rFonts w:cstheme="minorHAnsi"/>
          <w:szCs w:val="22"/>
          <w:lang w:eastAsia="cs-CZ"/>
        </w:rPr>
        <w:t>D</w:t>
      </w:r>
      <w:r w:rsidRPr="00F977B3">
        <w:rPr>
          <w:rFonts w:cstheme="minorHAnsi"/>
          <w:szCs w:val="22"/>
          <w:lang w:eastAsia="cs-CZ"/>
        </w:rPr>
        <w:t xml:space="preserve">ohody jsou veškerá vzájemná práva a povinnosti </w:t>
      </w:r>
      <w:r w:rsidR="001E5EA9">
        <w:rPr>
          <w:rFonts w:cstheme="minorHAnsi"/>
          <w:szCs w:val="22"/>
          <w:lang w:eastAsia="cs-CZ"/>
        </w:rPr>
        <w:t>S</w:t>
      </w:r>
      <w:r w:rsidRPr="00F977B3">
        <w:rPr>
          <w:rFonts w:cstheme="minorHAnsi"/>
          <w:szCs w:val="22"/>
          <w:lang w:eastAsia="cs-CZ"/>
        </w:rPr>
        <w:t xml:space="preserve">tran </w:t>
      </w:r>
      <w:r w:rsidR="001E5EA9">
        <w:rPr>
          <w:rFonts w:cstheme="minorHAnsi"/>
          <w:szCs w:val="22"/>
          <w:lang w:eastAsia="cs-CZ"/>
        </w:rPr>
        <w:t xml:space="preserve">dohody </w:t>
      </w:r>
      <w:r w:rsidRPr="00F977B3">
        <w:rPr>
          <w:rFonts w:cstheme="minorHAnsi"/>
          <w:szCs w:val="22"/>
          <w:lang w:eastAsia="cs-CZ"/>
        </w:rPr>
        <w:t xml:space="preserve">souvisejících </w:t>
      </w:r>
      <w:r w:rsidR="001E5EA9">
        <w:rPr>
          <w:rFonts w:cstheme="minorHAnsi"/>
          <w:szCs w:val="22"/>
          <w:lang w:eastAsia="cs-CZ"/>
        </w:rPr>
        <w:t xml:space="preserve">s Kupní smlouvou </w:t>
      </w:r>
      <w:r w:rsidRPr="00F977B3">
        <w:rPr>
          <w:rFonts w:cstheme="minorHAnsi"/>
          <w:szCs w:val="22"/>
          <w:lang w:eastAsia="cs-CZ"/>
        </w:rPr>
        <w:t xml:space="preserve">v plném rozsahu vypořádány a Strany </w:t>
      </w:r>
      <w:r w:rsidR="001E5EA9">
        <w:rPr>
          <w:rFonts w:cstheme="minorHAnsi"/>
          <w:szCs w:val="22"/>
          <w:lang w:eastAsia="cs-CZ"/>
        </w:rPr>
        <w:t xml:space="preserve">dohody </w:t>
      </w:r>
      <w:r w:rsidRPr="00F977B3">
        <w:rPr>
          <w:rFonts w:cstheme="minorHAnsi"/>
          <w:szCs w:val="22"/>
          <w:lang w:eastAsia="cs-CZ"/>
        </w:rPr>
        <w:t xml:space="preserve">prohlašují, že nemají vůči sobě žádná další práva a povinnosti. Zároveň </w:t>
      </w:r>
      <w:r w:rsidR="001E5EA9">
        <w:rPr>
          <w:rFonts w:cstheme="minorHAnsi"/>
          <w:szCs w:val="22"/>
          <w:lang w:eastAsia="cs-CZ"/>
        </w:rPr>
        <w:t>Strany dohody</w:t>
      </w:r>
      <w:r w:rsidRPr="00F977B3">
        <w:rPr>
          <w:rFonts w:cstheme="minorHAnsi"/>
          <w:szCs w:val="22"/>
          <w:lang w:eastAsia="cs-CZ"/>
        </w:rPr>
        <w:t xml:space="preserve"> podpisem </w:t>
      </w:r>
      <w:r w:rsidR="00986E06">
        <w:rPr>
          <w:rFonts w:cstheme="minorHAnsi"/>
          <w:szCs w:val="22"/>
          <w:lang w:eastAsia="cs-CZ"/>
        </w:rPr>
        <w:t>D</w:t>
      </w:r>
      <w:r w:rsidRPr="00F977B3">
        <w:rPr>
          <w:rFonts w:cstheme="minorHAnsi"/>
          <w:szCs w:val="22"/>
          <w:lang w:eastAsia="cs-CZ"/>
        </w:rPr>
        <w:t>ohody prohlašují, že tato práva neuplatnily v soudním, správním, trestním či obdobném řízení.</w:t>
      </w:r>
    </w:p>
    <w:p w14:paraId="616D6541" w14:textId="77777777" w:rsidR="00183C3D" w:rsidRPr="00F977B3" w:rsidRDefault="00183C3D" w:rsidP="00183C3D">
      <w:pPr>
        <w:spacing w:line="276" w:lineRule="auto"/>
        <w:ind w:left="709" w:hanging="709"/>
        <w:jc w:val="both"/>
        <w:rPr>
          <w:rFonts w:cstheme="minorHAnsi"/>
          <w:szCs w:val="22"/>
        </w:rPr>
      </w:pPr>
    </w:p>
    <w:p w14:paraId="3CD24874" w14:textId="15E3F844" w:rsidR="00183C3D" w:rsidRPr="00F977B3" w:rsidRDefault="00183C3D" w:rsidP="00183C3D">
      <w:pPr>
        <w:spacing w:line="276" w:lineRule="auto"/>
        <w:ind w:left="709" w:hanging="709"/>
        <w:jc w:val="both"/>
        <w:rPr>
          <w:rFonts w:cstheme="minorHAnsi"/>
          <w:szCs w:val="22"/>
        </w:rPr>
      </w:pPr>
      <w:r w:rsidRPr="00F977B3">
        <w:rPr>
          <w:rFonts w:cstheme="minorHAnsi"/>
          <w:szCs w:val="22"/>
        </w:rPr>
        <w:t xml:space="preserve">3.2. </w:t>
      </w:r>
      <w:r w:rsidRPr="00F977B3">
        <w:rPr>
          <w:rFonts w:cstheme="minorHAnsi"/>
          <w:szCs w:val="22"/>
        </w:rPr>
        <w:tab/>
      </w:r>
      <w:r w:rsidR="001E5EA9">
        <w:rPr>
          <w:rFonts w:cstheme="minorHAnsi"/>
          <w:szCs w:val="22"/>
        </w:rPr>
        <w:tab/>
      </w:r>
      <w:r w:rsidRPr="00F977B3">
        <w:rPr>
          <w:rFonts w:cstheme="minorHAnsi"/>
          <w:szCs w:val="22"/>
        </w:rPr>
        <w:t xml:space="preserve">Práva a povinnosti </w:t>
      </w:r>
      <w:r w:rsidR="001E5EA9">
        <w:rPr>
          <w:rFonts w:cstheme="minorHAnsi"/>
          <w:szCs w:val="22"/>
        </w:rPr>
        <w:t xml:space="preserve">jednotlivých stran této dohody </w:t>
      </w:r>
      <w:r w:rsidRPr="00F977B3">
        <w:rPr>
          <w:rFonts w:cstheme="minorHAnsi"/>
          <w:szCs w:val="22"/>
        </w:rPr>
        <w:t xml:space="preserve">o narovnání výslovně neupravené touto </w:t>
      </w:r>
      <w:r w:rsidR="00986E06">
        <w:rPr>
          <w:rFonts w:cstheme="minorHAnsi"/>
          <w:szCs w:val="22"/>
        </w:rPr>
        <w:t>D</w:t>
      </w:r>
      <w:r w:rsidRPr="00F977B3">
        <w:rPr>
          <w:rFonts w:cstheme="minorHAnsi"/>
          <w:szCs w:val="22"/>
        </w:rPr>
        <w:t>ohodou, se řídí příslušnými ustanoveními zákona č. 89/2012 Sb., občanský zákoník, ve znění pozdějších předpisů.</w:t>
      </w:r>
    </w:p>
    <w:p w14:paraId="6A325BCF" w14:textId="77777777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28F913F4" w14:textId="3735C28A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F977B3">
        <w:rPr>
          <w:rFonts w:ascii="Georgia" w:hAnsi="Georgia" w:cstheme="minorHAnsi"/>
          <w:sz w:val="22"/>
          <w:szCs w:val="22"/>
        </w:rPr>
        <w:t>3.3.</w:t>
      </w:r>
      <w:r w:rsidRPr="00F977B3">
        <w:rPr>
          <w:rFonts w:ascii="Georgia" w:hAnsi="Georgia" w:cstheme="minorHAnsi"/>
          <w:sz w:val="22"/>
          <w:szCs w:val="22"/>
        </w:rPr>
        <w:tab/>
      </w:r>
      <w:r w:rsidR="001E5EA9">
        <w:rPr>
          <w:rFonts w:ascii="Georgia" w:hAnsi="Georgia" w:cstheme="minorHAnsi"/>
          <w:sz w:val="22"/>
          <w:szCs w:val="22"/>
        </w:rPr>
        <w:tab/>
      </w:r>
      <w:r w:rsidRPr="004B4ACC">
        <w:rPr>
          <w:rFonts w:ascii="Georgia" w:hAnsi="Georgia" w:cstheme="minorHAnsi"/>
          <w:sz w:val="22"/>
          <w:szCs w:val="22"/>
        </w:rPr>
        <w:t xml:space="preserve">Tato </w:t>
      </w:r>
      <w:r w:rsidR="001E5EA9" w:rsidRPr="004B4ACC">
        <w:rPr>
          <w:rFonts w:ascii="Georgia" w:hAnsi="Georgia" w:cstheme="minorHAnsi"/>
          <w:sz w:val="22"/>
          <w:szCs w:val="22"/>
        </w:rPr>
        <w:t>D</w:t>
      </w:r>
      <w:r w:rsidRPr="004B4ACC">
        <w:rPr>
          <w:rFonts w:ascii="Georgia" w:hAnsi="Georgia" w:cstheme="minorHAnsi"/>
          <w:sz w:val="22"/>
          <w:szCs w:val="22"/>
        </w:rPr>
        <w:t xml:space="preserve">ohoda je platná ode dne jejího podpisu oběma </w:t>
      </w:r>
      <w:r w:rsidR="001E5EA9" w:rsidRPr="004B4ACC">
        <w:rPr>
          <w:rFonts w:ascii="Georgia" w:hAnsi="Georgia" w:cstheme="minorHAnsi"/>
          <w:sz w:val="22"/>
          <w:szCs w:val="22"/>
        </w:rPr>
        <w:t>S</w:t>
      </w:r>
      <w:r w:rsidRPr="004B4ACC">
        <w:rPr>
          <w:rFonts w:ascii="Georgia" w:hAnsi="Georgia" w:cstheme="minorHAnsi"/>
          <w:sz w:val="22"/>
          <w:szCs w:val="22"/>
        </w:rPr>
        <w:t xml:space="preserve">tranami </w:t>
      </w:r>
      <w:r w:rsidR="001E5EA9" w:rsidRPr="004B4ACC">
        <w:rPr>
          <w:rFonts w:ascii="Georgia" w:hAnsi="Georgia" w:cstheme="minorHAnsi"/>
          <w:sz w:val="22"/>
          <w:szCs w:val="22"/>
        </w:rPr>
        <w:t xml:space="preserve">dohody </w:t>
      </w:r>
      <w:r w:rsidRPr="004B4ACC">
        <w:rPr>
          <w:rFonts w:ascii="Georgia" w:hAnsi="Georgia" w:cstheme="minorHAnsi"/>
          <w:sz w:val="22"/>
          <w:szCs w:val="22"/>
        </w:rPr>
        <w:t xml:space="preserve">a účinná od okamžiku zveřejnění </w:t>
      </w:r>
      <w:r w:rsidR="001E5EA9" w:rsidRPr="004B4ACC">
        <w:rPr>
          <w:rFonts w:ascii="Georgia" w:hAnsi="Georgia" w:cstheme="minorHAnsi"/>
          <w:sz w:val="22"/>
          <w:szCs w:val="22"/>
        </w:rPr>
        <w:t>D</w:t>
      </w:r>
      <w:r w:rsidRPr="004B4ACC">
        <w:rPr>
          <w:rFonts w:ascii="Georgia" w:hAnsi="Georgia" w:cstheme="minorHAnsi"/>
          <w:sz w:val="22"/>
          <w:szCs w:val="22"/>
        </w:rPr>
        <w:t xml:space="preserve">ohody prostřednictvím registru smluv. Strany </w:t>
      </w:r>
      <w:r w:rsidR="001E5EA9" w:rsidRPr="004B4ACC">
        <w:rPr>
          <w:rFonts w:ascii="Georgia" w:hAnsi="Georgia" w:cstheme="minorHAnsi"/>
          <w:sz w:val="22"/>
          <w:szCs w:val="22"/>
        </w:rPr>
        <w:t xml:space="preserve">dohody </w:t>
      </w:r>
      <w:r w:rsidRPr="004B4ACC">
        <w:rPr>
          <w:rFonts w:ascii="Georgia" w:hAnsi="Georgia" w:cstheme="minorHAnsi"/>
          <w:sz w:val="22"/>
          <w:szCs w:val="22"/>
        </w:rPr>
        <w:t xml:space="preserve">berou na vědomí, že tato </w:t>
      </w:r>
      <w:r w:rsidR="00986E06" w:rsidRPr="004B4ACC">
        <w:rPr>
          <w:rFonts w:ascii="Georgia" w:hAnsi="Georgia" w:cstheme="minorHAnsi"/>
          <w:sz w:val="22"/>
          <w:szCs w:val="22"/>
        </w:rPr>
        <w:t>D</w:t>
      </w:r>
      <w:r w:rsidRPr="004B4ACC">
        <w:rPr>
          <w:rFonts w:ascii="Georgia" w:hAnsi="Georgia" w:cstheme="minorHAnsi"/>
          <w:sz w:val="22"/>
          <w:szCs w:val="22"/>
        </w:rPr>
        <w:t xml:space="preserve">ohoda podléhá podmínkám a omezením podle zákona č. 340/2015 Sb. o zvláštních podmínkách účinnosti některých smluv, uveřejňování těchto smluv a o registru smluv (dále jen zákon o registru smluv"). </w:t>
      </w:r>
      <w:r w:rsidR="001E5EA9" w:rsidRPr="004B4ACC">
        <w:rPr>
          <w:rFonts w:ascii="Georgia" w:hAnsi="Georgia" w:cstheme="minorHAnsi"/>
          <w:sz w:val="22"/>
          <w:szCs w:val="22"/>
        </w:rPr>
        <w:t>S</w:t>
      </w:r>
      <w:r w:rsidRPr="004B4ACC">
        <w:rPr>
          <w:rFonts w:ascii="Georgia" w:hAnsi="Georgia" w:cstheme="minorHAnsi"/>
          <w:sz w:val="22"/>
          <w:szCs w:val="22"/>
        </w:rPr>
        <w:t xml:space="preserve">trany </w:t>
      </w:r>
      <w:r w:rsidR="001E5EA9" w:rsidRPr="004B4ACC">
        <w:rPr>
          <w:rFonts w:ascii="Georgia" w:hAnsi="Georgia" w:cstheme="minorHAnsi"/>
          <w:sz w:val="22"/>
          <w:szCs w:val="22"/>
        </w:rPr>
        <w:t xml:space="preserve">dohody </w:t>
      </w:r>
      <w:r w:rsidRPr="004B4ACC">
        <w:rPr>
          <w:rFonts w:ascii="Georgia" w:hAnsi="Georgia" w:cstheme="minorHAnsi"/>
          <w:sz w:val="22"/>
          <w:szCs w:val="22"/>
        </w:rPr>
        <w:t xml:space="preserve">jsou podle zákona o registru smluv povinny zaslat tuto </w:t>
      </w:r>
      <w:r w:rsidR="00986E06" w:rsidRPr="004B4ACC">
        <w:rPr>
          <w:rFonts w:ascii="Georgia" w:hAnsi="Georgia" w:cstheme="minorHAnsi"/>
          <w:sz w:val="22"/>
          <w:szCs w:val="22"/>
        </w:rPr>
        <w:t>D</w:t>
      </w:r>
      <w:r w:rsidRPr="004B4ACC">
        <w:rPr>
          <w:rFonts w:ascii="Georgia" w:hAnsi="Georgia" w:cstheme="minorHAnsi"/>
          <w:sz w:val="22"/>
          <w:szCs w:val="22"/>
        </w:rPr>
        <w:t xml:space="preserve">ohodu Ministerstvu vnitra k uveřejnění prostřednictvím registru smluv bez zbytečného odkladu, nejpozději však do 30 dnů ode dne uzavřeni této </w:t>
      </w:r>
      <w:r w:rsidR="001E5EA9" w:rsidRPr="004B4ACC">
        <w:rPr>
          <w:rFonts w:ascii="Georgia" w:hAnsi="Georgia" w:cstheme="minorHAnsi"/>
          <w:sz w:val="22"/>
          <w:szCs w:val="22"/>
        </w:rPr>
        <w:t>D</w:t>
      </w:r>
      <w:r w:rsidRPr="004B4ACC">
        <w:rPr>
          <w:rFonts w:ascii="Georgia" w:hAnsi="Georgia" w:cstheme="minorHAnsi"/>
          <w:sz w:val="22"/>
          <w:szCs w:val="22"/>
        </w:rPr>
        <w:t xml:space="preserve">ohody. Strany </w:t>
      </w:r>
      <w:r w:rsidR="001E5EA9" w:rsidRPr="004B4ACC">
        <w:rPr>
          <w:rFonts w:ascii="Georgia" w:hAnsi="Georgia" w:cstheme="minorHAnsi"/>
          <w:sz w:val="22"/>
          <w:szCs w:val="22"/>
        </w:rPr>
        <w:t xml:space="preserve">dohody </w:t>
      </w:r>
      <w:r w:rsidRPr="004B4ACC">
        <w:rPr>
          <w:rFonts w:ascii="Georgia" w:hAnsi="Georgia" w:cstheme="minorHAnsi"/>
          <w:sz w:val="22"/>
          <w:szCs w:val="22"/>
        </w:rPr>
        <w:t xml:space="preserve">se dohodly, že </w:t>
      </w:r>
      <w:r w:rsidR="00986E06" w:rsidRPr="004B4ACC">
        <w:rPr>
          <w:rFonts w:ascii="Georgia" w:hAnsi="Georgia" w:cstheme="minorHAnsi"/>
          <w:sz w:val="22"/>
          <w:szCs w:val="22"/>
        </w:rPr>
        <w:t>D</w:t>
      </w:r>
      <w:r w:rsidR="001E5EA9" w:rsidRPr="004B4ACC">
        <w:rPr>
          <w:rFonts w:ascii="Georgia" w:hAnsi="Georgia" w:cstheme="minorHAnsi"/>
          <w:sz w:val="22"/>
          <w:szCs w:val="22"/>
        </w:rPr>
        <w:t>ohodu</w:t>
      </w:r>
      <w:r w:rsidRPr="004B4ACC">
        <w:rPr>
          <w:rFonts w:ascii="Georgia" w:hAnsi="Georgia" w:cstheme="minorHAnsi"/>
          <w:sz w:val="22"/>
          <w:szCs w:val="22"/>
        </w:rPr>
        <w:t xml:space="preserve"> zašle k uveřejnění </w:t>
      </w:r>
      <w:r w:rsidR="001E5EA9" w:rsidRPr="004B4ACC">
        <w:rPr>
          <w:rFonts w:ascii="Georgia" w:hAnsi="Georgia" w:cstheme="minorHAnsi"/>
          <w:sz w:val="22"/>
          <w:szCs w:val="22"/>
        </w:rPr>
        <w:t>CzechTourism</w:t>
      </w:r>
      <w:r w:rsidRPr="004B4ACC">
        <w:rPr>
          <w:rFonts w:ascii="Georgia" w:hAnsi="Georgia" w:cstheme="minorHAnsi"/>
          <w:sz w:val="22"/>
          <w:szCs w:val="22"/>
        </w:rPr>
        <w:t xml:space="preserve">. </w:t>
      </w:r>
      <w:r w:rsidR="001E5EA9" w:rsidRPr="004B4ACC">
        <w:rPr>
          <w:rFonts w:ascii="Georgia" w:hAnsi="Georgia" w:cstheme="minorHAnsi"/>
          <w:sz w:val="22"/>
          <w:szCs w:val="22"/>
        </w:rPr>
        <w:t>CzechTourism</w:t>
      </w:r>
      <w:r w:rsidRPr="004B4ACC">
        <w:rPr>
          <w:rFonts w:ascii="Georgia" w:hAnsi="Georgia" w:cstheme="minorHAnsi"/>
          <w:sz w:val="22"/>
          <w:szCs w:val="22"/>
        </w:rPr>
        <w:t xml:space="preserve"> se dále zavazuje, že informace, které nelze poskytnout při postupu podle předpisů upravujících svobodný přístup k informacím, zejména osobní údaje kontaktních osob, v souladu s cit. zákonem </w:t>
      </w:r>
      <w:proofErr w:type="gramStart"/>
      <w:r w:rsidRPr="004B4ACC">
        <w:rPr>
          <w:rFonts w:ascii="Georgia" w:hAnsi="Georgia" w:cstheme="minorHAnsi"/>
          <w:sz w:val="22"/>
          <w:szCs w:val="22"/>
        </w:rPr>
        <w:t>vyloučí</w:t>
      </w:r>
      <w:proofErr w:type="gramEnd"/>
      <w:r w:rsidRPr="004B4ACC">
        <w:rPr>
          <w:rFonts w:ascii="Georgia" w:hAnsi="Georgia" w:cstheme="minorHAnsi"/>
          <w:sz w:val="22"/>
          <w:szCs w:val="22"/>
        </w:rPr>
        <w:t xml:space="preserve"> z uveřejnění znečitelněním v souladu s</w:t>
      </w:r>
      <w:r w:rsidR="001E5EA9" w:rsidRPr="004B4ACC">
        <w:rPr>
          <w:rFonts w:ascii="Georgia" w:hAnsi="Georgia" w:cstheme="minorHAnsi"/>
          <w:sz w:val="22"/>
          <w:szCs w:val="22"/>
        </w:rPr>
        <w:t> </w:t>
      </w:r>
      <w:r w:rsidRPr="004B4ACC">
        <w:rPr>
          <w:rFonts w:ascii="Georgia" w:hAnsi="Georgia" w:cstheme="minorHAnsi"/>
          <w:sz w:val="22"/>
          <w:szCs w:val="22"/>
        </w:rPr>
        <w:t>ustanovením</w:t>
      </w:r>
      <w:r w:rsidR="001E5EA9" w:rsidRPr="004B4ACC">
        <w:rPr>
          <w:rFonts w:ascii="Georgia" w:hAnsi="Georgia" w:cstheme="minorHAnsi"/>
          <w:sz w:val="22"/>
          <w:szCs w:val="22"/>
        </w:rPr>
        <w:t xml:space="preserve">i tohoto </w:t>
      </w:r>
      <w:r w:rsidRPr="004B4ACC">
        <w:rPr>
          <w:rFonts w:ascii="Georgia" w:hAnsi="Georgia" w:cstheme="minorHAnsi"/>
          <w:sz w:val="22"/>
          <w:szCs w:val="22"/>
        </w:rPr>
        <w:t>zákona.</w:t>
      </w:r>
      <w:r w:rsidRPr="00F977B3">
        <w:rPr>
          <w:rFonts w:ascii="Georgia" w:hAnsi="Georgia" w:cstheme="minorHAnsi"/>
          <w:sz w:val="22"/>
          <w:szCs w:val="22"/>
        </w:rPr>
        <w:t xml:space="preserve">  </w:t>
      </w:r>
    </w:p>
    <w:p w14:paraId="767F45DD" w14:textId="77777777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0BA82168" w14:textId="3596DF10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F977B3">
        <w:rPr>
          <w:rFonts w:ascii="Georgia" w:hAnsi="Georgia" w:cstheme="minorHAnsi"/>
          <w:sz w:val="22"/>
          <w:szCs w:val="22"/>
        </w:rPr>
        <w:t>3.4.</w:t>
      </w:r>
      <w:r w:rsidRPr="00F977B3">
        <w:rPr>
          <w:rFonts w:ascii="Georgia" w:hAnsi="Georgia" w:cstheme="minorHAnsi"/>
          <w:sz w:val="22"/>
          <w:szCs w:val="22"/>
        </w:rPr>
        <w:tab/>
      </w:r>
      <w:r w:rsidR="001E5EA9">
        <w:rPr>
          <w:rFonts w:ascii="Georgia" w:hAnsi="Georgia" w:cstheme="minorHAnsi"/>
          <w:sz w:val="22"/>
          <w:szCs w:val="22"/>
        </w:rPr>
        <w:tab/>
      </w:r>
      <w:r w:rsidRPr="00F977B3">
        <w:rPr>
          <w:rFonts w:ascii="Georgia" w:hAnsi="Georgia" w:cstheme="minorHAnsi"/>
          <w:sz w:val="22"/>
          <w:szCs w:val="22"/>
        </w:rPr>
        <w:t xml:space="preserve">Tato </w:t>
      </w:r>
      <w:r w:rsidR="001E5EA9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ohoda se vyhotovuje ve dvou (2) stejnopisech, z nichž každá Strana </w:t>
      </w:r>
      <w:r w:rsidR="001E5EA9">
        <w:rPr>
          <w:rFonts w:ascii="Georgia" w:hAnsi="Georgia" w:cstheme="minorHAnsi"/>
          <w:sz w:val="22"/>
          <w:szCs w:val="22"/>
        </w:rPr>
        <w:t xml:space="preserve">dohody </w:t>
      </w:r>
      <w:proofErr w:type="gramStart"/>
      <w:r w:rsidRPr="00F977B3">
        <w:rPr>
          <w:rFonts w:ascii="Georgia" w:hAnsi="Georgia" w:cstheme="minorHAnsi"/>
          <w:sz w:val="22"/>
          <w:szCs w:val="22"/>
        </w:rPr>
        <w:t>obdrží</w:t>
      </w:r>
      <w:proofErr w:type="gramEnd"/>
      <w:r w:rsidRPr="00F977B3">
        <w:rPr>
          <w:rFonts w:ascii="Georgia" w:hAnsi="Georgia" w:cstheme="minorHAnsi"/>
          <w:sz w:val="22"/>
          <w:szCs w:val="22"/>
        </w:rPr>
        <w:t xml:space="preserve"> po jednom (1) vyhotovení. </w:t>
      </w:r>
    </w:p>
    <w:p w14:paraId="4C163878" w14:textId="77777777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0B813B73" w14:textId="5F2F52C2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F977B3">
        <w:rPr>
          <w:rFonts w:ascii="Georgia" w:hAnsi="Georgia" w:cstheme="minorHAnsi"/>
          <w:sz w:val="22"/>
          <w:szCs w:val="22"/>
        </w:rPr>
        <w:t>3.5.</w:t>
      </w:r>
      <w:r w:rsidRPr="00F977B3">
        <w:rPr>
          <w:rFonts w:ascii="Georgia" w:hAnsi="Georgia" w:cstheme="minorHAnsi"/>
          <w:sz w:val="22"/>
          <w:szCs w:val="22"/>
        </w:rPr>
        <w:tab/>
      </w:r>
      <w:r w:rsidR="001E5EA9">
        <w:rPr>
          <w:rFonts w:ascii="Georgia" w:hAnsi="Georgia" w:cstheme="minorHAnsi"/>
          <w:sz w:val="22"/>
          <w:szCs w:val="22"/>
        </w:rPr>
        <w:t xml:space="preserve">   </w:t>
      </w:r>
      <w:r w:rsidR="001E5EA9">
        <w:rPr>
          <w:rFonts w:ascii="Georgia" w:hAnsi="Georgia" w:cstheme="minorHAnsi"/>
          <w:sz w:val="22"/>
          <w:szCs w:val="22"/>
        </w:rPr>
        <w:tab/>
      </w:r>
      <w:r w:rsidRPr="00F977B3">
        <w:rPr>
          <w:rFonts w:ascii="Georgia" w:hAnsi="Georgia" w:cstheme="minorHAnsi"/>
          <w:sz w:val="22"/>
          <w:szCs w:val="22"/>
        </w:rPr>
        <w:t xml:space="preserve">Tuto </w:t>
      </w:r>
      <w:r w:rsidR="001E5EA9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ohodu lze měnit pouze formou písemných dodatků k této </w:t>
      </w:r>
      <w:r w:rsidR="001E5EA9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ohodě, podepsaných všemi </w:t>
      </w:r>
      <w:r w:rsidR="001E5EA9">
        <w:rPr>
          <w:rFonts w:ascii="Georgia" w:hAnsi="Georgia" w:cstheme="minorHAnsi"/>
          <w:sz w:val="22"/>
          <w:szCs w:val="22"/>
        </w:rPr>
        <w:t>stranami</w:t>
      </w:r>
      <w:r w:rsidRPr="00F977B3">
        <w:rPr>
          <w:rFonts w:ascii="Georgia" w:hAnsi="Georgia" w:cstheme="minorHAnsi"/>
          <w:sz w:val="22"/>
          <w:szCs w:val="22"/>
        </w:rPr>
        <w:t xml:space="preserve"> této dohody.</w:t>
      </w:r>
    </w:p>
    <w:p w14:paraId="77D254CF" w14:textId="77777777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5B0C8594" w14:textId="655832CD" w:rsidR="00183C3D" w:rsidRPr="00F977B3" w:rsidRDefault="00183C3D" w:rsidP="00F977B3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F977B3">
        <w:rPr>
          <w:rFonts w:ascii="Georgia" w:hAnsi="Georgia" w:cstheme="minorHAnsi"/>
          <w:sz w:val="22"/>
          <w:szCs w:val="22"/>
        </w:rPr>
        <w:t>3.6.</w:t>
      </w:r>
      <w:r w:rsidRPr="00F977B3">
        <w:rPr>
          <w:rFonts w:ascii="Georgia" w:hAnsi="Georgia" w:cstheme="minorHAnsi"/>
          <w:sz w:val="22"/>
          <w:szCs w:val="22"/>
        </w:rPr>
        <w:tab/>
      </w:r>
      <w:r w:rsidR="001E5EA9">
        <w:rPr>
          <w:rFonts w:ascii="Georgia" w:hAnsi="Georgia" w:cstheme="minorHAnsi"/>
          <w:sz w:val="22"/>
          <w:szCs w:val="22"/>
        </w:rPr>
        <w:tab/>
      </w:r>
      <w:r w:rsidRPr="00F977B3">
        <w:rPr>
          <w:rFonts w:ascii="Georgia" w:hAnsi="Georgia" w:cstheme="minorHAnsi"/>
          <w:sz w:val="22"/>
          <w:szCs w:val="22"/>
        </w:rPr>
        <w:t xml:space="preserve">Pokud kterékoli ustanovení této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ohody nebo jeho část je nebo se stane neplatným či nevynutitelným, nebude mít tato neplatnost či nevynutitelnost vliv na platnost či vynutitelnost ostatních ustanovení této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ohody nebo jejích částí, pokud nevyplývá přímo z obsahu této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ohody, že toto ustanovení nebo jeho část nelze oddělit od dalšího </w:t>
      </w:r>
      <w:r w:rsidRPr="00F977B3">
        <w:rPr>
          <w:rFonts w:ascii="Georgia" w:hAnsi="Georgia" w:cstheme="minorHAnsi"/>
          <w:sz w:val="22"/>
          <w:szCs w:val="22"/>
        </w:rPr>
        <w:lastRenderedPageBreak/>
        <w:t xml:space="preserve">obsahu. V případě, předvídaném tímto odstavcem se strany této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ohody zavazují neúčinné a neplatné ustanovení nahradit novým ustanovením, které je svým účelem a hospodářským významem co nejbližší ustanovení této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>ohody, jež má být nahrazeno.</w:t>
      </w:r>
    </w:p>
    <w:p w14:paraId="0A6D6CB0" w14:textId="77777777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</w:p>
    <w:p w14:paraId="22EF6153" w14:textId="1EEB0D79" w:rsidR="00183C3D" w:rsidRPr="00F977B3" w:rsidRDefault="00183C3D" w:rsidP="00183C3D">
      <w:pPr>
        <w:pStyle w:val="Zhlav"/>
        <w:spacing w:line="276" w:lineRule="auto"/>
        <w:ind w:left="709" w:hanging="709"/>
        <w:jc w:val="both"/>
        <w:rPr>
          <w:rFonts w:ascii="Georgia" w:hAnsi="Georgia" w:cstheme="minorHAnsi"/>
          <w:sz w:val="22"/>
          <w:szCs w:val="22"/>
        </w:rPr>
      </w:pPr>
      <w:r w:rsidRPr="00F977B3">
        <w:rPr>
          <w:rFonts w:ascii="Georgia" w:hAnsi="Georgia" w:cstheme="minorHAnsi"/>
          <w:sz w:val="22"/>
          <w:szCs w:val="22"/>
        </w:rPr>
        <w:t xml:space="preserve">3.7. </w:t>
      </w:r>
      <w:r w:rsidRPr="00F977B3">
        <w:rPr>
          <w:rFonts w:ascii="Georgia" w:hAnsi="Georgia" w:cstheme="minorHAnsi"/>
          <w:sz w:val="22"/>
          <w:szCs w:val="22"/>
        </w:rPr>
        <w:tab/>
      </w:r>
      <w:r w:rsidR="00282BDB">
        <w:rPr>
          <w:rFonts w:ascii="Georgia" w:hAnsi="Georgia" w:cstheme="minorHAnsi"/>
          <w:sz w:val="22"/>
          <w:szCs w:val="22"/>
        </w:rPr>
        <w:tab/>
      </w:r>
      <w:r w:rsidRPr="00F977B3">
        <w:rPr>
          <w:rFonts w:ascii="Georgia" w:hAnsi="Georgia" w:cstheme="minorHAnsi"/>
          <w:sz w:val="22"/>
          <w:szCs w:val="22"/>
        </w:rPr>
        <w:t xml:space="preserve">Strany </w:t>
      </w:r>
      <w:r w:rsidR="00282BDB">
        <w:rPr>
          <w:rFonts w:ascii="Georgia" w:hAnsi="Georgia" w:cstheme="minorHAnsi"/>
          <w:sz w:val="22"/>
          <w:szCs w:val="22"/>
        </w:rPr>
        <w:t>dohody p</w:t>
      </w:r>
      <w:r w:rsidRPr="00F977B3">
        <w:rPr>
          <w:rFonts w:ascii="Georgia" w:hAnsi="Georgia" w:cstheme="minorHAnsi"/>
          <w:sz w:val="22"/>
          <w:szCs w:val="22"/>
        </w:rPr>
        <w:t xml:space="preserve">rohlašují, že </w:t>
      </w:r>
      <w:r w:rsidR="00282BDB">
        <w:rPr>
          <w:rFonts w:ascii="Georgia" w:hAnsi="Georgia" w:cstheme="minorHAnsi"/>
          <w:sz w:val="22"/>
          <w:szCs w:val="22"/>
        </w:rPr>
        <w:t>D</w:t>
      </w:r>
      <w:r w:rsidRPr="00F977B3">
        <w:rPr>
          <w:rFonts w:ascii="Georgia" w:hAnsi="Georgia" w:cstheme="minorHAnsi"/>
          <w:sz w:val="22"/>
          <w:szCs w:val="22"/>
        </w:rPr>
        <w:t xml:space="preserve">ohoda byla uzavřena na základě jejich svobodné vůle, určitě, srozumitelně, nikoliv na základě jednostranně nevýhodných podmínek, </w:t>
      </w:r>
      <w:r w:rsidRPr="00F977B3">
        <w:rPr>
          <w:rFonts w:ascii="Georgia" w:hAnsi="Georgia" w:cstheme="minorHAnsi"/>
          <w:bCs/>
          <w:sz w:val="22"/>
          <w:szCs w:val="22"/>
        </w:rPr>
        <w:t xml:space="preserve">bez zneužití tísně, nezkušenosti, rozumové slabosti nebo lehkomyslnosti druhé </w:t>
      </w:r>
      <w:r w:rsidR="00282BDB">
        <w:rPr>
          <w:rFonts w:ascii="Georgia" w:hAnsi="Georgia" w:cstheme="minorHAnsi"/>
          <w:bCs/>
          <w:sz w:val="22"/>
          <w:szCs w:val="22"/>
        </w:rPr>
        <w:t>Strany dohody</w:t>
      </w:r>
      <w:r w:rsidRPr="00F977B3">
        <w:rPr>
          <w:rFonts w:ascii="Georgia" w:hAnsi="Georgia" w:cstheme="minorHAnsi"/>
          <w:sz w:val="22"/>
          <w:szCs w:val="22"/>
        </w:rPr>
        <w:t>, což stvrzují svými podpisy.</w:t>
      </w:r>
    </w:p>
    <w:p w14:paraId="54756845" w14:textId="77777777" w:rsidR="00183C3D" w:rsidRPr="00F36CE5" w:rsidRDefault="00183C3D" w:rsidP="00183C3D">
      <w:pPr>
        <w:pStyle w:val="Zhlav"/>
        <w:spacing w:line="276" w:lineRule="auto"/>
        <w:jc w:val="both"/>
        <w:rPr>
          <w:rFonts w:asciiTheme="minorHAnsi" w:hAnsiTheme="minorHAnsi" w:cstheme="minorHAnsi"/>
        </w:rPr>
      </w:pPr>
    </w:p>
    <w:p w14:paraId="2AED228E" w14:textId="136CF506" w:rsidR="009E60B6" w:rsidRPr="00B942F3" w:rsidRDefault="00183C3D" w:rsidP="00183C3D">
      <w:pPr>
        <w:spacing w:line="240" w:lineRule="auto"/>
        <w:jc w:val="both"/>
        <w:rPr>
          <w:szCs w:val="22"/>
        </w:rPr>
      </w:pPr>
      <w:r w:rsidRPr="00F36CE5">
        <w:rPr>
          <w:rFonts w:asciiTheme="minorHAnsi" w:hAnsiTheme="minorHAnsi" w:cstheme="minorHAnsi"/>
        </w:rPr>
        <w:tab/>
      </w:r>
      <w:r w:rsidRPr="00F36CE5">
        <w:rPr>
          <w:rFonts w:asciiTheme="minorHAnsi" w:hAnsiTheme="minorHAnsi" w:cstheme="minorHAnsi"/>
        </w:rPr>
        <w:tab/>
      </w:r>
    </w:p>
    <w:p w14:paraId="3F81CC12" w14:textId="77777777" w:rsidR="00881529" w:rsidRDefault="00881529" w:rsidP="00881529">
      <w:pPr>
        <w:pStyle w:val="Odstavecseseznamem"/>
        <w:widowControl w:val="0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after="60" w:line="240" w:lineRule="auto"/>
        <w:ind w:left="720"/>
        <w:jc w:val="both"/>
      </w:pPr>
    </w:p>
    <w:p w14:paraId="717EB197" w14:textId="3A709E9E" w:rsidR="00881529" w:rsidRDefault="00F977B3" w:rsidP="00881529">
      <w:pPr>
        <w:widowControl w:val="0"/>
      </w:pPr>
      <w:r>
        <w:t>CzechTourism</w:t>
      </w:r>
      <w:r w:rsidR="00881529" w:rsidRPr="0012652F">
        <w:t>:</w:t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282BDB">
        <w:tab/>
      </w:r>
      <w:r>
        <w:t>DARPRES</w:t>
      </w:r>
      <w:r w:rsidR="00881529">
        <w:t>:</w:t>
      </w:r>
    </w:p>
    <w:p w14:paraId="246FF301" w14:textId="77777777" w:rsidR="00881529" w:rsidRDefault="00881529" w:rsidP="00881529">
      <w:pPr>
        <w:widowControl w:val="0"/>
      </w:pPr>
    </w:p>
    <w:p w14:paraId="75CA3EA8" w14:textId="77777777" w:rsidR="00881529" w:rsidRDefault="00881529" w:rsidP="00881529">
      <w:pPr>
        <w:widowControl w:val="0"/>
      </w:pPr>
    </w:p>
    <w:p w14:paraId="6AD2B64E" w14:textId="77777777" w:rsidR="00881529" w:rsidRDefault="00881529" w:rsidP="00881529">
      <w:pPr>
        <w:widowControl w:val="0"/>
      </w:pPr>
    </w:p>
    <w:p w14:paraId="52A18893" w14:textId="77777777" w:rsidR="00881529" w:rsidRDefault="00881529" w:rsidP="00881529">
      <w:pPr>
        <w:widowControl w:val="0"/>
      </w:pPr>
    </w:p>
    <w:p w14:paraId="2880FAEC" w14:textId="294ABBF3" w:rsidR="00881529" w:rsidRDefault="00881529" w:rsidP="00881529">
      <w:pPr>
        <w:widowControl w:val="0"/>
      </w:pPr>
    </w:p>
    <w:p w14:paraId="663D1B3D" w14:textId="77777777" w:rsidR="00D970FF" w:rsidRDefault="00D970FF" w:rsidP="00881529">
      <w:pPr>
        <w:widowControl w:val="0"/>
      </w:pPr>
    </w:p>
    <w:p w14:paraId="7726E6CE" w14:textId="77777777" w:rsidR="00881529" w:rsidRDefault="00881529" w:rsidP="00881529">
      <w:pPr>
        <w:widowControl w:val="0"/>
      </w:pPr>
    </w:p>
    <w:p w14:paraId="2A715A15" w14:textId="4C96AD69" w:rsidR="00881529" w:rsidRDefault="00881529" w:rsidP="00881529">
      <w:pPr>
        <w:widowControl w:val="0"/>
      </w:pPr>
      <w:r w:rsidRPr="00225FDF"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282BDB">
        <w:tab/>
      </w:r>
      <w:r w:rsidRPr="00225FDF">
        <w:t>………………………………</w:t>
      </w:r>
    </w:p>
    <w:p w14:paraId="125E5CF3" w14:textId="4B876791" w:rsidR="00935B58" w:rsidRPr="00935B58" w:rsidRDefault="00935B58" w:rsidP="00881529">
      <w:pPr>
        <w:widowControl w:val="0"/>
      </w:pPr>
      <w:r w:rsidRPr="00935B58">
        <w:t>Česká centrála cestovního ruchu-CzechTourism</w:t>
      </w:r>
      <w:r w:rsidRPr="00935B58">
        <w:tab/>
      </w:r>
      <w:r w:rsidR="00282BDB">
        <w:tab/>
      </w:r>
      <w:r w:rsidR="00F977B3">
        <w:t>DARPRES s.r.o.</w:t>
      </w:r>
    </w:p>
    <w:p w14:paraId="109A3559" w14:textId="629B295D" w:rsidR="00F977B3" w:rsidRDefault="00420D4E" w:rsidP="00881529">
      <w:pPr>
        <w:widowControl w:val="0"/>
      </w:pPr>
      <w:r>
        <w:rPr>
          <w:szCs w:val="22"/>
        </w:rPr>
        <w:t>XXX</w:t>
      </w:r>
      <w:r w:rsidR="00987AF9" w:rsidRPr="00A57644">
        <w:rPr>
          <w:szCs w:val="22"/>
        </w:rPr>
        <w:t>, Ph.D.</w:t>
      </w:r>
      <w:r w:rsidR="001232DF">
        <w:rPr>
          <w:szCs w:val="22"/>
        </w:rPr>
        <w:tab/>
      </w:r>
      <w:r w:rsidR="00F977B3">
        <w:tab/>
      </w:r>
      <w:r w:rsidR="00F977B3">
        <w:tab/>
      </w:r>
      <w:r w:rsidR="00F977B3">
        <w:tab/>
      </w:r>
      <w:r w:rsidR="00282BDB">
        <w:tab/>
      </w:r>
      <w:r>
        <w:t xml:space="preserve">                                                                    XXX</w:t>
      </w:r>
    </w:p>
    <w:p w14:paraId="5999AB2C" w14:textId="34E3C98F" w:rsidR="00881529" w:rsidRDefault="00F977B3" w:rsidP="00881529">
      <w:pPr>
        <w:widowControl w:val="0"/>
      </w:pPr>
      <w:r>
        <w:t xml:space="preserve">ředitel </w:t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 w:rsidR="00881529">
        <w:tab/>
      </w:r>
      <w:r>
        <w:tab/>
      </w:r>
      <w:r w:rsidR="00282BDB">
        <w:tab/>
      </w:r>
      <w:r>
        <w:t>jednatel</w:t>
      </w:r>
    </w:p>
    <w:p w14:paraId="574E45A0" w14:textId="77777777" w:rsidR="00881529" w:rsidRPr="00881529" w:rsidRDefault="00881529" w:rsidP="00881529"/>
    <w:p w14:paraId="6A42BE5A" w14:textId="77777777" w:rsidR="00947310" w:rsidRPr="00947310" w:rsidRDefault="00947310" w:rsidP="00947310"/>
    <w:p w14:paraId="3EC75E45" w14:textId="77777777" w:rsidR="00766387" w:rsidRPr="00B942F3" w:rsidRDefault="00766387" w:rsidP="001E5EA9">
      <w:pPr>
        <w:pStyle w:val="Odstavecseseznamem"/>
        <w:keepNext/>
        <w:numPr>
          <w:ilvl w:val="0"/>
          <w:numId w:val="2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rFonts w:eastAsia="Arial"/>
          <w:vanish/>
          <w:szCs w:val="22"/>
        </w:rPr>
      </w:pPr>
    </w:p>
    <w:p w14:paraId="19415F8D" w14:textId="12E5C2E3" w:rsidR="008B0A40" w:rsidRPr="008218C1" w:rsidRDefault="008B0A40" w:rsidP="008218C1">
      <w:pPr>
        <w:keepNext/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142"/>
        </w:tabs>
        <w:spacing w:line="240" w:lineRule="auto"/>
        <w:jc w:val="both"/>
        <w:rPr>
          <w:b/>
          <w:szCs w:val="22"/>
        </w:rPr>
      </w:pPr>
    </w:p>
    <w:sectPr w:rsidR="008B0A40" w:rsidRPr="008218C1" w:rsidSect="0052243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FF19" w14:textId="77777777" w:rsidR="00A716DF" w:rsidRDefault="00A716DF" w:rsidP="00D067DD">
      <w:pPr>
        <w:spacing w:line="240" w:lineRule="auto"/>
      </w:pPr>
      <w:r>
        <w:separator/>
      </w:r>
    </w:p>
  </w:endnote>
  <w:endnote w:type="continuationSeparator" w:id="0">
    <w:p w14:paraId="3FECC6C2" w14:textId="77777777" w:rsidR="00A716DF" w:rsidRDefault="00A716DF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935343"/>
      <w:docPartObj>
        <w:docPartGallery w:val="Page Numbers (Bottom of Page)"/>
        <w:docPartUnique/>
      </w:docPartObj>
    </w:sdtPr>
    <w:sdtEndPr/>
    <w:sdtContent>
      <w:p w14:paraId="09AA4E40" w14:textId="43DBA4A4" w:rsidR="00DF5207" w:rsidRDefault="00DF52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5A2A6" w14:textId="2FDE9942" w:rsidR="00A74ADE" w:rsidRDefault="00A74ADE" w:rsidP="004A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EC7E" w14:textId="43F26886" w:rsidR="009763FB" w:rsidRPr="009763FB" w:rsidRDefault="009763FB">
    <w:pPr>
      <w:pStyle w:val="Zpat"/>
      <w:rPr>
        <w:rFonts w:ascii="Georgia" w:hAnsi="Georg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353A" w14:textId="77777777" w:rsidR="00A716DF" w:rsidRDefault="00A716DF" w:rsidP="00D067DD">
      <w:pPr>
        <w:spacing w:line="240" w:lineRule="auto"/>
      </w:pPr>
      <w:r>
        <w:separator/>
      </w:r>
    </w:p>
  </w:footnote>
  <w:footnote w:type="continuationSeparator" w:id="0">
    <w:p w14:paraId="6A5239F7" w14:textId="77777777" w:rsidR="00A716DF" w:rsidRDefault="00A716DF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2751A7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348E6132" w:rsidR="00A74ADE" w:rsidRPr="006C7931" w:rsidRDefault="00A57644" w:rsidP="006C7931">
                          <w:pPr>
                            <w:pStyle w:val="DocumentTypeCzechTourism"/>
                          </w:pPr>
                          <w:r>
                            <w:t>Dohoda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" filled="f" stroked="f">
              <v:textbox inset="0,0,0,0">
                <w:txbxContent>
                  <w:p w14:paraId="466ECEE9" w14:textId="348E6132" w:rsidR="00A74ADE" w:rsidRPr="006C7931" w:rsidRDefault="00A57644" w:rsidP="006C7931">
                    <w:pPr>
                      <w:pStyle w:val="DocumentTypeCzechTourism"/>
                    </w:pPr>
                    <w:r>
                      <w:t>Dohoda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6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B280491"/>
    <w:multiLevelType w:val="hybridMultilevel"/>
    <w:tmpl w:val="9E5CA066"/>
    <w:lvl w:ilvl="0" w:tplc="47E477B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2" w15:restartNumberingAfterBreak="0">
    <w:nsid w:val="304D272D"/>
    <w:multiLevelType w:val="multilevel"/>
    <w:tmpl w:val="8AFA115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ascii="Georgia" w:hAnsi="Georgi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362C6FCD"/>
    <w:multiLevelType w:val="multilevel"/>
    <w:tmpl w:val="3C620F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5" w15:restartNumberingAfterBreak="0">
    <w:nsid w:val="42382A33"/>
    <w:multiLevelType w:val="multilevel"/>
    <w:tmpl w:val="E06C1F70"/>
    <w:numStyleLink w:val="numberingtext"/>
  </w:abstractNum>
  <w:abstractNum w:abstractNumId="16" w15:restartNumberingAfterBreak="0">
    <w:nsid w:val="44066F5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9" w15:restartNumberingAfterBreak="0">
    <w:nsid w:val="503262D3"/>
    <w:multiLevelType w:val="hybridMultilevel"/>
    <w:tmpl w:val="7772B0DC"/>
    <w:lvl w:ilvl="0" w:tplc="C826CE8C">
      <w:numFmt w:val="bullet"/>
      <w:lvlText w:val="-"/>
      <w:lvlJc w:val="left"/>
      <w:pPr>
        <w:ind w:left="936" w:hanging="360"/>
      </w:pPr>
      <w:rPr>
        <w:rFonts w:ascii="Georgia" w:eastAsia="Calibri" w:hAnsi="Georg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1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0D4E9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B1D1232"/>
    <w:multiLevelType w:val="multilevel"/>
    <w:tmpl w:val="606A57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4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5" w15:restartNumberingAfterBreak="0">
    <w:nsid w:val="7CBC7A53"/>
    <w:multiLevelType w:val="multilevel"/>
    <w:tmpl w:val="273CA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316092">
    <w:abstractNumId w:val="3"/>
  </w:num>
  <w:num w:numId="2" w16cid:durableId="437876679">
    <w:abstractNumId w:val="2"/>
  </w:num>
  <w:num w:numId="3" w16cid:durableId="494879813">
    <w:abstractNumId w:val="1"/>
  </w:num>
  <w:num w:numId="4" w16cid:durableId="1260601608">
    <w:abstractNumId w:val="0"/>
  </w:num>
  <w:num w:numId="5" w16cid:durableId="299699355">
    <w:abstractNumId w:val="24"/>
  </w:num>
  <w:num w:numId="6" w16cid:durableId="109665054">
    <w:abstractNumId w:val="5"/>
  </w:num>
  <w:num w:numId="7" w16cid:durableId="750935167">
    <w:abstractNumId w:val="20"/>
  </w:num>
  <w:num w:numId="8" w16cid:durableId="375159007">
    <w:abstractNumId w:val="18"/>
  </w:num>
  <w:num w:numId="9" w16cid:durableId="1334914959">
    <w:abstractNumId w:val="4"/>
  </w:num>
  <w:num w:numId="10" w16cid:durableId="1822305714">
    <w:abstractNumId w:val="14"/>
  </w:num>
  <w:num w:numId="11" w16cid:durableId="1181431454">
    <w:abstractNumId w:val="9"/>
  </w:num>
  <w:num w:numId="12" w16cid:durableId="945190421">
    <w:abstractNumId w:val="11"/>
  </w:num>
  <w:num w:numId="13" w16cid:durableId="688531772">
    <w:abstractNumId w:val="6"/>
  </w:num>
  <w:num w:numId="14" w16cid:durableId="80881596">
    <w:abstractNumId w:val="7"/>
  </w:num>
  <w:num w:numId="15" w16cid:durableId="1624386171">
    <w:abstractNumId w:val="17"/>
  </w:num>
  <w:num w:numId="16" w16cid:durableId="1124234266">
    <w:abstractNumId w:val="21"/>
  </w:num>
  <w:num w:numId="17" w16cid:durableId="1934706183">
    <w:abstractNumId w:val="10"/>
  </w:num>
  <w:num w:numId="18" w16cid:durableId="1541891393">
    <w:abstractNumId w:val="22"/>
  </w:num>
  <w:num w:numId="19" w16cid:durableId="1222447644">
    <w:abstractNumId w:val="13"/>
  </w:num>
  <w:num w:numId="20" w16cid:durableId="1929775241">
    <w:abstractNumId w:val="23"/>
  </w:num>
  <w:num w:numId="21" w16cid:durableId="713428601">
    <w:abstractNumId w:val="12"/>
  </w:num>
  <w:num w:numId="22" w16cid:durableId="1314606445">
    <w:abstractNumId w:val="8"/>
  </w:num>
  <w:num w:numId="23" w16cid:durableId="1351882514">
    <w:abstractNumId w:val="15"/>
  </w:num>
  <w:num w:numId="24" w16cid:durableId="2013336067">
    <w:abstractNumId w:val="25"/>
  </w:num>
  <w:num w:numId="25" w16cid:durableId="760643561">
    <w:abstractNumId w:val="16"/>
  </w:num>
  <w:num w:numId="26" w16cid:durableId="137661369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0CD3"/>
    <w:rsid w:val="000015E5"/>
    <w:rsid w:val="000016A0"/>
    <w:rsid w:val="00001703"/>
    <w:rsid w:val="00001872"/>
    <w:rsid w:val="0000453F"/>
    <w:rsid w:val="0000503F"/>
    <w:rsid w:val="000051A9"/>
    <w:rsid w:val="00005379"/>
    <w:rsid w:val="00006033"/>
    <w:rsid w:val="000066D6"/>
    <w:rsid w:val="00006FF9"/>
    <w:rsid w:val="00007A6C"/>
    <w:rsid w:val="000122B4"/>
    <w:rsid w:val="00012CAD"/>
    <w:rsid w:val="00017E04"/>
    <w:rsid w:val="00027D84"/>
    <w:rsid w:val="00031AE0"/>
    <w:rsid w:val="00031F3E"/>
    <w:rsid w:val="00032DAE"/>
    <w:rsid w:val="00034AC7"/>
    <w:rsid w:val="00036354"/>
    <w:rsid w:val="00037176"/>
    <w:rsid w:val="00040AEA"/>
    <w:rsid w:val="00040EBD"/>
    <w:rsid w:val="00041AAD"/>
    <w:rsid w:val="000421F3"/>
    <w:rsid w:val="000425FE"/>
    <w:rsid w:val="00045A0B"/>
    <w:rsid w:val="0004642D"/>
    <w:rsid w:val="00046F04"/>
    <w:rsid w:val="00052231"/>
    <w:rsid w:val="000532A8"/>
    <w:rsid w:val="0005680E"/>
    <w:rsid w:val="0005784A"/>
    <w:rsid w:val="00057AA9"/>
    <w:rsid w:val="0006036E"/>
    <w:rsid w:val="00061679"/>
    <w:rsid w:val="00062FC1"/>
    <w:rsid w:val="000630DC"/>
    <w:rsid w:val="000635AE"/>
    <w:rsid w:val="0006589E"/>
    <w:rsid w:val="0007022B"/>
    <w:rsid w:val="0007161E"/>
    <w:rsid w:val="00071955"/>
    <w:rsid w:val="00071E5A"/>
    <w:rsid w:val="0007261F"/>
    <w:rsid w:val="00074D20"/>
    <w:rsid w:val="00075A84"/>
    <w:rsid w:val="00076B7D"/>
    <w:rsid w:val="000773F7"/>
    <w:rsid w:val="00080901"/>
    <w:rsid w:val="00085A75"/>
    <w:rsid w:val="00086354"/>
    <w:rsid w:val="00087B8E"/>
    <w:rsid w:val="00090834"/>
    <w:rsid w:val="00091051"/>
    <w:rsid w:val="00091A54"/>
    <w:rsid w:val="0009301E"/>
    <w:rsid w:val="000941F4"/>
    <w:rsid w:val="000A0D8A"/>
    <w:rsid w:val="000A1486"/>
    <w:rsid w:val="000A6D98"/>
    <w:rsid w:val="000A71CA"/>
    <w:rsid w:val="000B0A76"/>
    <w:rsid w:val="000B223C"/>
    <w:rsid w:val="000B2D32"/>
    <w:rsid w:val="000B2FF0"/>
    <w:rsid w:val="000B42F7"/>
    <w:rsid w:val="000B43D2"/>
    <w:rsid w:val="000B5E02"/>
    <w:rsid w:val="000C016D"/>
    <w:rsid w:val="000C2222"/>
    <w:rsid w:val="000C2504"/>
    <w:rsid w:val="000C4A90"/>
    <w:rsid w:val="000C5B5C"/>
    <w:rsid w:val="000C6CD8"/>
    <w:rsid w:val="000C7C96"/>
    <w:rsid w:val="000D108C"/>
    <w:rsid w:val="000D183D"/>
    <w:rsid w:val="000D2035"/>
    <w:rsid w:val="000E103E"/>
    <w:rsid w:val="000E3C94"/>
    <w:rsid w:val="000E48AB"/>
    <w:rsid w:val="000E7064"/>
    <w:rsid w:val="000E7F93"/>
    <w:rsid w:val="000F302D"/>
    <w:rsid w:val="000F3AF9"/>
    <w:rsid w:val="000F646A"/>
    <w:rsid w:val="000F708E"/>
    <w:rsid w:val="000F7777"/>
    <w:rsid w:val="00102C7B"/>
    <w:rsid w:val="0010316D"/>
    <w:rsid w:val="001076F4"/>
    <w:rsid w:val="00113D7F"/>
    <w:rsid w:val="00113FC5"/>
    <w:rsid w:val="001151E5"/>
    <w:rsid w:val="00115FB3"/>
    <w:rsid w:val="001167A9"/>
    <w:rsid w:val="00116A95"/>
    <w:rsid w:val="00117912"/>
    <w:rsid w:val="0012226A"/>
    <w:rsid w:val="0012243A"/>
    <w:rsid w:val="00122F46"/>
    <w:rsid w:val="001232DF"/>
    <w:rsid w:val="00123580"/>
    <w:rsid w:val="0012382A"/>
    <w:rsid w:val="00124CF1"/>
    <w:rsid w:val="0012652F"/>
    <w:rsid w:val="001308A5"/>
    <w:rsid w:val="001316A8"/>
    <w:rsid w:val="001411CD"/>
    <w:rsid w:val="00142BB5"/>
    <w:rsid w:val="00143FEB"/>
    <w:rsid w:val="001476BD"/>
    <w:rsid w:val="00150C75"/>
    <w:rsid w:val="001515D7"/>
    <w:rsid w:val="00153162"/>
    <w:rsid w:val="00153267"/>
    <w:rsid w:val="001564B0"/>
    <w:rsid w:val="00156577"/>
    <w:rsid w:val="00156E07"/>
    <w:rsid w:val="00157260"/>
    <w:rsid w:val="001611B5"/>
    <w:rsid w:val="00162560"/>
    <w:rsid w:val="0016261A"/>
    <w:rsid w:val="00163E4C"/>
    <w:rsid w:val="00165C56"/>
    <w:rsid w:val="00167C0C"/>
    <w:rsid w:val="001705C8"/>
    <w:rsid w:val="00171124"/>
    <w:rsid w:val="00171301"/>
    <w:rsid w:val="00172CF3"/>
    <w:rsid w:val="00175B1C"/>
    <w:rsid w:val="001820B2"/>
    <w:rsid w:val="00182347"/>
    <w:rsid w:val="00182782"/>
    <w:rsid w:val="001832C8"/>
    <w:rsid w:val="00183C3D"/>
    <w:rsid w:val="0018535B"/>
    <w:rsid w:val="00185EF2"/>
    <w:rsid w:val="0018686A"/>
    <w:rsid w:val="0019124B"/>
    <w:rsid w:val="001928FC"/>
    <w:rsid w:val="00192FE9"/>
    <w:rsid w:val="00193E55"/>
    <w:rsid w:val="00195477"/>
    <w:rsid w:val="00195B71"/>
    <w:rsid w:val="00195EB3"/>
    <w:rsid w:val="001A13D8"/>
    <w:rsid w:val="001A19F1"/>
    <w:rsid w:val="001A3D49"/>
    <w:rsid w:val="001A538D"/>
    <w:rsid w:val="001A67CE"/>
    <w:rsid w:val="001A6B3A"/>
    <w:rsid w:val="001A76ED"/>
    <w:rsid w:val="001B198A"/>
    <w:rsid w:val="001B2A9A"/>
    <w:rsid w:val="001B3132"/>
    <w:rsid w:val="001B4015"/>
    <w:rsid w:val="001B4084"/>
    <w:rsid w:val="001B548C"/>
    <w:rsid w:val="001B5E91"/>
    <w:rsid w:val="001C09B0"/>
    <w:rsid w:val="001C251D"/>
    <w:rsid w:val="001C5DD0"/>
    <w:rsid w:val="001C69A4"/>
    <w:rsid w:val="001C7B68"/>
    <w:rsid w:val="001D1C09"/>
    <w:rsid w:val="001D1CBB"/>
    <w:rsid w:val="001D1FB6"/>
    <w:rsid w:val="001D321F"/>
    <w:rsid w:val="001D3C21"/>
    <w:rsid w:val="001D4163"/>
    <w:rsid w:val="001D781C"/>
    <w:rsid w:val="001D7A16"/>
    <w:rsid w:val="001E1C27"/>
    <w:rsid w:val="001E2B32"/>
    <w:rsid w:val="001E4B1F"/>
    <w:rsid w:val="001E4C84"/>
    <w:rsid w:val="001E5B40"/>
    <w:rsid w:val="001E5EA9"/>
    <w:rsid w:val="001E6A0A"/>
    <w:rsid w:val="001E733B"/>
    <w:rsid w:val="001F0760"/>
    <w:rsid w:val="001F2A07"/>
    <w:rsid w:val="001F2B18"/>
    <w:rsid w:val="001F388E"/>
    <w:rsid w:val="001F511B"/>
    <w:rsid w:val="002007AB"/>
    <w:rsid w:val="002018C0"/>
    <w:rsid w:val="0020237A"/>
    <w:rsid w:val="00202D0F"/>
    <w:rsid w:val="00205512"/>
    <w:rsid w:val="00205890"/>
    <w:rsid w:val="00207138"/>
    <w:rsid w:val="00207610"/>
    <w:rsid w:val="00207940"/>
    <w:rsid w:val="00211F8B"/>
    <w:rsid w:val="002138E2"/>
    <w:rsid w:val="00221C40"/>
    <w:rsid w:val="00223D16"/>
    <w:rsid w:val="00224AA4"/>
    <w:rsid w:val="0022510A"/>
    <w:rsid w:val="00225D2C"/>
    <w:rsid w:val="002262BC"/>
    <w:rsid w:val="00226B4E"/>
    <w:rsid w:val="0022715A"/>
    <w:rsid w:val="0022734E"/>
    <w:rsid w:val="00230767"/>
    <w:rsid w:val="00230DF0"/>
    <w:rsid w:val="00240854"/>
    <w:rsid w:val="00240C62"/>
    <w:rsid w:val="00242471"/>
    <w:rsid w:val="00242A96"/>
    <w:rsid w:val="00243CC1"/>
    <w:rsid w:val="00244ED4"/>
    <w:rsid w:val="00246831"/>
    <w:rsid w:val="00247BFF"/>
    <w:rsid w:val="00262637"/>
    <w:rsid w:val="002631CE"/>
    <w:rsid w:val="0026466F"/>
    <w:rsid w:val="00265117"/>
    <w:rsid w:val="00267293"/>
    <w:rsid w:val="0027070E"/>
    <w:rsid w:val="00270B89"/>
    <w:rsid w:val="00272C10"/>
    <w:rsid w:val="00275417"/>
    <w:rsid w:val="00276757"/>
    <w:rsid w:val="002773C1"/>
    <w:rsid w:val="00282BDB"/>
    <w:rsid w:val="00284EC4"/>
    <w:rsid w:val="0028758E"/>
    <w:rsid w:val="00292195"/>
    <w:rsid w:val="0029247D"/>
    <w:rsid w:val="00294DA0"/>
    <w:rsid w:val="002952C1"/>
    <w:rsid w:val="00296359"/>
    <w:rsid w:val="00297E84"/>
    <w:rsid w:val="002A06C9"/>
    <w:rsid w:val="002A0BD6"/>
    <w:rsid w:val="002A1CF9"/>
    <w:rsid w:val="002A2457"/>
    <w:rsid w:val="002A3C2D"/>
    <w:rsid w:val="002A4324"/>
    <w:rsid w:val="002A4A79"/>
    <w:rsid w:val="002A77DC"/>
    <w:rsid w:val="002B3FA4"/>
    <w:rsid w:val="002B43E2"/>
    <w:rsid w:val="002B50FE"/>
    <w:rsid w:val="002C06D2"/>
    <w:rsid w:val="002C235B"/>
    <w:rsid w:val="002C33C7"/>
    <w:rsid w:val="002C35B1"/>
    <w:rsid w:val="002C4293"/>
    <w:rsid w:val="002C4F52"/>
    <w:rsid w:val="002C5447"/>
    <w:rsid w:val="002D1725"/>
    <w:rsid w:val="002D17C6"/>
    <w:rsid w:val="002D2C18"/>
    <w:rsid w:val="002D5E52"/>
    <w:rsid w:val="002D7743"/>
    <w:rsid w:val="002E1681"/>
    <w:rsid w:val="002E1997"/>
    <w:rsid w:val="002E1F02"/>
    <w:rsid w:val="002E331F"/>
    <w:rsid w:val="002E7516"/>
    <w:rsid w:val="002F086F"/>
    <w:rsid w:val="002F57CC"/>
    <w:rsid w:val="002F77D2"/>
    <w:rsid w:val="003010EA"/>
    <w:rsid w:val="0030176E"/>
    <w:rsid w:val="00301C5D"/>
    <w:rsid w:val="00301F9F"/>
    <w:rsid w:val="003061FD"/>
    <w:rsid w:val="00310A8D"/>
    <w:rsid w:val="00312FD9"/>
    <w:rsid w:val="003133DB"/>
    <w:rsid w:val="003156BA"/>
    <w:rsid w:val="003200C7"/>
    <w:rsid w:val="003217D8"/>
    <w:rsid w:val="003222CB"/>
    <w:rsid w:val="003237DF"/>
    <w:rsid w:val="00326F2F"/>
    <w:rsid w:val="003272C2"/>
    <w:rsid w:val="003309A6"/>
    <w:rsid w:val="003313A3"/>
    <w:rsid w:val="0033283E"/>
    <w:rsid w:val="00336944"/>
    <w:rsid w:val="00336ADC"/>
    <w:rsid w:val="00336F94"/>
    <w:rsid w:val="00337079"/>
    <w:rsid w:val="00342D62"/>
    <w:rsid w:val="00343911"/>
    <w:rsid w:val="00351283"/>
    <w:rsid w:val="003513B0"/>
    <w:rsid w:val="003552B2"/>
    <w:rsid w:val="0035598C"/>
    <w:rsid w:val="00355B5A"/>
    <w:rsid w:val="00356372"/>
    <w:rsid w:val="00361C6D"/>
    <w:rsid w:val="00362B53"/>
    <w:rsid w:val="00363AEE"/>
    <w:rsid w:val="00364327"/>
    <w:rsid w:val="00367947"/>
    <w:rsid w:val="0036794B"/>
    <w:rsid w:val="00371403"/>
    <w:rsid w:val="0037257D"/>
    <w:rsid w:val="00374A44"/>
    <w:rsid w:val="003753A4"/>
    <w:rsid w:val="003800C5"/>
    <w:rsid w:val="00382041"/>
    <w:rsid w:val="00382DC0"/>
    <w:rsid w:val="00384C88"/>
    <w:rsid w:val="00384CCC"/>
    <w:rsid w:val="00385969"/>
    <w:rsid w:val="0038643B"/>
    <w:rsid w:val="0038643F"/>
    <w:rsid w:val="00387554"/>
    <w:rsid w:val="003876F5"/>
    <w:rsid w:val="00391F86"/>
    <w:rsid w:val="0039361C"/>
    <w:rsid w:val="003946B3"/>
    <w:rsid w:val="0039567E"/>
    <w:rsid w:val="003976BC"/>
    <w:rsid w:val="003A041E"/>
    <w:rsid w:val="003A0FC1"/>
    <w:rsid w:val="003A1A8F"/>
    <w:rsid w:val="003A417B"/>
    <w:rsid w:val="003B0B10"/>
    <w:rsid w:val="003B151D"/>
    <w:rsid w:val="003B21EC"/>
    <w:rsid w:val="003B6C3F"/>
    <w:rsid w:val="003B7DD3"/>
    <w:rsid w:val="003C00FA"/>
    <w:rsid w:val="003C04F5"/>
    <w:rsid w:val="003C0FDB"/>
    <w:rsid w:val="003C207C"/>
    <w:rsid w:val="003C2E87"/>
    <w:rsid w:val="003C3679"/>
    <w:rsid w:val="003C5A68"/>
    <w:rsid w:val="003C64FD"/>
    <w:rsid w:val="003C79D4"/>
    <w:rsid w:val="003D0289"/>
    <w:rsid w:val="003D0C8A"/>
    <w:rsid w:val="003D1833"/>
    <w:rsid w:val="003D1FB6"/>
    <w:rsid w:val="003D33E8"/>
    <w:rsid w:val="003D3E7C"/>
    <w:rsid w:val="003D65DA"/>
    <w:rsid w:val="003D7121"/>
    <w:rsid w:val="003D7801"/>
    <w:rsid w:val="003E4914"/>
    <w:rsid w:val="003E6C5D"/>
    <w:rsid w:val="003E7DD1"/>
    <w:rsid w:val="003F079F"/>
    <w:rsid w:val="003F0E4F"/>
    <w:rsid w:val="003F1960"/>
    <w:rsid w:val="003F1FFA"/>
    <w:rsid w:val="003F2398"/>
    <w:rsid w:val="003F35D1"/>
    <w:rsid w:val="003F5871"/>
    <w:rsid w:val="003F7AA2"/>
    <w:rsid w:val="0040096B"/>
    <w:rsid w:val="00400E43"/>
    <w:rsid w:val="0040176C"/>
    <w:rsid w:val="00403953"/>
    <w:rsid w:val="00405233"/>
    <w:rsid w:val="004063CC"/>
    <w:rsid w:val="00406E79"/>
    <w:rsid w:val="00407B3D"/>
    <w:rsid w:val="00407ED6"/>
    <w:rsid w:val="004106E2"/>
    <w:rsid w:val="00410948"/>
    <w:rsid w:val="00412602"/>
    <w:rsid w:val="00413286"/>
    <w:rsid w:val="004147ED"/>
    <w:rsid w:val="004155E6"/>
    <w:rsid w:val="00415FDB"/>
    <w:rsid w:val="00416C55"/>
    <w:rsid w:val="00416E18"/>
    <w:rsid w:val="00417410"/>
    <w:rsid w:val="004203B2"/>
    <w:rsid w:val="00420D4E"/>
    <w:rsid w:val="004211B8"/>
    <w:rsid w:val="00424EF1"/>
    <w:rsid w:val="00426232"/>
    <w:rsid w:val="00426457"/>
    <w:rsid w:val="00426873"/>
    <w:rsid w:val="00427A04"/>
    <w:rsid w:val="00427E14"/>
    <w:rsid w:val="00430BB9"/>
    <w:rsid w:val="004313A9"/>
    <w:rsid w:val="004313D3"/>
    <w:rsid w:val="0043143C"/>
    <w:rsid w:val="00432B42"/>
    <w:rsid w:val="00433A4A"/>
    <w:rsid w:val="00433C33"/>
    <w:rsid w:val="00435A17"/>
    <w:rsid w:val="00435C90"/>
    <w:rsid w:val="0043752F"/>
    <w:rsid w:val="00437614"/>
    <w:rsid w:val="0043795E"/>
    <w:rsid w:val="004409EA"/>
    <w:rsid w:val="00441C80"/>
    <w:rsid w:val="00442D01"/>
    <w:rsid w:val="00443DB5"/>
    <w:rsid w:val="00443EC3"/>
    <w:rsid w:val="0044534D"/>
    <w:rsid w:val="00445751"/>
    <w:rsid w:val="0045040C"/>
    <w:rsid w:val="004510FE"/>
    <w:rsid w:val="00451401"/>
    <w:rsid w:val="00451DDA"/>
    <w:rsid w:val="00453E9A"/>
    <w:rsid w:val="0045465F"/>
    <w:rsid w:val="0045574A"/>
    <w:rsid w:val="00455FB0"/>
    <w:rsid w:val="004565D9"/>
    <w:rsid w:val="004569C5"/>
    <w:rsid w:val="00456CA0"/>
    <w:rsid w:val="00456FF6"/>
    <w:rsid w:val="00457C21"/>
    <w:rsid w:val="00460698"/>
    <w:rsid w:val="00460DB0"/>
    <w:rsid w:val="00462053"/>
    <w:rsid w:val="00462557"/>
    <w:rsid w:val="00462984"/>
    <w:rsid w:val="00463F70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86FC3"/>
    <w:rsid w:val="004910D9"/>
    <w:rsid w:val="0049288E"/>
    <w:rsid w:val="004936B1"/>
    <w:rsid w:val="004938AF"/>
    <w:rsid w:val="00493F28"/>
    <w:rsid w:val="00494FD6"/>
    <w:rsid w:val="00495035"/>
    <w:rsid w:val="00496966"/>
    <w:rsid w:val="00497091"/>
    <w:rsid w:val="004971AB"/>
    <w:rsid w:val="00497873"/>
    <w:rsid w:val="004A0F6B"/>
    <w:rsid w:val="004A11E3"/>
    <w:rsid w:val="004A19B2"/>
    <w:rsid w:val="004A2FFD"/>
    <w:rsid w:val="004A3F0C"/>
    <w:rsid w:val="004A4B57"/>
    <w:rsid w:val="004A50AC"/>
    <w:rsid w:val="004A5274"/>
    <w:rsid w:val="004A59BA"/>
    <w:rsid w:val="004A6ABC"/>
    <w:rsid w:val="004A7CC0"/>
    <w:rsid w:val="004A7F94"/>
    <w:rsid w:val="004B0085"/>
    <w:rsid w:val="004B0663"/>
    <w:rsid w:val="004B175D"/>
    <w:rsid w:val="004B3BC2"/>
    <w:rsid w:val="004B3D29"/>
    <w:rsid w:val="004B4073"/>
    <w:rsid w:val="004B4ACC"/>
    <w:rsid w:val="004B4F51"/>
    <w:rsid w:val="004B6B4D"/>
    <w:rsid w:val="004C0507"/>
    <w:rsid w:val="004C09CF"/>
    <w:rsid w:val="004C0C84"/>
    <w:rsid w:val="004C151A"/>
    <w:rsid w:val="004C2404"/>
    <w:rsid w:val="004C25E8"/>
    <w:rsid w:val="004C5027"/>
    <w:rsid w:val="004C51EC"/>
    <w:rsid w:val="004C52FC"/>
    <w:rsid w:val="004C55B5"/>
    <w:rsid w:val="004C7EBD"/>
    <w:rsid w:val="004D0E5D"/>
    <w:rsid w:val="004D25FA"/>
    <w:rsid w:val="004D2B57"/>
    <w:rsid w:val="004E12D6"/>
    <w:rsid w:val="004E25C5"/>
    <w:rsid w:val="004E3668"/>
    <w:rsid w:val="004E3FCB"/>
    <w:rsid w:val="004E7E2C"/>
    <w:rsid w:val="004F0C56"/>
    <w:rsid w:val="004F16D3"/>
    <w:rsid w:val="004F1780"/>
    <w:rsid w:val="004F2A04"/>
    <w:rsid w:val="004F3933"/>
    <w:rsid w:val="004F3F5A"/>
    <w:rsid w:val="004F4F70"/>
    <w:rsid w:val="004F5247"/>
    <w:rsid w:val="004F75B2"/>
    <w:rsid w:val="0050155B"/>
    <w:rsid w:val="00501681"/>
    <w:rsid w:val="00501B6B"/>
    <w:rsid w:val="00502974"/>
    <w:rsid w:val="00504440"/>
    <w:rsid w:val="00504910"/>
    <w:rsid w:val="0050528C"/>
    <w:rsid w:val="00507E8F"/>
    <w:rsid w:val="0051048E"/>
    <w:rsid w:val="00512883"/>
    <w:rsid w:val="00516624"/>
    <w:rsid w:val="00517E06"/>
    <w:rsid w:val="0052067E"/>
    <w:rsid w:val="0052243B"/>
    <w:rsid w:val="005226CF"/>
    <w:rsid w:val="00527D5E"/>
    <w:rsid w:val="00531032"/>
    <w:rsid w:val="00532282"/>
    <w:rsid w:val="005324D5"/>
    <w:rsid w:val="00533F9E"/>
    <w:rsid w:val="00534864"/>
    <w:rsid w:val="00534DC9"/>
    <w:rsid w:val="00535001"/>
    <w:rsid w:val="00540C2B"/>
    <w:rsid w:val="0054177F"/>
    <w:rsid w:val="00541DE4"/>
    <w:rsid w:val="00543A3E"/>
    <w:rsid w:val="00544D71"/>
    <w:rsid w:val="00547292"/>
    <w:rsid w:val="00547B9A"/>
    <w:rsid w:val="00550263"/>
    <w:rsid w:val="00553C87"/>
    <w:rsid w:val="005543A9"/>
    <w:rsid w:val="0055480F"/>
    <w:rsid w:val="00557414"/>
    <w:rsid w:val="005575FD"/>
    <w:rsid w:val="00561A25"/>
    <w:rsid w:val="005649B7"/>
    <w:rsid w:val="005660C0"/>
    <w:rsid w:val="00566347"/>
    <w:rsid w:val="00567256"/>
    <w:rsid w:val="00567489"/>
    <w:rsid w:val="005702BB"/>
    <w:rsid w:val="0057085F"/>
    <w:rsid w:val="00577774"/>
    <w:rsid w:val="0058430F"/>
    <w:rsid w:val="00584AE2"/>
    <w:rsid w:val="0058514F"/>
    <w:rsid w:val="0058581A"/>
    <w:rsid w:val="0058593A"/>
    <w:rsid w:val="00587355"/>
    <w:rsid w:val="0059214D"/>
    <w:rsid w:val="00592B21"/>
    <w:rsid w:val="00594DEB"/>
    <w:rsid w:val="005951A7"/>
    <w:rsid w:val="00595A12"/>
    <w:rsid w:val="00596ABE"/>
    <w:rsid w:val="00597EC2"/>
    <w:rsid w:val="005A0E19"/>
    <w:rsid w:val="005A29F5"/>
    <w:rsid w:val="005A6B27"/>
    <w:rsid w:val="005A6B6C"/>
    <w:rsid w:val="005A6F30"/>
    <w:rsid w:val="005B085C"/>
    <w:rsid w:val="005B1248"/>
    <w:rsid w:val="005B2FFF"/>
    <w:rsid w:val="005B3898"/>
    <w:rsid w:val="005B3982"/>
    <w:rsid w:val="005B4C68"/>
    <w:rsid w:val="005B56F5"/>
    <w:rsid w:val="005B691B"/>
    <w:rsid w:val="005C0B4C"/>
    <w:rsid w:val="005C0EEA"/>
    <w:rsid w:val="005C17CF"/>
    <w:rsid w:val="005C26AE"/>
    <w:rsid w:val="005C3C97"/>
    <w:rsid w:val="005C4618"/>
    <w:rsid w:val="005D4EC3"/>
    <w:rsid w:val="005D589C"/>
    <w:rsid w:val="005D78DF"/>
    <w:rsid w:val="005E2922"/>
    <w:rsid w:val="005E3E24"/>
    <w:rsid w:val="005E438C"/>
    <w:rsid w:val="005E5BD4"/>
    <w:rsid w:val="005F01D4"/>
    <w:rsid w:val="005F16AA"/>
    <w:rsid w:val="005F2D56"/>
    <w:rsid w:val="005F347C"/>
    <w:rsid w:val="005F3D38"/>
    <w:rsid w:val="005F537E"/>
    <w:rsid w:val="005F7555"/>
    <w:rsid w:val="005F7C20"/>
    <w:rsid w:val="0060083E"/>
    <w:rsid w:val="0060293F"/>
    <w:rsid w:val="00603DA3"/>
    <w:rsid w:val="006107ED"/>
    <w:rsid w:val="00611FF9"/>
    <w:rsid w:val="0061261F"/>
    <w:rsid w:val="00612DCE"/>
    <w:rsid w:val="00612E21"/>
    <w:rsid w:val="00613184"/>
    <w:rsid w:val="00613595"/>
    <w:rsid w:val="0061362B"/>
    <w:rsid w:val="00613C20"/>
    <w:rsid w:val="00613E13"/>
    <w:rsid w:val="00614419"/>
    <w:rsid w:val="006155C5"/>
    <w:rsid w:val="006167A4"/>
    <w:rsid w:val="00617310"/>
    <w:rsid w:val="00620B35"/>
    <w:rsid w:val="00621F17"/>
    <w:rsid w:val="00623E16"/>
    <w:rsid w:val="00625434"/>
    <w:rsid w:val="00626378"/>
    <w:rsid w:val="00627DBE"/>
    <w:rsid w:val="00630758"/>
    <w:rsid w:val="00630D4D"/>
    <w:rsid w:val="00631343"/>
    <w:rsid w:val="00633138"/>
    <w:rsid w:val="0063331D"/>
    <w:rsid w:val="00633324"/>
    <w:rsid w:val="00635C51"/>
    <w:rsid w:val="00640BEC"/>
    <w:rsid w:val="00640CB3"/>
    <w:rsid w:val="00641275"/>
    <w:rsid w:val="00641BAE"/>
    <w:rsid w:val="00645042"/>
    <w:rsid w:val="00645C51"/>
    <w:rsid w:val="00645FFD"/>
    <w:rsid w:val="00646BE2"/>
    <w:rsid w:val="00650F83"/>
    <w:rsid w:val="00651395"/>
    <w:rsid w:val="006513C2"/>
    <w:rsid w:val="006526EB"/>
    <w:rsid w:val="006529F2"/>
    <w:rsid w:val="006540CA"/>
    <w:rsid w:val="0065695A"/>
    <w:rsid w:val="006620DF"/>
    <w:rsid w:val="006644B5"/>
    <w:rsid w:val="00664736"/>
    <w:rsid w:val="00667A61"/>
    <w:rsid w:val="00671F00"/>
    <w:rsid w:val="00672C04"/>
    <w:rsid w:val="00673FCA"/>
    <w:rsid w:val="00675087"/>
    <w:rsid w:val="00675977"/>
    <w:rsid w:val="00676781"/>
    <w:rsid w:val="00681715"/>
    <w:rsid w:val="00681D4F"/>
    <w:rsid w:val="00682F1A"/>
    <w:rsid w:val="006847EF"/>
    <w:rsid w:val="00684CE2"/>
    <w:rsid w:val="00686E57"/>
    <w:rsid w:val="006876E5"/>
    <w:rsid w:val="00691EDD"/>
    <w:rsid w:val="0069352D"/>
    <w:rsid w:val="0069463C"/>
    <w:rsid w:val="006949D8"/>
    <w:rsid w:val="006952F1"/>
    <w:rsid w:val="00695A76"/>
    <w:rsid w:val="00695D21"/>
    <w:rsid w:val="00697EFE"/>
    <w:rsid w:val="006A0F57"/>
    <w:rsid w:val="006A3FA4"/>
    <w:rsid w:val="006A4225"/>
    <w:rsid w:val="006A4324"/>
    <w:rsid w:val="006A4C84"/>
    <w:rsid w:val="006A569B"/>
    <w:rsid w:val="006A6690"/>
    <w:rsid w:val="006A6D5D"/>
    <w:rsid w:val="006B04A2"/>
    <w:rsid w:val="006B17C3"/>
    <w:rsid w:val="006B27E9"/>
    <w:rsid w:val="006B41F7"/>
    <w:rsid w:val="006B4436"/>
    <w:rsid w:val="006B7463"/>
    <w:rsid w:val="006B7D3F"/>
    <w:rsid w:val="006C0557"/>
    <w:rsid w:val="006C0CF9"/>
    <w:rsid w:val="006C0FDC"/>
    <w:rsid w:val="006C1251"/>
    <w:rsid w:val="006C457B"/>
    <w:rsid w:val="006C6FBB"/>
    <w:rsid w:val="006C78BB"/>
    <w:rsid w:val="006C7931"/>
    <w:rsid w:val="006D0143"/>
    <w:rsid w:val="006D119B"/>
    <w:rsid w:val="006D18C4"/>
    <w:rsid w:val="006D3189"/>
    <w:rsid w:val="006D4E04"/>
    <w:rsid w:val="006D63D1"/>
    <w:rsid w:val="006E14AE"/>
    <w:rsid w:val="006E2CA4"/>
    <w:rsid w:val="006E4483"/>
    <w:rsid w:val="006E6479"/>
    <w:rsid w:val="006F018C"/>
    <w:rsid w:val="006F09FB"/>
    <w:rsid w:val="006F1423"/>
    <w:rsid w:val="006F181A"/>
    <w:rsid w:val="006F3781"/>
    <w:rsid w:val="006F65F8"/>
    <w:rsid w:val="006F65FC"/>
    <w:rsid w:val="006F6F05"/>
    <w:rsid w:val="006F76BC"/>
    <w:rsid w:val="00702D02"/>
    <w:rsid w:val="00703D2C"/>
    <w:rsid w:val="007051A2"/>
    <w:rsid w:val="00710D59"/>
    <w:rsid w:val="00711755"/>
    <w:rsid w:val="00711ABD"/>
    <w:rsid w:val="00712226"/>
    <w:rsid w:val="007125DB"/>
    <w:rsid w:val="00712D08"/>
    <w:rsid w:val="007130DE"/>
    <w:rsid w:val="00714216"/>
    <w:rsid w:val="00714608"/>
    <w:rsid w:val="00715964"/>
    <w:rsid w:val="00716788"/>
    <w:rsid w:val="00717270"/>
    <w:rsid w:val="00717C4A"/>
    <w:rsid w:val="00720B7A"/>
    <w:rsid w:val="00720E91"/>
    <w:rsid w:val="00720F9C"/>
    <w:rsid w:val="00722A2E"/>
    <w:rsid w:val="0072334B"/>
    <w:rsid w:val="00726D15"/>
    <w:rsid w:val="00727F98"/>
    <w:rsid w:val="0073174C"/>
    <w:rsid w:val="00732893"/>
    <w:rsid w:val="00734FE8"/>
    <w:rsid w:val="00736229"/>
    <w:rsid w:val="00736BBC"/>
    <w:rsid w:val="00740B1B"/>
    <w:rsid w:val="00740BAA"/>
    <w:rsid w:val="0074266D"/>
    <w:rsid w:val="00747148"/>
    <w:rsid w:val="00751615"/>
    <w:rsid w:val="00751AC8"/>
    <w:rsid w:val="00751F23"/>
    <w:rsid w:val="007527AD"/>
    <w:rsid w:val="00752976"/>
    <w:rsid w:val="00753652"/>
    <w:rsid w:val="00753CAB"/>
    <w:rsid w:val="00754F5D"/>
    <w:rsid w:val="00755614"/>
    <w:rsid w:val="007568F1"/>
    <w:rsid w:val="00756A52"/>
    <w:rsid w:val="00756AE7"/>
    <w:rsid w:val="00757866"/>
    <w:rsid w:val="00757ED2"/>
    <w:rsid w:val="00760E4A"/>
    <w:rsid w:val="007639FF"/>
    <w:rsid w:val="00766387"/>
    <w:rsid w:val="00767AFB"/>
    <w:rsid w:val="00767B8E"/>
    <w:rsid w:val="00771CCE"/>
    <w:rsid w:val="00773D28"/>
    <w:rsid w:val="00774055"/>
    <w:rsid w:val="00780938"/>
    <w:rsid w:val="00782C59"/>
    <w:rsid w:val="00783C25"/>
    <w:rsid w:val="00784FE0"/>
    <w:rsid w:val="0078521C"/>
    <w:rsid w:val="00785843"/>
    <w:rsid w:val="00786455"/>
    <w:rsid w:val="00787A28"/>
    <w:rsid w:val="00787FF5"/>
    <w:rsid w:val="0079154A"/>
    <w:rsid w:val="0079264F"/>
    <w:rsid w:val="007939B1"/>
    <w:rsid w:val="00794FB0"/>
    <w:rsid w:val="007954FE"/>
    <w:rsid w:val="00796AAC"/>
    <w:rsid w:val="007A007B"/>
    <w:rsid w:val="007A08E4"/>
    <w:rsid w:val="007A1F1D"/>
    <w:rsid w:val="007A3B01"/>
    <w:rsid w:val="007A4786"/>
    <w:rsid w:val="007B2986"/>
    <w:rsid w:val="007B4C10"/>
    <w:rsid w:val="007B4DC9"/>
    <w:rsid w:val="007B5BC3"/>
    <w:rsid w:val="007B6A64"/>
    <w:rsid w:val="007B6AB5"/>
    <w:rsid w:val="007C0289"/>
    <w:rsid w:val="007C19FC"/>
    <w:rsid w:val="007C1A39"/>
    <w:rsid w:val="007C1A6C"/>
    <w:rsid w:val="007C57B2"/>
    <w:rsid w:val="007C5D24"/>
    <w:rsid w:val="007C6ADB"/>
    <w:rsid w:val="007D0B3A"/>
    <w:rsid w:val="007D2EE8"/>
    <w:rsid w:val="007D3EC3"/>
    <w:rsid w:val="007D440B"/>
    <w:rsid w:val="007D6E95"/>
    <w:rsid w:val="007E170F"/>
    <w:rsid w:val="007E251F"/>
    <w:rsid w:val="007E3129"/>
    <w:rsid w:val="007E5164"/>
    <w:rsid w:val="007E5FF1"/>
    <w:rsid w:val="007F01BE"/>
    <w:rsid w:val="007F15F0"/>
    <w:rsid w:val="007F2F4D"/>
    <w:rsid w:val="007F3C13"/>
    <w:rsid w:val="007F73B4"/>
    <w:rsid w:val="00801714"/>
    <w:rsid w:val="00802C04"/>
    <w:rsid w:val="00803A61"/>
    <w:rsid w:val="00805969"/>
    <w:rsid w:val="0081094F"/>
    <w:rsid w:val="008131C2"/>
    <w:rsid w:val="0081343B"/>
    <w:rsid w:val="00813811"/>
    <w:rsid w:val="00816680"/>
    <w:rsid w:val="00820BE6"/>
    <w:rsid w:val="008218C1"/>
    <w:rsid w:val="0082201B"/>
    <w:rsid w:val="0082224B"/>
    <w:rsid w:val="00822C84"/>
    <w:rsid w:val="00822CD7"/>
    <w:rsid w:val="00823A9C"/>
    <w:rsid w:val="00823B0F"/>
    <w:rsid w:val="00823FD5"/>
    <w:rsid w:val="0082485F"/>
    <w:rsid w:val="00824B81"/>
    <w:rsid w:val="0083132A"/>
    <w:rsid w:val="008324D3"/>
    <w:rsid w:val="008367B7"/>
    <w:rsid w:val="008410D1"/>
    <w:rsid w:val="0084304C"/>
    <w:rsid w:val="00845CAB"/>
    <w:rsid w:val="00845DE3"/>
    <w:rsid w:val="00847D7B"/>
    <w:rsid w:val="008528C5"/>
    <w:rsid w:val="00853FBB"/>
    <w:rsid w:val="00857521"/>
    <w:rsid w:val="00860193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67FD"/>
    <w:rsid w:val="00876804"/>
    <w:rsid w:val="00876FB7"/>
    <w:rsid w:val="00877A23"/>
    <w:rsid w:val="0088070E"/>
    <w:rsid w:val="00881529"/>
    <w:rsid w:val="00881808"/>
    <w:rsid w:val="00881A1E"/>
    <w:rsid w:val="00881F6C"/>
    <w:rsid w:val="0088350D"/>
    <w:rsid w:val="00883AF8"/>
    <w:rsid w:val="00883C03"/>
    <w:rsid w:val="00884CED"/>
    <w:rsid w:val="0088610B"/>
    <w:rsid w:val="00886D1A"/>
    <w:rsid w:val="00890119"/>
    <w:rsid w:val="0089109C"/>
    <w:rsid w:val="00892715"/>
    <w:rsid w:val="00892BFA"/>
    <w:rsid w:val="008947AB"/>
    <w:rsid w:val="00894DB4"/>
    <w:rsid w:val="00895EF6"/>
    <w:rsid w:val="008A09EE"/>
    <w:rsid w:val="008A4CC3"/>
    <w:rsid w:val="008A4EC6"/>
    <w:rsid w:val="008A6280"/>
    <w:rsid w:val="008A70E3"/>
    <w:rsid w:val="008B0A40"/>
    <w:rsid w:val="008B1346"/>
    <w:rsid w:val="008B18DE"/>
    <w:rsid w:val="008B3147"/>
    <w:rsid w:val="008B4DB0"/>
    <w:rsid w:val="008B6F17"/>
    <w:rsid w:val="008B7380"/>
    <w:rsid w:val="008C2300"/>
    <w:rsid w:val="008C4AE7"/>
    <w:rsid w:val="008C57BE"/>
    <w:rsid w:val="008C6473"/>
    <w:rsid w:val="008C69E8"/>
    <w:rsid w:val="008D0AF3"/>
    <w:rsid w:val="008D18A9"/>
    <w:rsid w:val="008D1AB1"/>
    <w:rsid w:val="008D1BED"/>
    <w:rsid w:val="008D4CF3"/>
    <w:rsid w:val="008D4E78"/>
    <w:rsid w:val="008D518C"/>
    <w:rsid w:val="008D69A4"/>
    <w:rsid w:val="008D7E8E"/>
    <w:rsid w:val="008E2427"/>
    <w:rsid w:val="008E2746"/>
    <w:rsid w:val="008E4A7C"/>
    <w:rsid w:val="008E74E4"/>
    <w:rsid w:val="008F3895"/>
    <w:rsid w:val="008F3D0C"/>
    <w:rsid w:val="008F759D"/>
    <w:rsid w:val="009061E6"/>
    <w:rsid w:val="00911308"/>
    <w:rsid w:val="00912CCE"/>
    <w:rsid w:val="00916259"/>
    <w:rsid w:val="009163F8"/>
    <w:rsid w:val="009164C8"/>
    <w:rsid w:val="00916596"/>
    <w:rsid w:val="00920E5E"/>
    <w:rsid w:val="00921E3D"/>
    <w:rsid w:val="00922406"/>
    <w:rsid w:val="009239C8"/>
    <w:rsid w:val="00924D55"/>
    <w:rsid w:val="009300BA"/>
    <w:rsid w:val="009320AA"/>
    <w:rsid w:val="00932EF5"/>
    <w:rsid w:val="009337B1"/>
    <w:rsid w:val="00935B58"/>
    <w:rsid w:val="0093703F"/>
    <w:rsid w:val="00937DA9"/>
    <w:rsid w:val="00941BC3"/>
    <w:rsid w:val="00941C5D"/>
    <w:rsid w:val="00942431"/>
    <w:rsid w:val="009429FA"/>
    <w:rsid w:val="0094381E"/>
    <w:rsid w:val="00944B7E"/>
    <w:rsid w:val="009453F4"/>
    <w:rsid w:val="00947310"/>
    <w:rsid w:val="00947926"/>
    <w:rsid w:val="00950965"/>
    <w:rsid w:val="00953D18"/>
    <w:rsid w:val="00956487"/>
    <w:rsid w:val="00957980"/>
    <w:rsid w:val="00957B67"/>
    <w:rsid w:val="00961718"/>
    <w:rsid w:val="0096191F"/>
    <w:rsid w:val="0096314D"/>
    <w:rsid w:val="00963F28"/>
    <w:rsid w:val="00964FFA"/>
    <w:rsid w:val="00965FA8"/>
    <w:rsid w:val="009663B0"/>
    <w:rsid w:val="00966818"/>
    <w:rsid w:val="00970B19"/>
    <w:rsid w:val="00971595"/>
    <w:rsid w:val="0097270B"/>
    <w:rsid w:val="00973FB9"/>
    <w:rsid w:val="009763C7"/>
    <w:rsid w:val="009763FB"/>
    <w:rsid w:val="00980099"/>
    <w:rsid w:val="0098078C"/>
    <w:rsid w:val="0098470F"/>
    <w:rsid w:val="00984712"/>
    <w:rsid w:val="00985077"/>
    <w:rsid w:val="00985D31"/>
    <w:rsid w:val="009866AE"/>
    <w:rsid w:val="00986E06"/>
    <w:rsid w:val="00987AF9"/>
    <w:rsid w:val="00987D48"/>
    <w:rsid w:val="00991C38"/>
    <w:rsid w:val="009933A7"/>
    <w:rsid w:val="00993B1E"/>
    <w:rsid w:val="00994FFF"/>
    <w:rsid w:val="00995972"/>
    <w:rsid w:val="00997C9C"/>
    <w:rsid w:val="009A18C9"/>
    <w:rsid w:val="009A2203"/>
    <w:rsid w:val="009A2A44"/>
    <w:rsid w:val="009A3DC7"/>
    <w:rsid w:val="009A5129"/>
    <w:rsid w:val="009A5FDE"/>
    <w:rsid w:val="009A6E10"/>
    <w:rsid w:val="009A7EB8"/>
    <w:rsid w:val="009B0770"/>
    <w:rsid w:val="009B54C5"/>
    <w:rsid w:val="009B65BB"/>
    <w:rsid w:val="009B742C"/>
    <w:rsid w:val="009C0F22"/>
    <w:rsid w:val="009C1C25"/>
    <w:rsid w:val="009C7276"/>
    <w:rsid w:val="009C7C77"/>
    <w:rsid w:val="009D3E8D"/>
    <w:rsid w:val="009D7488"/>
    <w:rsid w:val="009E0FD8"/>
    <w:rsid w:val="009E399B"/>
    <w:rsid w:val="009E39FE"/>
    <w:rsid w:val="009E3A43"/>
    <w:rsid w:val="009E3B09"/>
    <w:rsid w:val="009E3FC1"/>
    <w:rsid w:val="009E4053"/>
    <w:rsid w:val="009E5FD2"/>
    <w:rsid w:val="009E60B6"/>
    <w:rsid w:val="009E6EF1"/>
    <w:rsid w:val="009E7078"/>
    <w:rsid w:val="009E733E"/>
    <w:rsid w:val="009F05A1"/>
    <w:rsid w:val="009F44C2"/>
    <w:rsid w:val="009F6BE0"/>
    <w:rsid w:val="009F6DA0"/>
    <w:rsid w:val="009F713C"/>
    <w:rsid w:val="00A01374"/>
    <w:rsid w:val="00A01F07"/>
    <w:rsid w:val="00A02362"/>
    <w:rsid w:val="00A06683"/>
    <w:rsid w:val="00A067CC"/>
    <w:rsid w:val="00A0687A"/>
    <w:rsid w:val="00A104DC"/>
    <w:rsid w:val="00A13AA5"/>
    <w:rsid w:val="00A144F6"/>
    <w:rsid w:val="00A14CF1"/>
    <w:rsid w:val="00A15978"/>
    <w:rsid w:val="00A15F36"/>
    <w:rsid w:val="00A170B2"/>
    <w:rsid w:val="00A17577"/>
    <w:rsid w:val="00A23D96"/>
    <w:rsid w:val="00A24CCF"/>
    <w:rsid w:val="00A25F95"/>
    <w:rsid w:val="00A277E6"/>
    <w:rsid w:val="00A30B29"/>
    <w:rsid w:val="00A31990"/>
    <w:rsid w:val="00A3329E"/>
    <w:rsid w:val="00A34FB3"/>
    <w:rsid w:val="00A35D70"/>
    <w:rsid w:val="00A36F71"/>
    <w:rsid w:val="00A40383"/>
    <w:rsid w:val="00A41DCD"/>
    <w:rsid w:val="00A4532E"/>
    <w:rsid w:val="00A46CE5"/>
    <w:rsid w:val="00A4778B"/>
    <w:rsid w:val="00A509B2"/>
    <w:rsid w:val="00A5221F"/>
    <w:rsid w:val="00A52E6F"/>
    <w:rsid w:val="00A53D7F"/>
    <w:rsid w:val="00A56437"/>
    <w:rsid w:val="00A57644"/>
    <w:rsid w:val="00A577FC"/>
    <w:rsid w:val="00A57A12"/>
    <w:rsid w:val="00A6080B"/>
    <w:rsid w:val="00A6099F"/>
    <w:rsid w:val="00A61A27"/>
    <w:rsid w:val="00A62B00"/>
    <w:rsid w:val="00A64133"/>
    <w:rsid w:val="00A65D02"/>
    <w:rsid w:val="00A70483"/>
    <w:rsid w:val="00A716DF"/>
    <w:rsid w:val="00A718BB"/>
    <w:rsid w:val="00A71B40"/>
    <w:rsid w:val="00A73DE9"/>
    <w:rsid w:val="00A74ADE"/>
    <w:rsid w:val="00A75B94"/>
    <w:rsid w:val="00A80478"/>
    <w:rsid w:val="00A81ED5"/>
    <w:rsid w:val="00A8218C"/>
    <w:rsid w:val="00A82AE1"/>
    <w:rsid w:val="00A82DC5"/>
    <w:rsid w:val="00A85342"/>
    <w:rsid w:val="00A863DA"/>
    <w:rsid w:val="00A873AE"/>
    <w:rsid w:val="00A8756A"/>
    <w:rsid w:val="00A87B44"/>
    <w:rsid w:val="00A90EDE"/>
    <w:rsid w:val="00A915CA"/>
    <w:rsid w:val="00A9193D"/>
    <w:rsid w:val="00A94EFB"/>
    <w:rsid w:val="00A95C86"/>
    <w:rsid w:val="00A95D8B"/>
    <w:rsid w:val="00A963B5"/>
    <w:rsid w:val="00A96A78"/>
    <w:rsid w:val="00AA0A95"/>
    <w:rsid w:val="00AA3BDD"/>
    <w:rsid w:val="00AA4B20"/>
    <w:rsid w:val="00AA61F2"/>
    <w:rsid w:val="00AA7324"/>
    <w:rsid w:val="00AA759B"/>
    <w:rsid w:val="00AB15C8"/>
    <w:rsid w:val="00AB246A"/>
    <w:rsid w:val="00AB5366"/>
    <w:rsid w:val="00AB5DF4"/>
    <w:rsid w:val="00AC1DD0"/>
    <w:rsid w:val="00AC2867"/>
    <w:rsid w:val="00AC4DB9"/>
    <w:rsid w:val="00AC5AB4"/>
    <w:rsid w:val="00AD27B1"/>
    <w:rsid w:val="00AD5806"/>
    <w:rsid w:val="00AD6C6C"/>
    <w:rsid w:val="00AE0203"/>
    <w:rsid w:val="00AE1780"/>
    <w:rsid w:val="00AE1788"/>
    <w:rsid w:val="00AE1DEB"/>
    <w:rsid w:val="00AE367E"/>
    <w:rsid w:val="00AE4BA3"/>
    <w:rsid w:val="00AF22BE"/>
    <w:rsid w:val="00AF22C1"/>
    <w:rsid w:val="00AF265A"/>
    <w:rsid w:val="00AF2793"/>
    <w:rsid w:val="00AF2BA9"/>
    <w:rsid w:val="00AF478D"/>
    <w:rsid w:val="00AF7404"/>
    <w:rsid w:val="00AF7776"/>
    <w:rsid w:val="00B0116C"/>
    <w:rsid w:val="00B02701"/>
    <w:rsid w:val="00B057BD"/>
    <w:rsid w:val="00B05E2C"/>
    <w:rsid w:val="00B05FD0"/>
    <w:rsid w:val="00B06025"/>
    <w:rsid w:val="00B063C5"/>
    <w:rsid w:val="00B1102B"/>
    <w:rsid w:val="00B1396F"/>
    <w:rsid w:val="00B143E8"/>
    <w:rsid w:val="00B14561"/>
    <w:rsid w:val="00B16530"/>
    <w:rsid w:val="00B16637"/>
    <w:rsid w:val="00B169A9"/>
    <w:rsid w:val="00B16B33"/>
    <w:rsid w:val="00B20098"/>
    <w:rsid w:val="00B21FCD"/>
    <w:rsid w:val="00B22A9B"/>
    <w:rsid w:val="00B2368F"/>
    <w:rsid w:val="00B24263"/>
    <w:rsid w:val="00B24C29"/>
    <w:rsid w:val="00B26C2A"/>
    <w:rsid w:val="00B2783F"/>
    <w:rsid w:val="00B30FF8"/>
    <w:rsid w:val="00B3282F"/>
    <w:rsid w:val="00B32F08"/>
    <w:rsid w:val="00B35D0A"/>
    <w:rsid w:val="00B37199"/>
    <w:rsid w:val="00B375D4"/>
    <w:rsid w:val="00B37DC1"/>
    <w:rsid w:val="00B40109"/>
    <w:rsid w:val="00B406E6"/>
    <w:rsid w:val="00B41227"/>
    <w:rsid w:val="00B41348"/>
    <w:rsid w:val="00B43E79"/>
    <w:rsid w:val="00B4501B"/>
    <w:rsid w:val="00B45CE4"/>
    <w:rsid w:val="00B467D8"/>
    <w:rsid w:val="00B50EB1"/>
    <w:rsid w:val="00B54917"/>
    <w:rsid w:val="00B577CF"/>
    <w:rsid w:val="00B60455"/>
    <w:rsid w:val="00B6084D"/>
    <w:rsid w:val="00B61E82"/>
    <w:rsid w:val="00B64B17"/>
    <w:rsid w:val="00B65C13"/>
    <w:rsid w:val="00B65D66"/>
    <w:rsid w:val="00B66264"/>
    <w:rsid w:val="00B67830"/>
    <w:rsid w:val="00B703A2"/>
    <w:rsid w:val="00B70BDA"/>
    <w:rsid w:val="00B70DE5"/>
    <w:rsid w:val="00B710D5"/>
    <w:rsid w:val="00B7167F"/>
    <w:rsid w:val="00B770C1"/>
    <w:rsid w:val="00B80E76"/>
    <w:rsid w:val="00B8103D"/>
    <w:rsid w:val="00B81C5B"/>
    <w:rsid w:val="00B835E9"/>
    <w:rsid w:val="00B83762"/>
    <w:rsid w:val="00B83F71"/>
    <w:rsid w:val="00B84EE1"/>
    <w:rsid w:val="00B85BA3"/>
    <w:rsid w:val="00B866B6"/>
    <w:rsid w:val="00B90ABA"/>
    <w:rsid w:val="00B92426"/>
    <w:rsid w:val="00B942F3"/>
    <w:rsid w:val="00B95ECD"/>
    <w:rsid w:val="00B965FC"/>
    <w:rsid w:val="00B96AAB"/>
    <w:rsid w:val="00B96D44"/>
    <w:rsid w:val="00BA034B"/>
    <w:rsid w:val="00BA1795"/>
    <w:rsid w:val="00BA1B4B"/>
    <w:rsid w:val="00BA24C1"/>
    <w:rsid w:val="00BA6254"/>
    <w:rsid w:val="00BA6EC0"/>
    <w:rsid w:val="00BA6F77"/>
    <w:rsid w:val="00BB1395"/>
    <w:rsid w:val="00BB25DB"/>
    <w:rsid w:val="00BB2CAB"/>
    <w:rsid w:val="00BB4E6B"/>
    <w:rsid w:val="00BB55E7"/>
    <w:rsid w:val="00BC0D6C"/>
    <w:rsid w:val="00BC100E"/>
    <w:rsid w:val="00BC5289"/>
    <w:rsid w:val="00BC609A"/>
    <w:rsid w:val="00BD01DB"/>
    <w:rsid w:val="00BD09B0"/>
    <w:rsid w:val="00BD10FA"/>
    <w:rsid w:val="00BD2686"/>
    <w:rsid w:val="00BD3A4A"/>
    <w:rsid w:val="00BD546D"/>
    <w:rsid w:val="00BD77C7"/>
    <w:rsid w:val="00BE0F8B"/>
    <w:rsid w:val="00BE3380"/>
    <w:rsid w:val="00BE3996"/>
    <w:rsid w:val="00BE6DBF"/>
    <w:rsid w:val="00BE7D00"/>
    <w:rsid w:val="00BF087E"/>
    <w:rsid w:val="00BF1B2B"/>
    <w:rsid w:val="00BF22AD"/>
    <w:rsid w:val="00BF2AEE"/>
    <w:rsid w:val="00BF6BE0"/>
    <w:rsid w:val="00C02026"/>
    <w:rsid w:val="00C02FAF"/>
    <w:rsid w:val="00C0596E"/>
    <w:rsid w:val="00C0649C"/>
    <w:rsid w:val="00C066D9"/>
    <w:rsid w:val="00C0671B"/>
    <w:rsid w:val="00C13706"/>
    <w:rsid w:val="00C13A07"/>
    <w:rsid w:val="00C14B7B"/>
    <w:rsid w:val="00C15A55"/>
    <w:rsid w:val="00C16A73"/>
    <w:rsid w:val="00C17F4A"/>
    <w:rsid w:val="00C2121E"/>
    <w:rsid w:val="00C212EC"/>
    <w:rsid w:val="00C24066"/>
    <w:rsid w:val="00C24098"/>
    <w:rsid w:val="00C249A2"/>
    <w:rsid w:val="00C264DC"/>
    <w:rsid w:val="00C31FD7"/>
    <w:rsid w:val="00C323C0"/>
    <w:rsid w:val="00C3268F"/>
    <w:rsid w:val="00C32A07"/>
    <w:rsid w:val="00C32F6F"/>
    <w:rsid w:val="00C33086"/>
    <w:rsid w:val="00C33B48"/>
    <w:rsid w:val="00C33DD6"/>
    <w:rsid w:val="00C34015"/>
    <w:rsid w:val="00C348FF"/>
    <w:rsid w:val="00C34FAC"/>
    <w:rsid w:val="00C35614"/>
    <w:rsid w:val="00C365A3"/>
    <w:rsid w:val="00C42618"/>
    <w:rsid w:val="00C43227"/>
    <w:rsid w:val="00C458C2"/>
    <w:rsid w:val="00C50322"/>
    <w:rsid w:val="00C50450"/>
    <w:rsid w:val="00C516EE"/>
    <w:rsid w:val="00C52C3C"/>
    <w:rsid w:val="00C53D58"/>
    <w:rsid w:val="00C549ED"/>
    <w:rsid w:val="00C549F9"/>
    <w:rsid w:val="00C57C27"/>
    <w:rsid w:val="00C6174F"/>
    <w:rsid w:val="00C62704"/>
    <w:rsid w:val="00C63B42"/>
    <w:rsid w:val="00C65C18"/>
    <w:rsid w:val="00C66888"/>
    <w:rsid w:val="00C67651"/>
    <w:rsid w:val="00C7082C"/>
    <w:rsid w:val="00C721A4"/>
    <w:rsid w:val="00C74EA4"/>
    <w:rsid w:val="00C7688D"/>
    <w:rsid w:val="00C80B14"/>
    <w:rsid w:val="00C81613"/>
    <w:rsid w:val="00C86E1F"/>
    <w:rsid w:val="00C879DD"/>
    <w:rsid w:val="00C87A75"/>
    <w:rsid w:val="00C90243"/>
    <w:rsid w:val="00C90994"/>
    <w:rsid w:val="00C947E0"/>
    <w:rsid w:val="00CA0909"/>
    <w:rsid w:val="00CA1DFD"/>
    <w:rsid w:val="00CA4C6E"/>
    <w:rsid w:val="00CA4C81"/>
    <w:rsid w:val="00CA5B81"/>
    <w:rsid w:val="00CB1645"/>
    <w:rsid w:val="00CB339F"/>
    <w:rsid w:val="00CB37B0"/>
    <w:rsid w:val="00CB3C49"/>
    <w:rsid w:val="00CB5A62"/>
    <w:rsid w:val="00CB65D5"/>
    <w:rsid w:val="00CC29C1"/>
    <w:rsid w:val="00CC3889"/>
    <w:rsid w:val="00CC6269"/>
    <w:rsid w:val="00CD0B70"/>
    <w:rsid w:val="00CD0C58"/>
    <w:rsid w:val="00CD307D"/>
    <w:rsid w:val="00CD3A47"/>
    <w:rsid w:val="00CD4247"/>
    <w:rsid w:val="00CD43E9"/>
    <w:rsid w:val="00CD492D"/>
    <w:rsid w:val="00CD5ECE"/>
    <w:rsid w:val="00CD61E7"/>
    <w:rsid w:val="00CE0592"/>
    <w:rsid w:val="00CE05C3"/>
    <w:rsid w:val="00CE0FD5"/>
    <w:rsid w:val="00CE145B"/>
    <w:rsid w:val="00CE1ED1"/>
    <w:rsid w:val="00CE1FA7"/>
    <w:rsid w:val="00CE2E30"/>
    <w:rsid w:val="00CE3A8A"/>
    <w:rsid w:val="00CE6277"/>
    <w:rsid w:val="00CE7C87"/>
    <w:rsid w:val="00CF26F8"/>
    <w:rsid w:val="00CF3E8F"/>
    <w:rsid w:val="00CF4658"/>
    <w:rsid w:val="00CF5B37"/>
    <w:rsid w:val="00D00AC5"/>
    <w:rsid w:val="00D00F93"/>
    <w:rsid w:val="00D0274C"/>
    <w:rsid w:val="00D03B52"/>
    <w:rsid w:val="00D0494D"/>
    <w:rsid w:val="00D0505D"/>
    <w:rsid w:val="00D060F8"/>
    <w:rsid w:val="00D06163"/>
    <w:rsid w:val="00D067DD"/>
    <w:rsid w:val="00D07075"/>
    <w:rsid w:val="00D13573"/>
    <w:rsid w:val="00D13AF2"/>
    <w:rsid w:val="00D152D6"/>
    <w:rsid w:val="00D173EC"/>
    <w:rsid w:val="00D1781F"/>
    <w:rsid w:val="00D17D44"/>
    <w:rsid w:val="00D17F93"/>
    <w:rsid w:val="00D207C6"/>
    <w:rsid w:val="00D23599"/>
    <w:rsid w:val="00D2474C"/>
    <w:rsid w:val="00D258FC"/>
    <w:rsid w:val="00D273D6"/>
    <w:rsid w:val="00D32591"/>
    <w:rsid w:val="00D33E3B"/>
    <w:rsid w:val="00D340FE"/>
    <w:rsid w:val="00D34FAD"/>
    <w:rsid w:val="00D36701"/>
    <w:rsid w:val="00D40BDA"/>
    <w:rsid w:val="00D41E2C"/>
    <w:rsid w:val="00D43092"/>
    <w:rsid w:val="00D43EBA"/>
    <w:rsid w:val="00D4403E"/>
    <w:rsid w:val="00D4405E"/>
    <w:rsid w:val="00D459CA"/>
    <w:rsid w:val="00D468C3"/>
    <w:rsid w:val="00D46D86"/>
    <w:rsid w:val="00D473FE"/>
    <w:rsid w:val="00D50A26"/>
    <w:rsid w:val="00D53B93"/>
    <w:rsid w:val="00D54C3A"/>
    <w:rsid w:val="00D572A1"/>
    <w:rsid w:val="00D57342"/>
    <w:rsid w:val="00D60C81"/>
    <w:rsid w:val="00D6246B"/>
    <w:rsid w:val="00D62C13"/>
    <w:rsid w:val="00D656F4"/>
    <w:rsid w:val="00D6623A"/>
    <w:rsid w:val="00D71693"/>
    <w:rsid w:val="00D72D6E"/>
    <w:rsid w:val="00D73111"/>
    <w:rsid w:val="00D74746"/>
    <w:rsid w:val="00D747E1"/>
    <w:rsid w:val="00D7488E"/>
    <w:rsid w:val="00D75D37"/>
    <w:rsid w:val="00D7691C"/>
    <w:rsid w:val="00D8210B"/>
    <w:rsid w:val="00D827F0"/>
    <w:rsid w:val="00D93EEA"/>
    <w:rsid w:val="00D94860"/>
    <w:rsid w:val="00D970FF"/>
    <w:rsid w:val="00D97989"/>
    <w:rsid w:val="00DA0986"/>
    <w:rsid w:val="00DA0B42"/>
    <w:rsid w:val="00DA1567"/>
    <w:rsid w:val="00DA2585"/>
    <w:rsid w:val="00DA28B7"/>
    <w:rsid w:val="00DA4911"/>
    <w:rsid w:val="00DA571D"/>
    <w:rsid w:val="00DA57EA"/>
    <w:rsid w:val="00DA590A"/>
    <w:rsid w:val="00DA63EF"/>
    <w:rsid w:val="00DA6E05"/>
    <w:rsid w:val="00DA71E6"/>
    <w:rsid w:val="00DB082B"/>
    <w:rsid w:val="00DB1461"/>
    <w:rsid w:val="00DB1804"/>
    <w:rsid w:val="00DB2B7D"/>
    <w:rsid w:val="00DB3CFF"/>
    <w:rsid w:val="00DB6C24"/>
    <w:rsid w:val="00DC1907"/>
    <w:rsid w:val="00DC2A49"/>
    <w:rsid w:val="00DC34D0"/>
    <w:rsid w:val="00DC3D70"/>
    <w:rsid w:val="00DD0D67"/>
    <w:rsid w:val="00DD1B19"/>
    <w:rsid w:val="00DD45B5"/>
    <w:rsid w:val="00DD593D"/>
    <w:rsid w:val="00DD5A5B"/>
    <w:rsid w:val="00DE0F8D"/>
    <w:rsid w:val="00DE2403"/>
    <w:rsid w:val="00DE4369"/>
    <w:rsid w:val="00DE5C66"/>
    <w:rsid w:val="00DE5E9E"/>
    <w:rsid w:val="00DE703C"/>
    <w:rsid w:val="00DE7492"/>
    <w:rsid w:val="00DE7E8C"/>
    <w:rsid w:val="00DF084A"/>
    <w:rsid w:val="00DF086F"/>
    <w:rsid w:val="00DF4CA2"/>
    <w:rsid w:val="00DF5207"/>
    <w:rsid w:val="00DF6EBC"/>
    <w:rsid w:val="00E01A87"/>
    <w:rsid w:val="00E0287C"/>
    <w:rsid w:val="00E04A0A"/>
    <w:rsid w:val="00E04F7F"/>
    <w:rsid w:val="00E05AC5"/>
    <w:rsid w:val="00E07A51"/>
    <w:rsid w:val="00E109EC"/>
    <w:rsid w:val="00E12D85"/>
    <w:rsid w:val="00E17CFE"/>
    <w:rsid w:val="00E201F2"/>
    <w:rsid w:val="00E205EB"/>
    <w:rsid w:val="00E20AFF"/>
    <w:rsid w:val="00E21D2A"/>
    <w:rsid w:val="00E21F3A"/>
    <w:rsid w:val="00E223AC"/>
    <w:rsid w:val="00E23F4F"/>
    <w:rsid w:val="00E2420C"/>
    <w:rsid w:val="00E24884"/>
    <w:rsid w:val="00E24E61"/>
    <w:rsid w:val="00E31589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2C3E"/>
    <w:rsid w:val="00E466EB"/>
    <w:rsid w:val="00E469E1"/>
    <w:rsid w:val="00E47674"/>
    <w:rsid w:val="00E47F45"/>
    <w:rsid w:val="00E50A8D"/>
    <w:rsid w:val="00E51508"/>
    <w:rsid w:val="00E5250C"/>
    <w:rsid w:val="00E52651"/>
    <w:rsid w:val="00E5503F"/>
    <w:rsid w:val="00E56AAD"/>
    <w:rsid w:val="00E57AD6"/>
    <w:rsid w:val="00E57C79"/>
    <w:rsid w:val="00E600C2"/>
    <w:rsid w:val="00E61001"/>
    <w:rsid w:val="00E64D41"/>
    <w:rsid w:val="00E652D7"/>
    <w:rsid w:val="00E65D26"/>
    <w:rsid w:val="00E661B1"/>
    <w:rsid w:val="00E67749"/>
    <w:rsid w:val="00E67B9A"/>
    <w:rsid w:val="00E706D0"/>
    <w:rsid w:val="00E70DCD"/>
    <w:rsid w:val="00E73FE8"/>
    <w:rsid w:val="00E750BB"/>
    <w:rsid w:val="00E7569A"/>
    <w:rsid w:val="00E75CC3"/>
    <w:rsid w:val="00E77289"/>
    <w:rsid w:val="00E77897"/>
    <w:rsid w:val="00E77C30"/>
    <w:rsid w:val="00E803C7"/>
    <w:rsid w:val="00E80D19"/>
    <w:rsid w:val="00E81911"/>
    <w:rsid w:val="00E822A8"/>
    <w:rsid w:val="00E8244E"/>
    <w:rsid w:val="00E84E87"/>
    <w:rsid w:val="00E85469"/>
    <w:rsid w:val="00E9013B"/>
    <w:rsid w:val="00E905FF"/>
    <w:rsid w:val="00E909CF"/>
    <w:rsid w:val="00E90DB2"/>
    <w:rsid w:val="00E91167"/>
    <w:rsid w:val="00E93BFC"/>
    <w:rsid w:val="00E94625"/>
    <w:rsid w:val="00E962A1"/>
    <w:rsid w:val="00E97ECD"/>
    <w:rsid w:val="00EA1ED7"/>
    <w:rsid w:val="00EA1F5B"/>
    <w:rsid w:val="00EA25AB"/>
    <w:rsid w:val="00EA28DE"/>
    <w:rsid w:val="00EA3384"/>
    <w:rsid w:val="00EA67FE"/>
    <w:rsid w:val="00EA6D92"/>
    <w:rsid w:val="00EA78CE"/>
    <w:rsid w:val="00EB0DE4"/>
    <w:rsid w:val="00EB1545"/>
    <w:rsid w:val="00EB2C18"/>
    <w:rsid w:val="00EB3451"/>
    <w:rsid w:val="00EB4D72"/>
    <w:rsid w:val="00EB4F8B"/>
    <w:rsid w:val="00EB512A"/>
    <w:rsid w:val="00EC1261"/>
    <w:rsid w:val="00EC1A87"/>
    <w:rsid w:val="00EC23D2"/>
    <w:rsid w:val="00EC72D5"/>
    <w:rsid w:val="00EC7DEB"/>
    <w:rsid w:val="00ED1B22"/>
    <w:rsid w:val="00ED1E6E"/>
    <w:rsid w:val="00ED2251"/>
    <w:rsid w:val="00ED2AD1"/>
    <w:rsid w:val="00ED334C"/>
    <w:rsid w:val="00ED36D5"/>
    <w:rsid w:val="00ED4BD6"/>
    <w:rsid w:val="00ED68EF"/>
    <w:rsid w:val="00EE0215"/>
    <w:rsid w:val="00EE4727"/>
    <w:rsid w:val="00EE51AE"/>
    <w:rsid w:val="00EE5BC3"/>
    <w:rsid w:val="00EE7C59"/>
    <w:rsid w:val="00EF3309"/>
    <w:rsid w:val="00EF4CFC"/>
    <w:rsid w:val="00EF4DA0"/>
    <w:rsid w:val="00EF5DFF"/>
    <w:rsid w:val="00F0137A"/>
    <w:rsid w:val="00F02F80"/>
    <w:rsid w:val="00F05644"/>
    <w:rsid w:val="00F0594E"/>
    <w:rsid w:val="00F05B18"/>
    <w:rsid w:val="00F06BF9"/>
    <w:rsid w:val="00F06C41"/>
    <w:rsid w:val="00F1074A"/>
    <w:rsid w:val="00F11573"/>
    <w:rsid w:val="00F11ED9"/>
    <w:rsid w:val="00F12243"/>
    <w:rsid w:val="00F122C0"/>
    <w:rsid w:val="00F12731"/>
    <w:rsid w:val="00F14A0C"/>
    <w:rsid w:val="00F15771"/>
    <w:rsid w:val="00F175BE"/>
    <w:rsid w:val="00F213F0"/>
    <w:rsid w:val="00F21CD6"/>
    <w:rsid w:val="00F2249A"/>
    <w:rsid w:val="00F25941"/>
    <w:rsid w:val="00F25A5A"/>
    <w:rsid w:val="00F2616A"/>
    <w:rsid w:val="00F261FE"/>
    <w:rsid w:val="00F264E6"/>
    <w:rsid w:val="00F270A6"/>
    <w:rsid w:val="00F300BF"/>
    <w:rsid w:val="00F308D3"/>
    <w:rsid w:val="00F31225"/>
    <w:rsid w:val="00F31F21"/>
    <w:rsid w:val="00F32CC8"/>
    <w:rsid w:val="00F3406F"/>
    <w:rsid w:val="00F340C4"/>
    <w:rsid w:val="00F40FC8"/>
    <w:rsid w:val="00F42377"/>
    <w:rsid w:val="00F44365"/>
    <w:rsid w:val="00F46AD3"/>
    <w:rsid w:val="00F46BC7"/>
    <w:rsid w:val="00F473E8"/>
    <w:rsid w:val="00F50A1E"/>
    <w:rsid w:val="00F52748"/>
    <w:rsid w:val="00F55C7A"/>
    <w:rsid w:val="00F574F3"/>
    <w:rsid w:val="00F63383"/>
    <w:rsid w:val="00F63430"/>
    <w:rsid w:val="00F636AB"/>
    <w:rsid w:val="00F66E7D"/>
    <w:rsid w:val="00F67F15"/>
    <w:rsid w:val="00F76C07"/>
    <w:rsid w:val="00F77055"/>
    <w:rsid w:val="00F8068E"/>
    <w:rsid w:val="00F80C8E"/>
    <w:rsid w:val="00F80CE0"/>
    <w:rsid w:val="00F80FEB"/>
    <w:rsid w:val="00F83BBB"/>
    <w:rsid w:val="00F85ACF"/>
    <w:rsid w:val="00F85EB5"/>
    <w:rsid w:val="00F86660"/>
    <w:rsid w:val="00F903C8"/>
    <w:rsid w:val="00F92575"/>
    <w:rsid w:val="00F926F4"/>
    <w:rsid w:val="00F95166"/>
    <w:rsid w:val="00F95DAA"/>
    <w:rsid w:val="00F975A0"/>
    <w:rsid w:val="00F977B3"/>
    <w:rsid w:val="00FA11DB"/>
    <w:rsid w:val="00FA1B75"/>
    <w:rsid w:val="00FA2219"/>
    <w:rsid w:val="00FA230E"/>
    <w:rsid w:val="00FA50D4"/>
    <w:rsid w:val="00FA533C"/>
    <w:rsid w:val="00FA6BF0"/>
    <w:rsid w:val="00FB0CDF"/>
    <w:rsid w:val="00FB1235"/>
    <w:rsid w:val="00FB27E6"/>
    <w:rsid w:val="00FB4D11"/>
    <w:rsid w:val="00FB632A"/>
    <w:rsid w:val="00FC1710"/>
    <w:rsid w:val="00FC1F88"/>
    <w:rsid w:val="00FC2E27"/>
    <w:rsid w:val="00FC6937"/>
    <w:rsid w:val="00FC71C8"/>
    <w:rsid w:val="00FC7600"/>
    <w:rsid w:val="00FD0BCD"/>
    <w:rsid w:val="00FD10F2"/>
    <w:rsid w:val="00FD2B68"/>
    <w:rsid w:val="00FD2D45"/>
    <w:rsid w:val="00FD3772"/>
    <w:rsid w:val="00FD4454"/>
    <w:rsid w:val="00FD49C2"/>
    <w:rsid w:val="00FD4A9D"/>
    <w:rsid w:val="00FD4C1C"/>
    <w:rsid w:val="00FD4E22"/>
    <w:rsid w:val="00FD7909"/>
    <w:rsid w:val="00FE0BAE"/>
    <w:rsid w:val="00FE13C8"/>
    <w:rsid w:val="00FE279B"/>
    <w:rsid w:val="00FE3371"/>
    <w:rsid w:val="00FE3B01"/>
    <w:rsid w:val="00FE6499"/>
    <w:rsid w:val="00FF1757"/>
    <w:rsid w:val="00FF27DE"/>
    <w:rsid w:val="00FF3660"/>
    <w:rsid w:val="00FF5E90"/>
    <w:rsid w:val="00FF7816"/>
    <w:rsid w:val="2E32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3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1C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1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22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1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7"/>
      </w:numPr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1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23"/>
      </w:numPr>
      <w:tabs>
        <w:tab w:val="clear" w:pos="227"/>
        <w:tab w:val="num" w:pos="284"/>
      </w:tabs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qFormat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1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rsid w:val="00640BEC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locked/>
    <w:rsid w:val="00640BEC"/>
    <w:rPr>
      <w:rFonts w:ascii="Times New Roman" w:eastAsia="Times New Roman" w:hAnsi="Times New Roman" w:cs="Times New Roman"/>
      <w:sz w:val="24"/>
    </w:rPr>
  </w:style>
  <w:style w:type="numbering" w:customStyle="1" w:styleId="SchemeBullet">
    <w:name w:val="Scheme Bullet"/>
    <w:rsid w:val="00E2534F"/>
    <w:pPr>
      <w:numPr>
        <w:numId w:val="9"/>
      </w:numPr>
    </w:pPr>
  </w:style>
  <w:style w:type="numbering" w:customStyle="1" w:styleId="numberingtext">
    <w:name w:val="numbering (text)"/>
    <w:rsid w:val="00E2534F"/>
    <w:pPr>
      <w:numPr>
        <w:numId w:val="6"/>
      </w:numPr>
    </w:pPr>
  </w:style>
  <w:style w:type="numbering" w:customStyle="1" w:styleId="SchemeLetter">
    <w:name w:val="Scheme Letter"/>
    <w:rsid w:val="00E2534F"/>
    <w:pPr>
      <w:numPr>
        <w:numId w:val="13"/>
      </w:numPr>
    </w:pPr>
  </w:style>
  <w:style w:type="numbering" w:customStyle="1" w:styleId="CaptionNumbering">
    <w:name w:val="Caption Numbering"/>
    <w:rsid w:val="00E2534F"/>
    <w:pPr>
      <w:numPr>
        <w:numId w:val="14"/>
      </w:numPr>
    </w:pPr>
  </w:style>
  <w:style w:type="numbering" w:customStyle="1" w:styleId="SchemeNumbering">
    <w:name w:val="Scheme Numbering"/>
    <w:rsid w:val="00E2534F"/>
    <w:pPr>
      <w:numPr>
        <w:numId w:val="11"/>
      </w:numPr>
    </w:pPr>
  </w:style>
  <w:style w:type="numbering" w:customStyle="1" w:styleId="ListLetter">
    <w:name w:val="List Letter"/>
    <w:rsid w:val="00E2534F"/>
    <w:pPr>
      <w:numPr>
        <w:numId w:val="12"/>
      </w:numPr>
    </w:pPr>
  </w:style>
  <w:style w:type="numbering" w:customStyle="1" w:styleId="BalloonTextBullet">
    <w:name w:val="Balloon Text Bullet"/>
    <w:rsid w:val="00E2534F"/>
    <w:pPr>
      <w:numPr>
        <w:numId w:val="10"/>
      </w:numPr>
    </w:pPr>
  </w:style>
  <w:style w:type="numbering" w:customStyle="1" w:styleId="Heading-Number-FollowNumber">
    <w:name w:val="Heading - Number - Follow Number"/>
    <w:rsid w:val="00E2534F"/>
    <w:pPr>
      <w:numPr>
        <w:numId w:val="15"/>
      </w:numPr>
    </w:pPr>
  </w:style>
  <w:style w:type="numbering" w:customStyle="1" w:styleId="Headings">
    <w:name w:val="Headings"/>
    <w:rsid w:val="00E2534F"/>
    <w:pPr>
      <w:numPr>
        <w:numId w:val="8"/>
      </w:numPr>
    </w:pPr>
  </w:style>
  <w:style w:type="numbering" w:customStyle="1" w:styleId="Headings-Number">
    <w:name w:val="Headings - Number"/>
    <w:rsid w:val="00E2534F"/>
    <w:pPr>
      <w:numPr>
        <w:numId w:val="7"/>
      </w:numPr>
    </w:pPr>
  </w:style>
  <w:style w:type="numbering" w:customStyle="1" w:styleId="text">
    <w:name w:val="text"/>
    <w:rsid w:val="00E2534F"/>
    <w:pPr>
      <w:numPr>
        <w:numId w:val="5"/>
      </w:numPr>
    </w:pPr>
  </w:style>
  <w:style w:type="paragraph" w:customStyle="1" w:styleId="RLlneksmlouvy">
    <w:name w:val="RL Článek smlouvy"/>
    <w:basedOn w:val="Normln"/>
    <w:next w:val="Normln"/>
    <w:qFormat/>
    <w:rsid w:val="00B85BA3"/>
    <w:pPr>
      <w:keepNext/>
      <w:numPr>
        <w:numId w:val="19"/>
      </w:numPr>
      <w:tabs>
        <w:tab w:val="clear" w:pos="227"/>
        <w:tab w:val="clear" w:pos="454"/>
        <w:tab w:val="clear" w:pos="680"/>
        <w:tab w:val="clear" w:pos="737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num" w:pos="360"/>
      </w:tabs>
      <w:suppressAutoHyphens/>
      <w:spacing w:before="360" w:after="120" w:line="280" w:lineRule="exact"/>
      <w:ind w:left="0" w:firstLine="0"/>
      <w:jc w:val="both"/>
      <w:outlineLvl w:val="0"/>
    </w:pPr>
    <w:rPr>
      <w:rFonts w:ascii="Calibri" w:eastAsia="Times New Roman" w:hAnsi="Calibri" w:cs="Times New Roman"/>
      <w:b/>
      <w:szCs w:val="24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B85BA3"/>
    <w:pPr>
      <w:numPr>
        <w:ilvl w:val="1"/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80" w:lineRule="exact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B85BA3"/>
    <w:rPr>
      <w:rFonts w:ascii="Calibri" w:eastAsia="Times New Roman" w:hAnsi="Calibri" w:cs="Times New Roman"/>
      <w:sz w:val="22"/>
      <w:szCs w:val="24"/>
      <w:lang w:val="x-none" w:eastAsia="x-none"/>
    </w:rPr>
  </w:style>
  <w:style w:type="paragraph" w:customStyle="1" w:styleId="Level1">
    <w:name w:val="Level 1"/>
    <w:basedOn w:val="Normln"/>
    <w:next w:val="Normln"/>
    <w:rsid w:val="009E399B"/>
    <w:pPr>
      <w:keepNext/>
      <w:numPr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280" w:after="140" w:line="290" w:lineRule="auto"/>
      <w:jc w:val="both"/>
      <w:outlineLvl w:val="0"/>
    </w:pPr>
    <w:rPr>
      <w:rFonts w:ascii="Calibri" w:eastAsia="Times New Roman" w:hAnsi="Calibri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rsid w:val="009E399B"/>
    <w:pPr>
      <w:numPr>
        <w:ilvl w:val="1"/>
        <w:numId w:val="20"/>
      </w:numPr>
      <w:tabs>
        <w:tab w:val="clear" w:pos="227"/>
        <w:tab w:val="clear" w:pos="454"/>
        <w:tab w:val="clear" w:pos="680"/>
        <w:tab w:val="clear" w:pos="907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color w:val="000000"/>
      <w:kern w:val="20"/>
      <w:szCs w:val="28"/>
    </w:rPr>
  </w:style>
  <w:style w:type="paragraph" w:customStyle="1" w:styleId="Level3">
    <w:name w:val="Level 3"/>
    <w:basedOn w:val="Normln"/>
    <w:rsid w:val="009E399B"/>
    <w:pPr>
      <w:numPr>
        <w:ilvl w:val="2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20" w:line="240" w:lineRule="exact"/>
      <w:jc w:val="both"/>
    </w:pPr>
    <w:rPr>
      <w:rFonts w:ascii="Calibri" w:eastAsia="Times New Roman" w:hAnsi="Calibri"/>
      <w:kern w:val="20"/>
      <w:szCs w:val="28"/>
    </w:rPr>
  </w:style>
  <w:style w:type="paragraph" w:customStyle="1" w:styleId="Level4">
    <w:name w:val="Level 4"/>
    <w:basedOn w:val="Normln"/>
    <w:rsid w:val="009E399B"/>
    <w:pPr>
      <w:numPr>
        <w:ilvl w:val="3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5">
    <w:name w:val="Level 5"/>
    <w:basedOn w:val="Normln"/>
    <w:rsid w:val="009E399B"/>
    <w:pPr>
      <w:numPr>
        <w:ilvl w:val="4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6">
    <w:name w:val="Level 6"/>
    <w:basedOn w:val="Normln"/>
    <w:rsid w:val="009E399B"/>
    <w:pPr>
      <w:numPr>
        <w:ilvl w:val="5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7">
    <w:name w:val="Level 7"/>
    <w:basedOn w:val="Normln"/>
    <w:rsid w:val="009E399B"/>
    <w:pPr>
      <w:numPr>
        <w:ilvl w:val="6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6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8">
    <w:name w:val="Level 8"/>
    <w:basedOn w:val="Normln"/>
    <w:rsid w:val="009E399B"/>
    <w:pPr>
      <w:numPr>
        <w:ilvl w:val="7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7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Level9">
    <w:name w:val="Level 9"/>
    <w:basedOn w:val="Normln"/>
    <w:rsid w:val="009E399B"/>
    <w:pPr>
      <w:numPr>
        <w:ilvl w:val="8"/>
        <w:numId w:val="20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after="140" w:line="290" w:lineRule="auto"/>
      <w:jc w:val="both"/>
      <w:outlineLvl w:val="8"/>
    </w:pPr>
    <w:rPr>
      <w:rFonts w:asciiTheme="minorHAnsi" w:eastAsia="Times New Roman" w:hAnsiTheme="minorHAnsi" w:cstheme="minorHAnsi"/>
      <w:kern w:val="20"/>
      <w:szCs w:val="22"/>
    </w:rPr>
  </w:style>
  <w:style w:type="paragraph" w:customStyle="1" w:styleId="Default">
    <w:name w:val="Default"/>
    <w:rsid w:val="006513C2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336ADC"/>
    <w:rPr>
      <w:rFonts w:ascii="Georgia" w:hAnsi="Georgia"/>
      <w:sz w:val="22"/>
      <w:lang w:eastAsia="en-US"/>
    </w:rPr>
  </w:style>
  <w:style w:type="paragraph" w:customStyle="1" w:styleId="slolnku">
    <w:name w:val="Číslo článku"/>
    <w:basedOn w:val="Normln"/>
    <w:next w:val="Normln"/>
    <w:uiPriority w:val="99"/>
    <w:qFormat/>
    <w:rsid w:val="004C7EBD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paragraph">
    <w:name w:val="paragraph"/>
    <w:basedOn w:val="Normln"/>
    <w:rsid w:val="00494FD6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FD6"/>
  </w:style>
  <w:style w:type="character" w:customStyle="1" w:styleId="eop">
    <w:name w:val="eop"/>
    <w:basedOn w:val="Standardnpsmoodstavce"/>
    <w:rsid w:val="00494FD6"/>
  </w:style>
  <w:style w:type="character" w:styleId="Nevyeenzmnka">
    <w:name w:val="Unresolved Mention"/>
    <w:basedOn w:val="Standardnpsmoodstavce"/>
    <w:uiPriority w:val="99"/>
    <w:semiHidden/>
    <w:unhideWhenUsed/>
    <w:rsid w:val="00AA4B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EB1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5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7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0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3" ma:contentTypeDescription="Vytvoří nový dokument" ma:contentTypeScope="" ma:versionID="6a541940212dd77a40f189b83c5051d1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81b273bd04756560aecb9ad93d00cf62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20365-0862-4E7A-BCA9-259E7DB76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6689F-4726-4C8C-9103-E405A7435E84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3.xml><?xml version="1.0" encoding="utf-8"?>
<ds:datastoreItem xmlns:ds="http://schemas.openxmlformats.org/officeDocument/2006/customXml" ds:itemID="{C4C5AC60-13F5-440A-9283-0FF852052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A2A4B6-F944-4461-B515-7E8BEA1E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1163</Words>
  <Characters>6886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Vykysalá Nikola</dc:creator>
  <cp:lastModifiedBy>Glombová Sylva</cp:lastModifiedBy>
  <cp:revision>2</cp:revision>
  <cp:lastPrinted>2013-03-14T12:55:00Z</cp:lastPrinted>
  <dcterms:created xsi:type="dcterms:W3CDTF">2023-11-06T15:29:00Z</dcterms:created>
  <dcterms:modified xsi:type="dcterms:W3CDTF">2023-11-06T15:29:00Z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849700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