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6482" w14:textId="77777777" w:rsidR="00275A17" w:rsidRPr="00CF2CEF" w:rsidRDefault="005448AE">
      <w:pPr>
        <w:jc w:val="center"/>
        <w:rPr>
          <w:rFonts w:ascii="Calibri" w:hAnsi="Calibri"/>
          <w:b/>
          <w:bCs/>
          <w:sz w:val="40"/>
          <w:szCs w:val="40"/>
        </w:rPr>
      </w:pPr>
      <w:r w:rsidRPr="00CF2CEF">
        <w:rPr>
          <w:rFonts w:ascii="Calibri" w:hAnsi="Calibri"/>
          <w:b/>
          <w:bCs/>
          <w:sz w:val="40"/>
          <w:szCs w:val="40"/>
        </w:rPr>
        <w:t>Kupní smlouva</w:t>
      </w:r>
    </w:p>
    <w:p w14:paraId="4FEFB92D" w14:textId="77777777" w:rsidR="00F11DF4" w:rsidRDefault="002917FE" w:rsidP="002917FE">
      <w:pPr>
        <w:jc w:val="center"/>
        <w:rPr>
          <w:rStyle w:val="Zdraznn"/>
          <w:rFonts w:ascii="Calibri" w:hAnsi="Calibri"/>
        </w:rPr>
      </w:pPr>
      <w:r w:rsidRPr="00CF2CEF">
        <w:rPr>
          <w:rStyle w:val="Zdraznn"/>
          <w:rFonts w:ascii="Calibri" w:hAnsi="Calibri"/>
        </w:rPr>
        <w:t xml:space="preserve">uzavřená podle § </w:t>
      </w:r>
      <w:r w:rsidR="008E2242" w:rsidRPr="00CF2CEF">
        <w:rPr>
          <w:rStyle w:val="Zdraznn"/>
          <w:rFonts w:ascii="Calibri" w:hAnsi="Calibri"/>
        </w:rPr>
        <w:t xml:space="preserve">2079 </w:t>
      </w:r>
      <w:r w:rsidRPr="00CF2CEF">
        <w:rPr>
          <w:rStyle w:val="Zdraznn"/>
          <w:rFonts w:ascii="Calibri" w:hAnsi="Calibri"/>
        </w:rPr>
        <w:t xml:space="preserve">a násl.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A9FC70B"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1EA3C6B7" w14:textId="77777777" w:rsidR="00275A17" w:rsidRPr="00CF2CEF" w:rsidRDefault="00275A17">
      <w:pPr>
        <w:rPr>
          <w:rFonts w:ascii="Calibri" w:hAnsi="Calibri"/>
        </w:rPr>
      </w:pPr>
    </w:p>
    <w:p w14:paraId="0C0B2C88" w14:textId="09F27B92" w:rsidR="00E82FE1" w:rsidRPr="00CF2CEF" w:rsidRDefault="00E82FE1" w:rsidP="00E82FE1">
      <w:pPr>
        <w:jc w:val="center"/>
        <w:rPr>
          <w:rFonts w:ascii="Calibri" w:hAnsi="Calibri"/>
        </w:rPr>
      </w:pPr>
      <w:r w:rsidRPr="00CF2CEF">
        <w:rPr>
          <w:rFonts w:ascii="Calibri" w:hAnsi="Calibri"/>
        </w:rPr>
        <w:t xml:space="preserve">č. </w:t>
      </w:r>
      <w:r w:rsidR="00C52C86">
        <w:rPr>
          <w:rFonts w:ascii="Calibri" w:hAnsi="Calibri"/>
        </w:rPr>
        <w:t>kupujícího</w:t>
      </w:r>
      <w:r w:rsidR="00AD4336">
        <w:rPr>
          <w:rFonts w:ascii="Calibri" w:hAnsi="Calibri"/>
        </w:rPr>
        <w:t>: NG/</w:t>
      </w:r>
      <w:r w:rsidR="00C2309D">
        <w:rPr>
          <w:rFonts w:ascii="Calibri" w:hAnsi="Calibri"/>
        </w:rPr>
        <w:t>1565</w:t>
      </w:r>
      <w:r w:rsidR="00AD4336">
        <w:rPr>
          <w:rFonts w:ascii="Calibri" w:hAnsi="Calibri"/>
        </w:rPr>
        <w:t>/2023</w:t>
      </w:r>
    </w:p>
    <w:p w14:paraId="23B80CEA" w14:textId="77777777" w:rsidR="00E82FE1" w:rsidRPr="00CF2CEF" w:rsidRDefault="00E82FE1" w:rsidP="00E82FE1">
      <w:pPr>
        <w:jc w:val="center"/>
        <w:rPr>
          <w:rFonts w:ascii="Calibri" w:hAnsi="Calibri"/>
        </w:rPr>
      </w:pPr>
    </w:p>
    <w:p w14:paraId="66D426A0" w14:textId="77777777" w:rsidR="00275A17" w:rsidRPr="00CF2CEF" w:rsidRDefault="00275A17">
      <w:pPr>
        <w:rPr>
          <w:rFonts w:ascii="Calibri" w:hAnsi="Calibri"/>
        </w:rPr>
      </w:pPr>
      <w:r w:rsidRPr="00CF2CEF">
        <w:rPr>
          <w:rFonts w:ascii="Calibri" w:hAnsi="Calibri"/>
        </w:rPr>
        <w:t>Smluvní strany:</w:t>
      </w:r>
    </w:p>
    <w:p w14:paraId="73DABC1C" w14:textId="77777777" w:rsidR="00275A17" w:rsidRPr="00CF2CEF" w:rsidRDefault="00275A17">
      <w:pPr>
        <w:rPr>
          <w:rFonts w:ascii="Calibri" w:hAnsi="Calibri"/>
        </w:rPr>
      </w:pPr>
    </w:p>
    <w:p w14:paraId="296F8545"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6586EBA" w14:textId="5A8E6234"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799C940F" w14:textId="71A05408" w:rsidR="005448AE" w:rsidRPr="00CF2CEF" w:rsidRDefault="00E10D1B" w:rsidP="005448AE">
      <w:pPr>
        <w:rPr>
          <w:rFonts w:ascii="Calibri" w:hAnsi="Calibri"/>
        </w:rPr>
      </w:pPr>
      <w:r>
        <w:rPr>
          <w:rFonts w:ascii="Calibri" w:hAnsi="Calibri"/>
          <w:color w:val="000000"/>
        </w:rPr>
        <w:t>zastoupená</w:t>
      </w:r>
      <w:r w:rsidR="0088462B">
        <w:rPr>
          <w:rFonts w:ascii="Calibri" w:hAnsi="Calibri"/>
          <w:color w:val="000000"/>
        </w:rPr>
        <w:t>:</w:t>
      </w:r>
      <w:r w:rsidR="00DB173A" w:rsidRPr="00CF2CEF">
        <w:rPr>
          <w:rFonts w:ascii="Calibri" w:hAnsi="Calibri"/>
          <w:color w:val="000000"/>
        </w:rPr>
        <w:t xml:space="preserve"> </w:t>
      </w:r>
      <w:proofErr w:type="spellStart"/>
      <w:r w:rsidR="00702E63">
        <w:rPr>
          <w:rFonts w:ascii="Calibri" w:hAnsi="Calibri"/>
          <w:color w:val="000000"/>
        </w:rPr>
        <w:t>Alicjí</w:t>
      </w:r>
      <w:proofErr w:type="spellEnd"/>
      <w:r w:rsidR="00702E63">
        <w:rPr>
          <w:rFonts w:ascii="Calibri" w:hAnsi="Calibri"/>
          <w:color w:val="000000"/>
        </w:rPr>
        <w:t xml:space="preserve"> </w:t>
      </w:r>
      <w:proofErr w:type="spellStart"/>
      <w:r w:rsidR="00702E63">
        <w:rPr>
          <w:rFonts w:ascii="Calibri" w:hAnsi="Calibri"/>
          <w:color w:val="000000"/>
        </w:rPr>
        <w:t>Knast</w:t>
      </w:r>
      <w:proofErr w:type="spellEnd"/>
      <w:r w:rsidR="00702E63">
        <w:rPr>
          <w:rFonts w:ascii="Calibri" w:hAnsi="Calibri"/>
          <w:color w:val="000000"/>
        </w:rPr>
        <w:t>, generální ředitelkou</w:t>
      </w:r>
      <w:r w:rsidR="00CB6596" w:rsidRPr="00CB6596" w:rsidDel="00CB6596">
        <w:rPr>
          <w:rFonts w:ascii="Calibri" w:hAnsi="Calibri"/>
          <w:color w:val="000000"/>
        </w:rPr>
        <w:t xml:space="preserve"> </w:t>
      </w:r>
    </w:p>
    <w:p w14:paraId="06E8F006" w14:textId="59F3A9B9"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A55762">
        <w:rPr>
          <w:rFonts w:ascii="Calibri" w:hAnsi="Calibri"/>
          <w:color w:val="000000"/>
        </w:rPr>
        <w:t>Česká národní banka</w:t>
      </w:r>
    </w:p>
    <w:p w14:paraId="553948ED" w14:textId="0D6D91F9" w:rsidR="0088462B" w:rsidRDefault="0088462B" w:rsidP="00DB173A">
      <w:pPr>
        <w:jc w:val="both"/>
        <w:rPr>
          <w:rFonts w:ascii="Calibri" w:hAnsi="Calibri"/>
          <w:color w:val="000000"/>
        </w:rPr>
      </w:pPr>
      <w:r>
        <w:rPr>
          <w:rFonts w:ascii="Calibri" w:hAnsi="Calibri"/>
          <w:color w:val="000000"/>
        </w:rPr>
        <w:t>číslo účtu: 050008-0008839011/0710</w:t>
      </w:r>
    </w:p>
    <w:p w14:paraId="6B063682" w14:textId="715F9D0F" w:rsidR="004013B5" w:rsidRDefault="0088462B" w:rsidP="00DB173A">
      <w:pPr>
        <w:jc w:val="both"/>
        <w:rPr>
          <w:rFonts w:ascii="Calibri" w:hAnsi="Calibri"/>
          <w:color w:val="000000"/>
        </w:rPr>
      </w:pPr>
      <w:r>
        <w:rPr>
          <w:rFonts w:ascii="Calibri" w:hAnsi="Calibri"/>
          <w:color w:val="000000"/>
        </w:rPr>
        <w:t>IČ: 00023281</w:t>
      </w:r>
    </w:p>
    <w:p w14:paraId="68661AA0" w14:textId="25F79B00"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01860A4" w14:textId="77777777" w:rsidR="004013B5" w:rsidRDefault="004013B5">
      <w:pPr>
        <w:rPr>
          <w:rFonts w:ascii="Calibri" w:hAnsi="Calibri"/>
        </w:rPr>
      </w:pPr>
    </w:p>
    <w:p w14:paraId="3240385D" w14:textId="77777777"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D7022" w:rsidRPr="00CF2CEF">
        <w:rPr>
          <w:rFonts w:ascii="Calibri" w:hAnsi="Calibri"/>
          <w:b/>
        </w:rPr>
        <w:t>K</w:t>
      </w:r>
      <w:r w:rsidR="005448AE" w:rsidRPr="00CF2CEF">
        <w:rPr>
          <w:rFonts w:ascii="Calibri" w:hAnsi="Calibri"/>
          <w:b/>
        </w:rPr>
        <w:t>upující</w:t>
      </w:r>
      <w:r w:rsidR="00DB173A" w:rsidRPr="00CF2CEF">
        <w:rPr>
          <w:rFonts w:ascii="Calibri" w:hAnsi="Calibri"/>
          <w:b/>
        </w:rPr>
        <w:t>“</w:t>
      </w:r>
      <w:r>
        <w:rPr>
          <w:rFonts w:ascii="Calibri" w:hAnsi="Calibri"/>
        </w:rPr>
        <w:t>)</w:t>
      </w:r>
    </w:p>
    <w:p w14:paraId="64BF17E2" w14:textId="77777777" w:rsidR="002D5511" w:rsidRPr="00CF2CEF" w:rsidRDefault="002D5511">
      <w:pPr>
        <w:rPr>
          <w:rFonts w:ascii="Calibri" w:hAnsi="Calibri"/>
          <w:b/>
        </w:rPr>
      </w:pPr>
    </w:p>
    <w:p w14:paraId="1204199D" w14:textId="77777777" w:rsidR="00275A17" w:rsidRPr="00CF2CEF" w:rsidRDefault="00275A17">
      <w:pPr>
        <w:rPr>
          <w:rFonts w:ascii="Calibri" w:hAnsi="Calibri"/>
        </w:rPr>
      </w:pPr>
      <w:r w:rsidRPr="00CF2CEF">
        <w:rPr>
          <w:rFonts w:ascii="Calibri" w:hAnsi="Calibri"/>
        </w:rPr>
        <w:t>a</w:t>
      </w:r>
    </w:p>
    <w:p w14:paraId="42574DB6" w14:textId="77777777" w:rsidR="002D5511" w:rsidRPr="00CF2CEF" w:rsidRDefault="002D5511">
      <w:pPr>
        <w:rPr>
          <w:rFonts w:ascii="Calibri" w:hAnsi="Calibri"/>
        </w:rPr>
      </w:pPr>
    </w:p>
    <w:p w14:paraId="2A4D295E" w14:textId="34AED324" w:rsidR="005448AE" w:rsidRPr="00AD4336" w:rsidRDefault="00AD4336">
      <w:pPr>
        <w:rPr>
          <w:rFonts w:ascii="Calibri" w:hAnsi="Calibri"/>
          <w:b/>
        </w:rPr>
      </w:pPr>
      <w:proofErr w:type="spellStart"/>
      <w:r>
        <w:rPr>
          <w:rFonts w:ascii="Calibri" w:hAnsi="Calibri"/>
          <w:b/>
        </w:rPr>
        <w:t>HartSoft</w:t>
      </w:r>
      <w:proofErr w:type="spellEnd"/>
      <w:r>
        <w:rPr>
          <w:rFonts w:ascii="Calibri" w:hAnsi="Calibri"/>
          <w:b/>
        </w:rPr>
        <w:t xml:space="preserve"> s.r.o.</w:t>
      </w:r>
    </w:p>
    <w:p w14:paraId="6D38C45A" w14:textId="5B3100D2" w:rsidR="005448AE" w:rsidRPr="00AD4336" w:rsidRDefault="005448AE">
      <w:pPr>
        <w:rPr>
          <w:rFonts w:ascii="Calibri" w:hAnsi="Calibri"/>
        </w:rPr>
      </w:pPr>
      <w:r w:rsidRPr="00AD4336">
        <w:rPr>
          <w:rFonts w:ascii="Calibri" w:hAnsi="Calibri"/>
        </w:rPr>
        <w:t>se sídlem</w:t>
      </w:r>
      <w:r w:rsidR="0088462B" w:rsidRPr="00AD4336">
        <w:rPr>
          <w:rFonts w:ascii="Calibri" w:hAnsi="Calibri"/>
        </w:rPr>
        <w:t>:</w:t>
      </w:r>
      <w:r w:rsidR="004013B5" w:rsidRPr="00AD4336">
        <w:rPr>
          <w:rFonts w:ascii="Calibri" w:hAnsi="Calibri"/>
        </w:rPr>
        <w:t xml:space="preserve"> </w:t>
      </w:r>
      <w:r w:rsidR="00AD4336">
        <w:rPr>
          <w:rFonts w:ascii="Calibri" w:hAnsi="Calibri"/>
        </w:rPr>
        <w:t>Jeřabinová 297/4, 150 00 Praha 5</w:t>
      </w:r>
    </w:p>
    <w:p w14:paraId="35D19C4B" w14:textId="18182069" w:rsidR="004013B5" w:rsidRPr="00AD4336" w:rsidRDefault="0088462B">
      <w:pPr>
        <w:rPr>
          <w:rFonts w:ascii="Calibri" w:hAnsi="Calibri"/>
        </w:rPr>
      </w:pPr>
      <w:r w:rsidRPr="00AD4336">
        <w:rPr>
          <w:rFonts w:ascii="Calibri" w:hAnsi="Calibri"/>
        </w:rPr>
        <w:t>zastoupen</w:t>
      </w:r>
      <w:r w:rsidR="004013B5" w:rsidRPr="00AD4336">
        <w:rPr>
          <w:rFonts w:ascii="Calibri" w:hAnsi="Calibri"/>
        </w:rPr>
        <w:t>á</w:t>
      </w:r>
      <w:r w:rsidRPr="00AD4336">
        <w:rPr>
          <w:rFonts w:ascii="Calibri" w:hAnsi="Calibri"/>
        </w:rPr>
        <w:t>:</w:t>
      </w:r>
      <w:r w:rsidR="004013B5" w:rsidRPr="00AD4336">
        <w:rPr>
          <w:rFonts w:ascii="Calibri" w:hAnsi="Calibri"/>
        </w:rPr>
        <w:t xml:space="preserve"> </w:t>
      </w:r>
      <w:r w:rsidR="00AD4336">
        <w:rPr>
          <w:rFonts w:ascii="Calibri" w:hAnsi="Calibri"/>
        </w:rPr>
        <w:t>Petrou Hartovou, jednatelkou společnosti</w:t>
      </w:r>
    </w:p>
    <w:p w14:paraId="4565BCCB" w14:textId="3212D64C" w:rsidR="005448AE" w:rsidRPr="00AD4336" w:rsidRDefault="0088462B">
      <w:pPr>
        <w:rPr>
          <w:rFonts w:ascii="Calibri" w:hAnsi="Calibri"/>
        </w:rPr>
      </w:pPr>
      <w:r w:rsidRPr="00AD4336">
        <w:rPr>
          <w:rFonts w:ascii="Calibri" w:hAnsi="Calibri"/>
        </w:rPr>
        <w:t>zapsaná</w:t>
      </w:r>
      <w:r w:rsidR="005448AE" w:rsidRPr="00AD4336">
        <w:rPr>
          <w:rFonts w:ascii="Calibri" w:hAnsi="Calibri"/>
        </w:rPr>
        <w:t xml:space="preserve"> v obchodním rejstříku</w:t>
      </w:r>
      <w:r w:rsidR="004013B5" w:rsidRPr="00AD4336">
        <w:rPr>
          <w:rFonts w:ascii="Calibri" w:hAnsi="Calibri"/>
        </w:rPr>
        <w:t xml:space="preserve"> </w:t>
      </w:r>
      <w:r w:rsidR="00DD4D21" w:rsidRPr="00AD4336">
        <w:rPr>
          <w:rFonts w:ascii="Calibri" w:hAnsi="Calibri"/>
        </w:rPr>
        <w:t>u</w:t>
      </w:r>
      <w:r w:rsidR="00E10D1B" w:rsidRPr="00AD4336">
        <w:rPr>
          <w:rFonts w:ascii="Calibri" w:hAnsi="Calibri"/>
        </w:rPr>
        <w:t xml:space="preserve"> </w:t>
      </w:r>
      <w:r w:rsidR="00AD4336">
        <w:rPr>
          <w:rFonts w:ascii="Calibri" w:hAnsi="Calibri"/>
        </w:rPr>
        <w:t>Městského soudu v Praze</w:t>
      </w:r>
      <w:r w:rsidR="00425413" w:rsidRPr="00AD4336">
        <w:rPr>
          <w:rFonts w:ascii="Calibri" w:hAnsi="Calibri"/>
        </w:rPr>
        <w:t>, oddíl</w:t>
      </w:r>
      <w:r w:rsidR="00E10D1B" w:rsidRPr="00AD4336">
        <w:rPr>
          <w:rFonts w:ascii="Calibri" w:hAnsi="Calibri"/>
        </w:rPr>
        <w:t xml:space="preserve"> </w:t>
      </w:r>
      <w:r w:rsidR="00AD4336">
        <w:rPr>
          <w:rFonts w:ascii="Calibri" w:hAnsi="Calibri"/>
        </w:rPr>
        <w:t>C</w:t>
      </w:r>
      <w:r w:rsidR="00425413" w:rsidRPr="00AD4336">
        <w:rPr>
          <w:rFonts w:ascii="Calibri" w:hAnsi="Calibri"/>
        </w:rPr>
        <w:t>, vložka</w:t>
      </w:r>
      <w:r w:rsidR="00E10D1B" w:rsidRPr="00AD4336">
        <w:rPr>
          <w:rFonts w:ascii="Calibri" w:hAnsi="Calibri"/>
        </w:rPr>
        <w:t xml:space="preserve"> </w:t>
      </w:r>
      <w:r w:rsidR="00AD4336">
        <w:rPr>
          <w:rFonts w:ascii="Calibri" w:hAnsi="Calibri"/>
        </w:rPr>
        <w:t>367437</w:t>
      </w:r>
    </w:p>
    <w:p w14:paraId="6B087F86" w14:textId="05ADC99E" w:rsidR="005448AE" w:rsidRPr="00AD4336" w:rsidRDefault="005448AE">
      <w:pPr>
        <w:rPr>
          <w:rFonts w:ascii="Calibri" w:hAnsi="Calibri"/>
        </w:rPr>
      </w:pPr>
      <w:r w:rsidRPr="00AD4336">
        <w:rPr>
          <w:rFonts w:ascii="Calibri" w:hAnsi="Calibri"/>
        </w:rPr>
        <w:t>bankovní spojení</w:t>
      </w:r>
      <w:r w:rsidR="0088462B" w:rsidRPr="00AD4336">
        <w:rPr>
          <w:rFonts w:ascii="Calibri" w:hAnsi="Calibri"/>
        </w:rPr>
        <w:t>:</w:t>
      </w:r>
      <w:r w:rsidR="00E10D1B" w:rsidRPr="00AD4336">
        <w:rPr>
          <w:rFonts w:ascii="Calibri" w:hAnsi="Calibri"/>
        </w:rPr>
        <w:t xml:space="preserve"> </w:t>
      </w:r>
      <w:r w:rsidR="00AD4336">
        <w:rPr>
          <w:rFonts w:ascii="Calibri" w:hAnsi="Calibri"/>
        </w:rPr>
        <w:t>Raiffeisenbank a.s.</w:t>
      </w:r>
    </w:p>
    <w:p w14:paraId="40113855" w14:textId="19AAC6C9" w:rsidR="004013B5" w:rsidRPr="00AD4336" w:rsidRDefault="00425413">
      <w:pPr>
        <w:rPr>
          <w:rFonts w:ascii="Calibri" w:hAnsi="Calibri"/>
        </w:rPr>
      </w:pPr>
      <w:r w:rsidRPr="00AD4336">
        <w:rPr>
          <w:rFonts w:ascii="Calibri" w:hAnsi="Calibri"/>
        </w:rPr>
        <w:t>číslo účtu:</w:t>
      </w:r>
      <w:r w:rsidR="00E10D1B" w:rsidRPr="00AD4336">
        <w:rPr>
          <w:rFonts w:ascii="Calibri" w:hAnsi="Calibri"/>
        </w:rPr>
        <w:t xml:space="preserve"> </w:t>
      </w:r>
      <w:r w:rsidR="00AD4336">
        <w:rPr>
          <w:rFonts w:ascii="Calibri" w:hAnsi="Calibri"/>
        </w:rPr>
        <w:t>7470889002/5500</w:t>
      </w:r>
    </w:p>
    <w:p w14:paraId="6FAAEA12" w14:textId="337D0F33" w:rsidR="004013B5" w:rsidRPr="00AD4336" w:rsidRDefault="004013B5">
      <w:pPr>
        <w:rPr>
          <w:rFonts w:ascii="Calibri" w:hAnsi="Calibri"/>
        </w:rPr>
      </w:pPr>
      <w:r w:rsidRPr="00AD4336">
        <w:rPr>
          <w:rFonts w:ascii="Calibri" w:hAnsi="Calibri"/>
        </w:rPr>
        <w:t>IČ:</w:t>
      </w:r>
      <w:r w:rsidR="00E10D1B" w:rsidRPr="00AD4336">
        <w:rPr>
          <w:rFonts w:ascii="Calibri" w:hAnsi="Calibri"/>
        </w:rPr>
        <w:t xml:space="preserve"> </w:t>
      </w:r>
      <w:r w:rsidR="00AD4336">
        <w:rPr>
          <w:rFonts w:ascii="Calibri" w:hAnsi="Calibri"/>
        </w:rPr>
        <w:t>17152216</w:t>
      </w:r>
    </w:p>
    <w:p w14:paraId="0AE2A28A" w14:textId="1D296D50" w:rsidR="00275A17" w:rsidRPr="00CF2CEF" w:rsidRDefault="005448AE">
      <w:pPr>
        <w:rPr>
          <w:rFonts w:ascii="Calibri" w:hAnsi="Calibri"/>
          <w:b/>
        </w:rPr>
      </w:pPr>
      <w:r w:rsidRPr="00AD4336">
        <w:rPr>
          <w:rFonts w:ascii="Calibri" w:hAnsi="Calibri"/>
        </w:rPr>
        <w:t>DIČ</w:t>
      </w:r>
      <w:r w:rsidR="004013B5" w:rsidRPr="00AD4336">
        <w:rPr>
          <w:rFonts w:ascii="Calibri" w:hAnsi="Calibri"/>
        </w:rPr>
        <w:t xml:space="preserve">: </w:t>
      </w:r>
      <w:r w:rsidR="00AD4336">
        <w:rPr>
          <w:rFonts w:ascii="Calibri" w:hAnsi="Calibri"/>
        </w:rPr>
        <w:t>CZ17152216</w:t>
      </w:r>
    </w:p>
    <w:p w14:paraId="33822E1F" w14:textId="77777777" w:rsidR="004013B5" w:rsidRDefault="004013B5">
      <w:pPr>
        <w:rPr>
          <w:rFonts w:ascii="Calibri" w:hAnsi="Calibri"/>
        </w:rPr>
      </w:pPr>
    </w:p>
    <w:p w14:paraId="243038A0" w14:textId="77777777"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6D7022" w:rsidRPr="00CF2CEF">
        <w:rPr>
          <w:rFonts w:ascii="Calibri" w:hAnsi="Calibri"/>
          <w:b/>
        </w:rPr>
        <w:t>P</w:t>
      </w:r>
      <w:r w:rsidR="005448AE" w:rsidRPr="00CF2CEF">
        <w:rPr>
          <w:rFonts w:ascii="Calibri" w:hAnsi="Calibri"/>
          <w:b/>
        </w:rPr>
        <w:t>rodávající</w:t>
      </w:r>
      <w:r w:rsidR="00DB173A" w:rsidRPr="00CF2CEF">
        <w:rPr>
          <w:rFonts w:ascii="Calibri" w:hAnsi="Calibri"/>
          <w:b/>
        </w:rPr>
        <w:t>“</w:t>
      </w:r>
      <w:r>
        <w:rPr>
          <w:rFonts w:ascii="Calibri" w:hAnsi="Calibri"/>
        </w:rPr>
        <w:t>)</w:t>
      </w:r>
    </w:p>
    <w:p w14:paraId="68F91209" w14:textId="77777777" w:rsidR="00275A17" w:rsidRDefault="00275A17"/>
    <w:p w14:paraId="3635E126" w14:textId="77777777" w:rsidR="008D33C5" w:rsidRPr="008D33C5" w:rsidRDefault="008D33C5" w:rsidP="008D33C5">
      <w:pPr>
        <w:pStyle w:val="Smlouva"/>
        <w:tabs>
          <w:tab w:val="clear" w:pos="1440"/>
        </w:tabs>
        <w:jc w:val="both"/>
      </w:pPr>
    </w:p>
    <w:p w14:paraId="4C0B4EA3" w14:textId="77777777" w:rsidR="008D33C5" w:rsidRPr="00CF2CEF" w:rsidRDefault="008D33C5" w:rsidP="008D33C5">
      <w:pPr>
        <w:pStyle w:val="Smlouva"/>
        <w:numPr>
          <w:ilvl w:val="0"/>
          <w:numId w:val="10"/>
        </w:numPr>
        <w:spacing w:before="240" w:after="120"/>
        <w:jc w:val="center"/>
        <w:rPr>
          <w:rFonts w:ascii="Calibri" w:hAnsi="Calibri"/>
          <w:b/>
        </w:rPr>
      </w:pPr>
      <w:bookmarkStart w:id="0" w:name="_Ref118253622"/>
    </w:p>
    <w:p w14:paraId="68D4A944"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416E7EAE" w14:textId="77777777" w:rsidR="008D33C5"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Prodávající se zavazuje </w:t>
      </w:r>
      <w:r w:rsidR="00F2629A">
        <w:rPr>
          <w:rFonts w:ascii="Calibri" w:hAnsi="Calibri"/>
        </w:rPr>
        <w:t>odevzdat</w:t>
      </w:r>
      <w:r w:rsidRPr="00CF2CEF">
        <w:rPr>
          <w:rFonts w:ascii="Calibri" w:hAnsi="Calibri"/>
        </w:rPr>
        <w:t xml:space="preserve"> Kupujícímu, za podmínek v této Smlouvě sjednaných, </w:t>
      </w:r>
      <w:r w:rsidR="005016BF" w:rsidRPr="00CF2CEF">
        <w:rPr>
          <w:rFonts w:ascii="Calibri" w:hAnsi="Calibri"/>
        </w:rPr>
        <w:t xml:space="preserve">zboží specifikované </w:t>
      </w:r>
      <w:r w:rsidRPr="00CF2CEF">
        <w:rPr>
          <w:rFonts w:ascii="Calibri" w:hAnsi="Calibri"/>
        </w:rPr>
        <w:t>v Příloze č. 1 k této Smlouvě (dále jen „</w:t>
      </w:r>
      <w:r w:rsidRPr="001C6D2B">
        <w:rPr>
          <w:rFonts w:ascii="Calibri" w:hAnsi="Calibri"/>
          <w:b/>
        </w:rPr>
        <w:t>Dodávka</w:t>
      </w:r>
      <w:r w:rsidRPr="00CF2CEF">
        <w:rPr>
          <w:rFonts w:ascii="Calibri" w:hAnsi="Calibri"/>
        </w:rPr>
        <w:t xml:space="preserve">“) a </w:t>
      </w:r>
      <w:r w:rsidR="004659BB">
        <w:rPr>
          <w:rFonts w:ascii="Calibri" w:hAnsi="Calibri"/>
        </w:rPr>
        <w:t xml:space="preserve">umožnit mu </w:t>
      </w:r>
      <w:r w:rsidR="00F2629A">
        <w:rPr>
          <w:rFonts w:ascii="Calibri" w:hAnsi="Calibri"/>
        </w:rPr>
        <w:t xml:space="preserve">nabýt </w:t>
      </w:r>
      <w:r w:rsidRPr="00CF2CEF">
        <w:rPr>
          <w:rFonts w:ascii="Calibri" w:hAnsi="Calibri"/>
        </w:rPr>
        <w:t>vlastnické právo</w:t>
      </w:r>
      <w:r w:rsidR="00D57622" w:rsidRPr="00CF2CEF">
        <w:rPr>
          <w:rFonts w:ascii="Calibri" w:hAnsi="Calibri"/>
        </w:rPr>
        <w:t xml:space="preserve"> k </w:t>
      </w:r>
      <w:r w:rsidR="004659BB">
        <w:rPr>
          <w:rFonts w:ascii="Calibri" w:hAnsi="Calibri"/>
        </w:rPr>
        <w:t>D</w:t>
      </w:r>
      <w:r w:rsidR="00D57622" w:rsidRPr="00CF2CEF">
        <w:rPr>
          <w:rFonts w:ascii="Calibri" w:hAnsi="Calibri"/>
        </w:rPr>
        <w:t>odávce</w:t>
      </w:r>
      <w:r w:rsidRPr="00CF2CEF">
        <w:rPr>
          <w:rFonts w:ascii="Calibri" w:hAnsi="Calibri"/>
        </w:rPr>
        <w:t>. Kupující se zavazuje Dodávku</w:t>
      </w:r>
      <w:r w:rsidR="004013B5">
        <w:rPr>
          <w:rFonts w:ascii="Calibri" w:hAnsi="Calibri"/>
        </w:rPr>
        <w:t>,</w:t>
      </w:r>
      <w:r w:rsidRPr="00CF2CEF">
        <w:rPr>
          <w:rFonts w:ascii="Calibri" w:hAnsi="Calibri"/>
        </w:rPr>
        <w:t xml:space="preserve"> za podmínek v této Smlouvě uvedených</w:t>
      </w:r>
      <w:r w:rsidR="004013B5">
        <w:rPr>
          <w:rFonts w:ascii="Calibri" w:hAnsi="Calibri"/>
        </w:rPr>
        <w:t>,</w:t>
      </w:r>
      <w:r w:rsidRPr="00CF2CEF">
        <w:rPr>
          <w:rFonts w:ascii="Calibri" w:hAnsi="Calibri"/>
        </w:rPr>
        <w:t xml:space="preserve"> převzít a zaplatit za ni sjednanou kupní cenu způsobem a v termínu stanovenými v čl. 4 a 5 této Smlouvy.</w:t>
      </w:r>
    </w:p>
    <w:p w14:paraId="46FE9F0B" w14:textId="6DF7309A" w:rsidR="005F6BEB" w:rsidRPr="00CF2CEF" w:rsidRDefault="005F6BEB" w:rsidP="008D33C5">
      <w:pPr>
        <w:numPr>
          <w:ilvl w:val="1"/>
          <w:numId w:val="10"/>
        </w:numPr>
        <w:suppressAutoHyphens w:val="0"/>
        <w:spacing w:after="120"/>
        <w:ind w:left="567" w:hanging="567"/>
        <w:jc w:val="both"/>
        <w:rPr>
          <w:rFonts w:ascii="Calibri" w:hAnsi="Calibri"/>
        </w:rPr>
      </w:pPr>
      <w:r>
        <w:rPr>
          <w:rFonts w:ascii="Calibri" w:hAnsi="Calibri"/>
        </w:rPr>
        <w:t xml:space="preserve">Nedílnou součástí </w:t>
      </w:r>
      <w:r w:rsidR="005A4B36">
        <w:rPr>
          <w:rFonts w:ascii="Calibri" w:hAnsi="Calibri"/>
        </w:rPr>
        <w:t xml:space="preserve">plnění dle této Smlouvy </w:t>
      </w:r>
      <w:r>
        <w:rPr>
          <w:rFonts w:ascii="Calibri" w:hAnsi="Calibri"/>
        </w:rPr>
        <w:t>je provedení všech požadovaných služeb</w:t>
      </w:r>
      <w:r w:rsidR="004013B5">
        <w:rPr>
          <w:rFonts w:ascii="Calibri" w:hAnsi="Calibri"/>
        </w:rPr>
        <w:t>,</w:t>
      </w:r>
      <w:r>
        <w:rPr>
          <w:rFonts w:ascii="Calibri" w:hAnsi="Calibri"/>
        </w:rPr>
        <w:t xml:space="preserve"> </w:t>
      </w:r>
      <w:r w:rsidR="007B7449">
        <w:rPr>
          <w:rFonts w:ascii="Calibri" w:hAnsi="Calibri"/>
        </w:rPr>
        <w:t xml:space="preserve">resp. plnění </w:t>
      </w:r>
      <w:r>
        <w:rPr>
          <w:rFonts w:ascii="Calibri" w:hAnsi="Calibri"/>
        </w:rPr>
        <w:t>uvedených</w:t>
      </w:r>
      <w:r w:rsidR="001C762B">
        <w:rPr>
          <w:rFonts w:ascii="Calibri" w:hAnsi="Calibri"/>
        </w:rPr>
        <w:t xml:space="preserve"> v této Smlouvě a</w:t>
      </w:r>
      <w:r>
        <w:rPr>
          <w:rFonts w:ascii="Calibri" w:hAnsi="Calibri"/>
        </w:rPr>
        <w:t xml:space="preserve"> v technické specifikaci</w:t>
      </w:r>
      <w:r w:rsidR="00C442DB">
        <w:rPr>
          <w:rFonts w:ascii="Calibri" w:hAnsi="Calibri"/>
        </w:rPr>
        <w:t xml:space="preserve">, která je Přílohou č. </w:t>
      </w:r>
      <w:r w:rsidR="006E56D9">
        <w:rPr>
          <w:rFonts w:ascii="Calibri" w:hAnsi="Calibri"/>
        </w:rPr>
        <w:t xml:space="preserve">1 </w:t>
      </w:r>
      <w:r w:rsidR="00C442DB">
        <w:rPr>
          <w:rFonts w:ascii="Calibri" w:hAnsi="Calibri"/>
        </w:rPr>
        <w:t>této Smlouvy</w:t>
      </w:r>
      <w:r w:rsidR="005A4B36">
        <w:rPr>
          <w:rFonts w:ascii="Calibri" w:hAnsi="Calibri"/>
        </w:rPr>
        <w:t>,</w:t>
      </w:r>
      <w:r>
        <w:rPr>
          <w:rFonts w:ascii="Calibri" w:hAnsi="Calibri"/>
        </w:rPr>
        <w:t xml:space="preserve"> tak, aby </w:t>
      </w:r>
      <w:r w:rsidR="004013B5">
        <w:rPr>
          <w:rFonts w:ascii="Calibri" w:hAnsi="Calibri"/>
        </w:rPr>
        <w:t xml:space="preserve">byl </w:t>
      </w:r>
      <w:r>
        <w:rPr>
          <w:rFonts w:ascii="Calibri" w:hAnsi="Calibri"/>
        </w:rPr>
        <w:t xml:space="preserve">zachován bezchybný provoz všech stávajících systémů </w:t>
      </w:r>
      <w:r w:rsidR="00FA6884">
        <w:rPr>
          <w:rFonts w:ascii="Calibri" w:hAnsi="Calibri"/>
        </w:rPr>
        <w:t>Kupujícího</w:t>
      </w:r>
      <w:r>
        <w:rPr>
          <w:rFonts w:ascii="Calibri" w:hAnsi="Calibri"/>
        </w:rPr>
        <w:t>.</w:t>
      </w:r>
    </w:p>
    <w:p w14:paraId="31284DED" w14:textId="77777777" w:rsidR="008D33C5" w:rsidRPr="00CF2CEF" w:rsidRDefault="008D33C5" w:rsidP="003C0825">
      <w:pPr>
        <w:numPr>
          <w:ilvl w:val="1"/>
          <w:numId w:val="10"/>
        </w:numPr>
        <w:suppressAutoHyphens w:val="0"/>
        <w:spacing w:after="120"/>
        <w:ind w:left="567" w:hanging="567"/>
        <w:jc w:val="both"/>
        <w:rPr>
          <w:rFonts w:ascii="Calibri" w:hAnsi="Calibri"/>
        </w:rPr>
      </w:pPr>
      <w:r w:rsidRPr="00CF2CEF">
        <w:rPr>
          <w:rFonts w:ascii="Calibri" w:hAnsi="Calibri"/>
        </w:rPr>
        <w:lastRenderedPageBreak/>
        <w:t>Účelem této Smlouvy je především zajištění potřeb Kupujícího vyplývajících z jeho úkolů</w:t>
      </w:r>
      <w:r w:rsidR="004013B5">
        <w:rPr>
          <w:rFonts w:ascii="Calibri" w:hAnsi="Calibri"/>
        </w:rPr>
        <w:t xml:space="preserve">, </w:t>
      </w:r>
      <w:r w:rsidRPr="00CF2CEF">
        <w:rPr>
          <w:rFonts w:ascii="Calibri" w:hAnsi="Calibri"/>
        </w:rPr>
        <w:t>a to v podobě včasného a řádného poskytnutí Dodávky v rozsahu uvedeném v </w:t>
      </w:r>
      <w:r w:rsidR="001C762B">
        <w:rPr>
          <w:rFonts w:ascii="Calibri" w:hAnsi="Calibri"/>
        </w:rPr>
        <w:t>této Smlouvě.</w:t>
      </w:r>
    </w:p>
    <w:p w14:paraId="72424A45" w14:textId="77777777" w:rsidR="008D33C5" w:rsidRPr="00CF2CEF" w:rsidRDefault="008D33C5" w:rsidP="00281CD2">
      <w:pPr>
        <w:pStyle w:val="Smlouva"/>
        <w:numPr>
          <w:ilvl w:val="0"/>
          <w:numId w:val="10"/>
        </w:numPr>
        <w:spacing w:before="360" w:after="120"/>
        <w:jc w:val="center"/>
        <w:rPr>
          <w:rFonts w:ascii="Calibri" w:hAnsi="Calibri"/>
          <w:b/>
        </w:rPr>
      </w:pPr>
    </w:p>
    <w:p w14:paraId="74283CB6"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46AE17DD" w14:textId="6DF1D41E" w:rsidR="008D33C5" w:rsidRPr="000B5FF4"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Prodávající se zavazuje předat Kupujícímu Dodávku nejpozději do</w:t>
      </w:r>
      <w:r w:rsidR="0076242F" w:rsidRPr="00CF2CEF">
        <w:rPr>
          <w:rFonts w:ascii="Calibri" w:hAnsi="Calibri"/>
        </w:rPr>
        <w:t xml:space="preserve"> </w:t>
      </w:r>
      <w:r w:rsidR="00702E63">
        <w:rPr>
          <w:rFonts w:ascii="Calibri" w:hAnsi="Calibri"/>
        </w:rPr>
        <w:t>90</w:t>
      </w:r>
      <w:r w:rsidR="0076242F" w:rsidRPr="00CF2CEF">
        <w:rPr>
          <w:rFonts w:ascii="Calibri" w:hAnsi="Calibri"/>
        </w:rPr>
        <w:t xml:space="preserve"> dnů</w:t>
      </w:r>
      <w:r w:rsidRPr="00CF2CEF">
        <w:rPr>
          <w:rFonts w:ascii="Calibri" w:hAnsi="Calibri"/>
        </w:rPr>
        <w:t xml:space="preserve"> od </w:t>
      </w:r>
      <w:r w:rsidR="005B2D2F">
        <w:rPr>
          <w:rFonts w:ascii="Calibri" w:hAnsi="Calibri"/>
        </w:rPr>
        <w:t>nabytí účinnosti</w:t>
      </w:r>
      <w:r w:rsidR="003C0825">
        <w:rPr>
          <w:rFonts w:ascii="Calibri" w:hAnsi="Calibri"/>
        </w:rPr>
        <w:t xml:space="preserve"> této Smlouvy </w:t>
      </w:r>
      <w:r w:rsidR="001C762B">
        <w:rPr>
          <w:rFonts w:ascii="Calibri" w:hAnsi="Calibri"/>
        </w:rPr>
        <w:t>jejím u</w:t>
      </w:r>
      <w:r w:rsidR="003C0825">
        <w:rPr>
          <w:rFonts w:ascii="Calibri" w:hAnsi="Calibri"/>
        </w:rPr>
        <w:t>veřejněním v registru smluv.</w:t>
      </w:r>
    </w:p>
    <w:p w14:paraId="7D92F508" w14:textId="77777777" w:rsidR="008D33C5" w:rsidRPr="00CF2CEF" w:rsidRDefault="008D33C5" w:rsidP="008D33C5">
      <w:pPr>
        <w:numPr>
          <w:ilvl w:val="1"/>
          <w:numId w:val="10"/>
        </w:numPr>
        <w:suppressAutoHyphens w:val="0"/>
        <w:spacing w:after="120"/>
        <w:ind w:left="567" w:hanging="567"/>
        <w:jc w:val="both"/>
        <w:rPr>
          <w:rFonts w:ascii="Calibri" w:hAnsi="Calibri"/>
          <w:color w:val="3366FF"/>
        </w:rPr>
      </w:pPr>
      <w:r w:rsidRPr="00CF2CEF">
        <w:rPr>
          <w:rFonts w:ascii="Calibri" w:hAnsi="Calibri"/>
        </w:rPr>
        <w:t xml:space="preserve">Místem předání Dodávky je </w:t>
      </w:r>
      <w:r w:rsidR="006D7022" w:rsidRPr="00CF2CEF">
        <w:rPr>
          <w:rFonts w:ascii="Calibri" w:hAnsi="Calibri"/>
        </w:rPr>
        <w:t>Veletržní palác, Dukelských hrdinů 47, Praha 7</w:t>
      </w:r>
      <w:r w:rsidRPr="00CF2CEF">
        <w:rPr>
          <w:rFonts w:ascii="Calibri" w:hAnsi="Calibri"/>
        </w:rPr>
        <w:t>.</w:t>
      </w:r>
      <w:r w:rsidRPr="00CF2CEF">
        <w:rPr>
          <w:rFonts w:ascii="Calibri" w:hAnsi="Calibri"/>
          <w:color w:val="3366FF"/>
        </w:rPr>
        <w:t xml:space="preserve"> </w:t>
      </w:r>
    </w:p>
    <w:p w14:paraId="09CF401A" w14:textId="217B8C90" w:rsidR="008D33C5" w:rsidRPr="00CF2CEF" w:rsidRDefault="008D33C5" w:rsidP="00281CD2">
      <w:pPr>
        <w:numPr>
          <w:ilvl w:val="1"/>
          <w:numId w:val="10"/>
        </w:numPr>
        <w:suppressAutoHyphens w:val="0"/>
        <w:spacing w:after="120"/>
        <w:ind w:left="567" w:hanging="567"/>
        <w:jc w:val="both"/>
        <w:rPr>
          <w:rFonts w:ascii="Calibri" w:hAnsi="Calibri"/>
          <w:color w:val="3366FF"/>
        </w:rPr>
      </w:pPr>
      <w:r w:rsidRPr="00CF2CEF">
        <w:rPr>
          <w:rFonts w:ascii="Calibri" w:hAnsi="Calibri"/>
        </w:rPr>
        <w:t>Dodávka se pro účely této Smlouvy považuje za splněnou ze strany Prodávajícího okamžikem jejího předání bez vad Kupujícímu, tj. řádně a včas, za podmínek a způsobem uvedenými v této Smlouvě</w:t>
      </w:r>
      <w:r w:rsidR="00D3676A">
        <w:rPr>
          <w:rFonts w:ascii="Calibri" w:hAnsi="Calibri"/>
        </w:rPr>
        <w:t>,</w:t>
      </w:r>
      <w:r w:rsidR="00A01E11">
        <w:rPr>
          <w:rFonts w:ascii="Calibri" w:hAnsi="Calibri"/>
        </w:rPr>
        <w:t xml:space="preserve"> včetně provedení všech souvisejících požadovaných služeb dle této Smlouvy</w:t>
      </w:r>
      <w:r w:rsidRPr="00CF2CEF">
        <w:rPr>
          <w:rFonts w:ascii="Calibri" w:hAnsi="Calibri"/>
        </w:rPr>
        <w:t>.</w:t>
      </w:r>
      <w:r w:rsidRPr="00CF2CEF">
        <w:rPr>
          <w:rStyle w:val="Odkaznakoment"/>
          <w:rFonts w:ascii="Calibri" w:hAnsi="Calibri"/>
          <w:sz w:val="24"/>
          <w:szCs w:val="24"/>
        </w:rPr>
        <w:t xml:space="preserve"> </w:t>
      </w:r>
    </w:p>
    <w:p w14:paraId="6EDAD339" w14:textId="77777777" w:rsidR="008D33C5" w:rsidRPr="00CF2CEF" w:rsidRDefault="008D33C5" w:rsidP="00281CD2">
      <w:pPr>
        <w:pStyle w:val="Smlouva"/>
        <w:numPr>
          <w:ilvl w:val="0"/>
          <w:numId w:val="10"/>
        </w:numPr>
        <w:spacing w:before="360" w:after="120"/>
        <w:jc w:val="center"/>
        <w:rPr>
          <w:rFonts w:ascii="Calibri" w:hAnsi="Calibri"/>
          <w:b/>
        </w:rPr>
      </w:pPr>
    </w:p>
    <w:p w14:paraId="5BE6313C" w14:textId="77777777" w:rsidR="008D33C5" w:rsidRPr="00CF2CEF" w:rsidRDefault="008D33C5" w:rsidP="008D33C5">
      <w:pPr>
        <w:spacing w:after="120"/>
        <w:jc w:val="center"/>
        <w:rPr>
          <w:rFonts w:ascii="Calibri" w:hAnsi="Calibri"/>
          <w:b/>
        </w:rPr>
      </w:pPr>
      <w:r w:rsidRPr="00CF2CEF">
        <w:rPr>
          <w:rFonts w:ascii="Calibri" w:hAnsi="Calibri"/>
          <w:b/>
        </w:rPr>
        <w:t>Předání a převzetí Dodávky</w:t>
      </w:r>
    </w:p>
    <w:p w14:paraId="28FBAAA2" w14:textId="410A39BE" w:rsidR="008D33C5" w:rsidRPr="00CF2CEF" w:rsidRDefault="008D33C5" w:rsidP="008D33C5">
      <w:pPr>
        <w:numPr>
          <w:ilvl w:val="1"/>
          <w:numId w:val="10"/>
        </w:numPr>
        <w:suppressAutoHyphens w:val="0"/>
        <w:spacing w:after="120"/>
        <w:ind w:left="567" w:hanging="567"/>
        <w:jc w:val="both"/>
        <w:rPr>
          <w:rFonts w:ascii="Calibri" w:hAnsi="Calibri"/>
        </w:rPr>
      </w:pPr>
      <w:r w:rsidRPr="00CF2CEF">
        <w:rPr>
          <w:rFonts w:ascii="Calibri" w:hAnsi="Calibri"/>
        </w:rPr>
        <w:t xml:space="preserve">Dodávka bude převzata po úplném a bezvadném předání </w:t>
      </w:r>
      <w:r w:rsidR="00FC6010" w:rsidRPr="00CF2CEF">
        <w:rPr>
          <w:rFonts w:ascii="Calibri" w:hAnsi="Calibri"/>
        </w:rPr>
        <w:t>Dodávky</w:t>
      </w:r>
      <w:r w:rsidR="00A35205">
        <w:rPr>
          <w:rFonts w:ascii="Calibri" w:hAnsi="Calibri"/>
        </w:rPr>
        <w:t xml:space="preserve"> Kupujícím. </w:t>
      </w:r>
      <w:r w:rsidRPr="00CF2CEF">
        <w:rPr>
          <w:rFonts w:ascii="Calibri" w:hAnsi="Calibri"/>
        </w:rPr>
        <w:t xml:space="preserve">Prodávající je povinen vyzvat Kupujícího k převzetí nejméně tři </w:t>
      </w:r>
      <w:r w:rsidR="00AB6136">
        <w:rPr>
          <w:rFonts w:ascii="Calibri" w:hAnsi="Calibri"/>
        </w:rPr>
        <w:t>(</w:t>
      </w:r>
      <w:r w:rsidRPr="00CF2CEF">
        <w:rPr>
          <w:rFonts w:ascii="Calibri" w:hAnsi="Calibri"/>
        </w:rPr>
        <w:t>3</w:t>
      </w:r>
      <w:r w:rsidR="00AB6136">
        <w:rPr>
          <w:rFonts w:ascii="Calibri" w:hAnsi="Calibri"/>
        </w:rPr>
        <w:t>)</w:t>
      </w:r>
      <w:r w:rsidRPr="00CF2CEF">
        <w:rPr>
          <w:rFonts w:ascii="Calibri" w:hAnsi="Calibri"/>
        </w:rPr>
        <w:t xml:space="preserve"> pracovní dny před předáním Dodávky. Smluvní strany o předání a převzetí Dodávky </w:t>
      </w:r>
      <w:proofErr w:type="gramStart"/>
      <w:r w:rsidRPr="00CF2CEF">
        <w:rPr>
          <w:rFonts w:ascii="Calibri" w:hAnsi="Calibri"/>
        </w:rPr>
        <w:t>sepíší</w:t>
      </w:r>
      <w:proofErr w:type="gramEnd"/>
      <w:r w:rsidRPr="00CF2CEF">
        <w:rPr>
          <w:rFonts w:ascii="Calibri" w:hAnsi="Calibri"/>
        </w:rPr>
        <w:t xml:space="preserve"> předávací protokol. V případě, kdy je při předávání Kupujícím shledáno, že </w:t>
      </w:r>
      <w:r w:rsidR="00FC6010" w:rsidRPr="00CF2CEF">
        <w:rPr>
          <w:rFonts w:ascii="Calibri" w:hAnsi="Calibri"/>
        </w:rPr>
        <w:t>Dodávka má</w:t>
      </w:r>
      <w:r w:rsidRPr="00CF2CEF">
        <w:rPr>
          <w:rFonts w:ascii="Calibri" w:hAnsi="Calibri"/>
        </w:rPr>
        <w:t xml:space="preserve"> vady, je Kupující oprávněn odmítnout převzetí</w:t>
      </w:r>
      <w:r w:rsidR="0076242F" w:rsidRPr="00CF2CEF">
        <w:rPr>
          <w:rFonts w:ascii="Calibri" w:hAnsi="Calibri"/>
        </w:rPr>
        <w:t>, p</w:t>
      </w:r>
      <w:r w:rsidRPr="00CF2CEF">
        <w:rPr>
          <w:rFonts w:ascii="Calibri" w:hAnsi="Calibri"/>
        </w:rPr>
        <w:t xml:space="preserve">opř. převzít </w:t>
      </w:r>
      <w:r w:rsidR="00866A34">
        <w:rPr>
          <w:rFonts w:ascii="Calibri" w:hAnsi="Calibri"/>
        </w:rPr>
        <w:t>D</w:t>
      </w:r>
      <w:r w:rsidR="0076242F" w:rsidRPr="00CF2CEF">
        <w:rPr>
          <w:rFonts w:ascii="Calibri" w:hAnsi="Calibri"/>
        </w:rPr>
        <w:t xml:space="preserve">odávku </w:t>
      </w:r>
      <w:r w:rsidRPr="00CF2CEF">
        <w:rPr>
          <w:rFonts w:ascii="Calibri" w:hAnsi="Calibri"/>
        </w:rPr>
        <w:t>s výhradou. V takovém případě bude v předávacím protokol</w:t>
      </w:r>
      <w:r w:rsidR="00AB6136">
        <w:rPr>
          <w:rFonts w:ascii="Calibri" w:hAnsi="Calibri"/>
        </w:rPr>
        <w:t>u</w:t>
      </w:r>
      <w:r w:rsidRPr="00CF2CEF">
        <w:rPr>
          <w:rFonts w:ascii="Calibri" w:hAnsi="Calibri"/>
        </w:rPr>
        <w:t xml:space="preserve"> vada specifikována a Kupujícím </w:t>
      </w:r>
      <w:r w:rsidR="00D3676A">
        <w:rPr>
          <w:rFonts w:ascii="Calibri" w:hAnsi="Calibri"/>
        </w:rPr>
        <w:t xml:space="preserve">budou </w:t>
      </w:r>
      <w:r w:rsidRPr="00CF2CEF">
        <w:rPr>
          <w:rFonts w:ascii="Calibri" w:hAnsi="Calibri"/>
        </w:rPr>
        <w:t xml:space="preserve">stanoveny lhůty pro její odstranění. Předávací protokol bude stvrzen podpisy oprávněných osob smluvních stran ve věcech technických dle odst. </w:t>
      </w:r>
      <w:r w:rsidR="00607AB2" w:rsidRPr="00CF2CEF">
        <w:rPr>
          <w:rFonts w:ascii="Calibri" w:hAnsi="Calibri"/>
        </w:rPr>
        <w:t>8</w:t>
      </w:r>
      <w:r w:rsidRPr="00CF2CEF">
        <w:rPr>
          <w:rFonts w:ascii="Calibri" w:hAnsi="Calibri"/>
        </w:rPr>
        <w:t>.0</w:t>
      </w:r>
      <w:r w:rsidR="00736A7C">
        <w:rPr>
          <w:rFonts w:ascii="Calibri" w:hAnsi="Calibri"/>
        </w:rPr>
        <w:t>4</w:t>
      </w:r>
      <w:r w:rsidRPr="00CF2CEF">
        <w:rPr>
          <w:rFonts w:ascii="Calibri" w:hAnsi="Calibri"/>
        </w:rPr>
        <w:t xml:space="preserve"> této Smlouvy. Písemný protokol o převzetí Dodávky bude obsahovat (pro vyloučení pochybností) potvrzení o převzetí celého plnění. Dodávka je tedy převzata dnem podpisu protokolu obsahujícího potvrzení a řádném a bezvadném převzetí </w:t>
      </w:r>
      <w:r w:rsidR="000158E1">
        <w:rPr>
          <w:rFonts w:ascii="Calibri" w:hAnsi="Calibri"/>
        </w:rPr>
        <w:t xml:space="preserve">celé </w:t>
      </w:r>
      <w:r w:rsidRPr="00CF2CEF">
        <w:rPr>
          <w:rFonts w:ascii="Calibri" w:hAnsi="Calibri"/>
        </w:rPr>
        <w:t>Dodávky dle této Smlouvy oprávněnou osobou Kupujícího ve věcech technických.</w:t>
      </w:r>
    </w:p>
    <w:p w14:paraId="59CDC88A" w14:textId="155D28FE"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Kupující se stává vlastníkem Dodávky včetně</w:t>
      </w:r>
      <w:r w:rsidR="007B7449">
        <w:rPr>
          <w:rFonts w:ascii="Calibri" w:hAnsi="Calibri"/>
        </w:rPr>
        <w:t xml:space="preserve"> všech</w:t>
      </w:r>
      <w:r w:rsidRPr="00CF2CEF">
        <w:rPr>
          <w:rFonts w:ascii="Calibri" w:hAnsi="Calibri"/>
        </w:rPr>
        <w:t xml:space="preserve"> dokladů</w:t>
      </w:r>
      <w:r w:rsidR="007B7449">
        <w:rPr>
          <w:rFonts w:ascii="Calibri" w:hAnsi="Calibri"/>
        </w:rPr>
        <w:t>,</w:t>
      </w:r>
      <w:r w:rsidRPr="00CF2CEF">
        <w:rPr>
          <w:rFonts w:ascii="Calibri" w:hAnsi="Calibri"/>
        </w:rPr>
        <w:t xml:space="preserve"> </w:t>
      </w:r>
      <w:r w:rsidR="007B7449">
        <w:rPr>
          <w:rFonts w:ascii="Calibri" w:hAnsi="Calibri"/>
        </w:rPr>
        <w:t>které se k Dodávce vztahují</w:t>
      </w:r>
      <w:r w:rsidR="00D3676A">
        <w:rPr>
          <w:rFonts w:ascii="Calibri" w:hAnsi="Calibri"/>
        </w:rPr>
        <w:t>,</w:t>
      </w:r>
      <w:r w:rsidRPr="00CF2CEF">
        <w:rPr>
          <w:rFonts w:ascii="Calibri" w:hAnsi="Calibri"/>
        </w:rPr>
        <w:t xml:space="preserve"> </w:t>
      </w:r>
      <w:r w:rsidR="00F47C8F" w:rsidRPr="00CF2CEF">
        <w:rPr>
          <w:rFonts w:ascii="Calibri" w:hAnsi="Calibri"/>
        </w:rPr>
        <w:t>okamžikem řádného předání</w:t>
      </w:r>
      <w:r w:rsidR="000C4983">
        <w:rPr>
          <w:rFonts w:ascii="Calibri" w:hAnsi="Calibri"/>
        </w:rPr>
        <w:t xml:space="preserve"> a převzetí</w:t>
      </w:r>
      <w:r w:rsidR="00F47C8F" w:rsidRPr="00CF2CEF">
        <w:rPr>
          <w:rFonts w:ascii="Calibri" w:hAnsi="Calibri"/>
        </w:rPr>
        <w:t xml:space="preserve"> Dodávky předávacím protokolem dle odst. 3.01 této Smlouvy.</w:t>
      </w:r>
      <w:r w:rsidR="000C4983">
        <w:rPr>
          <w:rFonts w:ascii="Calibri" w:hAnsi="Calibri"/>
        </w:rPr>
        <w:t xml:space="preserve"> </w:t>
      </w:r>
    </w:p>
    <w:p w14:paraId="46933F1B" w14:textId="77777777" w:rsidR="008D33C5" w:rsidRPr="00CF2CEF" w:rsidRDefault="008D33C5" w:rsidP="00281CD2">
      <w:pPr>
        <w:numPr>
          <w:ilvl w:val="1"/>
          <w:numId w:val="10"/>
        </w:numPr>
        <w:suppressAutoHyphens w:val="0"/>
        <w:spacing w:after="120"/>
        <w:ind w:left="567" w:hanging="567"/>
        <w:jc w:val="both"/>
        <w:rPr>
          <w:rFonts w:ascii="Calibri" w:hAnsi="Calibri"/>
        </w:rPr>
      </w:pPr>
      <w:r w:rsidRPr="00CF2CEF">
        <w:rPr>
          <w:rFonts w:ascii="Calibri" w:hAnsi="Calibri"/>
        </w:rPr>
        <w:t>Součástí plnění budou i příslušné dodací a záruční listy vystavené na Kupujícího.</w:t>
      </w:r>
    </w:p>
    <w:p w14:paraId="19E8DB02" w14:textId="77777777" w:rsidR="008D33C5" w:rsidRPr="00CF2CEF" w:rsidRDefault="00281CD2" w:rsidP="00281CD2">
      <w:pPr>
        <w:pStyle w:val="Smlouva"/>
        <w:numPr>
          <w:ilvl w:val="0"/>
          <w:numId w:val="10"/>
        </w:numPr>
        <w:spacing w:before="360" w:after="120"/>
        <w:jc w:val="center"/>
        <w:rPr>
          <w:rFonts w:ascii="Calibri" w:hAnsi="Calibri"/>
          <w:b/>
        </w:rPr>
      </w:pPr>
      <w:r w:rsidRPr="00CF2CEF">
        <w:rPr>
          <w:rFonts w:ascii="Calibri" w:hAnsi="Calibri"/>
          <w:b/>
        </w:rPr>
        <w:br w:type="page"/>
      </w:r>
    </w:p>
    <w:p w14:paraId="15269A4B" w14:textId="77777777" w:rsidR="005A313A" w:rsidRDefault="005A313A" w:rsidP="008D33C5">
      <w:pPr>
        <w:spacing w:after="120"/>
        <w:jc w:val="center"/>
        <w:rPr>
          <w:rFonts w:ascii="Calibri" w:hAnsi="Calibri"/>
          <w:b/>
        </w:rPr>
      </w:pPr>
      <w:r>
        <w:rPr>
          <w:rFonts w:ascii="Calibri" w:hAnsi="Calibri"/>
          <w:b/>
        </w:rPr>
        <w:lastRenderedPageBreak/>
        <w:t>Článek 4.</w:t>
      </w:r>
    </w:p>
    <w:p w14:paraId="04F9FC6D" w14:textId="77777777" w:rsidR="008D33C5" w:rsidRPr="00CF2CEF" w:rsidRDefault="008D33C5" w:rsidP="008D33C5">
      <w:pPr>
        <w:spacing w:after="120"/>
        <w:jc w:val="center"/>
        <w:rPr>
          <w:rFonts w:ascii="Calibri" w:hAnsi="Calibri"/>
          <w:b/>
        </w:rPr>
      </w:pPr>
      <w:r w:rsidRPr="00CF2CEF">
        <w:rPr>
          <w:rFonts w:ascii="Calibri" w:hAnsi="Calibri"/>
          <w:b/>
        </w:rPr>
        <w:t>Cena</w:t>
      </w:r>
    </w:p>
    <w:p w14:paraId="05559886" w14:textId="034D33B6" w:rsidR="008D33C5" w:rsidRPr="00CF2CEF" w:rsidRDefault="008D33C5" w:rsidP="008D33C5">
      <w:pPr>
        <w:numPr>
          <w:ilvl w:val="1"/>
          <w:numId w:val="10"/>
        </w:numPr>
        <w:suppressAutoHyphens w:val="0"/>
        <w:ind w:left="567" w:hanging="567"/>
        <w:jc w:val="both"/>
        <w:rPr>
          <w:rFonts w:ascii="Calibri" w:hAnsi="Calibri"/>
        </w:rPr>
      </w:pPr>
      <w:r w:rsidRPr="00CF2CEF">
        <w:rPr>
          <w:rFonts w:ascii="Calibri" w:hAnsi="Calibri"/>
        </w:rPr>
        <w:t>Smluvní strany se dohodly</w:t>
      </w:r>
      <w:r w:rsidR="00A87B91">
        <w:rPr>
          <w:rFonts w:ascii="Calibri" w:hAnsi="Calibri"/>
        </w:rPr>
        <w:t>,</w:t>
      </w:r>
      <w:r w:rsidRPr="00CF2CEF">
        <w:rPr>
          <w:rFonts w:ascii="Calibri" w:hAnsi="Calibri"/>
        </w:rPr>
        <w:t xml:space="preserve"> že Dodávka bude dodána za kupní cenu ve výši:</w:t>
      </w:r>
    </w:p>
    <w:p w14:paraId="05199775" w14:textId="77777777" w:rsidR="00E10D1B" w:rsidRDefault="00E10D1B" w:rsidP="00366137">
      <w:pPr>
        <w:ind w:left="567"/>
        <w:jc w:val="both"/>
        <w:rPr>
          <w:rFonts w:ascii="Calibri" w:hAnsi="Calibri"/>
          <w:highlight w:val="yellow"/>
        </w:rPr>
      </w:pPr>
    </w:p>
    <w:p w14:paraId="3FC905A0" w14:textId="2A7C99A0" w:rsidR="008D33C5" w:rsidRPr="00AD4336" w:rsidRDefault="00182FEE" w:rsidP="00366137">
      <w:pPr>
        <w:ind w:left="567"/>
        <w:jc w:val="both"/>
        <w:rPr>
          <w:rFonts w:ascii="Calibri" w:hAnsi="Calibri"/>
        </w:rPr>
      </w:pPr>
      <w:r w:rsidRPr="00AD4336">
        <w:rPr>
          <w:rFonts w:ascii="Calibri" w:hAnsi="Calibri"/>
        </w:rPr>
        <w:t>C</w:t>
      </w:r>
      <w:r w:rsidR="008D33C5" w:rsidRPr="00AD4336">
        <w:rPr>
          <w:rFonts w:ascii="Calibri" w:hAnsi="Calibri"/>
        </w:rPr>
        <w:t xml:space="preserve">ena </w:t>
      </w:r>
      <w:r w:rsidR="00E10D1B" w:rsidRPr="00AD4336">
        <w:rPr>
          <w:rFonts w:ascii="Calibri" w:hAnsi="Calibri"/>
        </w:rPr>
        <w:t xml:space="preserve">celkem </w:t>
      </w:r>
      <w:r w:rsidR="008D33C5" w:rsidRPr="00AD4336">
        <w:rPr>
          <w:rFonts w:ascii="Calibri" w:hAnsi="Calibri"/>
        </w:rPr>
        <w:t>bez DPH</w:t>
      </w:r>
      <w:r w:rsidR="00366137" w:rsidRPr="00AD4336">
        <w:rPr>
          <w:rFonts w:ascii="Calibri" w:hAnsi="Calibri"/>
        </w:rPr>
        <w:t>:</w:t>
      </w:r>
      <w:r w:rsidR="00AD4336">
        <w:rPr>
          <w:rFonts w:ascii="Calibri" w:hAnsi="Calibri"/>
        </w:rPr>
        <w:t xml:space="preserve"> </w:t>
      </w:r>
      <w:r w:rsidR="00AD4336" w:rsidRPr="00AD4336">
        <w:rPr>
          <w:rFonts w:ascii="Calibri" w:hAnsi="Calibri"/>
          <w:b/>
          <w:bCs/>
        </w:rPr>
        <w:t>851.880,40 Kč</w:t>
      </w:r>
      <w:r w:rsidR="00E10D1B" w:rsidRPr="00AD4336">
        <w:rPr>
          <w:rFonts w:ascii="Calibri" w:hAnsi="Calibri"/>
        </w:rPr>
        <w:t xml:space="preserve"> </w:t>
      </w:r>
      <w:r w:rsidR="008D33C5" w:rsidRPr="00AD4336">
        <w:rPr>
          <w:rFonts w:ascii="Calibri" w:hAnsi="Calibri"/>
        </w:rPr>
        <w:t xml:space="preserve"> </w:t>
      </w:r>
    </w:p>
    <w:p w14:paraId="1DE9A6C4" w14:textId="30A0A883" w:rsidR="008D33C5" w:rsidRPr="00AD4336" w:rsidRDefault="00366137" w:rsidP="00366137">
      <w:pPr>
        <w:ind w:left="567"/>
        <w:jc w:val="both"/>
        <w:rPr>
          <w:rFonts w:ascii="Calibri" w:hAnsi="Calibri"/>
        </w:rPr>
      </w:pPr>
      <w:r w:rsidRPr="00AD4336">
        <w:rPr>
          <w:rFonts w:ascii="Calibri" w:hAnsi="Calibri"/>
        </w:rPr>
        <w:t>DPH:</w:t>
      </w:r>
      <w:r w:rsidR="00E10D1B" w:rsidRPr="00AD4336">
        <w:rPr>
          <w:rFonts w:ascii="Calibri" w:hAnsi="Calibri"/>
        </w:rPr>
        <w:t xml:space="preserve"> </w:t>
      </w:r>
      <w:r w:rsidR="00AD4336">
        <w:rPr>
          <w:rFonts w:ascii="Calibri" w:hAnsi="Calibri"/>
        </w:rPr>
        <w:t>178.894,88 Kč</w:t>
      </w:r>
    </w:p>
    <w:p w14:paraId="27AF664D" w14:textId="34E0EBE5" w:rsidR="008D33C5" w:rsidRPr="00CF2CEF" w:rsidRDefault="00AD4336" w:rsidP="001E3B8D">
      <w:pPr>
        <w:spacing w:after="120"/>
        <w:ind w:left="567"/>
        <w:rPr>
          <w:rFonts w:ascii="Calibri" w:hAnsi="Calibri"/>
        </w:rPr>
      </w:pPr>
      <w:r>
        <w:rPr>
          <w:rFonts w:ascii="Calibri" w:hAnsi="Calibri"/>
        </w:rPr>
        <w:t>C</w:t>
      </w:r>
      <w:r w:rsidR="008D33C5" w:rsidRPr="00AD4336">
        <w:rPr>
          <w:rFonts w:ascii="Calibri" w:hAnsi="Calibri"/>
        </w:rPr>
        <w:t xml:space="preserve">ena celkem </w:t>
      </w:r>
      <w:r w:rsidR="00182FEE" w:rsidRPr="00AD4336">
        <w:rPr>
          <w:rFonts w:ascii="Calibri" w:hAnsi="Calibri"/>
        </w:rPr>
        <w:t xml:space="preserve">vč. </w:t>
      </w:r>
      <w:r w:rsidR="00702E63" w:rsidRPr="00AD4336">
        <w:rPr>
          <w:rFonts w:ascii="Calibri" w:hAnsi="Calibri"/>
        </w:rPr>
        <w:t>DPH:</w:t>
      </w:r>
      <w:r w:rsidR="00E10D1B" w:rsidRPr="00AD4336">
        <w:rPr>
          <w:rFonts w:ascii="Calibri" w:hAnsi="Calibri"/>
        </w:rPr>
        <w:t xml:space="preserve"> </w:t>
      </w:r>
      <w:r w:rsidRPr="00AD4336">
        <w:rPr>
          <w:rFonts w:ascii="Calibri" w:hAnsi="Calibri"/>
          <w:b/>
          <w:bCs/>
        </w:rPr>
        <w:t>1.030.775,28 Kč</w:t>
      </w:r>
      <w:r w:rsidR="008D33C5" w:rsidRPr="00AD4336">
        <w:rPr>
          <w:rFonts w:ascii="Calibri" w:hAnsi="Calibri"/>
        </w:rPr>
        <w:t xml:space="preserve"> (dále také jen „</w:t>
      </w:r>
      <w:r w:rsidR="008D33C5" w:rsidRPr="00AD4336">
        <w:rPr>
          <w:rFonts w:ascii="Calibri" w:hAnsi="Calibri"/>
          <w:b/>
        </w:rPr>
        <w:t>konečná cena</w:t>
      </w:r>
      <w:r w:rsidR="008D33C5" w:rsidRPr="00AD4336">
        <w:rPr>
          <w:rFonts w:ascii="Calibri" w:hAnsi="Calibri"/>
        </w:rPr>
        <w:t>“).</w:t>
      </w:r>
    </w:p>
    <w:p w14:paraId="0EF45B30" w14:textId="1C77F01E" w:rsidR="008D33C5" w:rsidRPr="005A313A" w:rsidRDefault="008D33C5" w:rsidP="005A313A">
      <w:pPr>
        <w:numPr>
          <w:ilvl w:val="1"/>
          <w:numId w:val="10"/>
        </w:numPr>
        <w:suppressAutoHyphens w:val="0"/>
        <w:spacing w:after="120"/>
        <w:ind w:left="567" w:hanging="567"/>
        <w:jc w:val="both"/>
        <w:rPr>
          <w:rFonts w:ascii="Calibri" w:hAnsi="Calibri"/>
        </w:rPr>
      </w:pPr>
      <w:r w:rsidRPr="00CF2CEF">
        <w:rPr>
          <w:rFonts w:ascii="Calibri" w:hAnsi="Calibri"/>
        </w:rPr>
        <w:t>Smluvní strany tímto výslovně sjednávají, že uvedená konečná cena je 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 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 xml:space="preserve">zvýšení či snížení), je Prodávající povinen tuto změnu zohlednit při vyúčtování (fakturaci) ceny plnění, tj. konečnou cenu snížit či zvýšit o výši změny DPH. Cena zahrnuje </w:t>
      </w:r>
      <w:r w:rsidR="00505181">
        <w:rPr>
          <w:rFonts w:ascii="Calibri" w:hAnsi="Calibri"/>
        </w:rPr>
        <w:t xml:space="preserve">cenu za provedení všech </w:t>
      </w:r>
      <w:r w:rsidR="002343C2">
        <w:rPr>
          <w:rFonts w:ascii="Calibri" w:hAnsi="Calibri"/>
        </w:rPr>
        <w:t xml:space="preserve">souvisejících </w:t>
      </w:r>
      <w:r w:rsidR="00505181">
        <w:rPr>
          <w:rFonts w:ascii="Calibri" w:hAnsi="Calibri"/>
        </w:rPr>
        <w:t>požadovaných služeb (plnění) dle této smlouvy</w:t>
      </w:r>
      <w:r w:rsidR="00047651">
        <w:rPr>
          <w:rFonts w:ascii="Calibri" w:hAnsi="Calibri"/>
        </w:rPr>
        <w:t>,</w:t>
      </w:r>
      <w:r w:rsidR="00505181">
        <w:rPr>
          <w:rFonts w:ascii="Calibri" w:hAnsi="Calibri"/>
        </w:rPr>
        <w:t xml:space="preserve"> jakož i </w:t>
      </w:r>
      <w:r w:rsidRPr="00CF2CEF">
        <w:rPr>
          <w:rFonts w:ascii="Calibri" w:hAnsi="Calibri"/>
        </w:rPr>
        <w:t>všechny náklady Prodávajícího spojené s plněním dle této Smlouvy, tj. včetně dopravy Dodávky do místa plnění dle této Smlouvy</w:t>
      </w:r>
      <w:r w:rsidRPr="00CF2CEF">
        <w:rPr>
          <w:rFonts w:ascii="Calibri" w:hAnsi="Calibri"/>
          <w:color w:val="3366FF"/>
        </w:rPr>
        <w:t>.</w:t>
      </w:r>
    </w:p>
    <w:p w14:paraId="4F5AF14A" w14:textId="77777777" w:rsidR="008D33C5" w:rsidRPr="00CF2CEF" w:rsidRDefault="008D33C5" w:rsidP="008D33C5">
      <w:pPr>
        <w:pStyle w:val="Smlouva"/>
        <w:numPr>
          <w:ilvl w:val="0"/>
          <w:numId w:val="10"/>
        </w:numPr>
        <w:spacing w:before="240" w:after="120"/>
        <w:jc w:val="center"/>
        <w:rPr>
          <w:rFonts w:ascii="Calibri" w:hAnsi="Calibri"/>
          <w:b/>
        </w:rPr>
      </w:pPr>
    </w:p>
    <w:p w14:paraId="6EE78E34" w14:textId="77777777" w:rsidR="008D33C5" w:rsidRPr="00CF2CEF" w:rsidRDefault="008D33C5" w:rsidP="008D33C5">
      <w:pPr>
        <w:spacing w:after="120"/>
        <w:jc w:val="center"/>
        <w:rPr>
          <w:rFonts w:ascii="Calibri" w:hAnsi="Calibri"/>
        </w:rPr>
      </w:pPr>
      <w:r w:rsidRPr="00CF2CEF">
        <w:rPr>
          <w:rFonts w:ascii="Calibri" w:hAnsi="Calibri"/>
          <w:b/>
        </w:rPr>
        <w:t>Fakturace a platební podmínky</w:t>
      </w:r>
    </w:p>
    <w:p w14:paraId="4447576D" w14:textId="45F2455F"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Cena bude Prodávajícímu uhrazena jednorázově po předání celé Dodávky dle této Smlouvy</w:t>
      </w:r>
      <w:r w:rsidR="002343C2">
        <w:rPr>
          <w:rFonts w:ascii="Calibri" w:hAnsi="Calibri"/>
          <w:szCs w:val="24"/>
        </w:rPr>
        <w:t xml:space="preserve"> </w:t>
      </w:r>
      <w:r w:rsidR="003165AA">
        <w:rPr>
          <w:rFonts w:ascii="Calibri" w:hAnsi="Calibri"/>
          <w:szCs w:val="24"/>
        </w:rPr>
        <w:t>včetně provedení souvisejících požadovaných služeb</w:t>
      </w:r>
      <w:r w:rsidRPr="00CF2CEF">
        <w:rPr>
          <w:rFonts w:ascii="Calibri" w:hAnsi="Calibri"/>
          <w:szCs w:val="24"/>
        </w:rPr>
        <w:t>. Podmínkou uhrazení ceny tedy je, že Dodávka bude předána a převzata řádně a včas</w:t>
      </w:r>
      <w:r w:rsidR="00F11DF4">
        <w:rPr>
          <w:rFonts w:ascii="Calibri" w:hAnsi="Calibri"/>
          <w:szCs w:val="24"/>
        </w:rPr>
        <w:t>,</w:t>
      </w:r>
      <w:r w:rsidRPr="00CF2CEF">
        <w:rPr>
          <w:rFonts w:ascii="Calibri" w:hAnsi="Calibri"/>
          <w:szCs w:val="24"/>
        </w:rPr>
        <w:t xml:space="preserve"> v souladu s podmínkami této Smlouvy. Cena bude uhrazena Kupujícím na účet Prodávajícího uvedený </w:t>
      </w:r>
      <w:r w:rsidR="00F11DF4">
        <w:rPr>
          <w:rFonts w:ascii="Calibri" w:hAnsi="Calibri"/>
          <w:szCs w:val="24"/>
        </w:rPr>
        <w:t>v záhlaví této Smlouvy</w:t>
      </w:r>
      <w:r w:rsidR="00120777">
        <w:rPr>
          <w:rFonts w:ascii="Calibri" w:hAnsi="Calibri"/>
          <w:szCs w:val="24"/>
        </w:rPr>
        <w:t>.</w:t>
      </w:r>
    </w:p>
    <w:p w14:paraId="7FF1D838" w14:textId="1E9C8725" w:rsidR="008D33C5" w:rsidRPr="00CF2CEF" w:rsidRDefault="008D33C5" w:rsidP="00E43C7B">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 xml:space="preserve">Kupující uhradí Prodávajícímu cenu stanovenou v čl. </w:t>
      </w:r>
      <w:r w:rsidR="00F47C8F" w:rsidRPr="00CF2CEF">
        <w:rPr>
          <w:rFonts w:ascii="Calibri" w:hAnsi="Calibri"/>
          <w:szCs w:val="24"/>
        </w:rPr>
        <w:t>4</w:t>
      </w:r>
      <w:r w:rsidRPr="00CF2CEF">
        <w:rPr>
          <w:rFonts w:ascii="Calibri" w:hAnsi="Calibri"/>
          <w:szCs w:val="24"/>
        </w:rPr>
        <w:t xml:space="preserve">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w:t>
      </w:r>
      <w:r w:rsidR="00CB6596">
        <w:rPr>
          <w:rFonts w:ascii="Calibri" w:hAnsi="Calibri"/>
          <w:szCs w:val="24"/>
        </w:rPr>
        <w:t xml:space="preserve"> </w:t>
      </w:r>
      <w:r w:rsidR="00CB6596" w:rsidRPr="00CB6596">
        <w:rPr>
          <w:rFonts w:ascii="Calibri" w:hAnsi="Calibri"/>
          <w:szCs w:val="24"/>
        </w:rPr>
        <w:t xml:space="preserve">Fakturu </w:t>
      </w:r>
      <w:r w:rsidR="00F85939">
        <w:rPr>
          <w:rFonts w:ascii="Calibri" w:hAnsi="Calibri"/>
          <w:szCs w:val="24"/>
        </w:rPr>
        <w:t>P</w:t>
      </w:r>
      <w:r w:rsidR="00CB6596">
        <w:rPr>
          <w:rFonts w:ascii="Calibri" w:hAnsi="Calibri"/>
          <w:szCs w:val="24"/>
        </w:rPr>
        <w:t>rodávající</w:t>
      </w:r>
      <w:r w:rsidR="00CB6596" w:rsidRPr="00CB6596">
        <w:rPr>
          <w:rFonts w:ascii="Calibri" w:hAnsi="Calibri"/>
          <w:szCs w:val="24"/>
        </w:rPr>
        <w:t xml:space="preserve"> zašle elektronicky na e-mailovou adresu </w:t>
      </w:r>
      <w:r w:rsidR="00B67252">
        <w:rPr>
          <w:rFonts w:ascii="Calibri" w:hAnsi="Calibri"/>
          <w:szCs w:val="24"/>
        </w:rPr>
        <w:t>Kupujícího</w:t>
      </w:r>
      <w:r w:rsidR="00CB6596" w:rsidRPr="00CB6596">
        <w:rPr>
          <w:rFonts w:ascii="Calibri" w:hAnsi="Calibri"/>
          <w:szCs w:val="24"/>
        </w:rPr>
        <w:t xml:space="preserve"> </w:t>
      </w:r>
      <w:hyperlink r:id="rId8" w:history="1">
        <w:r w:rsidR="008503EB" w:rsidRPr="00F51490">
          <w:rPr>
            <w:rStyle w:val="Hypertextovodkaz"/>
            <w:rFonts w:ascii="Calibri" w:hAnsi="Calibri"/>
            <w:szCs w:val="24"/>
          </w:rPr>
          <w:t>faktury@ngprague.cz</w:t>
        </w:r>
      </w:hyperlink>
      <w:r w:rsidR="00CB6596" w:rsidRPr="00CB6596">
        <w:rPr>
          <w:rFonts w:ascii="Calibri" w:hAnsi="Calibri"/>
          <w:szCs w:val="24"/>
        </w:rPr>
        <w:t>.</w:t>
      </w:r>
      <w:r w:rsidR="008503EB">
        <w:rPr>
          <w:rFonts w:ascii="Calibri" w:hAnsi="Calibri"/>
          <w:szCs w:val="24"/>
        </w:rPr>
        <w:t xml:space="preserve"> </w:t>
      </w:r>
    </w:p>
    <w:p w14:paraId="7C00E48F" w14:textId="77777777" w:rsidR="008D33C5" w:rsidRPr="00CF2CEF" w:rsidRDefault="008D33C5" w:rsidP="008D33C5">
      <w:pPr>
        <w:pStyle w:val="odstavecslovan1"/>
        <w:numPr>
          <w:ilvl w:val="1"/>
          <w:numId w:val="13"/>
        </w:numPr>
        <w:tabs>
          <w:tab w:val="left" w:pos="567"/>
        </w:tabs>
        <w:spacing w:before="0"/>
        <w:ind w:left="567" w:hanging="567"/>
        <w:rPr>
          <w:rFonts w:ascii="Calibri" w:hAnsi="Calibri"/>
          <w:szCs w:val="24"/>
        </w:rPr>
      </w:pPr>
      <w:r w:rsidRPr="00CF2CEF">
        <w:rPr>
          <w:rFonts w:ascii="Calibri" w:hAnsi="Calibri"/>
          <w:szCs w:val="24"/>
        </w:rP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494D4AD8" w14:textId="239BAD86" w:rsidR="008D33C5" w:rsidRDefault="008D33C5" w:rsidP="008D33C5">
      <w:pPr>
        <w:pStyle w:val="odstavecslovan1"/>
        <w:numPr>
          <w:ilvl w:val="1"/>
          <w:numId w:val="13"/>
        </w:numPr>
        <w:spacing w:before="0"/>
        <w:ind w:left="567" w:hanging="567"/>
        <w:rPr>
          <w:rFonts w:ascii="Calibri" w:hAnsi="Calibri"/>
          <w:szCs w:val="24"/>
        </w:rPr>
      </w:pPr>
      <w:r w:rsidRPr="00CF2CEF">
        <w:rPr>
          <w:rFonts w:ascii="Calibri" w:hAnsi="Calibri"/>
          <w:szCs w:val="24"/>
        </w:rPr>
        <w:t>Je-li Kupující v prodlení s úhradou plateb podle této Smlouvy, je Prodávající oprávněn požadovat od Kupujícího úrok z prodlení z neuhrazené dlužné částky ve výši stanovené příslušnými právními předpisy.</w:t>
      </w:r>
    </w:p>
    <w:p w14:paraId="0B2854E6" w14:textId="469A1365" w:rsidR="00E10D1B" w:rsidRPr="00E10D1B" w:rsidRDefault="00E10D1B" w:rsidP="00E10D1B">
      <w:pPr>
        <w:pStyle w:val="odstavecslovan1"/>
        <w:numPr>
          <w:ilvl w:val="1"/>
          <w:numId w:val="13"/>
        </w:numPr>
        <w:spacing w:before="0"/>
        <w:ind w:left="567" w:hanging="567"/>
        <w:rPr>
          <w:rFonts w:ascii="Calibri" w:hAnsi="Calibri"/>
          <w:szCs w:val="24"/>
        </w:rPr>
      </w:pPr>
      <w:r w:rsidRPr="00E10D1B">
        <w:rPr>
          <w:rFonts w:ascii="Calibri" w:hAnsi="Calibri"/>
          <w:szCs w:val="24"/>
        </w:rPr>
        <w:lastRenderedPageBreak/>
        <w:t xml:space="preserve">V případě, že se </w:t>
      </w:r>
      <w:r>
        <w:rPr>
          <w:rFonts w:ascii="Calibri" w:hAnsi="Calibri"/>
          <w:szCs w:val="24"/>
        </w:rPr>
        <w:t>Prodávající</w:t>
      </w:r>
      <w:r w:rsidRPr="00E10D1B">
        <w:rPr>
          <w:rFonts w:ascii="Calibri" w:hAnsi="Calibri"/>
          <w:szCs w:val="24"/>
        </w:rPr>
        <w:t xml:space="preserve"> stane nespolehlivým plátcem ve smyslu § 106a zákona č. 235/2004 Sb., o dani z přidané hodnoty, ve znění pozdějších předpisů, je povinen o tom neprodleně písemně informovat </w:t>
      </w:r>
      <w:r>
        <w:rPr>
          <w:rFonts w:ascii="Calibri" w:hAnsi="Calibri"/>
          <w:szCs w:val="24"/>
        </w:rPr>
        <w:t>Kupujícího</w:t>
      </w:r>
      <w:r w:rsidRPr="00E10D1B">
        <w:rPr>
          <w:rFonts w:ascii="Calibri" w:hAnsi="Calibri"/>
          <w:szCs w:val="24"/>
        </w:rPr>
        <w:t xml:space="preserve">. Bude-li </w:t>
      </w:r>
      <w:r>
        <w:rPr>
          <w:rFonts w:ascii="Calibri" w:hAnsi="Calibri"/>
          <w:szCs w:val="24"/>
        </w:rPr>
        <w:t>Prodávající</w:t>
      </w:r>
      <w:r w:rsidRPr="00E10D1B">
        <w:rPr>
          <w:rFonts w:ascii="Calibri" w:hAnsi="Calibri"/>
          <w:szCs w:val="24"/>
        </w:rPr>
        <w:t xml:space="preserve">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celková cena dle </w:t>
      </w:r>
      <w:r>
        <w:rPr>
          <w:rFonts w:ascii="Calibri" w:hAnsi="Calibri"/>
          <w:szCs w:val="24"/>
        </w:rPr>
        <w:t>odst.</w:t>
      </w:r>
      <w:r w:rsidRPr="00E10D1B">
        <w:rPr>
          <w:rFonts w:ascii="Calibri" w:hAnsi="Calibri"/>
          <w:szCs w:val="24"/>
        </w:rPr>
        <w:t xml:space="preserve"> 4.01 této smlouvy a </w:t>
      </w:r>
      <w:r>
        <w:rPr>
          <w:rFonts w:ascii="Calibri" w:hAnsi="Calibri"/>
          <w:szCs w:val="24"/>
        </w:rPr>
        <w:t>Prodávající</w:t>
      </w:r>
      <w:r w:rsidRPr="00E10D1B">
        <w:rPr>
          <w:rFonts w:ascii="Calibri" w:hAnsi="Calibri"/>
          <w:szCs w:val="24"/>
        </w:rPr>
        <w:t xml:space="preserve"> obdrží cenu bez DPH. V případě, že se </w:t>
      </w:r>
      <w:r>
        <w:rPr>
          <w:rFonts w:ascii="Calibri" w:hAnsi="Calibri"/>
          <w:szCs w:val="24"/>
        </w:rPr>
        <w:t>Prodávající</w:t>
      </w:r>
      <w:r w:rsidRPr="00E10D1B">
        <w:rPr>
          <w:rFonts w:ascii="Calibri" w:hAnsi="Calibri"/>
          <w:szCs w:val="24"/>
        </w:rPr>
        <w:t xml:space="preserve"> stane nespolehlivým plátcem ve smyslu tohoto článku, má </w:t>
      </w:r>
      <w:r>
        <w:rPr>
          <w:rFonts w:ascii="Calibri" w:hAnsi="Calibri"/>
          <w:szCs w:val="24"/>
        </w:rPr>
        <w:t>Kupující</w:t>
      </w:r>
      <w:r w:rsidRPr="00E10D1B">
        <w:rPr>
          <w:rFonts w:ascii="Calibri" w:hAnsi="Calibri"/>
          <w:szCs w:val="24"/>
        </w:rPr>
        <w:t xml:space="preserve"> současně právo od této smlouvy odstoupit.  </w:t>
      </w:r>
    </w:p>
    <w:p w14:paraId="675DBFC5" w14:textId="77777777" w:rsidR="008D33C5" w:rsidRPr="00CF2CEF" w:rsidRDefault="008D33C5" w:rsidP="008D33C5">
      <w:pPr>
        <w:pStyle w:val="Smlouva"/>
        <w:numPr>
          <w:ilvl w:val="0"/>
          <w:numId w:val="10"/>
        </w:numPr>
        <w:spacing w:before="240" w:after="120"/>
        <w:jc w:val="center"/>
        <w:rPr>
          <w:rFonts w:ascii="Calibri" w:hAnsi="Calibri"/>
          <w:b/>
        </w:rPr>
      </w:pPr>
    </w:p>
    <w:p w14:paraId="1292E88C" w14:textId="77777777" w:rsidR="008D33C5" w:rsidRPr="00CF2CEF" w:rsidRDefault="008D33C5" w:rsidP="008D33C5">
      <w:pPr>
        <w:pStyle w:val="Smlouva"/>
        <w:tabs>
          <w:tab w:val="clear" w:pos="1440"/>
        </w:tabs>
        <w:spacing w:after="120"/>
        <w:jc w:val="center"/>
        <w:rPr>
          <w:rFonts w:ascii="Calibri" w:hAnsi="Calibri"/>
          <w:b/>
        </w:rPr>
      </w:pPr>
      <w:r w:rsidRPr="00CF2CEF">
        <w:rPr>
          <w:rFonts w:ascii="Calibri" w:hAnsi="Calibri"/>
          <w:b/>
          <w:bCs/>
        </w:rPr>
        <w:t>Záruka a reklamace</w:t>
      </w:r>
    </w:p>
    <w:p w14:paraId="28EFFFA1" w14:textId="77777777" w:rsidR="008D33C5" w:rsidRPr="00CF2CEF" w:rsidRDefault="008D33C5" w:rsidP="008D33C5">
      <w:pPr>
        <w:numPr>
          <w:ilvl w:val="1"/>
          <w:numId w:val="14"/>
        </w:numPr>
        <w:suppressAutoHyphens w:val="0"/>
        <w:spacing w:after="120"/>
        <w:ind w:left="567" w:hanging="567"/>
        <w:jc w:val="both"/>
        <w:rPr>
          <w:rFonts w:ascii="Calibri" w:hAnsi="Calibri"/>
        </w:rPr>
      </w:pPr>
      <w:r w:rsidRPr="00CF2CEF">
        <w:rPr>
          <w:rFonts w:ascii="Calibri" w:hAnsi="Calibri"/>
        </w:rPr>
        <w:t xml:space="preserve">Nebezpečí škody na Dodávce přechází na Kupujícího dnem řádného předání Dodávky Prodávajícím Kupujícímu </w:t>
      </w:r>
      <w:r w:rsidR="009F0F52">
        <w:rPr>
          <w:rFonts w:ascii="Calibri" w:hAnsi="Calibri"/>
        </w:rPr>
        <w:t xml:space="preserve">a jejího převzetí </w:t>
      </w:r>
      <w:r w:rsidRPr="00CF2CEF">
        <w:rPr>
          <w:rFonts w:ascii="Calibri" w:hAnsi="Calibri"/>
        </w:rPr>
        <w:t>předávacím protokolem dle odst. 3.01 této Smlouvy.</w:t>
      </w:r>
    </w:p>
    <w:p w14:paraId="14153EDB" w14:textId="57ADE0D8" w:rsidR="00D3676A" w:rsidRPr="0091715A" w:rsidRDefault="008D33C5" w:rsidP="0091715A">
      <w:pPr>
        <w:numPr>
          <w:ilvl w:val="1"/>
          <w:numId w:val="14"/>
        </w:numPr>
        <w:suppressAutoHyphens w:val="0"/>
        <w:spacing w:after="120"/>
        <w:ind w:left="567" w:hanging="567"/>
        <w:jc w:val="both"/>
        <w:rPr>
          <w:rFonts w:ascii="Calibri" w:hAnsi="Calibri"/>
        </w:rPr>
      </w:pPr>
      <w:r w:rsidRPr="00CF2CEF">
        <w:rPr>
          <w:rFonts w:ascii="Calibri" w:hAnsi="Calibri"/>
        </w:rPr>
        <w:t xml:space="preserve">Prodávající se zárukou za jakost zavazuje, že Dodávka </w:t>
      </w:r>
      <w:r w:rsidR="001E7831" w:rsidRPr="00CF2CEF">
        <w:rPr>
          <w:rFonts w:ascii="Calibri" w:hAnsi="Calibri"/>
        </w:rPr>
        <w:t>bude</w:t>
      </w:r>
      <w:r w:rsidRPr="00CF2CEF">
        <w:rPr>
          <w:rFonts w:ascii="Calibri" w:hAnsi="Calibri"/>
        </w:rPr>
        <w:t xml:space="preserve"> po dobu uvedenou v následující větě způsobil</w:t>
      </w:r>
      <w:r w:rsidR="00B67252">
        <w:rPr>
          <w:rFonts w:ascii="Calibri" w:hAnsi="Calibri"/>
        </w:rPr>
        <w:t>á</w:t>
      </w:r>
      <w:r w:rsidRPr="00CF2CEF">
        <w:rPr>
          <w:rFonts w:ascii="Calibri" w:hAnsi="Calibri"/>
        </w:rPr>
        <w:t xml:space="preserve"> k použití pro obvyklý účel. Prodávající poskytuje na vady </w:t>
      </w:r>
      <w:r w:rsidR="001E7831" w:rsidRPr="00CF2CEF">
        <w:rPr>
          <w:rFonts w:ascii="Calibri" w:hAnsi="Calibri"/>
        </w:rPr>
        <w:t xml:space="preserve">Dodávky </w:t>
      </w:r>
      <w:r w:rsidRPr="00CF2CEF">
        <w:rPr>
          <w:rFonts w:ascii="Calibri" w:hAnsi="Calibri"/>
        </w:rPr>
        <w:t xml:space="preserve">záruku v délce </w:t>
      </w:r>
      <w:r w:rsidR="00702E63">
        <w:rPr>
          <w:rFonts w:ascii="Calibri" w:hAnsi="Calibri"/>
        </w:rPr>
        <w:t>36</w:t>
      </w:r>
      <w:r w:rsidRPr="00CF2CEF">
        <w:rPr>
          <w:rFonts w:ascii="Calibri" w:hAnsi="Calibri"/>
        </w:rPr>
        <w:t xml:space="preserve"> měsíců ode dne předání </w:t>
      </w:r>
      <w:r w:rsidR="009F0F52">
        <w:rPr>
          <w:rFonts w:ascii="Calibri" w:hAnsi="Calibri"/>
        </w:rPr>
        <w:t xml:space="preserve">a převzetí </w:t>
      </w:r>
      <w:r w:rsidR="001E7831" w:rsidRPr="00CF2CEF">
        <w:rPr>
          <w:rFonts w:ascii="Calibri" w:hAnsi="Calibri"/>
        </w:rPr>
        <w:t>Dodávky</w:t>
      </w:r>
      <w:r w:rsidR="004A690B" w:rsidRPr="00CF2CEF">
        <w:rPr>
          <w:rFonts w:ascii="Calibri" w:hAnsi="Calibri"/>
        </w:rPr>
        <w:t>.</w:t>
      </w:r>
      <w:r w:rsidR="002B6B14">
        <w:rPr>
          <w:rFonts w:ascii="Calibri" w:hAnsi="Calibri"/>
        </w:rPr>
        <w:t xml:space="preserve"> Za záruční vady se považují j</w:t>
      </w:r>
      <w:r w:rsidR="000158E1">
        <w:rPr>
          <w:rFonts w:ascii="Calibri" w:hAnsi="Calibri"/>
        </w:rPr>
        <w:t>akékoliv vady D</w:t>
      </w:r>
      <w:r w:rsidR="002B6B14">
        <w:rPr>
          <w:rFonts w:ascii="Calibri" w:hAnsi="Calibri"/>
        </w:rPr>
        <w:t xml:space="preserve">odávky, které Kupující zjistí po </w:t>
      </w:r>
      <w:r w:rsidR="000158E1">
        <w:rPr>
          <w:rFonts w:ascii="Calibri" w:hAnsi="Calibri"/>
        </w:rPr>
        <w:t>okamžiku řádného</w:t>
      </w:r>
      <w:r w:rsidR="002B6B14">
        <w:rPr>
          <w:rFonts w:ascii="Calibri" w:hAnsi="Calibri"/>
        </w:rPr>
        <w:t xml:space="preserve"> předání a převzetí Dodávky dle odst. 3.01 této Smlouvy.</w:t>
      </w:r>
      <w:r w:rsidRPr="00CF2CEF">
        <w:rPr>
          <w:rFonts w:ascii="Calibri" w:hAnsi="Calibri"/>
        </w:rPr>
        <w:t xml:space="preserve"> </w:t>
      </w:r>
      <w:r w:rsidR="00D3676A">
        <w:rPr>
          <w:rFonts w:ascii="Calibri" w:hAnsi="Calibri"/>
        </w:rPr>
        <w:t xml:space="preserve">Jakmile Kupující zjistí </w:t>
      </w:r>
      <w:r w:rsidR="002B6B14">
        <w:rPr>
          <w:rFonts w:ascii="Calibri" w:hAnsi="Calibri"/>
        </w:rPr>
        <w:t>v době trvání záruky vadu, oznámí to bez zbytečného odkladu Prodávajícímu, nejpozději však do konce trvání záruky.</w:t>
      </w:r>
      <w:r w:rsidR="00D3676A">
        <w:rPr>
          <w:rFonts w:ascii="Calibri" w:hAnsi="Calibri"/>
        </w:rPr>
        <w:t xml:space="preserve"> </w:t>
      </w:r>
      <w:r w:rsidR="002B6B14">
        <w:rPr>
          <w:rFonts w:ascii="Calibri" w:hAnsi="Calibri"/>
        </w:rPr>
        <w:t>Záruční vady budou Prodávajícím vyřízeny nejpozději do 30 dnů od doručení oznámení Kupujícího Prodávajícímu, a to buď výměnou vadné části Dodávky</w:t>
      </w:r>
      <w:r w:rsidR="0091715A">
        <w:rPr>
          <w:rFonts w:ascii="Calibri" w:hAnsi="Calibri"/>
        </w:rPr>
        <w:t>,</w:t>
      </w:r>
      <w:r w:rsidR="002B6B14">
        <w:rPr>
          <w:rFonts w:ascii="Calibri" w:hAnsi="Calibri"/>
        </w:rPr>
        <w:t xml:space="preserve"> nebo vrácením poměrné části ceny. </w:t>
      </w:r>
    </w:p>
    <w:p w14:paraId="4529146C" w14:textId="77777777" w:rsidR="008D33C5" w:rsidRPr="00CF2CEF" w:rsidRDefault="008D33C5" w:rsidP="008D33C5">
      <w:pPr>
        <w:numPr>
          <w:ilvl w:val="0"/>
          <w:numId w:val="10"/>
        </w:numPr>
        <w:suppressAutoHyphens w:val="0"/>
        <w:spacing w:after="120"/>
        <w:jc w:val="center"/>
        <w:rPr>
          <w:rFonts w:ascii="Calibri" w:hAnsi="Calibri"/>
          <w:b/>
        </w:rPr>
      </w:pPr>
    </w:p>
    <w:p w14:paraId="540156AA"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52669305" w14:textId="77777777" w:rsidR="008D33C5" w:rsidRPr="00CF2CEF" w:rsidRDefault="008D33C5" w:rsidP="008D33C5">
      <w:pPr>
        <w:pStyle w:val="odstavecslovan1"/>
        <w:numPr>
          <w:ilvl w:val="1"/>
          <w:numId w:val="10"/>
        </w:numPr>
        <w:spacing w:before="0"/>
        <w:ind w:left="567" w:hanging="567"/>
        <w:rPr>
          <w:rFonts w:ascii="Calibri" w:hAnsi="Calibri"/>
          <w:szCs w:val="24"/>
        </w:rPr>
      </w:pPr>
      <w:r w:rsidRPr="00CF2CEF">
        <w:rPr>
          <w:rFonts w:ascii="Calibri" w:hAnsi="Calibri"/>
          <w:szCs w:val="24"/>
        </w:rPr>
        <w:t>Prodávající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Pr="00CF2CEF">
        <w:rPr>
          <w:rFonts w:ascii="Calibri" w:hAnsi="Calibri"/>
          <w:szCs w:val="24"/>
        </w:rPr>
        <w:t xml:space="preserve">. </w:t>
      </w:r>
    </w:p>
    <w:p w14:paraId="442309CC" w14:textId="77777777" w:rsidR="00B5457F" w:rsidRPr="005A313A" w:rsidRDefault="008D33C5" w:rsidP="005A313A">
      <w:pPr>
        <w:numPr>
          <w:ilvl w:val="1"/>
          <w:numId w:val="10"/>
        </w:numPr>
        <w:suppressAutoHyphens w:val="0"/>
        <w:spacing w:after="120"/>
        <w:ind w:left="567" w:hanging="567"/>
        <w:jc w:val="both"/>
        <w:outlineLvl w:val="1"/>
        <w:rPr>
          <w:rFonts w:ascii="Calibri" w:hAnsi="Calibri"/>
        </w:rPr>
      </w:pPr>
      <w:r w:rsidRPr="00CF2CEF">
        <w:rPr>
          <w:rFonts w:ascii="Calibri" w:hAnsi="Calibri"/>
        </w:rPr>
        <w:t>Kupující je oprávněn</w:t>
      </w:r>
      <w:r w:rsidR="00E87AE6">
        <w:rPr>
          <w:rFonts w:ascii="Calibri" w:hAnsi="Calibri"/>
        </w:rPr>
        <w:t>,</w:t>
      </w:r>
      <w:r w:rsidRPr="00CF2CEF">
        <w:rPr>
          <w:rFonts w:ascii="Calibri" w:hAnsi="Calibri"/>
        </w:rPr>
        <w:t xml:space="preserve"> kdykoliv po dobu účinnosti této Smlouvy i po skončení její účinnosti</w:t>
      </w:r>
      <w:r w:rsidR="00E87AE6">
        <w:rPr>
          <w:rFonts w:ascii="Calibri" w:hAnsi="Calibri"/>
        </w:rPr>
        <w:t>,</w:t>
      </w:r>
      <w:r w:rsidRPr="00CF2CEF">
        <w:rPr>
          <w:rFonts w:ascii="Calibri" w:hAnsi="Calibri"/>
        </w:rPr>
        <w:t xml:space="preserve"> uveřejnit tuto Smlouvu nebo její část</w:t>
      </w:r>
      <w:r w:rsidR="00E87AE6">
        <w:rPr>
          <w:rFonts w:ascii="Calibri" w:hAnsi="Calibri"/>
        </w:rPr>
        <w:t>,</w:t>
      </w:r>
      <w:r w:rsidRPr="00CF2CEF">
        <w:rPr>
          <w:rFonts w:ascii="Calibri" w:hAnsi="Calibri"/>
        </w:rPr>
        <w:t xml:space="preserve"> i informace vztahující se k jejímu plnění, což Prodávající bere na vědomí, resp. s tím souhlasí.</w:t>
      </w:r>
    </w:p>
    <w:p w14:paraId="0F3BAEEE" w14:textId="77777777" w:rsidR="008D33C5" w:rsidRPr="00CF2CEF" w:rsidRDefault="008D33C5" w:rsidP="008D33C5">
      <w:pPr>
        <w:pStyle w:val="Smlouva"/>
        <w:numPr>
          <w:ilvl w:val="0"/>
          <w:numId w:val="10"/>
        </w:numPr>
        <w:spacing w:before="240" w:after="120"/>
        <w:jc w:val="center"/>
        <w:rPr>
          <w:rFonts w:ascii="Calibri" w:hAnsi="Calibri"/>
        </w:rPr>
      </w:pPr>
    </w:p>
    <w:p w14:paraId="7FB28F70"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035B7A0" w14:textId="77777777" w:rsidR="008D33C5" w:rsidRPr="00CF2CEF"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t>Trvání smlouvy.</w:t>
      </w:r>
      <w:r w:rsidR="008D33C5" w:rsidRPr="00CF2CEF">
        <w:rPr>
          <w:rFonts w:ascii="Calibri" w:hAnsi="Calibri"/>
          <w:szCs w:val="24"/>
        </w:rPr>
        <w:t xml:space="preserve"> Smluvní strany se dohodly, že platnost Smlouvy může být ukončena:</w:t>
      </w:r>
    </w:p>
    <w:p w14:paraId="27D21306" w14:textId="490E6EAD" w:rsidR="008D33C5" w:rsidRDefault="008D33C5" w:rsidP="008D33C5">
      <w:pPr>
        <w:pStyle w:val="odstavecslovan1"/>
        <w:numPr>
          <w:ilvl w:val="0"/>
          <w:numId w:val="15"/>
        </w:numPr>
        <w:spacing w:before="0"/>
        <w:rPr>
          <w:rFonts w:ascii="Calibri" w:hAnsi="Calibri"/>
          <w:szCs w:val="24"/>
        </w:rPr>
      </w:pPr>
      <w:r w:rsidRPr="00CF2CEF">
        <w:rPr>
          <w:rFonts w:ascii="Calibri" w:hAnsi="Calibri"/>
          <w:szCs w:val="24"/>
        </w:rPr>
        <w:t>Odstoupením od Smlouvy</w:t>
      </w:r>
      <w:r w:rsidR="00120777">
        <w:rPr>
          <w:rFonts w:ascii="Calibri" w:hAnsi="Calibri"/>
          <w:szCs w:val="24"/>
        </w:rPr>
        <w:t>.</w:t>
      </w:r>
    </w:p>
    <w:p w14:paraId="3065A051" w14:textId="6E9F19FF" w:rsidR="00555BCC" w:rsidRPr="00CF2CEF" w:rsidRDefault="00555BCC" w:rsidP="008D33C5">
      <w:pPr>
        <w:pStyle w:val="odstavecslovan1"/>
        <w:numPr>
          <w:ilvl w:val="0"/>
          <w:numId w:val="15"/>
        </w:numPr>
        <w:spacing w:before="0"/>
        <w:rPr>
          <w:rFonts w:ascii="Calibri" w:hAnsi="Calibri"/>
          <w:szCs w:val="24"/>
        </w:rPr>
      </w:pPr>
      <w:r>
        <w:rPr>
          <w:rFonts w:ascii="Calibri" w:hAnsi="Calibri"/>
          <w:szCs w:val="24"/>
        </w:rPr>
        <w:t>Výpovědí této Smlouvy ze strany Kupujícího.</w:t>
      </w:r>
    </w:p>
    <w:p w14:paraId="413092DD" w14:textId="51592485" w:rsidR="008D33C5" w:rsidRPr="00CF2CEF" w:rsidRDefault="000626A3" w:rsidP="008D33C5">
      <w:pPr>
        <w:pStyle w:val="odstavecslovan1"/>
        <w:numPr>
          <w:ilvl w:val="0"/>
          <w:numId w:val="15"/>
        </w:numPr>
        <w:spacing w:before="0"/>
        <w:rPr>
          <w:rFonts w:ascii="Calibri" w:hAnsi="Calibri"/>
          <w:szCs w:val="24"/>
        </w:rPr>
      </w:pPr>
      <w:r>
        <w:rPr>
          <w:rFonts w:ascii="Calibri" w:hAnsi="Calibri"/>
          <w:szCs w:val="24"/>
        </w:rPr>
        <w:t>P</w:t>
      </w:r>
      <w:r w:rsidR="008D33C5" w:rsidRPr="00CF2CEF">
        <w:rPr>
          <w:rFonts w:ascii="Calibri" w:hAnsi="Calibri"/>
          <w:szCs w:val="24"/>
        </w:rPr>
        <w:t>ísemnou dohodou smluvních stran.</w:t>
      </w:r>
    </w:p>
    <w:p w14:paraId="7F7F0DA9"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03142BA0" w14:textId="17F45FF9" w:rsidR="006F6FB8" w:rsidRDefault="005A313A" w:rsidP="00281CD2">
      <w:pPr>
        <w:pStyle w:val="odstavecslovan1"/>
        <w:numPr>
          <w:ilvl w:val="1"/>
          <w:numId w:val="10"/>
        </w:numPr>
        <w:spacing w:before="0"/>
        <w:ind w:left="567" w:hanging="567"/>
        <w:rPr>
          <w:rFonts w:ascii="Calibri" w:hAnsi="Calibri"/>
          <w:szCs w:val="24"/>
        </w:rPr>
      </w:pPr>
      <w:r>
        <w:rPr>
          <w:rFonts w:ascii="Calibri" w:hAnsi="Calibri"/>
          <w:szCs w:val="24"/>
          <w:u w:val="single"/>
        </w:rPr>
        <w:lastRenderedPageBreak/>
        <w:t>Odstoupení od Smlouvy</w:t>
      </w:r>
      <w:r w:rsidR="00555BCC">
        <w:rPr>
          <w:rFonts w:ascii="Calibri" w:hAnsi="Calibri"/>
          <w:szCs w:val="24"/>
          <w:u w:val="single"/>
        </w:rPr>
        <w:t xml:space="preserve"> a výpověď Smlouvy</w:t>
      </w:r>
      <w:r>
        <w:rPr>
          <w:rFonts w:ascii="Calibri" w:hAnsi="Calibri"/>
          <w:szCs w:val="24"/>
          <w:u w:val="single"/>
        </w:rPr>
        <w:t>.</w:t>
      </w:r>
      <w:r>
        <w:rPr>
          <w:rFonts w:ascii="Calibri" w:hAnsi="Calibri"/>
          <w:szCs w:val="24"/>
        </w:rPr>
        <w:t xml:space="preserve"> </w:t>
      </w:r>
      <w:r w:rsidR="008D33C5" w:rsidRPr="00CF2CEF">
        <w:rPr>
          <w:rFonts w:ascii="Calibri" w:hAnsi="Calibri"/>
          <w:szCs w:val="24"/>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00E87AE6">
        <w:rPr>
          <w:rFonts w:ascii="Calibri" w:hAnsi="Calibri"/>
          <w:szCs w:val="24"/>
        </w:rPr>
        <w:t>en</w:t>
      </w:r>
      <w:r w:rsidR="008D33C5" w:rsidRPr="00CF2CEF">
        <w:rPr>
          <w:rFonts w:ascii="Calibri" w:hAnsi="Calibri"/>
          <w:szCs w:val="24"/>
        </w:rPr>
        <w:t>ých právními předpisy nebo touto Smlouvou. Podstatným porušením bude rovněž případ, kdy smluvní strana nesplní svůj závazek ani v dodatečné přiměřené lhůtě stanovené v písemné výzvě ke splnění této povinnosti</w:t>
      </w:r>
      <w:r w:rsidR="00E87AE6">
        <w:rPr>
          <w:rFonts w:ascii="Calibri" w:hAnsi="Calibri"/>
          <w:szCs w:val="24"/>
        </w:rPr>
        <w:t>,</w:t>
      </w:r>
      <w:r w:rsidR="008D33C5" w:rsidRPr="00CF2CEF">
        <w:rPr>
          <w:rFonts w:ascii="Calibri" w:hAnsi="Calibri"/>
          <w:szCs w:val="24"/>
        </w:rPr>
        <w:t xml:space="preserve"> nebo pokud bude na smluvní stranu </w:t>
      </w:r>
      <w:r w:rsidR="005C3117">
        <w:rPr>
          <w:rFonts w:ascii="Calibri" w:hAnsi="Calibri"/>
          <w:szCs w:val="24"/>
        </w:rPr>
        <w:t>pro</w:t>
      </w:r>
      <w:r w:rsidR="008D33C5" w:rsidRPr="00CF2CEF">
        <w:rPr>
          <w:rFonts w:ascii="Calibri" w:hAnsi="Calibri"/>
          <w:szCs w:val="24"/>
        </w:rPr>
        <w:t>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483C0361" w14:textId="6A112EC2" w:rsidR="008D33C5" w:rsidRPr="006F6FB8" w:rsidRDefault="006F6FB8" w:rsidP="001C6D2B">
      <w:pPr>
        <w:pStyle w:val="odstavecslovan1"/>
        <w:numPr>
          <w:ilvl w:val="0"/>
          <w:numId w:val="0"/>
        </w:numPr>
        <w:spacing w:before="0"/>
        <w:ind w:left="567"/>
        <w:rPr>
          <w:rFonts w:ascii="Calibri" w:hAnsi="Calibri"/>
          <w:szCs w:val="24"/>
        </w:rPr>
      </w:pPr>
      <w:r w:rsidRPr="001C6D2B">
        <w:rPr>
          <w:rFonts w:ascii="Calibri" w:hAnsi="Calibri"/>
          <w:szCs w:val="24"/>
        </w:rP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14:paraId="415A8B29" w14:textId="69B46B4C"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Smluvní pokuty</w:t>
      </w:r>
      <w:r w:rsidR="005A313A">
        <w:rPr>
          <w:rFonts w:ascii="Calibri" w:hAnsi="Calibri"/>
          <w:szCs w:val="24"/>
        </w:rPr>
        <w:t>.</w:t>
      </w:r>
      <w:r w:rsidRPr="00CF2CEF">
        <w:rPr>
          <w:rFonts w:ascii="Calibri" w:hAnsi="Calibri"/>
          <w:szCs w:val="24"/>
        </w:rPr>
        <w:t xml:space="preserve"> V případě prodlení Prodávajícího s předáním Dodávky </w:t>
      </w:r>
      <w:r w:rsidR="00D7336A">
        <w:rPr>
          <w:rFonts w:ascii="Calibri" w:hAnsi="Calibri"/>
          <w:szCs w:val="24"/>
        </w:rPr>
        <w:t xml:space="preserve">nebo poskytnutím souvisejících požadovaných služeb </w:t>
      </w:r>
      <w:r w:rsidRPr="00CF2CEF">
        <w:rPr>
          <w:rFonts w:ascii="Calibri" w:hAnsi="Calibri"/>
          <w:szCs w:val="24"/>
        </w:rPr>
        <w:t xml:space="preserve">oproti termínu stanovenému v odst. 2.01 této Smlouvy se sjednává smluvní pokuta ve výši 0,2% z konečné ceny Dodávky za každý započatý den prodlení. </w:t>
      </w:r>
      <w:r w:rsidR="00012A62">
        <w:rPr>
          <w:rFonts w:ascii="Calibri" w:hAnsi="Calibri"/>
          <w:szCs w:val="24"/>
        </w:rPr>
        <w:t>Vznikem nároku na smluvní pokutu ani jejím zaplacením není dotčen n</w:t>
      </w:r>
      <w:r w:rsidR="00E87AE6">
        <w:rPr>
          <w:rFonts w:ascii="Calibri" w:hAnsi="Calibri"/>
          <w:szCs w:val="24"/>
        </w:rPr>
        <w:t>á</w:t>
      </w:r>
      <w:r w:rsidR="00012A62">
        <w:rPr>
          <w:rFonts w:ascii="Calibri" w:hAnsi="Calibri"/>
          <w:szCs w:val="24"/>
        </w:rPr>
        <w:t>rok na náhradu škody vzniklé porušením povinnosti, za niž byla smluvní pokuta sjednána.</w:t>
      </w:r>
    </w:p>
    <w:p w14:paraId="4999857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Oprávněné osoby</w:t>
      </w:r>
      <w:r w:rsidR="005A313A">
        <w:rPr>
          <w:rFonts w:ascii="Calibri" w:hAnsi="Calibri"/>
          <w:szCs w:val="24"/>
        </w:rPr>
        <w:t>.</w:t>
      </w:r>
      <w:r w:rsidRPr="00CF2CEF">
        <w:rPr>
          <w:rFonts w:ascii="Calibri" w:hAnsi="Calibri"/>
          <w:szCs w:val="24"/>
        </w:rPr>
        <w:t xml:space="preserve"> Oprávněnými osobami smluvních stran pro jednání v záležitostech plnění této Smlouvy jsou tyto osoby:</w:t>
      </w:r>
    </w:p>
    <w:p w14:paraId="21A179A6" w14:textId="77777777"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t>Za Kupujícího</w:t>
      </w:r>
      <w:r w:rsidR="00A749D8" w:rsidRPr="005A313A">
        <w:rPr>
          <w:rFonts w:ascii="Calibri" w:hAnsi="Calibri"/>
          <w:szCs w:val="24"/>
          <w:u w:val="single"/>
        </w:rPr>
        <w:t>:</w:t>
      </w:r>
    </w:p>
    <w:p w14:paraId="4AC4AC39" w14:textId="77777777" w:rsidR="008D33C5" w:rsidRPr="00CF2CEF"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760FD527" w14:textId="01574259" w:rsidR="00D047C5" w:rsidRPr="00CF2CEF" w:rsidRDefault="00702E63" w:rsidP="00D047C5">
      <w:pPr>
        <w:pStyle w:val="odstavecslovan1"/>
        <w:numPr>
          <w:ilvl w:val="0"/>
          <w:numId w:val="0"/>
        </w:numPr>
        <w:spacing w:before="0"/>
        <w:ind w:left="567"/>
        <w:jc w:val="left"/>
        <w:rPr>
          <w:rFonts w:ascii="Calibri" w:hAnsi="Calibri"/>
          <w:szCs w:val="24"/>
        </w:rPr>
      </w:pPr>
      <w:r>
        <w:rPr>
          <w:rFonts w:ascii="Calibri" w:hAnsi="Calibri"/>
          <w:szCs w:val="24"/>
        </w:rPr>
        <w:t>Petr Vinš</w:t>
      </w:r>
      <w:r w:rsidR="00D047C5" w:rsidRPr="00CF2CEF">
        <w:rPr>
          <w:rFonts w:ascii="Calibri" w:hAnsi="Calibri"/>
          <w:szCs w:val="24"/>
        </w:rPr>
        <w:t xml:space="preserve">, </w:t>
      </w:r>
      <w:r w:rsidR="0088462B">
        <w:rPr>
          <w:rFonts w:ascii="Calibri" w:hAnsi="Calibri"/>
          <w:szCs w:val="24"/>
        </w:rPr>
        <w:t>tel.: +420</w:t>
      </w:r>
      <w:r>
        <w:rPr>
          <w:rFonts w:ascii="Calibri" w:hAnsi="Calibri"/>
          <w:szCs w:val="24"/>
        </w:rPr>
        <w:t> 606 795 868</w:t>
      </w:r>
      <w:r w:rsidR="0088462B">
        <w:rPr>
          <w:rFonts w:ascii="Calibri" w:hAnsi="Calibri"/>
          <w:szCs w:val="24"/>
        </w:rPr>
        <w:t xml:space="preserve">, </w:t>
      </w:r>
      <w:r w:rsidR="00D047C5" w:rsidRPr="00CF2CEF">
        <w:rPr>
          <w:rFonts w:ascii="Calibri" w:hAnsi="Calibri"/>
          <w:szCs w:val="24"/>
        </w:rPr>
        <w:t>e</w:t>
      </w:r>
      <w:r w:rsidR="00A749D8">
        <w:rPr>
          <w:rFonts w:ascii="Calibri" w:hAnsi="Calibri"/>
          <w:szCs w:val="24"/>
        </w:rPr>
        <w:t>-</w:t>
      </w:r>
      <w:r w:rsidR="00D047C5" w:rsidRPr="00CF2CEF">
        <w:rPr>
          <w:rFonts w:ascii="Calibri" w:hAnsi="Calibri"/>
          <w:szCs w:val="24"/>
        </w:rPr>
        <w:t>mail:</w:t>
      </w:r>
      <w:r w:rsidR="00DB2E8B">
        <w:rPr>
          <w:rFonts w:ascii="Calibri" w:hAnsi="Calibri"/>
          <w:szCs w:val="24"/>
        </w:rPr>
        <w:t xml:space="preserve"> </w:t>
      </w:r>
      <w:hyperlink r:id="rId9" w:history="1">
        <w:r w:rsidRPr="003D120C">
          <w:rPr>
            <w:rStyle w:val="Hypertextovodkaz"/>
            <w:rFonts w:ascii="Calibri" w:hAnsi="Calibri"/>
            <w:szCs w:val="24"/>
          </w:rPr>
          <w:t>petr.vins@ngprague.cz</w:t>
        </w:r>
      </w:hyperlink>
      <w:r w:rsidR="0057445E">
        <w:rPr>
          <w:rStyle w:val="Hypertextovodkaz"/>
          <w:rFonts w:ascii="Calibri" w:hAnsi="Calibri"/>
          <w:szCs w:val="24"/>
        </w:rPr>
        <w:t xml:space="preserve"> </w:t>
      </w:r>
      <w:r w:rsidR="0088462B">
        <w:rPr>
          <w:rFonts w:ascii="Calibri" w:hAnsi="Calibri"/>
          <w:szCs w:val="24"/>
        </w:rPr>
        <w:t xml:space="preserve"> </w:t>
      </w:r>
    </w:p>
    <w:p w14:paraId="58714030" w14:textId="77777777"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Za Prodávajícího:</w:t>
      </w:r>
    </w:p>
    <w:p w14:paraId="0BB85791" w14:textId="128C69BE" w:rsidR="008D33C5" w:rsidRPr="00CF2CEF" w:rsidRDefault="008D33C5" w:rsidP="008D33C5">
      <w:pPr>
        <w:pStyle w:val="odstavecslovan1"/>
        <w:numPr>
          <w:ilvl w:val="0"/>
          <w:numId w:val="0"/>
        </w:numPr>
        <w:spacing w:before="0"/>
        <w:ind w:left="567"/>
        <w:rPr>
          <w:rFonts w:ascii="Calibri" w:hAnsi="Calibri"/>
          <w:szCs w:val="24"/>
        </w:rPr>
      </w:pPr>
      <w:r w:rsidRPr="00254C8C">
        <w:rPr>
          <w:rFonts w:ascii="Calibri" w:hAnsi="Calibri"/>
          <w:szCs w:val="24"/>
        </w:rPr>
        <w:t>Jednání ve věcech technických</w:t>
      </w:r>
      <w:r w:rsidR="00A749D8" w:rsidRPr="00254C8C">
        <w:rPr>
          <w:rFonts w:ascii="Calibri" w:hAnsi="Calibri"/>
          <w:szCs w:val="24"/>
        </w:rPr>
        <w:t>:</w:t>
      </w:r>
      <w:r w:rsidRPr="00CF2CEF">
        <w:rPr>
          <w:rFonts w:ascii="Calibri" w:hAnsi="Calibri"/>
          <w:szCs w:val="24"/>
        </w:rPr>
        <w:t xml:space="preserve">  </w:t>
      </w:r>
    </w:p>
    <w:p w14:paraId="6BCE26F4" w14:textId="74B7DA86" w:rsidR="00254C8C" w:rsidRPr="00CF2CEF" w:rsidRDefault="00254C8C" w:rsidP="00254C8C">
      <w:pPr>
        <w:pStyle w:val="odstavecslovan1"/>
        <w:numPr>
          <w:ilvl w:val="0"/>
          <w:numId w:val="0"/>
        </w:numPr>
        <w:spacing w:before="0"/>
        <w:ind w:left="567"/>
        <w:jc w:val="left"/>
        <w:rPr>
          <w:rFonts w:ascii="Calibri" w:hAnsi="Calibri"/>
          <w:szCs w:val="24"/>
        </w:rPr>
      </w:pPr>
      <w:r>
        <w:rPr>
          <w:rFonts w:ascii="Calibri" w:hAnsi="Calibri"/>
          <w:szCs w:val="24"/>
        </w:rPr>
        <w:t>Petra Hartová</w:t>
      </w:r>
      <w:r w:rsidRPr="00CF2CEF">
        <w:rPr>
          <w:rFonts w:ascii="Calibri" w:hAnsi="Calibri"/>
          <w:szCs w:val="24"/>
        </w:rPr>
        <w:t xml:space="preserve">, </w:t>
      </w:r>
      <w:r>
        <w:rPr>
          <w:rFonts w:ascii="Calibri" w:hAnsi="Calibri"/>
          <w:szCs w:val="24"/>
        </w:rPr>
        <w:t xml:space="preserve">tel.: +420 725 058 711, </w:t>
      </w:r>
      <w:r w:rsidRPr="00CF2CEF">
        <w:rPr>
          <w:rFonts w:ascii="Calibri" w:hAnsi="Calibri"/>
          <w:szCs w:val="24"/>
        </w:rPr>
        <w:t>e</w:t>
      </w:r>
      <w:r>
        <w:rPr>
          <w:rFonts w:ascii="Calibri" w:hAnsi="Calibri"/>
          <w:szCs w:val="24"/>
        </w:rPr>
        <w:t>-</w:t>
      </w:r>
      <w:r w:rsidRPr="00CF2CEF">
        <w:rPr>
          <w:rFonts w:ascii="Calibri" w:hAnsi="Calibri"/>
          <w:szCs w:val="24"/>
        </w:rPr>
        <w:t>mail:</w:t>
      </w:r>
      <w:r>
        <w:rPr>
          <w:rFonts w:ascii="Calibri" w:hAnsi="Calibri"/>
          <w:szCs w:val="24"/>
        </w:rPr>
        <w:t xml:space="preserve"> </w:t>
      </w:r>
      <w:hyperlink r:id="rId10" w:history="1">
        <w:r w:rsidRPr="00A90D34">
          <w:rPr>
            <w:rStyle w:val="Hypertextovodkaz"/>
            <w:rFonts w:ascii="Calibri" w:hAnsi="Calibri"/>
            <w:szCs w:val="24"/>
          </w:rPr>
          <w:t>petra.hartova@hartsoft.cz</w:t>
        </w:r>
      </w:hyperlink>
      <w:r>
        <w:rPr>
          <w:rStyle w:val="Hypertextovodkaz"/>
          <w:rFonts w:ascii="Calibri" w:hAnsi="Calibri"/>
          <w:szCs w:val="24"/>
        </w:rPr>
        <w:t xml:space="preserve"> </w:t>
      </w:r>
      <w:r>
        <w:rPr>
          <w:rFonts w:ascii="Calibri" w:hAnsi="Calibri"/>
          <w:szCs w:val="24"/>
        </w:rPr>
        <w:t xml:space="preserve"> </w:t>
      </w:r>
    </w:p>
    <w:p w14:paraId="4B7D4D2D"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Postupitelnost</w:t>
      </w:r>
      <w:r w:rsidR="005A313A">
        <w:rPr>
          <w:rFonts w:ascii="Calibri" w:hAnsi="Calibri"/>
          <w:szCs w:val="24"/>
        </w:rPr>
        <w:t>.</w:t>
      </w:r>
      <w:r w:rsidRPr="00CF2CEF">
        <w:rPr>
          <w:rFonts w:ascii="Calibri" w:hAnsi="Calibri"/>
          <w:szCs w:val="24"/>
        </w:rPr>
        <w:t xml:space="preserve"> Prodávající není oprávněn postoupit jakákoli svá práva a převádět povinnosti z této Smlouvy na třetí osobu bez předchozího písemného souhlasu Kupujícího, a to ani částečně.</w:t>
      </w:r>
    </w:p>
    <w:p w14:paraId="2106A665"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14:paraId="172A2B83"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w:t>
      </w:r>
      <w:r w:rsidRPr="00CF2CEF">
        <w:rPr>
          <w:rFonts w:ascii="Calibri" w:hAnsi="Calibri"/>
          <w:szCs w:val="24"/>
        </w:rPr>
        <w:lastRenderedPageBreak/>
        <w:t>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47D40A9E"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2CA83AEC" w14:textId="77777777" w:rsidR="002B1427" w:rsidRDefault="008D33C5" w:rsidP="003657F0">
      <w:pPr>
        <w:pStyle w:val="odstavecslovan1"/>
        <w:numPr>
          <w:ilvl w:val="1"/>
          <w:numId w:val="10"/>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rsidR="002B1427">
        <w:rPr>
          <w:rFonts w:ascii="Calibri" w:hAnsi="Calibri"/>
          <w:szCs w:val="24"/>
        </w:rPr>
        <w:t xml:space="preserve"> </w:t>
      </w:r>
    </w:p>
    <w:p w14:paraId="4CE93C50" w14:textId="77777777" w:rsidR="008D33C5" w:rsidRPr="003657F0" w:rsidRDefault="005A313A" w:rsidP="003657F0">
      <w:pPr>
        <w:pStyle w:val="odstavecslovan1"/>
        <w:numPr>
          <w:ilvl w:val="1"/>
          <w:numId w:val="10"/>
        </w:numPr>
        <w:spacing w:before="0"/>
        <w:ind w:left="567" w:hanging="567"/>
        <w:rPr>
          <w:rFonts w:ascii="Calibri" w:hAnsi="Calibri"/>
          <w:szCs w:val="24"/>
        </w:rPr>
      </w:pPr>
      <w:r>
        <w:rPr>
          <w:rFonts w:ascii="Calibri" w:hAnsi="Calibri"/>
          <w:szCs w:val="24"/>
          <w:u w:val="single"/>
        </w:rPr>
        <w:t>Zvláštní ujednání</w:t>
      </w:r>
      <w:r w:rsidR="00182FEE">
        <w:rPr>
          <w:rFonts w:ascii="Calibri" w:hAnsi="Calibri"/>
          <w:szCs w:val="24"/>
          <w:u w:val="single"/>
        </w:rPr>
        <w:t>.</w:t>
      </w:r>
      <w:r w:rsidR="002B1427" w:rsidRPr="003657F0">
        <w:rPr>
          <w:rFonts w:ascii="Calibri" w:hAnsi="Calibri"/>
          <w:szCs w:val="24"/>
        </w:rPr>
        <w:t xml:space="preserve"> Prodávající 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2ABB94F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794EA1A4"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589C0F95" w14:textId="62381820" w:rsidR="008D33C5"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Stejnopisy</w:t>
      </w:r>
      <w:r w:rsidRPr="00CF2CEF">
        <w:rPr>
          <w:rFonts w:ascii="Calibri" w:hAnsi="Calibri"/>
          <w:szCs w:val="24"/>
        </w:rPr>
        <w:t>. Tato Smlouva je vyhotovena v</w:t>
      </w:r>
      <w:r w:rsidR="00254C8C">
        <w:rPr>
          <w:rFonts w:ascii="Calibri" w:hAnsi="Calibri"/>
          <w:szCs w:val="24"/>
        </w:rPr>
        <w:t> elektronické podobě opatřené elektronickými podpisy smluvních stran</w:t>
      </w:r>
      <w:r w:rsidRPr="00CF2CEF">
        <w:rPr>
          <w:rFonts w:ascii="Calibri" w:hAnsi="Calibri"/>
          <w:szCs w:val="24"/>
        </w:rPr>
        <w:t>.</w:t>
      </w:r>
    </w:p>
    <w:p w14:paraId="760E9C78" w14:textId="21DABAB7" w:rsidR="00E936D1" w:rsidRPr="00E936D1" w:rsidRDefault="00E936D1" w:rsidP="00E936D1">
      <w:pPr>
        <w:pStyle w:val="odstavecslovan1"/>
        <w:numPr>
          <w:ilvl w:val="1"/>
          <w:numId w:val="10"/>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smlouvy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384E23">
        <w:rPr>
          <w:rFonts w:ascii="Calibri" w:hAnsi="Calibri"/>
          <w:szCs w:val="24"/>
        </w:rPr>
        <w:t>Kupují</w:t>
      </w:r>
      <w:r w:rsidRPr="00E936D1">
        <w:rPr>
          <w:rFonts w:ascii="Calibri" w:hAnsi="Calibri"/>
          <w:szCs w:val="24"/>
        </w:rPr>
        <w:t xml:space="preserve">cí.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Prodávající některé informace uvedené v této smlouvě za informace, které nemohou nebo nemají být </w:t>
      </w:r>
      <w:r w:rsidR="00682996">
        <w:rPr>
          <w:rFonts w:ascii="Calibri" w:hAnsi="Calibri"/>
          <w:szCs w:val="24"/>
        </w:rPr>
        <w:t>u</w:t>
      </w:r>
      <w:r w:rsidRPr="00E936D1">
        <w:rPr>
          <w:rFonts w:ascii="Calibri" w:hAnsi="Calibri"/>
          <w:szCs w:val="24"/>
        </w:rPr>
        <w:t>veřejněny v registru smluv dle zákona č. 340/2015 Sb., je povinen na to Kupujícího současně s uzavřením této smlouvy písemně upozornit.</w:t>
      </w:r>
    </w:p>
    <w:p w14:paraId="2995A387" w14:textId="77777777" w:rsidR="008D33C5" w:rsidRPr="00CF2CEF" w:rsidRDefault="008D33C5" w:rsidP="00281CD2">
      <w:pPr>
        <w:pStyle w:val="odstavecslovan1"/>
        <w:numPr>
          <w:ilvl w:val="1"/>
          <w:numId w:val="10"/>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6CAF364D" w14:textId="77777777" w:rsidR="00A749D8" w:rsidRDefault="00A749D8" w:rsidP="008D33C5">
      <w:pPr>
        <w:ind w:left="2127" w:hanging="1560"/>
        <w:jc w:val="both"/>
        <w:rPr>
          <w:rFonts w:ascii="Calibri" w:hAnsi="Calibri"/>
        </w:rPr>
      </w:pPr>
    </w:p>
    <w:p w14:paraId="18C31406" w14:textId="4C34059C" w:rsidR="009253AC" w:rsidRDefault="008D33C5" w:rsidP="008D33C5">
      <w:pPr>
        <w:ind w:left="2127" w:hanging="1560"/>
        <w:jc w:val="both"/>
        <w:rPr>
          <w:rFonts w:ascii="Calibri" w:hAnsi="Calibri"/>
        </w:rPr>
      </w:pPr>
      <w:r w:rsidRPr="00CF2CEF">
        <w:rPr>
          <w:rFonts w:ascii="Calibri" w:hAnsi="Calibri"/>
        </w:rPr>
        <w:t xml:space="preserve">Příloha č. 1 </w:t>
      </w:r>
      <w:r w:rsidR="00E94BD3" w:rsidRPr="00E94BD3">
        <w:rPr>
          <w:rFonts w:ascii="Calibri" w:hAnsi="Calibri"/>
          <w:color w:val="000000"/>
        </w:rPr>
        <w:t>–</w:t>
      </w:r>
      <w:r w:rsidR="00E94BD3" w:rsidRPr="00CF2CEF">
        <w:rPr>
          <w:rFonts w:ascii="Calibri" w:hAnsi="Calibri"/>
        </w:rPr>
        <w:t xml:space="preserve"> </w:t>
      </w:r>
      <w:r w:rsidR="009253AC">
        <w:rPr>
          <w:rFonts w:ascii="Calibri" w:hAnsi="Calibri"/>
        </w:rPr>
        <w:t xml:space="preserve">Technická specifikace </w:t>
      </w:r>
      <w:r w:rsidR="00120777">
        <w:rPr>
          <w:rFonts w:ascii="Calibri" w:hAnsi="Calibri"/>
        </w:rPr>
        <w:t xml:space="preserve">předmětu plnění </w:t>
      </w:r>
      <w:r w:rsidR="002F14AD">
        <w:rPr>
          <w:rFonts w:ascii="Calibri" w:hAnsi="Calibri"/>
        </w:rPr>
        <w:t xml:space="preserve">a </w:t>
      </w:r>
      <w:r w:rsidR="00E10D1B">
        <w:rPr>
          <w:rFonts w:ascii="Calibri" w:hAnsi="Calibri"/>
        </w:rPr>
        <w:t>výkaz výměr</w:t>
      </w:r>
    </w:p>
    <w:p w14:paraId="0EE3DAF6" w14:textId="77777777" w:rsidR="00D047C5" w:rsidRDefault="008D33C5" w:rsidP="008D33C5">
      <w:pPr>
        <w:ind w:left="2127" w:hanging="1560"/>
        <w:jc w:val="both"/>
        <w:rPr>
          <w:rFonts w:ascii="Calibri" w:hAnsi="Calibri"/>
          <w:color w:val="000000"/>
        </w:rPr>
      </w:pPr>
      <w:r w:rsidRPr="00CF2CEF">
        <w:rPr>
          <w:rFonts w:ascii="Calibri" w:hAnsi="Calibri"/>
          <w:color w:val="000000"/>
        </w:rPr>
        <w:t xml:space="preserve"> </w:t>
      </w:r>
    </w:p>
    <w:p w14:paraId="5653CC5C" w14:textId="77777777"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t>Smluvní strany prohlašují, že si tuto Smlouvu přečetly, s jejím zněním souhlasí a na důkaz pravé a svobodné vůle připojují níže své podpisy.</w:t>
      </w:r>
    </w:p>
    <w:p w14:paraId="50EC9392" w14:textId="387656BF" w:rsidR="00A749D8" w:rsidRDefault="00A749D8" w:rsidP="008D33C5">
      <w:pPr>
        <w:rPr>
          <w:rFonts w:ascii="Calibri" w:hAnsi="Calibri"/>
        </w:rPr>
      </w:pPr>
    </w:p>
    <w:p w14:paraId="1EE620E8" w14:textId="77777777" w:rsidR="002C1AA9" w:rsidRDefault="002C1AA9" w:rsidP="008D33C5">
      <w:pPr>
        <w:rPr>
          <w:rFonts w:ascii="Calibri" w:hAnsi="Calibri"/>
        </w:rPr>
      </w:pPr>
    </w:p>
    <w:p w14:paraId="7D892817" w14:textId="30E6B5BA" w:rsidR="008D33C5" w:rsidRPr="00CF2CEF" w:rsidRDefault="00AF12DA" w:rsidP="008D33C5">
      <w:pPr>
        <w:rPr>
          <w:rFonts w:ascii="Calibri" w:hAnsi="Calibri"/>
        </w:rPr>
      </w:pPr>
      <w:r>
        <w:rPr>
          <w:rFonts w:ascii="Calibri" w:hAnsi="Calibri"/>
        </w:rPr>
        <w:t>V Praze dne</w:t>
      </w:r>
      <w:r w:rsidR="008D33C5" w:rsidRPr="00CF2CEF">
        <w:rPr>
          <w:rFonts w:ascii="Calibri" w:hAnsi="Calibri"/>
        </w:rPr>
        <w:t xml:space="preserve"> .................................</w:t>
      </w:r>
      <w:r w:rsidR="008D33C5" w:rsidRPr="00CF2CEF">
        <w:rPr>
          <w:rFonts w:ascii="Calibri" w:hAnsi="Calibri"/>
        </w:rPr>
        <w:tab/>
      </w:r>
      <w:r w:rsidR="008D33C5" w:rsidRPr="00CF2CEF">
        <w:rPr>
          <w:rFonts w:ascii="Calibri" w:hAnsi="Calibri"/>
        </w:rPr>
        <w:tab/>
      </w:r>
      <w:r w:rsidR="008D33C5" w:rsidRPr="00CF2CEF">
        <w:rPr>
          <w:rFonts w:ascii="Calibri" w:hAnsi="Calibri"/>
        </w:rPr>
        <w:tab/>
        <w:t>V</w:t>
      </w:r>
      <w:r>
        <w:rPr>
          <w:rFonts w:ascii="Calibri" w:hAnsi="Calibri"/>
        </w:rPr>
        <w:t xml:space="preserve"> </w:t>
      </w:r>
      <w:r w:rsidR="002F14AD">
        <w:rPr>
          <w:rFonts w:ascii="Calibri" w:hAnsi="Calibri"/>
        </w:rPr>
        <w:t>Praze</w:t>
      </w:r>
      <w:r w:rsidR="00A749D8">
        <w:rPr>
          <w:rFonts w:ascii="Calibri" w:hAnsi="Calibri"/>
        </w:rPr>
        <w:t xml:space="preserve"> </w:t>
      </w:r>
      <w:r>
        <w:rPr>
          <w:rFonts w:ascii="Calibri" w:hAnsi="Calibri"/>
        </w:rPr>
        <w:t xml:space="preserve">dne </w:t>
      </w:r>
      <w:r w:rsidR="008D33C5" w:rsidRPr="002F14AD">
        <w:rPr>
          <w:rFonts w:ascii="Calibri" w:hAnsi="Calibri"/>
        </w:rPr>
        <w:t>................................</w:t>
      </w:r>
    </w:p>
    <w:p w14:paraId="11D3E2F5" w14:textId="54AB7EBA" w:rsidR="008D33C5" w:rsidRDefault="008D33C5" w:rsidP="008D33C5">
      <w:pPr>
        <w:rPr>
          <w:rFonts w:ascii="Calibri" w:hAnsi="Calibri"/>
        </w:rPr>
      </w:pPr>
    </w:p>
    <w:p w14:paraId="52298268" w14:textId="064DD930" w:rsidR="002F14AD" w:rsidRDefault="002F14AD" w:rsidP="008D33C5">
      <w:pPr>
        <w:rPr>
          <w:rFonts w:ascii="Calibri" w:hAnsi="Calibri"/>
        </w:rPr>
      </w:pPr>
    </w:p>
    <w:p w14:paraId="7391B1F8" w14:textId="77777777" w:rsidR="002F14AD" w:rsidRPr="00CF2CEF" w:rsidRDefault="002F14AD" w:rsidP="008D33C5">
      <w:pPr>
        <w:rPr>
          <w:rFonts w:ascii="Calibri" w:hAnsi="Calibri"/>
        </w:rPr>
      </w:pPr>
    </w:p>
    <w:p w14:paraId="52DD3F8E" w14:textId="77777777" w:rsidR="008D33C5" w:rsidRPr="00CF2CEF" w:rsidRDefault="008D33C5" w:rsidP="008D33C5">
      <w:pPr>
        <w:rPr>
          <w:rFonts w:ascii="Calibri" w:hAnsi="Calibri"/>
        </w:rPr>
      </w:pPr>
      <w:r w:rsidRPr="00CF2CEF">
        <w:rPr>
          <w:rFonts w:ascii="Calibri" w:hAnsi="Calibri"/>
        </w:rPr>
        <w:t>...............................................................</w:t>
      </w:r>
      <w:r w:rsidRPr="00CF2CEF">
        <w:rPr>
          <w:rFonts w:ascii="Calibri" w:hAnsi="Calibri"/>
        </w:rPr>
        <w:tab/>
      </w:r>
      <w:r w:rsidRPr="00CF2CEF">
        <w:rPr>
          <w:rFonts w:ascii="Calibri" w:hAnsi="Calibri"/>
        </w:rPr>
        <w:tab/>
        <w:t>.............................................................</w:t>
      </w:r>
    </w:p>
    <w:p w14:paraId="0CDC155D" w14:textId="309C9DCC" w:rsidR="00D047C5" w:rsidRPr="00254C8C" w:rsidRDefault="00AF12DA" w:rsidP="00D047C5">
      <w:pPr>
        <w:rPr>
          <w:rFonts w:ascii="Calibri" w:hAnsi="Calibri"/>
        </w:rPr>
      </w:pPr>
      <w:r>
        <w:rPr>
          <w:rFonts w:ascii="Calibri" w:hAnsi="Calibri"/>
        </w:rPr>
        <w:t xml:space="preserve">   </w:t>
      </w:r>
      <w:r w:rsidR="006A7E71">
        <w:rPr>
          <w:rFonts w:ascii="Calibri" w:hAnsi="Calibri"/>
        </w:rPr>
        <w:t xml:space="preserve">    </w:t>
      </w:r>
      <w:r w:rsidR="006A7E71">
        <w:rPr>
          <w:rFonts w:ascii="Calibri" w:hAnsi="Calibri"/>
        </w:rPr>
        <w:tab/>
        <w:t xml:space="preserve">          </w:t>
      </w:r>
      <w:r w:rsidR="00702E63">
        <w:rPr>
          <w:rFonts w:ascii="Calibri" w:hAnsi="Calibri"/>
        </w:rPr>
        <w:t xml:space="preserve">Alicja </w:t>
      </w:r>
      <w:proofErr w:type="spellStart"/>
      <w:r w:rsidR="00702E63">
        <w:rPr>
          <w:rFonts w:ascii="Calibri" w:hAnsi="Calibri"/>
        </w:rPr>
        <w:t>Knast</w:t>
      </w:r>
      <w:proofErr w:type="spellEnd"/>
      <w:r w:rsidR="00E10D1B">
        <w:rPr>
          <w:rFonts w:ascii="Calibri" w:hAnsi="Calibri"/>
        </w:rPr>
        <w:tab/>
      </w:r>
      <w:r w:rsidR="00E10D1B">
        <w:rPr>
          <w:rFonts w:ascii="Calibri" w:hAnsi="Calibri"/>
        </w:rPr>
        <w:tab/>
      </w:r>
      <w:r w:rsidR="00E10D1B">
        <w:rPr>
          <w:rFonts w:ascii="Calibri" w:hAnsi="Calibri"/>
        </w:rPr>
        <w:tab/>
      </w:r>
      <w:r w:rsidR="00E10D1B">
        <w:rPr>
          <w:rFonts w:ascii="Calibri" w:hAnsi="Calibri"/>
        </w:rPr>
        <w:tab/>
      </w:r>
      <w:r w:rsidR="00E10D1B">
        <w:rPr>
          <w:rFonts w:ascii="Calibri" w:hAnsi="Calibri"/>
        </w:rPr>
        <w:tab/>
      </w:r>
      <w:r w:rsidR="00D56DB0">
        <w:rPr>
          <w:rFonts w:ascii="Calibri" w:hAnsi="Calibri"/>
        </w:rPr>
        <w:t xml:space="preserve">        </w:t>
      </w:r>
      <w:r w:rsidR="00236FC5">
        <w:rPr>
          <w:rFonts w:ascii="Calibri" w:hAnsi="Calibri"/>
        </w:rPr>
        <w:t>Petra Hartová</w:t>
      </w:r>
      <w:r w:rsidRPr="00254C8C">
        <w:rPr>
          <w:rFonts w:ascii="Calibri" w:hAnsi="Calibri"/>
        </w:rPr>
        <w:tab/>
        <w:t xml:space="preserve">  </w:t>
      </w:r>
      <w:r w:rsidR="008C6AFE" w:rsidRPr="00254C8C">
        <w:rPr>
          <w:rFonts w:ascii="Calibri" w:hAnsi="Calibri"/>
        </w:rPr>
        <w:tab/>
        <w:t xml:space="preserve">  </w:t>
      </w:r>
      <w:r w:rsidR="002F14AD" w:rsidRPr="00254C8C">
        <w:rPr>
          <w:rFonts w:ascii="Calibri" w:hAnsi="Calibri"/>
        </w:rPr>
        <w:t xml:space="preserve">       </w:t>
      </w:r>
    </w:p>
    <w:p w14:paraId="0AD45559" w14:textId="77777777" w:rsidR="00D56DB0" w:rsidRDefault="006A7E71" w:rsidP="00D56DB0">
      <w:pPr>
        <w:rPr>
          <w:rFonts w:ascii="Calibri" w:hAnsi="Calibri"/>
        </w:rPr>
      </w:pPr>
      <w:r w:rsidRPr="00254C8C">
        <w:rPr>
          <w:rFonts w:ascii="Calibri" w:hAnsi="Calibri"/>
        </w:rPr>
        <w:t xml:space="preserve">       </w:t>
      </w:r>
      <w:r w:rsidR="00702E63" w:rsidRPr="00254C8C">
        <w:rPr>
          <w:rFonts w:ascii="Calibri" w:hAnsi="Calibri"/>
        </w:rPr>
        <w:t xml:space="preserve">         generální ředitelka</w:t>
      </w:r>
      <w:r w:rsidR="002F14AD" w:rsidRPr="00254C8C">
        <w:rPr>
          <w:rFonts w:ascii="Calibri" w:hAnsi="Calibri"/>
        </w:rPr>
        <w:tab/>
      </w:r>
      <w:r w:rsidR="00E10D1B" w:rsidRPr="00254C8C">
        <w:rPr>
          <w:rFonts w:ascii="Calibri" w:hAnsi="Calibri"/>
        </w:rPr>
        <w:tab/>
      </w:r>
      <w:r w:rsidR="00E10D1B" w:rsidRPr="00254C8C">
        <w:rPr>
          <w:rFonts w:ascii="Calibri" w:hAnsi="Calibri"/>
        </w:rPr>
        <w:tab/>
      </w:r>
      <w:r w:rsidR="00E10D1B" w:rsidRPr="00254C8C">
        <w:rPr>
          <w:rFonts w:ascii="Calibri" w:hAnsi="Calibri"/>
        </w:rPr>
        <w:tab/>
      </w:r>
      <w:r w:rsidR="00E10D1B" w:rsidRPr="00254C8C">
        <w:rPr>
          <w:rFonts w:ascii="Calibri" w:hAnsi="Calibri"/>
        </w:rPr>
        <w:tab/>
        <w:t xml:space="preserve">  </w:t>
      </w:r>
      <w:r w:rsidR="00D56DB0">
        <w:rPr>
          <w:rFonts w:ascii="Calibri" w:hAnsi="Calibri"/>
        </w:rPr>
        <w:t xml:space="preserve">        </w:t>
      </w:r>
      <w:r w:rsidR="00E10D1B" w:rsidRPr="00254C8C">
        <w:rPr>
          <w:rFonts w:ascii="Calibri" w:hAnsi="Calibri"/>
        </w:rPr>
        <w:t xml:space="preserve"> </w:t>
      </w:r>
      <w:r w:rsidR="00236FC5">
        <w:rPr>
          <w:rFonts w:ascii="Calibri" w:hAnsi="Calibri"/>
        </w:rPr>
        <w:t>jednatelka</w:t>
      </w:r>
      <w:r w:rsidR="002F14AD">
        <w:rPr>
          <w:rFonts w:ascii="Calibri" w:hAnsi="Calibri"/>
        </w:rPr>
        <w:tab/>
      </w:r>
      <w:r w:rsidR="00D56DB0">
        <w:rPr>
          <w:rFonts w:ascii="Calibri" w:hAnsi="Calibri"/>
        </w:rPr>
        <w:t xml:space="preserve">             </w:t>
      </w:r>
    </w:p>
    <w:p w14:paraId="3C88FF4B" w14:textId="77777777" w:rsidR="00236094" w:rsidRDefault="00D56DB0" w:rsidP="00D56DB0">
      <w:pPr>
        <w:rPr>
          <w:rFonts w:ascii="Calibri" w:hAnsi="Calibri"/>
        </w:rPr>
      </w:pPr>
      <w:r>
        <w:rPr>
          <w:rFonts w:ascii="Calibri" w:hAnsi="Calibri"/>
        </w:rPr>
        <w:t xml:space="preserve">            </w:t>
      </w:r>
      <w:r w:rsidR="00AF12DA">
        <w:rPr>
          <w:rFonts w:ascii="Calibri" w:hAnsi="Calibri"/>
        </w:rPr>
        <w:t>Národní galerie v</w:t>
      </w:r>
      <w:r w:rsidR="00236FC5">
        <w:rPr>
          <w:rFonts w:ascii="Calibri" w:hAnsi="Calibri"/>
        </w:rPr>
        <w:t> </w:t>
      </w:r>
      <w:r w:rsidR="00AF12DA">
        <w:rPr>
          <w:rFonts w:ascii="Calibri" w:hAnsi="Calibri"/>
        </w:rPr>
        <w:t>Praze</w:t>
      </w:r>
      <w:r w:rsidR="00236FC5">
        <w:rPr>
          <w:rFonts w:ascii="Calibri" w:hAnsi="Calibri"/>
        </w:rPr>
        <w:tab/>
      </w:r>
      <w:r w:rsidR="00236FC5">
        <w:rPr>
          <w:rFonts w:ascii="Calibri" w:hAnsi="Calibri"/>
        </w:rPr>
        <w:tab/>
      </w:r>
      <w:r w:rsidR="00236FC5">
        <w:rPr>
          <w:rFonts w:ascii="Calibri" w:hAnsi="Calibri"/>
        </w:rPr>
        <w:tab/>
      </w:r>
      <w:r w:rsidR="00236FC5">
        <w:rPr>
          <w:rFonts w:ascii="Calibri" w:hAnsi="Calibri"/>
        </w:rPr>
        <w:tab/>
      </w:r>
      <w:r>
        <w:rPr>
          <w:rFonts w:ascii="Calibri" w:hAnsi="Calibri"/>
        </w:rPr>
        <w:t xml:space="preserve">        </w:t>
      </w:r>
      <w:proofErr w:type="spellStart"/>
      <w:r w:rsidR="00236FC5">
        <w:rPr>
          <w:rFonts w:ascii="Calibri" w:hAnsi="Calibri"/>
        </w:rPr>
        <w:t>HartSoft</w:t>
      </w:r>
      <w:proofErr w:type="spellEnd"/>
      <w:r w:rsidR="00236FC5">
        <w:rPr>
          <w:rFonts w:ascii="Calibri" w:hAnsi="Calibri"/>
        </w:rPr>
        <w:t xml:space="preserve"> s.r.o.</w:t>
      </w:r>
    </w:p>
    <w:p w14:paraId="70281107" w14:textId="77777777" w:rsidR="00236094" w:rsidRDefault="00236094" w:rsidP="00D56DB0">
      <w:pPr>
        <w:rPr>
          <w:rFonts w:ascii="Calibri" w:hAnsi="Calibri"/>
        </w:rPr>
      </w:pPr>
    </w:p>
    <w:p w14:paraId="53C715E9" w14:textId="77777777" w:rsidR="00236094" w:rsidRPr="00BE79D0" w:rsidRDefault="00236094" w:rsidP="00D56DB0">
      <w:pPr>
        <w:rPr>
          <w:rFonts w:ascii="Calibri" w:hAnsi="Calibri"/>
          <w:b/>
          <w:bCs/>
        </w:rPr>
      </w:pPr>
      <w:r w:rsidRPr="00BE79D0">
        <w:rPr>
          <w:rFonts w:ascii="Calibri" w:hAnsi="Calibri"/>
          <w:b/>
          <w:bCs/>
        </w:rPr>
        <w:lastRenderedPageBreak/>
        <w:t>Příloha č. 1 – Technická specifikace předmětu plnění a výkaz výměr</w:t>
      </w:r>
    </w:p>
    <w:p w14:paraId="00286ECD" w14:textId="77777777" w:rsidR="00236094" w:rsidRDefault="00236094" w:rsidP="00D56DB0">
      <w:pPr>
        <w:rPr>
          <w:rFonts w:ascii="Calibri" w:hAnsi="Calibri"/>
        </w:rPr>
      </w:pPr>
    </w:p>
    <w:p w14:paraId="5892CC52" w14:textId="77777777" w:rsidR="00BE79D0" w:rsidRDefault="00BE79D0" w:rsidP="00D56DB0">
      <w:pPr>
        <w:rPr>
          <w:rFonts w:ascii="Calibri" w:hAnsi="Calibri"/>
        </w:rPr>
      </w:pPr>
    </w:p>
    <w:p w14:paraId="748DCB69" w14:textId="0D4D31E1" w:rsidR="00A258D4" w:rsidRPr="00A259A6" w:rsidRDefault="00A258D4" w:rsidP="004E3741">
      <w:pPr>
        <w:pStyle w:val="Nadpis2"/>
        <w:numPr>
          <w:ilvl w:val="0"/>
          <w:numId w:val="37"/>
        </w:numPr>
        <w:rPr>
          <w:rFonts w:asciiTheme="minorHAnsi" w:hAnsiTheme="minorHAnsi" w:cstheme="minorHAnsi"/>
        </w:rPr>
      </w:pPr>
      <w:r w:rsidRPr="00A259A6">
        <w:rPr>
          <w:rFonts w:asciiTheme="minorHAnsi" w:hAnsiTheme="minorHAnsi" w:cstheme="minorHAnsi"/>
        </w:rPr>
        <w:t>Specifikace požadovaného řešení</w:t>
      </w:r>
    </w:p>
    <w:p w14:paraId="7EC16670" w14:textId="77777777" w:rsidR="00A258D4" w:rsidRPr="00A259A6" w:rsidRDefault="00A258D4" w:rsidP="00A258D4">
      <w:pPr>
        <w:jc w:val="both"/>
        <w:rPr>
          <w:rFonts w:asciiTheme="minorHAnsi" w:hAnsiTheme="minorHAnsi" w:cstheme="minorHAnsi"/>
        </w:rPr>
      </w:pPr>
    </w:p>
    <w:p w14:paraId="5C83DB16" w14:textId="77777777"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Zadavatel plánuje obnovit bezpečnostní přístup datové sítě LAN do </w:t>
      </w:r>
      <w:proofErr w:type="gramStart"/>
      <w:r w:rsidRPr="00A259A6">
        <w:rPr>
          <w:rFonts w:asciiTheme="minorHAnsi" w:hAnsiTheme="minorHAnsi" w:cstheme="minorHAnsi"/>
        </w:rPr>
        <w:t>Internetu</w:t>
      </w:r>
      <w:proofErr w:type="gramEnd"/>
      <w:r w:rsidRPr="00A259A6">
        <w:rPr>
          <w:rFonts w:asciiTheme="minorHAnsi" w:hAnsiTheme="minorHAnsi" w:cstheme="minorHAnsi"/>
        </w:rPr>
        <w:t>. Všechna stávající zařízení jsou již technicky i morálně zastaralá a nelze pro ně zajistit servisní podporu výrobce. Výrobce servisní podporu pro tato zařízení ukončil. V případě závady jednoho nebo více zařízení již není možnost provést náhradu v požadovaném režimu SLA NBD a není možné žádat podporu výrobce.</w:t>
      </w:r>
    </w:p>
    <w:p w14:paraId="0BFD3B15" w14:textId="77777777" w:rsidR="00A258D4" w:rsidRDefault="00A258D4" w:rsidP="00A258D4">
      <w:pPr>
        <w:jc w:val="both"/>
        <w:rPr>
          <w:rFonts w:asciiTheme="minorHAnsi" w:hAnsiTheme="minorHAnsi" w:cstheme="minorHAnsi"/>
        </w:rPr>
      </w:pPr>
    </w:p>
    <w:p w14:paraId="4978B355" w14:textId="4D7B3DC3" w:rsidR="00A258D4" w:rsidRPr="00A259A6" w:rsidRDefault="00A258D4" w:rsidP="00A258D4">
      <w:pPr>
        <w:jc w:val="both"/>
        <w:rPr>
          <w:rFonts w:asciiTheme="minorHAnsi" w:hAnsiTheme="minorHAnsi" w:cstheme="minorHAnsi"/>
        </w:rPr>
      </w:pPr>
      <w:r w:rsidRPr="00A259A6">
        <w:rPr>
          <w:rFonts w:asciiTheme="minorHAnsi" w:hAnsiTheme="minorHAnsi" w:cstheme="minorHAnsi"/>
        </w:rPr>
        <w:t>Z toho důvodu zadavatel poptává 2 kusy nových zařízení typu Firewall.</w:t>
      </w:r>
    </w:p>
    <w:p w14:paraId="2F568F5E" w14:textId="77777777" w:rsidR="00A258D4" w:rsidRDefault="00A258D4" w:rsidP="00A258D4">
      <w:pPr>
        <w:jc w:val="both"/>
        <w:rPr>
          <w:rFonts w:asciiTheme="minorHAnsi" w:hAnsiTheme="minorHAnsi" w:cstheme="minorHAnsi"/>
        </w:rPr>
      </w:pPr>
    </w:p>
    <w:p w14:paraId="3684A3A3" w14:textId="0CD054EC"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Vzhledem k požadavkům na zajištění kybernetické bezpečnosti dle platného zákona i dle očekávaných změn souvisejících s přijatou směrnicí EU NIS 2 požaduje dodat moderní zařízení, která jsou vhodná a určená k ochraně síťového prostředí, a to především před hrozbami na bázi pokročilých útoků. </w:t>
      </w:r>
    </w:p>
    <w:p w14:paraId="34CE4ECD" w14:textId="77777777" w:rsidR="00A258D4" w:rsidRDefault="00A258D4" w:rsidP="00A258D4">
      <w:pPr>
        <w:jc w:val="both"/>
        <w:rPr>
          <w:rFonts w:asciiTheme="minorHAnsi" w:hAnsiTheme="minorHAnsi" w:cstheme="minorHAnsi"/>
        </w:rPr>
      </w:pPr>
    </w:p>
    <w:p w14:paraId="1986834D" w14:textId="26C6D461"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Kromě funkcí tzv. </w:t>
      </w:r>
      <w:proofErr w:type="spellStart"/>
      <w:r w:rsidRPr="00A259A6">
        <w:rPr>
          <w:rFonts w:asciiTheme="minorHAnsi" w:hAnsiTheme="minorHAnsi" w:cstheme="minorHAnsi"/>
        </w:rPr>
        <w:t>Next</w:t>
      </w:r>
      <w:proofErr w:type="spellEnd"/>
      <w:r w:rsidRPr="00A259A6">
        <w:rPr>
          <w:rFonts w:asciiTheme="minorHAnsi" w:hAnsiTheme="minorHAnsi" w:cstheme="minorHAnsi"/>
        </w:rPr>
        <w:t xml:space="preserve"> </w:t>
      </w:r>
      <w:proofErr w:type="spellStart"/>
      <w:r w:rsidRPr="00A259A6">
        <w:rPr>
          <w:rFonts w:asciiTheme="minorHAnsi" w:hAnsiTheme="minorHAnsi" w:cstheme="minorHAnsi"/>
        </w:rPr>
        <w:t>Geneneration</w:t>
      </w:r>
      <w:proofErr w:type="spellEnd"/>
      <w:r w:rsidRPr="00A259A6">
        <w:rPr>
          <w:rFonts w:asciiTheme="minorHAnsi" w:hAnsiTheme="minorHAnsi" w:cstheme="minorHAnsi"/>
        </w:rPr>
        <w:t xml:space="preserve"> Firewall (typicky chápané jako aplikační FW schopen pracovat s uživatelskou identitou a ochranou před kybernetickými hrozbami v reálném čase) musí být zařízení schopno provádět inspekci datového provozu s detekcí a ochranou před útoky na úrovni síťového provozu. </w:t>
      </w:r>
    </w:p>
    <w:p w14:paraId="68CB3B00" w14:textId="77777777" w:rsidR="00A258D4" w:rsidRDefault="00A258D4" w:rsidP="00A258D4">
      <w:pPr>
        <w:jc w:val="both"/>
        <w:rPr>
          <w:rFonts w:asciiTheme="minorHAnsi" w:hAnsiTheme="minorHAnsi" w:cstheme="minorHAnsi"/>
        </w:rPr>
      </w:pPr>
    </w:p>
    <w:p w14:paraId="5867E7B4" w14:textId="69B1E5D6"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V oblasti ochrany proti malware je požadována možnost aktivovat analýzu souborů včetně dynamické analýzy (tzv. </w:t>
      </w:r>
      <w:proofErr w:type="spellStart"/>
      <w:r w:rsidRPr="00A259A6">
        <w:rPr>
          <w:rFonts w:asciiTheme="minorHAnsi" w:hAnsiTheme="minorHAnsi" w:cstheme="minorHAnsi"/>
        </w:rPr>
        <w:t>sandboxing</w:t>
      </w:r>
      <w:proofErr w:type="spellEnd"/>
      <w:r w:rsidRPr="00A259A6">
        <w:rPr>
          <w:rFonts w:asciiTheme="minorHAnsi" w:hAnsiTheme="minorHAnsi" w:cstheme="minorHAnsi"/>
        </w:rPr>
        <w:t>) a ukládání nebezpečných souborů do karantény.</w:t>
      </w:r>
    </w:p>
    <w:p w14:paraId="313EEE79" w14:textId="77777777" w:rsidR="00A258D4" w:rsidRDefault="00A258D4" w:rsidP="00A258D4">
      <w:pPr>
        <w:jc w:val="both"/>
        <w:rPr>
          <w:rFonts w:asciiTheme="minorHAnsi" w:hAnsiTheme="minorHAnsi" w:cstheme="minorHAnsi"/>
        </w:rPr>
      </w:pPr>
    </w:p>
    <w:p w14:paraId="2530D037" w14:textId="57A35D4B"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Zařízení musí umožnit URL filtraci na úrovni kategorií, konkrétních URL či podle reputace serverů v </w:t>
      </w:r>
      <w:proofErr w:type="gramStart"/>
      <w:r w:rsidRPr="00A259A6">
        <w:rPr>
          <w:rFonts w:asciiTheme="minorHAnsi" w:hAnsiTheme="minorHAnsi" w:cstheme="minorHAnsi"/>
        </w:rPr>
        <w:t>Internetu</w:t>
      </w:r>
      <w:proofErr w:type="gramEnd"/>
      <w:r w:rsidRPr="00A259A6">
        <w:rPr>
          <w:rFonts w:asciiTheme="minorHAnsi" w:hAnsiTheme="minorHAnsi" w:cstheme="minorHAnsi"/>
        </w:rPr>
        <w:t xml:space="preserve">. </w:t>
      </w:r>
    </w:p>
    <w:p w14:paraId="3EDC2728" w14:textId="77777777" w:rsidR="00A258D4" w:rsidRDefault="00A258D4" w:rsidP="00A258D4">
      <w:pPr>
        <w:jc w:val="both"/>
        <w:rPr>
          <w:rFonts w:asciiTheme="minorHAnsi" w:hAnsiTheme="minorHAnsi" w:cstheme="minorHAnsi"/>
        </w:rPr>
      </w:pPr>
    </w:p>
    <w:p w14:paraId="5CB09011" w14:textId="564F64D5" w:rsidR="00A258D4" w:rsidRPr="00A259A6" w:rsidRDefault="00A258D4" w:rsidP="00A258D4">
      <w:pPr>
        <w:jc w:val="both"/>
        <w:rPr>
          <w:rFonts w:asciiTheme="minorHAnsi" w:hAnsiTheme="minorHAnsi" w:cstheme="minorHAnsi"/>
        </w:rPr>
      </w:pPr>
      <w:r w:rsidRPr="00A259A6">
        <w:rPr>
          <w:rFonts w:asciiTheme="minorHAnsi" w:hAnsiTheme="minorHAnsi" w:cstheme="minorHAnsi"/>
        </w:rPr>
        <w:t>Integrovaná „</w:t>
      </w:r>
      <w:proofErr w:type="spellStart"/>
      <w:r w:rsidRPr="00A259A6">
        <w:rPr>
          <w:rFonts w:asciiTheme="minorHAnsi" w:hAnsiTheme="minorHAnsi" w:cstheme="minorHAnsi"/>
        </w:rPr>
        <w:t>Threat</w:t>
      </w:r>
      <w:proofErr w:type="spellEnd"/>
      <w:r w:rsidRPr="00A259A6">
        <w:rPr>
          <w:rFonts w:asciiTheme="minorHAnsi" w:hAnsiTheme="minorHAnsi" w:cstheme="minorHAnsi"/>
        </w:rPr>
        <w:t xml:space="preserve"> </w:t>
      </w:r>
      <w:proofErr w:type="spellStart"/>
      <w:r w:rsidRPr="00A259A6">
        <w:rPr>
          <w:rFonts w:asciiTheme="minorHAnsi" w:hAnsiTheme="minorHAnsi" w:cstheme="minorHAnsi"/>
        </w:rPr>
        <w:t>Intelligence</w:t>
      </w:r>
      <w:proofErr w:type="spellEnd"/>
      <w:r w:rsidRPr="00A259A6">
        <w:rPr>
          <w:rFonts w:asciiTheme="minorHAnsi" w:hAnsiTheme="minorHAnsi" w:cstheme="minorHAnsi"/>
        </w:rPr>
        <w:t>” databáze musí být schopna poskytnout informace o nebezpečných IP adresách, URL, DNS doménách v </w:t>
      </w:r>
      <w:proofErr w:type="gramStart"/>
      <w:r w:rsidRPr="00A259A6">
        <w:rPr>
          <w:rFonts w:asciiTheme="minorHAnsi" w:hAnsiTheme="minorHAnsi" w:cstheme="minorHAnsi"/>
        </w:rPr>
        <w:t>Internetu</w:t>
      </w:r>
      <w:proofErr w:type="gramEnd"/>
      <w:r w:rsidRPr="00A259A6">
        <w:rPr>
          <w:rFonts w:asciiTheme="minorHAnsi" w:hAnsiTheme="minorHAnsi" w:cstheme="minorHAnsi"/>
        </w:rPr>
        <w:t>. Tato databáze se musí taktéž automaticky aktualizovat ze zdrojů dodavatele.</w:t>
      </w:r>
    </w:p>
    <w:p w14:paraId="7C93BDF4" w14:textId="77777777" w:rsidR="00A258D4" w:rsidRDefault="00A258D4" w:rsidP="00A258D4">
      <w:pPr>
        <w:spacing w:before="240"/>
        <w:jc w:val="both"/>
        <w:rPr>
          <w:rFonts w:asciiTheme="minorHAnsi" w:hAnsiTheme="minorHAnsi" w:cstheme="minorHAnsi"/>
        </w:rPr>
      </w:pPr>
      <w:r w:rsidRPr="00A259A6">
        <w:rPr>
          <w:rFonts w:asciiTheme="minorHAnsi" w:hAnsiTheme="minorHAnsi" w:cstheme="minorHAnsi"/>
        </w:rPr>
        <w:t>Řešení taktéž musí obsahovat jednotný centralizovaný management a reporting disponující následujícími funkcemi korelace a automatizace:</w:t>
      </w:r>
    </w:p>
    <w:p w14:paraId="5406E80D" w14:textId="77777777" w:rsidR="00A258D4" w:rsidRDefault="00A258D4" w:rsidP="00A258D4">
      <w:pPr>
        <w:pStyle w:val="Odstavecseseznamem"/>
        <w:spacing w:before="60"/>
        <w:ind w:left="720"/>
        <w:jc w:val="both"/>
        <w:rPr>
          <w:rFonts w:asciiTheme="minorHAnsi" w:hAnsiTheme="minorHAnsi" w:cstheme="minorHAnsi"/>
          <w:szCs w:val="24"/>
        </w:rPr>
      </w:pPr>
    </w:p>
    <w:p w14:paraId="4AEB3B6B" w14:textId="52C7BF68"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filtrace důležitých událostí,</w:t>
      </w:r>
    </w:p>
    <w:p w14:paraId="3D53426D" w14:textId="77777777"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 xml:space="preserve">automatické nastavení detekčních jednotek podle typu provozu v síti, </w:t>
      </w:r>
    </w:p>
    <w:p w14:paraId="3E281F2C" w14:textId="77777777"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zohlednění útoků podle jejich nebezpečnosti v konkrétním prostředí,</w:t>
      </w:r>
    </w:p>
    <w:p w14:paraId="2440B114" w14:textId="77777777"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 xml:space="preserve">interakce s externími systémy v případě detekování nebezpečné aktivity v síti. </w:t>
      </w:r>
    </w:p>
    <w:p w14:paraId="60D61ACA" w14:textId="77777777" w:rsidR="00A258D4" w:rsidRPr="00A259A6" w:rsidRDefault="00A258D4" w:rsidP="00A258D4">
      <w:pPr>
        <w:spacing w:before="240"/>
        <w:jc w:val="both"/>
        <w:rPr>
          <w:rFonts w:asciiTheme="minorHAnsi" w:hAnsiTheme="minorHAnsi" w:cstheme="minorHAnsi"/>
        </w:rPr>
      </w:pPr>
      <w:r w:rsidRPr="00A259A6">
        <w:rPr>
          <w:rFonts w:asciiTheme="minorHAnsi" w:hAnsiTheme="minorHAnsi" w:cstheme="minorHAnsi"/>
        </w:rPr>
        <w:t xml:space="preserve">V oblasti vzdáleného přístupu do lokálního sítě – </w:t>
      </w:r>
      <w:proofErr w:type="spellStart"/>
      <w:r w:rsidRPr="00A259A6">
        <w:rPr>
          <w:rFonts w:asciiTheme="minorHAnsi" w:hAnsiTheme="minorHAnsi" w:cstheme="minorHAnsi"/>
        </w:rPr>
        <w:t>Remote</w:t>
      </w:r>
      <w:proofErr w:type="spellEnd"/>
      <w:r w:rsidRPr="00A259A6">
        <w:rPr>
          <w:rFonts w:asciiTheme="minorHAnsi" w:hAnsiTheme="minorHAnsi" w:cstheme="minorHAnsi"/>
        </w:rPr>
        <w:t xml:space="preserve"> Access VPN je požadováno řešení, které je schopné komunikovat zabezpečeným způsobem buď pomocí protokolů IPsec nebo TLS. Řešení musí mít možnost získání kontextu informací o zařízení, které přistoupilo tímto způsobem do lokální sítě.</w:t>
      </w:r>
    </w:p>
    <w:p w14:paraId="10CE9F03" w14:textId="77777777" w:rsidR="00A258D4" w:rsidRPr="00A259A6" w:rsidRDefault="00A258D4" w:rsidP="00A258D4">
      <w:pPr>
        <w:spacing w:before="240"/>
        <w:jc w:val="both"/>
        <w:rPr>
          <w:rFonts w:asciiTheme="minorHAnsi" w:hAnsiTheme="minorHAnsi" w:cstheme="minorHAnsi"/>
        </w:rPr>
      </w:pPr>
      <w:r w:rsidRPr="00A259A6">
        <w:rPr>
          <w:rFonts w:asciiTheme="minorHAnsi" w:hAnsiTheme="minorHAnsi" w:cstheme="minorHAnsi"/>
        </w:rPr>
        <w:lastRenderedPageBreak/>
        <w:t>Kromě bezpečnostních funkcí bude navrhované řešení poskytovat pohled na kompletní síťovou aktivitu minimálně v těchto bodech:</w:t>
      </w:r>
    </w:p>
    <w:p w14:paraId="4AFA9B71" w14:textId="77777777" w:rsidR="00A258D4" w:rsidRDefault="00A258D4" w:rsidP="00A258D4">
      <w:pPr>
        <w:pStyle w:val="Odstavecseseznamem"/>
        <w:spacing w:before="60"/>
        <w:ind w:left="720"/>
        <w:jc w:val="both"/>
        <w:rPr>
          <w:rFonts w:asciiTheme="minorHAnsi" w:hAnsiTheme="minorHAnsi" w:cstheme="minorHAnsi"/>
          <w:szCs w:val="24"/>
        </w:rPr>
      </w:pPr>
    </w:p>
    <w:p w14:paraId="61B6F195" w14:textId="28010A73"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směr komunikace na úrovni států, objemy datového přenosu podle URL, uživatele, nebo použité aplikace,</w:t>
      </w:r>
    </w:p>
    <w:p w14:paraId="425EC383" w14:textId="77777777"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aplikace, typu souborů, viditelnost až do úrovně typů operačních systémů v síti,</w:t>
      </w:r>
    </w:p>
    <w:p w14:paraId="487F3F06" w14:textId="77777777" w:rsidR="00A258D4" w:rsidRPr="00A259A6" w:rsidRDefault="00A258D4" w:rsidP="00A258D4">
      <w:pPr>
        <w:pStyle w:val="Odstavecseseznamem"/>
        <w:numPr>
          <w:ilvl w:val="0"/>
          <w:numId w:val="34"/>
        </w:numPr>
        <w:spacing w:before="60"/>
        <w:jc w:val="both"/>
        <w:rPr>
          <w:rFonts w:asciiTheme="minorHAnsi" w:hAnsiTheme="minorHAnsi" w:cstheme="minorHAnsi"/>
          <w:szCs w:val="24"/>
        </w:rPr>
      </w:pPr>
      <w:r w:rsidRPr="00A259A6">
        <w:rPr>
          <w:rFonts w:asciiTheme="minorHAnsi" w:hAnsiTheme="minorHAnsi" w:cstheme="minorHAnsi"/>
          <w:szCs w:val="24"/>
        </w:rPr>
        <w:t>hloubková analýza provozu včetně vyhodnocení stanic, které mohly být kompromitovány či jsou vzdáleně ovládány (tzv. C</w:t>
      </w:r>
      <w:r w:rsidRPr="00A259A6">
        <w:rPr>
          <w:rFonts w:asciiTheme="minorHAnsi" w:hAnsiTheme="minorHAnsi" w:cstheme="minorHAnsi"/>
          <w:szCs w:val="24"/>
          <w:lang w:val="en-US"/>
        </w:rPr>
        <w:t>&amp;C</w:t>
      </w:r>
      <w:r w:rsidRPr="00A259A6">
        <w:rPr>
          <w:rFonts w:asciiTheme="minorHAnsi" w:hAnsiTheme="minorHAnsi" w:cstheme="minorHAnsi"/>
          <w:szCs w:val="24"/>
        </w:rPr>
        <w:t>).</w:t>
      </w:r>
    </w:p>
    <w:p w14:paraId="6BB4D709" w14:textId="77777777" w:rsidR="00A258D4" w:rsidRDefault="00A258D4" w:rsidP="00A258D4">
      <w:pPr>
        <w:jc w:val="both"/>
        <w:rPr>
          <w:rFonts w:asciiTheme="minorHAnsi" w:hAnsiTheme="minorHAnsi" w:cstheme="minorHAnsi"/>
        </w:rPr>
      </w:pPr>
    </w:p>
    <w:p w14:paraId="54A19921" w14:textId="0B2A2AB3" w:rsidR="00A258D4" w:rsidRPr="00A259A6" w:rsidRDefault="00A258D4" w:rsidP="00A258D4">
      <w:pPr>
        <w:jc w:val="both"/>
        <w:rPr>
          <w:rFonts w:asciiTheme="minorHAnsi" w:hAnsiTheme="minorHAnsi" w:cstheme="minorHAnsi"/>
        </w:rPr>
      </w:pPr>
      <w:r w:rsidRPr="00A259A6">
        <w:rPr>
          <w:rFonts w:asciiTheme="minorHAnsi" w:hAnsiTheme="minorHAnsi" w:cstheme="minorHAnsi"/>
        </w:rPr>
        <w:t>Součástí řešení musí být i systém pro ukládání a korelaci logů v síti zadavatele.  Systém musí být plně kompatibilní s dodávaným řešením a musí plně podporovat analýzu logů z daného prostředí. Dále musí být schopný poskytovat reporty nad logy a informovat správce systému o hrozbách, které byly v síti odhaleny.</w:t>
      </w:r>
    </w:p>
    <w:p w14:paraId="0D6875F3" w14:textId="77777777" w:rsidR="00A258D4" w:rsidRDefault="00A258D4" w:rsidP="00A258D4">
      <w:pPr>
        <w:jc w:val="both"/>
        <w:rPr>
          <w:rFonts w:asciiTheme="minorHAnsi" w:hAnsiTheme="minorHAnsi" w:cstheme="minorHAnsi"/>
        </w:rPr>
      </w:pPr>
    </w:p>
    <w:p w14:paraId="567C598F" w14:textId="13AA7573" w:rsidR="00A258D4" w:rsidRPr="00A259A6" w:rsidRDefault="00A258D4" w:rsidP="00A258D4">
      <w:pPr>
        <w:jc w:val="both"/>
        <w:rPr>
          <w:rFonts w:asciiTheme="minorHAnsi" w:hAnsiTheme="minorHAnsi" w:cstheme="minorHAnsi"/>
        </w:rPr>
      </w:pPr>
      <w:r w:rsidRPr="00A259A6">
        <w:rPr>
          <w:rFonts w:asciiTheme="minorHAnsi" w:hAnsiTheme="minorHAnsi" w:cstheme="minorHAnsi"/>
        </w:rPr>
        <w:t>Plná funkční kompatibilita s firewallem musí být oficiálně doložena výrobcem těchto platforem.</w:t>
      </w:r>
    </w:p>
    <w:p w14:paraId="3A1B1C9A" w14:textId="77777777" w:rsidR="00A258D4" w:rsidRDefault="00A258D4" w:rsidP="00A258D4">
      <w:pPr>
        <w:pStyle w:val="Odstavecseseznamem"/>
        <w:spacing w:after="0"/>
        <w:ind w:left="720"/>
        <w:contextualSpacing/>
        <w:rPr>
          <w:rFonts w:asciiTheme="minorHAnsi" w:hAnsiTheme="minorHAnsi" w:cstheme="minorHAnsi"/>
          <w:szCs w:val="24"/>
        </w:rPr>
      </w:pPr>
    </w:p>
    <w:p w14:paraId="7B84A33B" w14:textId="7B81B574"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 xml:space="preserve">VM </w:t>
      </w:r>
      <w:proofErr w:type="spellStart"/>
      <w:r w:rsidRPr="00A259A6">
        <w:rPr>
          <w:rFonts w:asciiTheme="minorHAnsi" w:hAnsiTheme="minorHAnsi" w:cstheme="minorHAnsi"/>
          <w:szCs w:val="24"/>
        </w:rPr>
        <w:t>appliance</w:t>
      </w:r>
      <w:proofErr w:type="spellEnd"/>
      <w:r w:rsidRPr="00A259A6">
        <w:rPr>
          <w:rFonts w:asciiTheme="minorHAnsi" w:hAnsiTheme="minorHAnsi" w:cstheme="minorHAnsi"/>
          <w:szCs w:val="24"/>
        </w:rPr>
        <w:t xml:space="preserve"> pro platformu Hyper-V</w:t>
      </w:r>
    </w:p>
    <w:p w14:paraId="2A76F7EF" w14:textId="77777777" w:rsidR="00A258D4" w:rsidRPr="00A259A6" w:rsidRDefault="00A258D4" w:rsidP="00A258D4">
      <w:pPr>
        <w:pStyle w:val="Odstavecseseznamem"/>
        <w:numPr>
          <w:ilvl w:val="1"/>
          <w:numId w:val="35"/>
        </w:numPr>
        <w:spacing w:after="0"/>
        <w:contextualSpacing/>
        <w:rPr>
          <w:rFonts w:asciiTheme="minorHAnsi" w:hAnsiTheme="minorHAnsi" w:cstheme="minorHAnsi"/>
          <w:szCs w:val="24"/>
        </w:rPr>
      </w:pPr>
      <w:r w:rsidRPr="00A259A6">
        <w:rPr>
          <w:rFonts w:asciiTheme="minorHAnsi" w:hAnsiTheme="minorHAnsi" w:cstheme="minorHAnsi"/>
          <w:szCs w:val="24"/>
        </w:rPr>
        <w:t xml:space="preserve">Termínem VM </w:t>
      </w:r>
      <w:proofErr w:type="spellStart"/>
      <w:r w:rsidRPr="00A259A6">
        <w:rPr>
          <w:rFonts w:asciiTheme="minorHAnsi" w:hAnsiTheme="minorHAnsi" w:cstheme="minorHAnsi"/>
          <w:szCs w:val="24"/>
        </w:rPr>
        <w:t>appliance</w:t>
      </w:r>
      <w:proofErr w:type="spellEnd"/>
      <w:r w:rsidRPr="00A259A6">
        <w:rPr>
          <w:rFonts w:asciiTheme="minorHAnsi" w:hAnsiTheme="minorHAnsi" w:cstheme="minorHAnsi"/>
          <w:szCs w:val="24"/>
        </w:rPr>
        <w:t xml:space="preserve"> rozumíme jeden virtuální image, obsahující jak operační systém, tak aplikaci vyráběnou stejným výrobcem a kryté stejnou servisní smlouvou</w:t>
      </w:r>
    </w:p>
    <w:p w14:paraId="31125C13" w14:textId="77777777" w:rsidR="00A258D4" w:rsidRPr="00A259A6" w:rsidRDefault="00A258D4" w:rsidP="00A258D4">
      <w:pPr>
        <w:pStyle w:val="Odstavecseseznamem"/>
        <w:numPr>
          <w:ilvl w:val="1"/>
          <w:numId w:val="35"/>
        </w:numPr>
        <w:spacing w:after="0"/>
        <w:contextualSpacing/>
        <w:rPr>
          <w:rFonts w:asciiTheme="minorHAnsi" w:hAnsiTheme="minorHAnsi" w:cstheme="minorHAnsi"/>
          <w:color w:val="000000" w:themeColor="text1"/>
          <w:szCs w:val="24"/>
        </w:rPr>
      </w:pPr>
      <w:r w:rsidRPr="00A259A6">
        <w:rPr>
          <w:rFonts w:asciiTheme="minorHAnsi" w:hAnsiTheme="minorHAnsi" w:cstheme="minorHAnsi"/>
          <w:color w:val="000000" w:themeColor="text1"/>
          <w:szCs w:val="24"/>
        </w:rPr>
        <w:t>Řešení postavené na software instalovaný na obecný operační systém nebude akceptováno</w:t>
      </w:r>
    </w:p>
    <w:p w14:paraId="28630CFC"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 xml:space="preserve">Plná podpora firewallu i </w:t>
      </w:r>
      <w:proofErr w:type="spellStart"/>
      <w:r w:rsidRPr="00A259A6">
        <w:rPr>
          <w:rFonts w:asciiTheme="minorHAnsi" w:hAnsiTheme="minorHAnsi" w:cstheme="minorHAnsi"/>
          <w:szCs w:val="24"/>
        </w:rPr>
        <w:t>sandbox</w:t>
      </w:r>
      <w:proofErr w:type="spellEnd"/>
      <w:r w:rsidRPr="00A259A6">
        <w:rPr>
          <w:rFonts w:asciiTheme="minorHAnsi" w:hAnsiTheme="minorHAnsi" w:cstheme="minorHAnsi"/>
          <w:szCs w:val="24"/>
        </w:rPr>
        <w:t xml:space="preserve"> platformy</w:t>
      </w:r>
    </w:p>
    <w:p w14:paraId="7AF5EF58"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Požadujeme obousměrnou komunikaci mezi dodávaným FW a logovací platformou. Obousměrnou komunikací rozumíme možnost prohledávat logy, uložené na logovací platformě, přímo z GUI prostředí firewallu</w:t>
      </w:r>
    </w:p>
    <w:p w14:paraId="47EBEDF7"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Kapacita musí být licenčně rozšiřitelná</w:t>
      </w:r>
    </w:p>
    <w:p w14:paraId="41150541"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Řešení musí být schopno přijímat minimálně 1GB dat za den. Pokud je vyžadována licence, tak tato musí být součástí dodávky.</w:t>
      </w:r>
    </w:p>
    <w:p w14:paraId="5E77775D"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Možnost rozdělení zařízení na oddělené administrativní sekce (každý virtuální kontext firewallu může být v jiném administrativním kontextu centrálního logovacího zařízení)</w:t>
      </w:r>
    </w:p>
    <w:p w14:paraId="282B0214"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Vizualizace provozu nad firewallem/všemi virtuálními instancemi</w:t>
      </w:r>
    </w:p>
    <w:p w14:paraId="14FB8432"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Možnost dostat se z vizuálního zobrazení ke konkrétním logům jednoduchým proklikem</w:t>
      </w:r>
    </w:p>
    <w:p w14:paraId="100B3E38"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Možnost prohlížení a prohledávání logů jak v reálném čase, tak historických</w:t>
      </w:r>
    </w:p>
    <w:p w14:paraId="1A5EABD5"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Korelace logů</w:t>
      </w:r>
    </w:p>
    <w:p w14:paraId="3CF2DAC7"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Samostatná sekce informující o hrozbách v síti</w:t>
      </w:r>
    </w:p>
    <w:p w14:paraId="4BBFDA4F"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Podpora reportů nad logy ve formátu HTML/CSV/XML/PDF</w:t>
      </w:r>
    </w:p>
    <w:p w14:paraId="1A26F69F"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Generování reportů v pravidelných intervalech</w:t>
      </w:r>
    </w:p>
    <w:p w14:paraId="63CFF725"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Předdefinované vzory pro reporty na nejčastější použití</w:t>
      </w:r>
    </w:p>
    <w:p w14:paraId="3C4927EC"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 xml:space="preserve">Možnost vytváření vlastních, administrátorem definovaných reportů </w:t>
      </w:r>
    </w:p>
    <w:p w14:paraId="5D8D6EA3"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Podpora prohlížení statistických údajů nad logy</w:t>
      </w:r>
    </w:p>
    <w:p w14:paraId="15DA3E41"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Upozorňování na důležité informace z logů – emailem a SNMP trapy</w:t>
      </w:r>
    </w:p>
    <w:p w14:paraId="709311B0"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lastRenderedPageBreak/>
        <w:t>Event Management</w:t>
      </w:r>
    </w:p>
    <w:p w14:paraId="551A711E"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Před vytvořený dashboard pro využití dohledovým centrem</w:t>
      </w:r>
    </w:p>
    <w:p w14:paraId="72726031" w14:textId="77777777" w:rsidR="00A258D4" w:rsidRPr="00A259A6" w:rsidRDefault="00A258D4" w:rsidP="00A258D4">
      <w:pPr>
        <w:pStyle w:val="Odstavecseseznamem"/>
        <w:numPr>
          <w:ilvl w:val="0"/>
          <w:numId w:val="35"/>
        </w:numPr>
        <w:spacing w:after="0"/>
        <w:contextualSpacing/>
        <w:rPr>
          <w:rFonts w:asciiTheme="minorHAnsi" w:hAnsiTheme="minorHAnsi" w:cstheme="minorHAnsi"/>
          <w:szCs w:val="24"/>
        </w:rPr>
      </w:pPr>
      <w:r w:rsidRPr="00A259A6">
        <w:rPr>
          <w:rFonts w:asciiTheme="minorHAnsi" w:hAnsiTheme="minorHAnsi" w:cstheme="minorHAnsi"/>
          <w:szCs w:val="24"/>
        </w:rPr>
        <w:t>Podpora automatizovaných akcí na základě událostí s minimálními požadavky:</w:t>
      </w:r>
    </w:p>
    <w:p w14:paraId="28E11EE7" w14:textId="77777777" w:rsidR="00A258D4" w:rsidRPr="00A259A6" w:rsidRDefault="00A258D4" w:rsidP="00A258D4">
      <w:pPr>
        <w:pStyle w:val="Odstavecseseznamem"/>
        <w:numPr>
          <w:ilvl w:val="1"/>
          <w:numId w:val="35"/>
        </w:numPr>
        <w:spacing w:after="0"/>
        <w:contextualSpacing/>
        <w:rPr>
          <w:rFonts w:asciiTheme="minorHAnsi" w:hAnsiTheme="minorHAnsi" w:cstheme="minorHAnsi"/>
          <w:szCs w:val="24"/>
        </w:rPr>
      </w:pPr>
      <w:r w:rsidRPr="00A259A6">
        <w:rPr>
          <w:rFonts w:asciiTheme="minorHAnsi" w:hAnsiTheme="minorHAnsi" w:cstheme="minorHAnsi"/>
          <w:szCs w:val="24"/>
        </w:rPr>
        <w:t>Příjem a vyhodnocování dat s dodávané FW platformy</w:t>
      </w:r>
    </w:p>
    <w:p w14:paraId="5F6B5B5C" w14:textId="77777777" w:rsidR="00A258D4" w:rsidRPr="00A259A6" w:rsidRDefault="00A258D4" w:rsidP="00A258D4">
      <w:pPr>
        <w:pStyle w:val="Odstavecseseznamem"/>
        <w:numPr>
          <w:ilvl w:val="2"/>
          <w:numId w:val="35"/>
        </w:numPr>
        <w:spacing w:after="0"/>
        <w:contextualSpacing/>
        <w:rPr>
          <w:rFonts w:asciiTheme="minorHAnsi" w:hAnsiTheme="minorHAnsi" w:cstheme="minorHAnsi"/>
          <w:szCs w:val="24"/>
        </w:rPr>
      </w:pPr>
      <w:r w:rsidRPr="00A259A6">
        <w:rPr>
          <w:rFonts w:asciiTheme="minorHAnsi" w:hAnsiTheme="minorHAnsi" w:cstheme="minorHAnsi"/>
          <w:szCs w:val="24"/>
        </w:rPr>
        <w:t>Vzájemná kompatibilita musí být oficiálně deklarovaná výrobci obou zařízení</w:t>
      </w:r>
    </w:p>
    <w:p w14:paraId="349CB14A" w14:textId="77777777" w:rsidR="00A258D4" w:rsidRPr="00A259A6" w:rsidRDefault="00A258D4" w:rsidP="00A258D4">
      <w:pPr>
        <w:pStyle w:val="Odstavecseseznamem"/>
        <w:numPr>
          <w:ilvl w:val="1"/>
          <w:numId w:val="35"/>
        </w:numPr>
        <w:spacing w:after="0"/>
        <w:contextualSpacing/>
        <w:rPr>
          <w:rFonts w:asciiTheme="minorHAnsi" w:hAnsiTheme="minorHAnsi" w:cstheme="minorHAnsi"/>
          <w:szCs w:val="24"/>
        </w:rPr>
      </w:pPr>
      <w:r w:rsidRPr="00A259A6">
        <w:rPr>
          <w:rFonts w:asciiTheme="minorHAnsi" w:hAnsiTheme="minorHAnsi" w:cstheme="minorHAnsi"/>
          <w:szCs w:val="24"/>
        </w:rPr>
        <w:t xml:space="preserve">Možnost napojení na varovný systém výrobcem udržované </w:t>
      </w:r>
      <w:proofErr w:type="spellStart"/>
      <w:r w:rsidRPr="00A259A6">
        <w:rPr>
          <w:rFonts w:asciiTheme="minorHAnsi" w:hAnsiTheme="minorHAnsi" w:cstheme="minorHAnsi"/>
          <w:szCs w:val="24"/>
        </w:rPr>
        <w:t>threat</w:t>
      </w:r>
      <w:proofErr w:type="spellEnd"/>
      <w:r w:rsidRPr="00A259A6">
        <w:rPr>
          <w:rFonts w:asciiTheme="minorHAnsi" w:hAnsiTheme="minorHAnsi" w:cstheme="minorHAnsi"/>
          <w:szCs w:val="24"/>
        </w:rPr>
        <w:t xml:space="preserve"> </w:t>
      </w:r>
      <w:proofErr w:type="spellStart"/>
      <w:r w:rsidRPr="00A259A6">
        <w:rPr>
          <w:rFonts w:asciiTheme="minorHAnsi" w:hAnsiTheme="minorHAnsi" w:cstheme="minorHAnsi"/>
          <w:szCs w:val="24"/>
        </w:rPr>
        <w:t>research</w:t>
      </w:r>
      <w:proofErr w:type="spellEnd"/>
      <w:r w:rsidRPr="00A259A6">
        <w:rPr>
          <w:rFonts w:asciiTheme="minorHAnsi" w:hAnsiTheme="minorHAnsi" w:cstheme="minorHAnsi"/>
          <w:szCs w:val="24"/>
        </w:rPr>
        <w:t xml:space="preserve"> databáze (možnost reakce v reálném čase na akutní globální hrozby)</w:t>
      </w:r>
    </w:p>
    <w:p w14:paraId="7A4A27B1" w14:textId="77777777" w:rsidR="00A258D4" w:rsidRPr="00A259A6" w:rsidRDefault="00A258D4" w:rsidP="00A258D4">
      <w:pPr>
        <w:pStyle w:val="Odstavecseseznamem"/>
        <w:numPr>
          <w:ilvl w:val="1"/>
          <w:numId w:val="35"/>
        </w:numPr>
        <w:spacing w:after="0"/>
        <w:contextualSpacing/>
        <w:rPr>
          <w:rFonts w:asciiTheme="minorHAnsi" w:hAnsiTheme="minorHAnsi" w:cstheme="minorHAnsi"/>
          <w:szCs w:val="24"/>
        </w:rPr>
      </w:pPr>
      <w:r w:rsidRPr="00A259A6">
        <w:rPr>
          <w:rFonts w:asciiTheme="minorHAnsi" w:hAnsiTheme="minorHAnsi" w:cstheme="minorHAnsi"/>
          <w:szCs w:val="24"/>
        </w:rPr>
        <w:t>Graficky konfigurovatelné scénáře</w:t>
      </w:r>
    </w:p>
    <w:p w14:paraId="09E199E8" w14:textId="77777777" w:rsidR="00A258D4" w:rsidRPr="00A259A6" w:rsidRDefault="00A258D4" w:rsidP="00A258D4">
      <w:pPr>
        <w:spacing w:after="160" w:line="259" w:lineRule="auto"/>
        <w:rPr>
          <w:rFonts w:asciiTheme="minorHAnsi" w:hAnsiTheme="minorHAnsi" w:cstheme="minorHAnsi"/>
        </w:rPr>
      </w:pPr>
      <w:r w:rsidRPr="00A259A6">
        <w:rPr>
          <w:rFonts w:asciiTheme="minorHAnsi" w:hAnsiTheme="minorHAnsi" w:cstheme="minorHAnsi"/>
        </w:rPr>
        <w:br w:type="page"/>
      </w:r>
    </w:p>
    <w:p w14:paraId="2ED9FC46" w14:textId="77777777" w:rsidR="00A258D4" w:rsidRPr="00A259A6" w:rsidRDefault="00A258D4" w:rsidP="00A258D4">
      <w:pPr>
        <w:pStyle w:val="Nadpis2"/>
        <w:rPr>
          <w:rFonts w:asciiTheme="minorHAnsi" w:hAnsiTheme="minorHAnsi" w:cstheme="minorHAnsi"/>
        </w:rPr>
      </w:pPr>
      <w:bookmarkStart w:id="1" w:name="_Toc134375664"/>
      <w:r w:rsidRPr="00A259A6">
        <w:rPr>
          <w:rFonts w:asciiTheme="minorHAnsi" w:hAnsiTheme="minorHAnsi" w:cstheme="minorHAnsi"/>
        </w:rPr>
        <w:lastRenderedPageBreak/>
        <w:t>1.1 Požadované technické parametry firewallů (2 kusy)</w:t>
      </w:r>
      <w:bookmarkEnd w:id="1"/>
    </w:p>
    <w:p w14:paraId="7BAFDC99" w14:textId="77777777" w:rsidR="00A258D4" w:rsidRPr="00A259A6" w:rsidRDefault="00A258D4" w:rsidP="00A258D4">
      <w:pPr>
        <w:rPr>
          <w:rFonts w:asciiTheme="minorHAnsi" w:hAnsiTheme="minorHAnsi" w:cstheme="minorHAn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2"/>
      </w:tblGrid>
      <w:tr w:rsidR="00A258D4" w:rsidRPr="00A259A6" w14:paraId="60B81EDB" w14:textId="77777777" w:rsidTr="006921E4">
        <w:trPr>
          <w:trHeight w:val="310"/>
        </w:trPr>
        <w:tc>
          <w:tcPr>
            <w:tcW w:w="9072" w:type="dxa"/>
            <w:shd w:val="clear" w:color="000000" w:fill="D0CECE"/>
            <w:vAlign w:val="bottom"/>
            <w:hideMark/>
          </w:tcPr>
          <w:p w14:paraId="24AECB40" w14:textId="77777777" w:rsidR="00A258D4" w:rsidRPr="00A259A6" w:rsidRDefault="00A258D4" w:rsidP="006921E4">
            <w:pPr>
              <w:jc w:val="center"/>
              <w:rPr>
                <w:rFonts w:asciiTheme="minorHAnsi" w:hAnsiTheme="minorHAnsi" w:cstheme="minorHAnsi"/>
                <w:b/>
                <w:bCs/>
                <w:color w:val="000000"/>
                <w:lang w:eastAsia="cs-CZ"/>
              </w:rPr>
            </w:pPr>
            <w:r w:rsidRPr="00A259A6">
              <w:rPr>
                <w:rFonts w:asciiTheme="minorHAnsi" w:hAnsiTheme="minorHAnsi" w:cstheme="minorHAnsi"/>
                <w:b/>
                <w:bCs/>
                <w:color w:val="000000"/>
                <w:lang w:eastAsia="cs-CZ"/>
              </w:rPr>
              <w:t>HW požadavky</w:t>
            </w:r>
          </w:p>
        </w:tc>
      </w:tr>
      <w:tr w:rsidR="00A258D4" w:rsidRPr="00A259A6" w14:paraId="02D92715" w14:textId="77777777" w:rsidTr="006921E4">
        <w:trPr>
          <w:trHeight w:val="310"/>
        </w:trPr>
        <w:tc>
          <w:tcPr>
            <w:tcW w:w="9072" w:type="dxa"/>
            <w:shd w:val="clear" w:color="auto" w:fill="auto"/>
            <w:vAlign w:val="bottom"/>
            <w:hideMark/>
          </w:tcPr>
          <w:p w14:paraId="128491C6" w14:textId="77777777" w:rsidR="00A258D4" w:rsidRPr="00A259A6" w:rsidRDefault="00A258D4" w:rsidP="006921E4">
            <w:pPr>
              <w:ind w:right="2376"/>
              <w:rPr>
                <w:rFonts w:asciiTheme="minorHAnsi" w:hAnsiTheme="minorHAnsi" w:cstheme="minorHAnsi"/>
                <w:lang w:eastAsia="cs-CZ"/>
              </w:rPr>
            </w:pPr>
            <w:r w:rsidRPr="00A259A6">
              <w:rPr>
                <w:rFonts w:asciiTheme="minorHAnsi" w:hAnsiTheme="minorHAnsi" w:cstheme="minorHAnsi"/>
                <w:lang w:eastAsia="cs-CZ"/>
              </w:rPr>
              <w:t xml:space="preserve">HW </w:t>
            </w:r>
            <w:proofErr w:type="spellStart"/>
            <w:r w:rsidRPr="00A259A6">
              <w:rPr>
                <w:rFonts w:asciiTheme="minorHAnsi" w:hAnsiTheme="minorHAnsi" w:cstheme="minorHAnsi"/>
                <w:lang w:eastAsia="cs-CZ"/>
              </w:rPr>
              <w:t>appliance</w:t>
            </w:r>
            <w:proofErr w:type="spellEnd"/>
            <w:r w:rsidRPr="00A259A6">
              <w:rPr>
                <w:rFonts w:asciiTheme="minorHAnsi" w:hAnsiTheme="minorHAnsi" w:cstheme="minorHAnsi"/>
                <w:lang w:eastAsia="cs-CZ"/>
              </w:rPr>
              <w:t xml:space="preserve"> (VM </w:t>
            </w:r>
            <w:proofErr w:type="spellStart"/>
            <w:r w:rsidRPr="00A259A6">
              <w:rPr>
                <w:rFonts w:asciiTheme="minorHAnsi" w:hAnsiTheme="minorHAnsi" w:cstheme="minorHAnsi"/>
                <w:lang w:eastAsia="cs-CZ"/>
              </w:rPr>
              <w:t>appliance</w:t>
            </w:r>
            <w:proofErr w:type="spellEnd"/>
            <w:r w:rsidRPr="00A259A6">
              <w:rPr>
                <w:rFonts w:asciiTheme="minorHAnsi" w:hAnsiTheme="minorHAnsi" w:cstheme="minorHAnsi"/>
                <w:lang w:eastAsia="cs-CZ"/>
              </w:rPr>
              <w:t xml:space="preserve"> ani software řešení není akceptovatelné)</w:t>
            </w:r>
          </w:p>
        </w:tc>
      </w:tr>
      <w:tr w:rsidR="00A258D4" w:rsidRPr="00A259A6" w14:paraId="73EB539B" w14:textId="77777777" w:rsidTr="006921E4">
        <w:trPr>
          <w:trHeight w:val="440"/>
        </w:trPr>
        <w:tc>
          <w:tcPr>
            <w:tcW w:w="9072" w:type="dxa"/>
            <w:shd w:val="clear" w:color="auto" w:fill="auto"/>
            <w:hideMark/>
          </w:tcPr>
          <w:p w14:paraId="5FBD1569"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režimu vysoké dostupnosti minimálně jako </w:t>
            </w:r>
            <w:proofErr w:type="spellStart"/>
            <w:r w:rsidRPr="00A259A6">
              <w:rPr>
                <w:rFonts w:asciiTheme="minorHAnsi" w:hAnsiTheme="minorHAnsi" w:cstheme="minorHAnsi"/>
                <w:lang w:eastAsia="cs-CZ"/>
              </w:rPr>
              <w:t>active</w:t>
            </w:r>
            <w:proofErr w:type="spellEnd"/>
            <w:r w:rsidRPr="00A259A6">
              <w:rPr>
                <w:rFonts w:asciiTheme="minorHAnsi" w:hAnsiTheme="minorHAnsi" w:cstheme="minorHAnsi"/>
                <w:lang w:eastAsia="cs-CZ"/>
              </w:rPr>
              <w:t>/</w:t>
            </w:r>
            <w:proofErr w:type="spellStart"/>
            <w:r w:rsidRPr="00A259A6">
              <w:rPr>
                <w:rFonts w:asciiTheme="minorHAnsi" w:hAnsiTheme="minorHAnsi" w:cstheme="minorHAnsi"/>
                <w:lang w:eastAsia="cs-CZ"/>
              </w:rPr>
              <w:t>active</w:t>
            </w:r>
            <w:proofErr w:type="spellEnd"/>
            <w:r w:rsidRPr="00A259A6">
              <w:rPr>
                <w:rFonts w:asciiTheme="minorHAnsi" w:hAnsiTheme="minorHAnsi" w:cstheme="minorHAnsi"/>
                <w:lang w:eastAsia="cs-CZ"/>
              </w:rPr>
              <w:t xml:space="preserve"> a </w:t>
            </w:r>
            <w:proofErr w:type="spellStart"/>
            <w:r w:rsidRPr="00A259A6">
              <w:rPr>
                <w:rFonts w:asciiTheme="minorHAnsi" w:hAnsiTheme="minorHAnsi" w:cstheme="minorHAnsi"/>
                <w:lang w:eastAsia="cs-CZ"/>
              </w:rPr>
              <w:t>active</w:t>
            </w:r>
            <w:proofErr w:type="spellEnd"/>
            <w:r w:rsidRPr="00A259A6">
              <w:rPr>
                <w:rFonts w:asciiTheme="minorHAnsi" w:hAnsiTheme="minorHAnsi" w:cstheme="minorHAnsi"/>
                <w:lang w:eastAsia="cs-CZ"/>
              </w:rPr>
              <w:t>/</w:t>
            </w:r>
            <w:proofErr w:type="spellStart"/>
            <w:r w:rsidRPr="00A259A6">
              <w:rPr>
                <w:rFonts w:asciiTheme="minorHAnsi" w:hAnsiTheme="minorHAnsi" w:cstheme="minorHAnsi"/>
                <w:lang w:eastAsia="cs-CZ"/>
              </w:rPr>
              <w:t>passive</w:t>
            </w:r>
            <w:proofErr w:type="spellEnd"/>
            <w:r w:rsidRPr="00A259A6">
              <w:rPr>
                <w:rFonts w:asciiTheme="minorHAnsi" w:hAnsiTheme="minorHAnsi" w:cstheme="minorHAnsi"/>
                <w:lang w:eastAsia="cs-CZ"/>
              </w:rPr>
              <w:t>, cluster o dvou fyzických zařízeních</w:t>
            </w:r>
          </w:p>
        </w:tc>
      </w:tr>
      <w:tr w:rsidR="00A258D4" w:rsidRPr="00A259A6" w14:paraId="03A33F58" w14:textId="77777777" w:rsidTr="006921E4">
        <w:trPr>
          <w:trHeight w:val="310"/>
        </w:trPr>
        <w:tc>
          <w:tcPr>
            <w:tcW w:w="9072" w:type="dxa"/>
            <w:shd w:val="clear" w:color="auto" w:fill="auto"/>
            <w:hideMark/>
          </w:tcPr>
          <w:p w14:paraId="25F358D2"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Velikost 1 RU</w:t>
            </w:r>
          </w:p>
        </w:tc>
      </w:tr>
      <w:tr w:rsidR="00A258D4" w:rsidRPr="00A259A6" w14:paraId="2AC78D88" w14:textId="77777777" w:rsidTr="006921E4">
        <w:trPr>
          <w:trHeight w:val="310"/>
        </w:trPr>
        <w:tc>
          <w:tcPr>
            <w:tcW w:w="9072" w:type="dxa"/>
            <w:shd w:val="clear" w:color="auto" w:fill="auto"/>
            <w:hideMark/>
          </w:tcPr>
          <w:p w14:paraId="28C1B849"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duálního napájení (redundantní zdroj)</w:t>
            </w:r>
          </w:p>
        </w:tc>
      </w:tr>
      <w:tr w:rsidR="00A258D4" w:rsidRPr="00A259A6" w14:paraId="7D9DF580" w14:textId="77777777" w:rsidTr="006921E4">
        <w:trPr>
          <w:trHeight w:val="310"/>
        </w:trPr>
        <w:tc>
          <w:tcPr>
            <w:tcW w:w="9072" w:type="dxa"/>
            <w:shd w:val="clear" w:color="auto" w:fill="auto"/>
            <w:hideMark/>
          </w:tcPr>
          <w:p w14:paraId="448D590C"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Minimálně 2x 10 </w:t>
            </w:r>
            <w:proofErr w:type="spellStart"/>
            <w:r w:rsidRPr="00A259A6">
              <w:rPr>
                <w:rFonts w:asciiTheme="minorHAnsi" w:hAnsiTheme="minorHAnsi" w:cstheme="minorHAnsi"/>
                <w:lang w:eastAsia="cs-CZ"/>
              </w:rPr>
              <w:t>GbE</w:t>
            </w:r>
            <w:proofErr w:type="spellEnd"/>
            <w:r w:rsidRPr="00A259A6">
              <w:rPr>
                <w:rFonts w:asciiTheme="minorHAnsi" w:hAnsiTheme="minorHAnsi" w:cstheme="minorHAnsi"/>
                <w:lang w:eastAsia="cs-CZ"/>
              </w:rPr>
              <w:t xml:space="preserve"> SFP+ sítová rozhraní</w:t>
            </w:r>
          </w:p>
        </w:tc>
      </w:tr>
      <w:tr w:rsidR="00A258D4" w:rsidRPr="00A259A6" w14:paraId="4678FF60" w14:textId="77777777" w:rsidTr="006921E4">
        <w:trPr>
          <w:trHeight w:val="310"/>
        </w:trPr>
        <w:tc>
          <w:tcPr>
            <w:tcW w:w="9072" w:type="dxa"/>
            <w:shd w:val="clear" w:color="auto" w:fill="auto"/>
            <w:hideMark/>
          </w:tcPr>
          <w:p w14:paraId="2FE02F07"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Minimálně 8x 1 </w:t>
            </w:r>
            <w:proofErr w:type="spellStart"/>
            <w:r w:rsidRPr="00A259A6">
              <w:rPr>
                <w:rFonts w:asciiTheme="minorHAnsi" w:hAnsiTheme="minorHAnsi" w:cstheme="minorHAnsi"/>
                <w:lang w:eastAsia="cs-CZ"/>
              </w:rPr>
              <w:t>GbE</w:t>
            </w:r>
            <w:proofErr w:type="spellEnd"/>
            <w:r w:rsidRPr="00A259A6">
              <w:rPr>
                <w:rFonts w:asciiTheme="minorHAnsi" w:hAnsiTheme="minorHAnsi" w:cstheme="minorHAnsi"/>
                <w:lang w:eastAsia="cs-CZ"/>
              </w:rPr>
              <w:t xml:space="preserve"> SFP síťová rozhraní</w:t>
            </w:r>
          </w:p>
        </w:tc>
      </w:tr>
      <w:tr w:rsidR="00A258D4" w:rsidRPr="00A259A6" w14:paraId="6B0CCC12" w14:textId="77777777" w:rsidTr="006921E4">
        <w:trPr>
          <w:trHeight w:val="310"/>
        </w:trPr>
        <w:tc>
          <w:tcPr>
            <w:tcW w:w="9072" w:type="dxa"/>
            <w:shd w:val="clear" w:color="auto" w:fill="auto"/>
            <w:hideMark/>
          </w:tcPr>
          <w:p w14:paraId="2AE9EBEE"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Minimálně 16x 1 </w:t>
            </w:r>
            <w:proofErr w:type="spellStart"/>
            <w:r w:rsidRPr="00A259A6">
              <w:rPr>
                <w:rFonts w:asciiTheme="minorHAnsi" w:hAnsiTheme="minorHAnsi" w:cstheme="minorHAnsi"/>
                <w:lang w:eastAsia="cs-CZ"/>
              </w:rPr>
              <w:t>GbE</w:t>
            </w:r>
            <w:proofErr w:type="spellEnd"/>
            <w:r w:rsidRPr="00A259A6">
              <w:rPr>
                <w:rFonts w:asciiTheme="minorHAnsi" w:hAnsiTheme="minorHAnsi" w:cstheme="minorHAnsi"/>
                <w:lang w:eastAsia="cs-CZ"/>
              </w:rPr>
              <w:t xml:space="preserve"> RJ45 síťová rozhraní</w:t>
            </w:r>
          </w:p>
        </w:tc>
      </w:tr>
      <w:tr w:rsidR="00A258D4" w:rsidRPr="00A259A6" w14:paraId="74F1A339" w14:textId="77777777" w:rsidTr="006921E4">
        <w:trPr>
          <w:trHeight w:val="310"/>
        </w:trPr>
        <w:tc>
          <w:tcPr>
            <w:tcW w:w="9072" w:type="dxa"/>
            <w:shd w:val="clear" w:color="auto" w:fill="auto"/>
            <w:hideMark/>
          </w:tcPr>
          <w:p w14:paraId="64FDBABC"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Management rozhraní 1 </w:t>
            </w:r>
            <w:proofErr w:type="spellStart"/>
            <w:r w:rsidRPr="00A259A6">
              <w:rPr>
                <w:rFonts w:asciiTheme="minorHAnsi" w:hAnsiTheme="minorHAnsi" w:cstheme="minorHAnsi"/>
                <w:lang w:eastAsia="cs-CZ"/>
              </w:rPr>
              <w:t>GbE</w:t>
            </w:r>
            <w:proofErr w:type="spellEnd"/>
            <w:r w:rsidRPr="00A259A6">
              <w:rPr>
                <w:rFonts w:asciiTheme="minorHAnsi" w:hAnsiTheme="minorHAnsi" w:cstheme="minorHAnsi"/>
                <w:lang w:eastAsia="cs-CZ"/>
              </w:rPr>
              <w:t xml:space="preserve"> RJ45 a sériový konzolový port</w:t>
            </w:r>
          </w:p>
        </w:tc>
      </w:tr>
      <w:tr w:rsidR="00A258D4" w:rsidRPr="00A259A6" w14:paraId="76A90F52" w14:textId="77777777" w:rsidTr="006921E4">
        <w:trPr>
          <w:trHeight w:val="310"/>
        </w:trPr>
        <w:tc>
          <w:tcPr>
            <w:tcW w:w="9072" w:type="dxa"/>
            <w:shd w:val="clear" w:color="000000" w:fill="D0CECE"/>
            <w:vAlign w:val="bottom"/>
            <w:hideMark/>
          </w:tcPr>
          <w:p w14:paraId="750FB53E" w14:textId="77777777" w:rsidR="00A258D4" w:rsidRPr="00A259A6" w:rsidRDefault="00A258D4" w:rsidP="006921E4">
            <w:pPr>
              <w:jc w:val="center"/>
              <w:rPr>
                <w:rFonts w:asciiTheme="minorHAnsi" w:hAnsiTheme="minorHAnsi" w:cstheme="minorHAnsi"/>
                <w:b/>
                <w:bCs/>
                <w:color w:val="000000"/>
                <w:lang w:eastAsia="cs-CZ"/>
              </w:rPr>
            </w:pPr>
            <w:r w:rsidRPr="00A259A6">
              <w:rPr>
                <w:rFonts w:asciiTheme="minorHAnsi" w:hAnsiTheme="minorHAnsi" w:cstheme="minorHAnsi"/>
                <w:b/>
                <w:bCs/>
                <w:color w:val="000000"/>
                <w:lang w:eastAsia="cs-CZ"/>
              </w:rPr>
              <w:t>Výkonové požadavky</w:t>
            </w:r>
          </w:p>
        </w:tc>
      </w:tr>
      <w:tr w:rsidR="00A258D4" w:rsidRPr="00A259A6" w14:paraId="5D33CE9C" w14:textId="77777777" w:rsidTr="006921E4">
        <w:trPr>
          <w:trHeight w:val="310"/>
        </w:trPr>
        <w:tc>
          <w:tcPr>
            <w:tcW w:w="9072" w:type="dxa"/>
            <w:shd w:val="clear" w:color="auto" w:fill="auto"/>
            <w:hideMark/>
          </w:tcPr>
          <w:p w14:paraId="4EBDAA1C"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Minimální propustnost firewallu pro IPv4 i IPv6 provoz 25 </w:t>
            </w:r>
            <w:proofErr w:type="spellStart"/>
            <w:r w:rsidRPr="00A259A6">
              <w:rPr>
                <w:rFonts w:asciiTheme="minorHAnsi" w:hAnsiTheme="minorHAnsi" w:cstheme="minorHAnsi"/>
                <w:lang w:eastAsia="cs-CZ"/>
              </w:rPr>
              <w:t>Gbps</w:t>
            </w:r>
            <w:proofErr w:type="spellEnd"/>
            <w:r w:rsidRPr="00A259A6">
              <w:rPr>
                <w:rFonts w:asciiTheme="minorHAnsi" w:hAnsiTheme="minorHAnsi" w:cstheme="minorHAnsi"/>
                <w:lang w:eastAsia="cs-CZ"/>
              </w:rPr>
              <w:t xml:space="preserve"> (měřeno na UDP komunikaci o paketech s velikostí 512 B).</w:t>
            </w:r>
          </w:p>
        </w:tc>
      </w:tr>
      <w:tr w:rsidR="00A258D4" w:rsidRPr="00A259A6" w14:paraId="7809D35A" w14:textId="77777777" w:rsidTr="006921E4">
        <w:trPr>
          <w:trHeight w:val="310"/>
        </w:trPr>
        <w:tc>
          <w:tcPr>
            <w:tcW w:w="9072" w:type="dxa"/>
            <w:shd w:val="clear" w:color="auto" w:fill="auto"/>
            <w:hideMark/>
          </w:tcPr>
          <w:p w14:paraId="278A19BB"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Počet současně navázaných spojení firewallu min. 3 000 000, počet nových spojení za sekundu min. 250 000</w:t>
            </w:r>
          </w:p>
        </w:tc>
      </w:tr>
      <w:tr w:rsidR="00A258D4" w:rsidRPr="00A259A6" w14:paraId="4E696F19" w14:textId="77777777" w:rsidTr="006921E4">
        <w:trPr>
          <w:trHeight w:val="310"/>
        </w:trPr>
        <w:tc>
          <w:tcPr>
            <w:tcW w:w="9072" w:type="dxa"/>
            <w:shd w:val="clear" w:color="auto" w:fill="auto"/>
            <w:hideMark/>
          </w:tcPr>
          <w:p w14:paraId="2BFE1B48"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Celková propustnost IPSEC VPN při použití AES256-SHA256 min. 5 </w:t>
            </w:r>
            <w:proofErr w:type="spellStart"/>
            <w:r w:rsidRPr="00A259A6">
              <w:rPr>
                <w:rFonts w:asciiTheme="minorHAnsi" w:hAnsiTheme="minorHAnsi" w:cstheme="minorHAnsi"/>
                <w:lang w:eastAsia="cs-CZ"/>
              </w:rPr>
              <w:t>Gbps</w:t>
            </w:r>
            <w:proofErr w:type="spellEnd"/>
          </w:p>
        </w:tc>
      </w:tr>
      <w:tr w:rsidR="00A258D4" w:rsidRPr="00A259A6" w14:paraId="217997C7" w14:textId="77777777" w:rsidTr="006921E4">
        <w:trPr>
          <w:trHeight w:val="310"/>
        </w:trPr>
        <w:tc>
          <w:tcPr>
            <w:tcW w:w="9072" w:type="dxa"/>
            <w:shd w:val="clear" w:color="auto" w:fill="auto"/>
            <w:hideMark/>
          </w:tcPr>
          <w:p w14:paraId="3DD7F909"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SSL VPN min. 2 </w:t>
            </w:r>
            <w:proofErr w:type="spellStart"/>
            <w:r w:rsidRPr="00A259A6">
              <w:rPr>
                <w:rFonts w:asciiTheme="minorHAnsi" w:hAnsiTheme="minorHAnsi" w:cstheme="minorHAnsi"/>
                <w:lang w:eastAsia="cs-CZ"/>
              </w:rPr>
              <w:t>Gbps</w:t>
            </w:r>
            <w:proofErr w:type="spellEnd"/>
          </w:p>
        </w:tc>
      </w:tr>
      <w:tr w:rsidR="00A258D4" w:rsidRPr="00A259A6" w14:paraId="00640AB3" w14:textId="77777777" w:rsidTr="006921E4">
        <w:trPr>
          <w:trHeight w:val="310"/>
        </w:trPr>
        <w:tc>
          <w:tcPr>
            <w:tcW w:w="9072" w:type="dxa"/>
            <w:shd w:val="clear" w:color="auto" w:fill="auto"/>
            <w:hideMark/>
          </w:tcPr>
          <w:p w14:paraId="50C06809"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IPSEC VPN (AES256/SHA256) min. 12 </w:t>
            </w:r>
            <w:proofErr w:type="spellStart"/>
            <w:r w:rsidRPr="00A259A6">
              <w:rPr>
                <w:rFonts w:asciiTheme="minorHAnsi" w:hAnsiTheme="minorHAnsi" w:cstheme="minorHAnsi"/>
                <w:lang w:eastAsia="cs-CZ"/>
              </w:rPr>
              <w:t>Gbps</w:t>
            </w:r>
            <w:proofErr w:type="spellEnd"/>
          </w:p>
        </w:tc>
      </w:tr>
      <w:tr w:rsidR="00A258D4" w:rsidRPr="00A259A6" w14:paraId="73D26B1D" w14:textId="77777777" w:rsidTr="006921E4">
        <w:trPr>
          <w:trHeight w:val="310"/>
        </w:trPr>
        <w:tc>
          <w:tcPr>
            <w:tcW w:w="9072" w:type="dxa"/>
            <w:shd w:val="clear" w:color="auto" w:fill="auto"/>
            <w:hideMark/>
          </w:tcPr>
          <w:p w14:paraId="18FB17F2"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funkce SSL inspekce min 4 </w:t>
            </w:r>
            <w:proofErr w:type="spellStart"/>
            <w:r w:rsidRPr="00A259A6">
              <w:rPr>
                <w:rFonts w:asciiTheme="minorHAnsi" w:hAnsiTheme="minorHAnsi" w:cstheme="minorHAnsi"/>
                <w:lang w:eastAsia="cs-CZ"/>
              </w:rPr>
              <w:t>Gbps</w:t>
            </w:r>
            <w:proofErr w:type="spellEnd"/>
          </w:p>
        </w:tc>
      </w:tr>
      <w:tr w:rsidR="00A258D4" w:rsidRPr="00A259A6" w14:paraId="2252C09B" w14:textId="77777777" w:rsidTr="006921E4">
        <w:trPr>
          <w:trHeight w:val="310"/>
        </w:trPr>
        <w:tc>
          <w:tcPr>
            <w:tcW w:w="9072" w:type="dxa"/>
            <w:shd w:val="clear" w:color="auto" w:fill="auto"/>
            <w:hideMark/>
          </w:tcPr>
          <w:p w14:paraId="6A643BB0"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Počet CPS u spojení kontrolovaných pomocí SSL inspekce min. 3000 (spojení za sekundu)</w:t>
            </w:r>
          </w:p>
        </w:tc>
      </w:tr>
      <w:tr w:rsidR="00A258D4" w:rsidRPr="00A259A6" w14:paraId="1A46855A" w14:textId="77777777" w:rsidTr="006921E4">
        <w:trPr>
          <w:trHeight w:val="310"/>
        </w:trPr>
        <w:tc>
          <w:tcPr>
            <w:tcW w:w="9072" w:type="dxa"/>
            <w:shd w:val="clear" w:color="auto" w:fill="auto"/>
            <w:hideMark/>
          </w:tcPr>
          <w:p w14:paraId="5BB3C2D6"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funkce IPS min. 5 </w:t>
            </w:r>
            <w:proofErr w:type="spellStart"/>
            <w:r w:rsidRPr="00A259A6">
              <w:rPr>
                <w:rFonts w:asciiTheme="minorHAnsi" w:hAnsiTheme="minorHAnsi" w:cstheme="minorHAnsi"/>
                <w:lang w:eastAsia="cs-CZ"/>
              </w:rPr>
              <w:t>Gbps</w:t>
            </w:r>
            <w:proofErr w:type="spellEnd"/>
            <w:r w:rsidRPr="00A259A6">
              <w:rPr>
                <w:rFonts w:asciiTheme="minorHAnsi" w:hAnsiTheme="minorHAnsi" w:cstheme="minorHAnsi"/>
                <w:lang w:eastAsia="cs-CZ"/>
              </w:rPr>
              <w:t xml:space="preserve"> (reálná hodnota, měřeno na běžném provozu – </w:t>
            </w:r>
            <w:proofErr w:type="spellStart"/>
            <w:r w:rsidRPr="00A259A6">
              <w:rPr>
                <w:rFonts w:asciiTheme="minorHAnsi" w:hAnsiTheme="minorHAnsi" w:cstheme="minorHAnsi"/>
                <w:lang w:eastAsia="cs-CZ"/>
              </w:rPr>
              <w:t>real</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world</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traffic</w:t>
            </w:r>
            <w:proofErr w:type="spellEnd"/>
            <w:r w:rsidRPr="00A259A6">
              <w:rPr>
                <w:rFonts w:asciiTheme="minorHAnsi" w:hAnsiTheme="minorHAnsi" w:cstheme="minorHAnsi"/>
                <w:lang w:eastAsia="cs-CZ"/>
              </w:rPr>
              <w:t>, včetně logování)</w:t>
            </w:r>
          </w:p>
        </w:tc>
      </w:tr>
      <w:tr w:rsidR="00A258D4" w:rsidRPr="00A259A6" w14:paraId="47E3B181" w14:textId="77777777" w:rsidTr="006921E4">
        <w:trPr>
          <w:trHeight w:val="580"/>
        </w:trPr>
        <w:tc>
          <w:tcPr>
            <w:tcW w:w="9072" w:type="dxa"/>
            <w:shd w:val="clear" w:color="auto" w:fill="auto"/>
            <w:hideMark/>
          </w:tcPr>
          <w:p w14:paraId="1E769FF8"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funkcí </w:t>
            </w:r>
            <w:proofErr w:type="spellStart"/>
            <w:r w:rsidRPr="00A259A6">
              <w:rPr>
                <w:rFonts w:asciiTheme="minorHAnsi" w:hAnsiTheme="minorHAnsi" w:cstheme="minorHAnsi"/>
                <w:lang w:eastAsia="cs-CZ"/>
              </w:rPr>
              <w:t>next</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generation</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firewallingu</w:t>
            </w:r>
            <w:proofErr w:type="spellEnd"/>
            <w:r w:rsidRPr="00A259A6">
              <w:rPr>
                <w:rFonts w:asciiTheme="minorHAnsi" w:hAnsiTheme="minorHAnsi" w:cstheme="minorHAnsi"/>
                <w:lang w:eastAsia="cs-CZ"/>
              </w:rPr>
              <w:t xml:space="preserve"> (stavový firewall, IPS, analýza aplikací) min. 3,5 </w:t>
            </w:r>
            <w:proofErr w:type="spellStart"/>
            <w:r w:rsidRPr="00A259A6">
              <w:rPr>
                <w:rFonts w:asciiTheme="minorHAnsi" w:hAnsiTheme="minorHAnsi" w:cstheme="minorHAnsi"/>
                <w:lang w:eastAsia="cs-CZ"/>
              </w:rPr>
              <w:t>Gbps</w:t>
            </w:r>
            <w:proofErr w:type="spellEnd"/>
            <w:r w:rsidRPr="00A259A6">
              <w:rPr>
                <w:rFonts w:asciiTheme="minorHAnsi" w:hAnsiTheme="minorHAnsi" w:cstheme="minorHAnsi"/>
                <w:lang w:eastAsia="cs-CZ"/>
              </w:rPr>
              <w:t xml:space="preserve"> (reálná hodnota, měřeno na běžném provozu – </w:t>
            </w:r>
            <w:proofErr w:type="spellStart"/>
            <w:r w:rsidRPr="00A259A6">
              <w:rPr>
                <w:rFonts w:asciiTheme="minorHAnsi" w:hAnsiTheme="minorHAnsi" w:cstheme="minorHAnsi"/>
                <w:lang w:eastAsia="cs-CZ"/>
              </w:rPr>
              <w:t>real</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world</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traffic</w:t>
            </w:r>
            <w:proofErr w:type="spellEnd"/>
            <w:r w:rsidRPr="00A259A6">
              <w:rPr>
                <w:rFonts w:asciiTheme="minorHAnsi" w:hAnsiTheme="minorHAnsi" w:cstheme="minorHAnsi"/>
                <w:lang w:eastAsia="cs-CZ"/>
              </w:rPr>
              <w:t>)</w:t>
            </w:r>
          </w:p>
        </w:tc>
      </w:tr>
      <w:tr w:rsidR="00A258D4" w:rsidRPr="00A259A6" w14:paraId="5630E4CC" w14:textId="77777777" w:rsidTr="006921E4">
        <w:trPr>
          <w:trHeight w:val="580"/>
        </w:trPr>
        <w:tc>
          <w:tcPr>
            <w:tcW w:w="9072" w:type="dxa"/>
            <w:shd w:val="clear" w:color="auto" w:fill="auto"/>
            <w:hideMark/>
          </w:tcPr>
          <w:p w14:paraId="051D757D"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Propustnost funkcí ochrany před hrozbami (stavový firewall, IPS, analýza aplikací, ochrana před škodlivým kódem) min. 2,8 </w:t>
            </w:r>
            <w:proofErr w:type="spellStart"/>
            <w:r w:rsidRPr="00A259A6">
              <w:rPr>
                <w:rFonts w:asciiTheme="minorHAnsi" w:hAnsiTheme="minorHAnsi" w:cstheme="minorHAnsi"/>
                <w:lang w:eastAsia="cs-CZ"/>
              </w:rPr>
              <w:t>Gbps</w:t>
            </w:r>
            <w:proofErr w:type="spellEnd"/>
            <w:r w:rsidRPr="00A259A6">
              <w:rPr>
                <w:rFonts w:asciiTheme="minorHAnsi" w:hAnsiTheme="minorHAnsi" w:cstheme="minorHAnsi"/>
                <w:lang w:eastAsia="cs-CZ"/>
              </w:rPr>
              <w:t xml:space="preserve"> (reálná hodnota, měřeno na běžném provozu – </w:t>
            </w:r>
            <w:proofErr w:type="spellStart"/>
            <w:r w:rsidRPr="00A259A6">
              <w:rPr>
                <w:rFonts w:asciiTheme="minorHAnsi" w:hAnsiTheme="minorHAnsi" w:cstheme="minorHAnsi"/>
                <w:lang w:eastAsia="cs-CZ"/>
              </w:rPr>
              <w:t>real</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world</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traffic</w:t>
            </w:r>
            <w:proofErr w:type="spellEnd"/>
            <w:r w:rsidRPr="00A259A6">
              <w:rPr>
                <w:rFonts w:asciiTheme="minorHAnsi" w:hAnsiTheme="minorHAnsi" w:cstheme="minorHAnsi"/>
                <w:lang w:eastAsia="cs-CZ"/>
              </w:rPr>
              <w:t>)</w:t>
            </w:r>
          </w:p>
        </w:tc>
      </w:tr>
      <w:tr w:rsidR="00A258D4" w:rsidRPr="00A259A6" w14:paraId="4C034549" w14:textId="77777777" w:rsidTr="006921E4">
        <w:trPr>
          <w:trHeight w:val="310"/>
        </w:trPr>
        <w:tc>
          <w:tcPr>
            <w:tcW w:w="9072" w:type="dxa"/>
            <w:shd w:val="clear" w:color="auto" w:fill="auto"/>
            <w:hideMark/>
          </w:tcPr>
          <w:p w14:paraId="2CC63C47" w14:textId="77777777" w:rsidR="00A258D4" w:rsidRPr="00A259A6" w:rsidRDefault="00A258D4" w:rsidP="006921E4">
            <w:pPr>
              <w:rPr>
                <w:rFonts w:asciiTheme="minorHAnsi" w:hAnsiTheme="minorHAnsi" w:cstheme="minorHAnsi"/>
                <w:color w:val="000000" w:themeColor="text1"/>
                <w:lang w:eastAsia="cs-CZ"/>
              </w:rPr>
            </w:pPr>
            <w:r w:rsidRPr="00A259A6">
              <w:rPr>
                <w:rFonts w:asciiTheme="minorHAnsi" w:hAnsiTheme="minorHAnsi" w:cstheme="minorHAnsi"/>
                <w:color w:val="000000" w:themeColor="text1"/>
                <w:lang w:eastAsia="cs-CZ"/>
              </w:rPr>
              <w:t xml:space="preserve">Latence firewallu (UDP provoz) max. 5 </w:t>
            </w:r>
            <w:proofErr w:type="spellStart"/>
            <w:r w:rsidRPr="00A259A6">
              <w:rPr>
                <w:rFonts w:asciiTheme="minorHAnsi" w:hAnsiTheme="minorHAnsi" w:cstheme="minorHAnsi"/>
                <w:color w:val="000000" w:themeColor="text1"/>
                <w:lang w:eastAsia="cs-CZ"/>
              </w:rPr>
              <w:t>μs</w:t>
            </w:r>
            <w:proofErr w:type="spellEnd"/>
          </w:p>
        </w:tc>
      </w:tr>
      <w:tr w:rsidR="00A258D4" w:rsidRPr="00A259A6" w14:paraId="0FAFF96A" w14:textId="77777777" w:rsidTr="006921E4">
        <w:trPr>
          <w:trHeight w:val="310"/>
        </w:trPr>
        <w:tc>
          <w:tcPr>
            <w:tcW w:w="9072" w:type="dxa"/>
            <w:shd w:val="clear" w:color="auto" w:fill="auto"/>
            <w:hideMark/>
          </w:tcPr>
          <w:p w14:paraId="3485E506"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Min. počet současně připojených uživatelů SSL VPN 500</w:t>
            </w:r>
          </w:p>
        </w:tc>
      </w:tr>
      <w:tr w:rsidR="00A258D4" w:rsidRPr="00A259A6" w14:paraId="3672CE8E" w14:textId="77777777" w:rsidTr="006921E4">
        <w:trPr>
          <w:trHeight w:val="310"/>
        </w:trPr>
        <w:tc>
          <w:tcPr>
            <w:tcW w:w="9072" w:type="dxa"/>
            <w:shd w:val="clear" w:color="auto" w:fill="auto"/>
            <w:hideMark/>
          </w:tcPr>
          <w:p w14:paraId="6D001000"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 počet </w:t>
            </w:r>
            <w:proofErr w:type="spellStart"/>
            <w:r w:rsidRPr="00A259A6">
              <w:rPr>
                <w:rFonts w:asciiTheme="minorHAnsi" w:hAnsiTheme="minorHAnsi" w:cstheme="minorHAnsi"/>
                <w:lang w:eastAsia="cs-CZ"/>
              </w:rPr>
              <w:t>site</w:t>
            </w:r>
            <w:proofErr w:type="spellEnd"/>
            <w:r w:rsidRPr="00A259A6">
              <w:rPr>
                <w:rFonts w:asciiTheme="minorHAnsi" w:hAnsiTheme="minorHAnsi" w:cstheme="minorHAnsi"/>
                <w:lang w:eastAsia="cs-CZ"/>
              </w:rPr>
              <w:t>-to-</w:t>
            </w:r>
            <w:proofErr w:type="spellStart"/>
            <w:r w:rsidRPr="00A259A6">
              <w:rPr>
                <w:rFonts w:asciiTheme="minorHAnsi" w:hAnsiTheme="minorHAnsi" w:cstheme="minorHAnsi"/>
                <w:lang w:eastAsia="cs-CZ"/>
              </w:rPr>
              <w:t>site</w:t>
            </w:r>
            <w:proofErr w:type="spellEnd"/>
            <w:r w:rsidRPr="00A259A6">
              <w:rPr>
                <w:rFonts w:asciiTheme="minorHAnsi" w:hAnsiTheme="minorHAnsi" w:cstheme="minorHAnsi"/>
                <w:lang w:eastAsia="cs-CZ"/>
              </w:rPr>
              <w:t xml:space="preserve"> IPSEC tunelů 2000</w:t>
            </w:r>
          </w:p>
        </w:tc>
      </w:tr>
      <w:tr w:rsidR="00A258D4" w:rsidRPr="00A259A6" w14:paraId="3A722FFB" w14:textId="77777777" w:rsidTr="006921E4">
        <w:trPr>
          <w:trHeight w:val="310"/>
        </w:trPr>
        <w:tc>
          <w:tcPr>
            <w:tcW w:w="9072" w:type="dxa"/>
            <w:shd w:val="clear" w:color="auto" w:fill="auto"/>
            <w:hideMark/>
          </w:tcPr>
          <w:p w14:paraId="6D6AEF7B"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Min. počet </w:t>
            </w:r>
            <w:proofErr w:type="spellStart"/>
            <w:r w:rsidRPr="00A259A6">
              <w:rPr>
                <w:rFonts w:asciiTheme="minorHAnsi" w:hAnsiTheme="minorHAnsi" w:cstheme="minorHAnsi"/>
                <w:lang w:eastAsia="cs-CZ"/>
              </w:rPr>
              <w:t>dial</w:t>
            </w:r>
            <w:proofErr w:type="spellEnd"/>
            <w:r w:rsidRPr="00A259A6">
              <w:rPr>
                <w:rFonts w:asciiTheme="minorHAnsi" w:hAnsiTheme="minorHAnsi" w:cstheme="minorHAnsi"/>
                <w:lang w:eastAsia="cs-CZ"/>
              </w:rPr>
              <w:t xml:space="preserve"> up IPSEC spojení 15 000</w:t>
            </w:r>
          </w:p>
        </w:tc>
      </w:tr>
      <w:tr w:rsidR="00A258D4" w:rsidRPr="00A259A6" w14:paraId="37CF033D" w14:textId="77777777" w:rsidTr="006921E4">
        <w:trPr>
          <w:trHeight w:val="310"/>
        </w:trPr>
        <w:tc>
          <w:tcPr>
            <w:tcW w:w="9072" w:type="dxa"/>
            <w:shd w:val="clear" w:color="000000" w:fill="D0CECE"/>
            <w:vAlign w:val="bottom"/>
            <w:hideMark/>
          </w:tcPr>
          <w:p w14:paraId="49A7720C" w14:textId="77777777" w:rsidR="00A258D4" w:rsidRPr="00A259A6" w:rsidRDefault="00A258D4" w:rsidP="006921E4">
            <w:pPr>
              <w:jc w:val="center"/>
              <w:rPr>
                <w:rFonts w:asciiTheme="minorHAnsi" w:hAnsiTheme="minorHAnsi" w:cstheme="minorHAnsi"/>
                <w:b/>
                <w:bCs/>
                <w:lang w:eastAsia="cs-CZ"/>
              </w:rPr>
            </w:pPr>
            <w:r w:rsidRPr="00A259A6">
              <w:rPr>
                <w:rFonts w:asciiTheme="minorHAnsi" w:hAnsiTheme="minorHAnsi" w:cstheme="minorHAnsi"/>
                <w:b/>
                <w:bCs/>
                <w:lang w:eastAsia="cs-CZ"/>
              </w:rPr>
              <w:t>Funkční požadavky</w:t>
            </w:r>
          </w:p>
        </w:tc>
      </w:tr>
      <w:tr w:rsidR="00A258D4" w:rsidRPr="00A259A6" w14:paraId="15D55CD6" w14:textId="77777777" w:rsidTr="006921E4">
        <w:trPr>
          <w:trHeight w:val="310"/>
        </w:trPr>
        <w:tc>
          <w:tcPr>
            <w:tcW w:w="9072" w:type="dxa"/>
            <w:shd w:val="clear" w:color="auto" w:fill="auto"/>
            <w:hideMark/>
          </w:tcPr>
          <w:p w14:paraId="1BBBFC93"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Grafické konfigurační rozhraní (např. webový prohlížeč) a příkazový řádek bez omezení na počet administrátorů</w:t>
            </w:r>
          </w:p>
        </w:tc>
      </w:tr>
      <w:tr w:rsidR="00A258D4" w:rsidRPr="00A259A6" w14:paraId="6D13827F" w14:textId="77777777" w:rsidTr="006921E4">
        <w:trPr>
          <w:trHeight w:val="310"/>
        </w:trPr>
        <w:tc>
          <w:tcPr>
            <w:tcW w:w="9072" w:type="dxa"/>
            <w:shd w:val="clear" w:color="auto" w:fill="auto"/>
            <w:hideMark/>
          </w:tcPr>
          <w:p w14:paraId="35573185"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Bezpečnostní funkce obecně označovaných jako </w:t>
            </w:r>
            <w:proofErr w:type="spellStart"/>
            <w:r w:rsidRPr="00A259A6">
              <w:rPr>
                <w:rFonts w:asciiTheme="minorHAnsi" w:hAnsiTheme="minorHAnsi" w:cstheme="minorHAnsi"/>
                <w:lang w:eastAsia="cs-CZ"/>
              </w:rPr>
              <w:t>Next</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Generation</w:t>
            </w:r>
            <w:proofErr w:type="spellEnd"/>
            <w:r w:rsidRPr="00A259A6">
              <w:rPr>
                <w:rFonts w:asciiTheme="minorHAnsi" w:hAnsiTheme="minorHAnsi" w:cstheme="minorHAnsi"/>
                <w:lang w:eastAsia="cs-CZ"/>
              </w:rPr>
              <w:t xml:space="preserve"> firewall</w:t>
            </w:r>
          </w:p>
        </w:tc>
      </w:tr>
      <w:tr w:rsidR="00A258D4" w:rsidRPr="00A259A6" w14:paraId="3DAE3295" w14:textId="77777777" w:rsidTr="006921E4">
        <w:trPr>
          <w:trHeight w:val="870"/>
        </w:trPr>
        <w:tc>
          <w:tcPr>
            <w:tcW w:w="9072" w:type="dxa"/>
            <w:shd w:val="clear" w:color="auto" w:fill="auto"/>
            <w:vAlign w:val="bottom"/>
            <w:hideMark/>
          </w:tcPr>
          <w:p w14:paraId="20823168"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virtualizace na daném HW, vytváření a provozování tzv. virtuálních kontextů – min. 10 virtuálních kontextů v ceně zařízení; každý virtuální kontext musí pracovat izolovaně, možnost propojovat jednotlivé virtuální kontext pomocí interní virtuálních </w:t>
            </w:r>
            <w:proofErr w:type="spellStart"/>
            <w:r w:rsidRPr="00A259A6">
              <w:rPr>
                <w:rFonts w:asciiTheme="minorHAnsi" w:hAnsiTheme="minorHAnsi" w:cstheme="minorHAnsi"/>
                <w:lang w:eastAsia="cs-CZ"/>
              </w:rPr>
              <w:t>propojů</w:t>
            </w:r>
            <w:proofErr w:type="spellEnd"/>
            <w:r w:rsidRPr="00A259A6">
              <w:rPr>
                <w:rFonts w:asciiTheme="minorHAnsi" w:hAnsiTheme="minorHAnsi" w:cstheme="minorHAnsi"/>
                <w:lang w:eastAsia="cs-CZ"/>
              </w:rPr>
              <w:t xml:space="preserve"> bez nutnosti </w:t>
            </w:r>
            <w:proofErr w:type="spellStart"/>
            <w:r w:rsidRPr="00A259A6">
              <w:rPr>
                <w:rFonts w:asciiTheme="minorHAnsi" w:hAnsiTheme="minorHAnsi" w:cstheme="minorHAnsi"/>
                <w:lang w:eastAsia="cs-CZ"/>
              </w:rPr>
              <w:t>použítí</w:t>
            </w:r>
            <w:proofErr w:type="spellEnd"/>
            <w:r w:rsidRPr="00A259A6">
              <w:rPr>
                <w:rFonts w:asciiTheme="minorHAnsi" w:hAnsiTheme="minorHAnsi" w:cstheme="minorHAnsi"/>
                <w:lang w:eastAsia="cs-CZ"/>
              </w:rPr>
              <w:t xml:space="preserve"> fyzických interface</w:t>
            </w:r>
          </w:p>
        </w:tc>
      </w:tr>
      <w:tr w:rsidR="00A258D4" w:rsidRPr="00A259A6" w14:paraId="03291B5E" w14:textId="77777777" w:rsidTr="006921E4">
        <w:trPr>
          <w:trHeight w:val="310"/>
        </w:trPr>
        <w:tc>
          <w:tcPr>
            <w:tcW w:w="9072" w:type="dxa"/>
            <w:shd w:val="clear" w:color="auto" w:fill="auto"/>
            <w:vAlign w:val="bottom"/>
            <w:hideMark/>
          </w:tcPr>
          <w:p w14:paraId="5ED742C3"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stavového </w:t>
            </w:r>
            <w:proofErr w:type="spellStart"/>
            <w:r w:rsidRPr="00A259A6">
              <w:rPr>
                <w:rFonts w:asciiTheme="minorHAnsi" w:hAnsiTheme="minorHAnsi" w:cstheme="minorHAnsi"/>
                <w:lang w:eastAsia="cs-CZ"/>
              </w:rPr>
              <w:t>firewallingu</w:t>
            </w:r>
            <w:proofErr w:type="spellEnd"/>
            <w:r w:rsidRPr="00A259A6">
              <w:rPr>
                <w:rFonts w:asciiTheme="minorHAnsi" w:hAnsiTheme="minorHAnsi" w:cstheme="minorHAnsi"/>
                <w:lang w:eastAsia="cs-CZ"/>
              </w:rPr>
              <w:t xml:space="preserve"> pro IPv4 i IPv6, podpora </w:t>
            </w:r>
            <w:proofErr w:type="spellStart"/>
            <w:r w:rsidRPr="00A259A6">
              <w:rPr>
                <w:rFonts w:asciiTheme="minorHAnsi" w:hAnsiTheme="minorHAnsi" w:cstheme="minorHAnsi"/>
                <w:lang w:eastAsia="cs-CZ"/>
              </w:rPr>
              <w:t>nat</w:t>
            </w:r>
            <w:proofErr w:type="spellEnd"/>
            <w:r w:rsidRPr="00A259A6">
              <w:rPr>
                <w:rFonts w:asciiTheme="minorHAnsi" w:hAnsiTheme="minorHAnsi" w:cstheme="minorHAnsi"/>
                <w:lang w:eastAsia="cs-CZ"/>
              </w:rPr>
              <w:t>. 64/46</w:t>
            </w:r>
          </w:p>
        </w:tc>
      </w:tr>
      <w:tr w:rsidR="00A258D4" w:rsidRPr="00A259A6" w14:paraId="69270A10" w14:textId="77777777" w:rsidTr="006921E4">
        <w:trPr>
          <w:trHeight w:val="870"/>
        </w:trPr>
        <w:tc>
          <w:tcPr>
            <w:tcW w:w="9072" w:type="dxa"/>
            <w:shd w:val="clear" w:color="auto" w:fill="auto"/>
            <w:vAlign w:val="bottom"/>
            <w:hideMark/>
          </w:tcPr>
          <w:p w14:paraId="5B0BA789"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lastRenderedPageBreak/>
              <w:t xml:space="preserve">Možnost nasazení ve všech z následujících režimu (kombinace možné pomocí použití různých režimů pro různé virtuální kontexty): L2 </w:t>
            </w:r>
            <w:proofErr w:type="spellStart"/>
            <w:r w:rsidRPr="00A259A6">
              <w:rPr>
                <w:rFonts w:asciiTheme="minorHAnsi" w:hAnsiTheme="minorHAnsi" w:cstheme="minorHAnsi"/>
                <w:lang w:eastAsia="cs-CZ"/>
              </w:rPr>
              <w:t>bridge</w:t>
            </w:r>
            <w:proofErr w:type="spellEnd"/>
            <w:r w:rsidRPr="00A259A6">
              <w:rPr>
                <w:rFonts w:asciiTheme="minorHAnsi" w:hAnsiTheme="minorHAnsi" w:cstheme="minorHAnsi"/>
                <w:lang w:eastAsia="cs-CZ"/>
              </w:rPr>
              <w:t xml:space="preserve"> režim (inline), L3 router/NAT režim (inline), explicitní </w:t>
            </w:r>
            <w:proofErr w:type="spellStart"/>
            <w:r w:rsidRPr="00A259A6">
              <w:rPr>
                <w:rFonts w:asciiTheme="minorHAnsi" w:hAnsiTheme="minorHAnsi" w:cstheme="minorHAnsi"/>
                <w:lang w:eastAsia="cs-CZ"/>
              </w:rPr>
              <w:t>proxy</w:t>
            </w:r>
            <w:proofErr w:type="spellEnd"/>
            <w:r w:rsidRPr="00A259A6">
              <w:rPr>
                <w:rFonts w:asciiTheme="minorHAnsi" w:hAnsiTheme="minorHAnsi" w:cstheme="minorHAnsi"/>
                <w:lang w:eastAsia="cs-CZ"/>
              </w:rPr>
              <w:t xml:space="preserve"> (inline/out </w:t>
            </w:r>
            <w:proofErr w:type="spellStart"/>
            <w:r w:rsidRPr="00A259A6">
              <w:rPr>
                <w:rFonts w:asciiTheme="minorHAnsi" w:hAnsiTheme="minorHAnsi" w:cstheme="minorHAnsi"/>
                <w:lang w:eastAsia="cs-CZ"/>
              </w:rPr>
              <w:t>of</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path</w:t>
            </w:r>
            <w:proofErr w:type="spellEnd"/>
            <w:r w:rsidRPr="00A259A6">
              <w:rPr>
                <w:rFonts w:asciiTheme="minorHAnsi" w:hAnsiTheme="minorHAnsi" w:cstheme="minorHAnsi"/>
                <w:lang w:eastAsia="cs-CZ"/>
              </w:rPr>
              <w:t xml:space="preserve">), transparentní </w:t>
            </w:r>
            <w:proofErr w:type="spellStart"/>
            <w:r w:rsidRPr="00A259A6">
              <w:rPr>
                <w:rFonts w:asciiTheme="minorHAnsi" w:hAnsiTheme="minorHAnsi" w:cstheme="minorHAnsi"/>
                <w:lang w:eastAsia="cs-CZ"/>
              </w:rPr>
              <w:t>proxy</w:t>
            </w:r>
            <w:proofErr w:type="spellEnd"/>
            <w:r w:rsidRPr="00A259A6">
              <w:rPr>
                <w:rFonts w:asciiTheme="minorHAnsi" w:hAnsiTheme="minorHAnsi" w:cstheme="minorHAnsi"/>
                <w:lang w:eastAsia="cs-CZ"/>
              </w:rPr>
              <w:t xml:space="preserve"> (inline)</w:t>
            </w:r>
          </w:p>
        </w:tc>
      </w:tr>
      <w:tr w:rsidR="00A258D4" w:rsidRPr="00A259A6" w14:paraId="0C490760" w14:textId="77777777" w:rsidTr="006921E4">
        <w:trPr>
          <w:trHeight w:val="870"/>
        </w:trPr>
        <w:tc>
          <w:tcPr>
            <w:tcW w:w="9072" w:type="dxa"/>
            <w:shd w:val="clear" w:color="auto" w:fill="auto"/>
            <w:hideMark/>
          </w:tcPr>
          <w:p w14:paraId="19B9E9BF"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Plnohodnotná </w:t>
            </w:r>
            <w:proofErr w:type="spellStart"/>
            <w:r w:rsidRPr="00A259A6">
              <w:rPr>
                <w:rFonts w:asciiTheme="minorHAnsi" w:hAnsiTheme="minorHAnsi" w:cstheme="minorHAnsi"/>
                <w:lang w:eastAsia="cs-CZ"/>
              </w:rPr>
              <w:t>správy</w:t>
            </w:r>
            <w:proofErr w:type="spellEnd"/>
            <w:r w:rsidRPr="00A259A6">
              <w:rPr>
                <w:rFonts w:asciiTheme="minorHAnsi" w:hAnsiTheme="minorHAnsi" w:cstheme="minorHAnsi"/>
                <w:lang w:eastAsia="cs-CZ"/>
              </w:rPr>
              <w:t xml:space="preserve"> z </w:t>
            </w:r>
            <w:proofErr w:type="spellStart"/>
            <w:r w:rsidRPr="00A259A6">
              <w:rPr>
                <w:rFonts w:asciiTheme="minorHAnsi" w:hAnsiTheme="minorHAnsi" w:cstheme="minorHAnsi"/>
                <w:lang w:eastAsia="cs-CZ"/>
              </w:rPr>
              <w:t>lokálního</w:t>
            </w:r>
            <w:proofErr w:type="spellEnd"/>
            <w:r w:rsidRPr="00A259A6">
              <w:rPr>
                <w:rFonts w:asciiTheme="minorHAnsi" w:hAnsiTheme="minorHAnsi" w:cstheme="minorHAnsi"/>
                <w:lang w:eastAsia="cs-CZ"/>
              </w:rPr>
              <w:t xml:space="preserve"> management </w:t>
            </w:r>
            <w:proofErr w:type="spellStart"/>
            <w:r w:rsidRPr="00A259A6">
              <w:rPr>
                <w:rFonts w:asciiTheme="minorHAnsi" w:hAnsiTheme="minorHAnsi" w:cstheme="minorHAnsi"/>
                <w:lang w:eastAsia="cs-CZ"/>
              </w:rPr>
              <w:t>rozhrani</w:t>
            </w:r>
            <w:proofErr w:type="spellEnd"/>
            <w:r w:rsidRPr="00A259A6">
              <w:rPr>
                <w:rFonts w:asciiTheme="minorHAnsi" w:hAnsiTheme="minorHAnsi" w:cstheme="minorHAnsi"/>
                <w:lang w:eastAsia="cs-CZ"/>
              </w:rPr>
              <w:t xml:space="preserve">́ (a to i v </w:t>
            </w:r>
            <w:proofErr w:type="spellStart"/>
            <w:r w:rsidRPr="00A259A6">
              <w:rPr>
                <w:rFonts w:asciiTheme="minorHAnsi" w:hAnsiTheme="minorHAnsi" w:cstheme="minorHAnsi"/>
                <w:lang w:eastAsia="cs-CZ"/>
              </w:rPr>
              <w:t>případe</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využiti</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nástroje</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centrálni</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správy</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nebot</w:t>
            </w:r>
            <w:proofErr w:type="spellEnd"/>
            <w:r w:rsidRPr="00A259A6">
              <w:rPr>
                <w:rFonts w:asciiTheme="minorHAnsi" w:hAnsiTheme="minorHAnsi" w:cstheme="minorHAnsi"/>
                <w:lang w:eastAsia="cs-CZ"/>
              </w:rPr>
              <w:t xml:space="preserve">̌ i v </w:t>
            </w:r>
            <w:proofErr w:type="spellStart"/>
            <w:r w:rsidRPr="00A259A6">
              <w:rPr>
                <w:rFonts w:asciiTheme="minorHAnsi" w:hAnsiTheme="minorHAnsi" w:cstheme="minorHAnsi"/>
                <w:lang w:eastAsia="cs-CZ"/>
              </w:rPr>
              <w:t>takovém</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případe</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musi</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být</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možne</w:t>
            </w:r>
            <w:proofErr w:type="spellEnd"/>
            <w:r w:rsidRPr="00A259A6">
              <w:rPr>
                <w:rFonts w:asciiTheme="minorHAnsi" w:hAnsiTheme="minorHAnsi" w:cstheme="minorHAnsi"/>
                <w:lang w:eastAsia="cs-CZ"/>
              </w:rPr>
              <w:t xml:space="preserve">́ firewall, resp. firewall cluster, </w:t>
            </w:r>
            <w:proofErr w:type="spellStart"/>
            <w:r w:rsidRPr="00A259A6">
              <w:rPr>
                <w:rFonts w:asciiTheme="minorHAnsi" w:hAnsiTheme="minorHAnsi" w:cstheme="minorHAnsi"/>
                <w:lang w:eastAsia="cs-CZ"/>
              </w:rPr>
              <w:t>plnohodnotne</w:t>
            </w:r>
            <w:proofErr w:type="spellEnd"/>
            <w:r w:rsidRPr="00A259A6">
              <w:rPr>
                <w:rFonts w:asciiTheme="minorHAnsi" w:hAnsiTheme="minorHAnsi" w:cstheme="minorHAnsi"/>
                <w:lang w:eastAsia="cs-CZ"/>
              </w:rPr>
              <w:t xml:space="preserve">̌ konfigurovat ve </w:t>
            </w:r>
            <w:proofErr w:type="spellStart"/>
            <w:r w:rsidRPr="00A259A6">
              <w:rPr>
                <w:rFonts w:asciiTheme="minorHAnsi" w:hAnsiTheme="minorHAnsi" w:cstheme="minorHAnsi"/>
                <w:lang w:eastAsia="cs-CZ"/>
              </w:rPr>
              <w:t>chvíli</w:t>
            </w:r>
            <w:proofErr w:type="spellEnd"/>
            <w:r w:rsidRPr="00A259A6">
              <w:rPr>
                <w:rFonts w:asciiTheme="minorHAnsi" w:hAnsiTheme="minorHAnsi" w:cstheme="minorHAnsi"/>
                <w:lang w:eastAsia="cs-CZ"/>
              </w:rPr>
              <w:t xml:space="preserve">, kdy z </w:t>
            </w:r>
            <w:proofErr w:type="spellStart"/>
            <w:r w:rsidRPr="00A259A6">
              <w:rPr>
                <w:rFonts w:asciiTheme="minorHAnsi" w:hAnsiTheme="minorHAnsi" w:cstheme="minorHAnsi"/>
                <w:lang w:eastAsia="cs-CZ"/>
              </w:rPr>
              <w:t>jakéhokoliv</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důvodu</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centrálni</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správa</w:t>
            </w:r>
            <w:proofErr w:type="spellEnd"/>
            <w:r w:rsidRPr="00A259A6">
              <w:rPr>
                <w:rFonts w:asciiTheme="minorHAnsi" w:hAnsiTheme="minorHAnsi" w:cstheme="minorHAnsi"/>
                <w:lang w:eastAsia="cs-CZ"/>
              </w:rPr>
              <w:t xml:space="preserve"> nebude </w:t>
            </w:r>
            <w:proofErr w:type="spellStart"/>
            <w:r w:rsidRPr="00A259A6">
              <w:rPr>
                <w:rFonts w:asciiTheme="minorHAnsi" w:hAnsiTheme="minorHAnsi" w:cstheme="minorHAnsi"/>
                <w:lang w:eastAsia="cs-CZ"/>
              </w:rPr>
              <w:t>dostupna</w:t>
            </w:r>
            <w:proofErr w:type="spellEnd"/>
            <w:r w:rsidRPr="00A259A6">
              <w:rPr>
                <w:rFonts w:asciiTheme="minorHAnsi" w:hAnsiTheme="minorHAnsi" w:cstheme="minorHAnsi"/>
                <w:lang w:eastAsia="cs-CZ"/>
              </w:rPr>
              <w:t>́)</w:t>
            </w:r>
          </w:p>
        </w:tc>
      </w:tr>
      <w:tr w:rsidR="00A258D4" w:rsidRPr="00A259A6" w14:paraId="43EFF1C3" w14:textId="77777777" w:rsidTr="006921E4">
        <w:trPr>
          <w:trHeight w:val="195"/>
        </w:trPr>
        <w:tc>
          <w:tcPr>
            <w:tcW w:w="9072" w:type="dxa"/>
            <w:shd w:val="clear" w:color="auto" w:fill="auto"/>
            <w:hideMark/>
          </w:tcPr>
          <w:p w14:paraId="68ACB02F"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Ověřování identity uživatelů (možnost napojení na MS </w:t>
            </w:r>
            <w:proofErr w:type="spellStart"/>
            <w:r w:rsidRPr="00A259A6">
              <w:rPr>
                <w:rFonts w:asciiTheme="minorHAnsi" w:hAnsiTheme="minorHAnsi" w:cstheme="minorHAnsi"/>
                <w:lang w:eastAsia="cs-CZ"/>
              </w:rPr>
              <w:t>Active</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Directory</w:t>
            </w:r>
            <w:proofErr w:type="spellEnd"/>
            <w:r w:rsidRPr="00A259A6">
              <w:rPr>
                <w:rFonts w:asciiTheme="minorHAnsi" w:hAnsiTheme="minorHAnsi" w:cstheme="minorHAnsi"/>
                <w:lang w:eastAsia="cs-CZ"/>
              </w:rPr>
              <w:t xml:space="preserve">, LDAP, </w:t>
            </w:r>
            <w:proofErr w:type="spellStart"/>
            <w:r w:rsidRPr="00A259A6">
              <w:rPr>
                <w:rFonts w:asciiTheme="minorHAnsi" w:hAnsiTheme="minorHAnsi" w:cstheme="minorHAnsi"/>
                <w:lang w:eastAsia="cs-CZ"/>
              </w:rPr>
              <w:t>Radius</w:t>
            </w:r>
            <w:proofErr w:type="spellEnd"/>
            <w:r w:rsidRPr="00A259A6">
              <w:rPr>
                <w:rFonts w:asciiTheme="minorHAnsi" w:hAnsiTheme="minorHAnsi" w:cstheme="minorHAnsi"/>
                <w:lang w:eastAsia="cs-CZ"/>
              </w:rPr>
              <w:t>, Kerberos), práce s identitou uživatele v bezpečnostní politice firewallu v režimu tzv. Single Sign On.</w:t>
            </w:r>
          </w:p>
        </w:tc>
      </w:tr>
      <w:tr w:rsidR="00A258D4" w:rsidRPr="00A259A6" w14:paraId="01CEBA83" w14:textId="77777777" w:rsidTr="006921E4">
        <w:trPr>
          <w:trHeight w:val="195"/>
        </w:trPr>
        <w:tc>
          <w:tcPr>
            <w:tcW w:w="9072" w:type="dxa"/>
            <w:shd w:val="clear" w:color="auto" w:fill="auto"/>
          </w:tcPr>
          <w:p w14:paraId="671A94E3"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w:t>
            </w:r>
            <w:proofErr w:type="spellStart"/>
            <w:r w:rsidRPr="00A259A6">
              <w:rPr>
                <w:rFonts w:asciiTheme="minorHAnsi" w:hAnsiTheme="minorHAnsi" w:cstheme="minorHAnsi"/>
                <w:lang w:eastAsia="cs-CZ"/>
              </w:rPr>
              <w:t>vícefaktorového</w:t>
            </w:r>
            <w:proofErr w:type="spellEnd"/>
            <w:r w:rsidRPr="00A259A6">
              <w:rPr>
                <w:rFonts w:asciiTheme="minorHAnsi" w:hAnsiTheme="minorHAnsi" w:cstheme="minorHAnsi"/>
                <w:lang w:eastAsia="cs-CZ"/>
              </w:rPr>
              <w:t xml:space="preserve"> ověřování uživatelů.</w:t>
            </w:r>
          </w:p>
        </w:tc>
      </w:tr>
      <w:tr w:rsidR="00A258D4" w:rsidRPr="00A259A6" w14:paraId="0FEF2CCE" w14:textId="77777777" w:rsidTr="006921E4">
        <w:trPr>
          <w:trHeight w:val="310"/>
        </w:trPr>
        <w:tc>
          <w:tcPr>
            <w:tcW w:w="9072" w:type="dxa"/>
            <w:shd w:val="clear" w:color="auto" w:fill="auto"/>
            <w:hideMark/>
          </w:tcPr>
          <w:p w14:paraId="72D5D23C"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lokální databáze a vzdálené databáze (</w:t>
            </w:r>
            <w:proofErr w:type="spellStart"/>
            <w:r w:rsidRPr="00A259A6">
              <w:rPr>
                <w:rFonts w:asciiTheme="minorHAnsi" w:hAnsiTheme="minorHAnsi" w:cstheme="minorHAnsi"/>
                <w:lang w:eastAsia="cs-CZ"/>
              </w:rPr>
              <w:t>radius</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ldap</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tacacs</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saml</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kerberos</w:t>
            </w:r>
            <w:proofErr w:type="spellEnd"/>
            <w:r w:rsidRPr="00A259A6">
              <w:rPr>
                <w:rFonts w:asciiTheme="minorHAnsi" w:hAnsiTheme="minorHAnsi" w:cstheme="minorHAnsi"/>
                <w:lang w:eastAsia="cs-CZ"/>
              </w:rPr>
              <w:t>) pro ověřování uživatelů</w:t>
            </w:r>
          </w:p>
        </w:tc>
      </w:tr>
      <w:tr w:rsidR="00A258D4" w:rsidRPr="00A259A6" w14:paraId="5E7946BB" w14:textId="77777777" w:rsidTr="006921E4">
        <w:trPr>
          <w:trHeight w:val="310"/>
        </w:trPr>
        <w:tc>
          <w:tcPr>
            <w:tcW w:w="9072" w:type="dxa"/>
            <w:shd w:val="clear" w:color="auto" w:fill="auto"/>
            <w:hideMark/>
          </w:tcPr>
          <w:p w14:paraId="65969FB1"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Ověřování uživatelů pomocí SSO funkcionality pomocí </w:t>
            </w:r>
            <w:proofErr w:type="spellStart"/>
            <w:r w:rsidRPr="00A259A6">
              <w:rPr>
                <w:rFonts w:asciiTheme="minorHAnsi" w:hAnsiTheme="minorHAnsi" w:cstheme="minorHAnsi"/>
                <w:lang w:eastAsia="cs-CZ"/>
              </w:rPr>
              <w:t>Radius</w:t>
            </w:r>
            <w:proofErr w:type="spellEnd"/>
            <w:r w:rsidRPr="00A259A6">
              <w:rPr>
                <w:rFonts w:asciiTheme="minorHAnsi" w:hAnsiTheme="minorHAnsi" w:cstheme="minorHAnsi"/>
                <w:lang w:eastAsia="cs-CZ"/>
              </w:rPr>
              <w:t xml:space="preserve"> Single Sign On a AD </w:t>
            </w:r>
            <w:proofErr w:type="spellStart"/>
            <w:r w:rsidRPr="00A259A6">
              <w:rPr>
                <w:rFonts w:asciiTheme="minorHAnsi" w:hAnsiTheme="minorHAnsi" w:cstheme="minorHAnsi"/>
                <w:lang w:eastAsia="cs-CZ"/>
              </w:rPr>
              <w:t>pollingu</w:t>
            </w:r>
            <w:proofErr w:type="spellEnd"/>
          </w:p>
        </w:tc>
      </w:tr>
      <w:tr w:rsidR="00A258D4" w:rsidRPr="00A259A6" w14:paraId="7A653234" w14:textId="77777777" w:rsidTr="006921E4">
        <w:trPr>
          <w:trHeight w:val="870"/>
        </w:trPr>
        <w:tc>
          <w:tcPr>
            <w:tcW w:w="9072" w:type="dxa"/>
            <w:shd w:val="clear" w:color="auto" w:fill="auto"/>
            <w:hideMark/>
          </w:tcPr>
          <w:p w14:paraId="6D9B5051"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Funkce </w:t>
            </w:r>
            <w:proofErr w:type="spellStart"/>
            <w:r w:rsidRPr="00A259A6">
              <w:rPr>
                <w:rFonts w:asciiTheme="minorHAnsi" w:hAnsiTheme="minorHAnsi" w:cstheme="minorHAnsi"/>
                <w:lang w:eastAsia="cs-CZ"/>
              </w:rPr>
              <w:t>QoS</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traffic</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shaping</w:t>
            </w:r>
            <w:proofErr w:type="spellEnd"/>
            <w:r w:rsidRPr="00A259A6">
              <w:rPr>
                <w:rFonts w:asciiTheme="minorHAnsi" w:hAnsiTheme="minorHAnsi" w:cstheme="minorHAnsi"/>
                <w:lang w:eastAsia="cs-CZ"/>
              </w:rPr>
              <w:t xml:space="preserve"> a SD-WAN </w:t>
            </w:r>
            <w:proofErr w:type="spellStart"/>
            <w:r w:rsidRPr="00A259A6">
              <w:rPr>
                <w:rFonts w:asciiTheme="minorHAnsi" w:hAnsiTheme="minorHAnsi" w:cstheme="minorHAnsi"/>
                <w:lang w:eastAsia="cs-CZ"/>
              </w:rPr>
              <w:t>miminálně</w:t>
            </w:r>
            <w:proofErr w:type="spellEnd"/>
            <w:r w:rsidRPr="00A259A6">
              <w:rPr>
                <w:rFonts w:asciiTheme="minorHAnsi" w:hAnsiTheme="minorHAnsi" w:cstheme="minorHAnsi"/>
                <w:lang w:eastAsia="cs-CZ"/>
              </w:rPr>
              <w:t xml:space="preserve"> v režimu vytvoření </w:t>
            </w:r>
            <w:proofErr w:type="spellStart"/>
            <w:r w:rsidRPr="00A259A6">
              <w:rPr>
                <w:rFonts w:asciiTheme="minorHAnsi" w:hAnsiTheme="minorHAnsi" w:cstheme="minorHAnsi"/>
                <w:lang w:eastAsia="cs-CZ"/>
              </w:rPr>
              <w:t>overlay</w:t>
            </w:r>
            <w:proofErr w:type="spellEnd"/>
            <w:r w:rsidRPr="00A259A6">
              <w:rPr>
                <w:rFonts w:asciiTheme="minorHAnsi" w:hAnsiTheme="minorHAnsi" w:cstheme="minorHAnsi"/>
                <w:lang w:eastAsia="cs-CZ"/>
              </w:rPr>
              <w:t xml:space="preserve"> a </w:t>
            </w:r>
            <w:proofErr w:type="spellStart"/>
            <w:r w:rsidRPr="00A259A6">
              <w:rPr>
                <w:rFonts w:asciiTheme="minorHAnsi" w:hAnsiTheme="minorHAnsi" w:cstheme="minorHAnsi"/>
                <w:lang w:eastAsia="cs-CZ"/>
              </w:rPr>
              <w:t>underlay</w:t>
            </w:r>
            <w:proofErr w:type="spellEnd"/>
            <w:r w:rsidRPr="00A259A6">
              <w:rPr>
                <w:rFonts w:asciiTheme="minorHAnsi" w:hAnsiTheme="minorHAnsi" w:cstheme="minorHAnsi"/>
                <w:lang w:eastAsia="cs-CZ"/>
              </w:rPr>
              <w:t xml:space="preserve"> virtuálních sítových rozhraní zahrnující fyzické </w:t>
            </w:r>
            <w:proofErr w:type="spellStart"/>
            <w:r w:rsidRPr="00A259A6">
              <w:rPr>
                <w:rFonts w:asciiTheme="minorHAnsi" w:hAnsiTheme="minorHAnsi" w:cstheme="minorHAnsi"/>
                <w:lang w:eastAsia="cs-CZ"/>
              </w:rPr>
              <w:t>propoje</w:t>
            </w:r>
            <w:proofErr w:type="spellEnd"/>
            <w:r w:rsidRPr="00A259A6">
              <w:rPr>
                <w:rFonts w:asciiTheme="minorHAnsi" w:hAnsiTheme="minorHAnsi" w:cstheme="minorHAnsi"/>
                <w:lang w:eastAsia="cs-CZ"/>
              </w:rPr>
              <w:t xml:space="preserve">, IPSEC tunely či jiná rozhraní s možností definice pravidel pro řízení směrování, strategie využívání jednotlivých linek současně a monitorování stavu jednotlivých linek </w:t>
            </w:r>
          </w:p>
        </w:tc>
      </w:tr>
      <w:tr w:rsidR="00A258D4" w:rsidRPr="00A259A6" w14:paraId="214D1770" w14:textId="77777777" w:rsidTr="006921E4">
        <w:trPr>
          <w:trHeight w:val="870"/>
        </w:trPr>
        <w:tc>
          <w:tcPr>
            <w:tcW w:w="9072" w:type="dxa"/>
            <w:shd w:val="clear" w:color="auto" w:fill="auto"/>
            <w:hideMark/>
          </w:tcPr>
          <w:p w14:paraId="1743DB9F"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funkcí VPN </w:t>
            </w:r>
            <w:proofErr w:type="spellStart"/>
            <w:proofErr w:type="gramStart"/>
            <w:r w:rsidRPr="00A259A6">
              <w:rPr>
                <w:rFonts w:asciiTheme="minorHAnsi" w:hAnsiTheme="minorHAnsi" w:cstheme="minorHAnsi"/>
                <w:lang w:eastAsia="cs-CZ"/>
              </w:rPr>
              <w:t>brány</w:t>
            </w:r>
            <w:proofErr w:type="spellEnd"/>
            <w:r w:rsidRPr="00A259A6">
              <w:rPr>
                <w:rFonts w:asciiTheme="minorHAnsi" w:hAnsiTheme="minorHAnsi" w:cstheme="minorHAnsi"/>
                <w:lang w:eastAsia="cs-CZ"/>
              </w:rPr>
              <w:t xml:space="preserve"> ‐ </w:t>
            </w:r>
            <w:proofErr w:type="spellStart"/>
            <w:r w:rsidRPr="00A259A6">
              <w:rPr>
                <w:rFonts w:asciiTheme="minorHAnsi" w:hAnsiTheme="minorHAnsi" w:cstheme="minorHAnsi"/>
                <w:lang w:eastAsia="cs-CZ"/>
              </w:rPr>
              <w:t>IPSec</w:t>
            </w:r>
            <w:proofErr w:type="spellEnd"/>
            <w:proofErr w:type="gramEnd"/>
            <w:r w:rsidRPr="00A259A6">
              <w:rPr>
                <w:rFonts w:asciiTheme="minorHAnsi" w:hAnsiTheme="minorHAnsi" w:cstheme="minorHAnsi"/>
                <w:lang w:eastAsia="cs-CZ"/>
              </w:rPr>
              <w:t xml:space="preserve"> VPN (dle </w:t>
            </w:r>
            <w:proofErr w:type="spellStart"/>
            <w:r w:rsidRPr="00A259A6">
              <w:rPr>
                <w:rFonts w:asciiTheme="minorHAnsi" w:hAnsiTheme="minorHAnsi" w:cstheme="minorHAnsi"/>
                <w:lang w:eastAsia="cs-CZ"/>
              </w:rPr>
              <w:t>platných</w:t>
            </w:r>
            <w:proofErr w:type="spellEnd"/>
            <w:r w:rsidRPr="00A259A6">
              <w:rPr>
                <w:rFonts w:asciiTheme="minorHAnsi" w:hAnsiTheme="minorHAnsi" w:cstheme="minorHAnsi"/>
                <w:lang w:eastAsia="cs-CZ"/>
              </w:rPr>
              <w:t xml:space="preserve"> standardů pro </w:t>
            </w:r>
            <w:proofErr w:type="spellStart"/>
            <w:r w:rsidRPr="00A259A6">
              <w:rPr>
                <w:rFonts w:asciiTheme="minorHAnsi" w:hAnsiTheme="minorHAnsi" w:cstheme="minorHAnsi"/>
                <w:lang w:eastAsia="cs-CZ"/>
              </w:rPr>
              <w:t>možnost</w:t>
            </w:r>
            <w:proofErr w:type="spellEnd"/>
            <w:r w:rsidRPr="00A259A6">
              <w:rPr>
                <w:rFonts w:asciiTheme="minorHAnsi" w:hAnsiTheme="minorHAnsi" w:cstheme="minorHAnsi"/>
                <w:lang w:eastAsia="cs-CZ"/>
              </w:rPr>
              <w:t xml:space="preserve"> propojení se </w:t>
            </w:r>
            <w:proofErr w:type="spellStart"/>
            <w:r w:rsidRPr="00A259A6">
              <w:rPr>
                <w:rFonts w:asciiTheme="minorHAnsi" w:hAnsiTheme="minorHAnsi" w:cstheme="minorHAnsi"/>
                <w:lang w:eastAsia="cs-CZ"/>
              </w:rPr>
              <w:t>zařízeními</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třetích</w:t>
            </w:r>
            <w:proofErr w:type="spellEnd"/>
            <w:r w:rsidRPr="00A259A6">
              <w:rPr>
                <w:rFonts w:asciiTheme="minorHAnsi" w:hAnsiTheme="minorHAnsi" w:cstheme="minorHAnsi"/>
                <w:lang w:eastAsia="cs-CZ"/>
              </w:rPr>
              <w:t xml:space="preserve"> stran); -  SSL VPN pro klientský </w:t>
            </w:r>
            <w:proofErr w:type="spellStart"/>
            <w:r w:rsidRPr="00A259A6">
              <w:rPr>
                <w:rFonts w:asciiTheme="minorHAnsi" w:hAnsiTheme="minorHAnsi" w:cstheme="minorHAnsi"/>
                <w:lang w:eastAsia="cs-CZ"/>
              </w:rPr>
              <w:t>přístup</w:t>
            </w:r>
            <w:proofErr w:type="spellEnd"/>
            <w:r w:rsidRPr="00A259A6">
              <w:rPr>
                <w:rFonts w:asciiTheme="minorHAnsi" w:hAnsiTheme="minorHAnsi" w:cstheme="minorHAnsi"/>
                <w:lang w:eastAsia="cs-CZ"/>
              </w:rPr>
              <w:t xml:space="preserve">  s </w:t>
            </w:r>
            <w:proofErr w:type="spellStart"/>
            <w:r w:rsidRPr="00A259A6">
              <w:rPr>
                <w:rFonts w:asciiTheme="minorHAnsi" w:hAnsiTheme="minorHAnsi" w:cstheme="minorHAnsi"/>
                <w:lang w:eastAsia="cs-CZ"/>
              </w:rPr>
              <w:t>tunelovacím</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režimem</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včetne</w:t>
            </w:r>
            <w:proofErr w:type="spellEnd"/>
            <w:r w:rsidRPr="00A259A6">
              <w:rPr>
                <w:rFonts w:asciiTheme="minorHAnsi" w:hAnsiTheme="minorHAnsi" w:cstheme="minorHAnsi"/>
                <w:lang w:eastAsia="cs-CZ"/>
              </w:rPr>
              <w:t xml:space="preserve">̌ klienta pro osobní </w:t>
            </w:r>
            <w:proofErr w:type="spellStart"/>
            <w:r w:rsidRPr="00A259A6">
              <w:rPr>
                <w:rFonts w:asciiTheme="minorHAnsi" w:hAnsiTheme="minorHAnsi" w:cstheme="minorHAnsi"/>
                <w:lang w:eastAsia="cs-CZ"/>
              </w:rPr>
              <w:t>počítače</w:t>
            </w:r>
            <w:proofErr w:type="spellEnd"/>
            <w:r w:rsidRPr="00A259A6">
              <w:rPr>
                <w:rFonts w:asciiTheme="minorHAnsi" w:hAnsiTheme="minorHAnsi" w:cstheme="minorHAnsi"/>
                <w:lang w:eastAsia="cs-CZ"/>
              </w:rPr>
              <w:t xml:space="preserve"> i </w:t>
            </w:r>
            <w:proofErr w:type="spellStart"/>
            <w:r w:rsidRPr="00A259A6">
              <w:rPr>
                <w:rFonts w:asciiTheme="minorHAnsi" w:hAnsiTheme="minorHAnsi" w:cstheme="minorHAnsi"/>
                <w:lang w:eastAsia="cs-CZ"/>
              </w:rPr>
              <w:t>mobilni</w:t>
            </w:r>
            <w:proofErr w:type="spellEnd"/>
            <w:r w:rsidRPr="00A259A6">
              <w:rPr>
                <w:rFonts w:asciiTheme="minorHAnsi" w:hAnsiTheme="minorHAnsi" w:cstheme="minorHAnsi"/>
                <w:lang w:eastAsia="cs-CZ"/>
              </w:rPr>
              <w:t xml:space="preserve">́ platformy, </w:t>
            </w:r>
            <w:proofErr w:type="spellStart"/>
            <w:r w:rsidRPr="00A259A6">
              <w:rPr>
                <w:rFonts w:asciiTheme="minorHAnsi" w:hAnsiTheme="minorHAnsi" w:cstheme="minorHAnsi"/>
                <w:lang w:eastAsia="cs-CZ"/>
              </w:rPr>
              <w:t>portálovy</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režim</w:t>
            </w:r>
            <w:proofErr w:type="spellEnd"/>
            <w:r w:rsidRPr="00A259A6">
              <w:rPr>
                <w:rFonts w:asciiTheme="minorHAnsi" w:hAnsiTheme="minorHAnsi" w:cstheme="minorHAnsi"/>
                <w:lang w:eastAsia="cs-CZ"/>
              </w:rPr>
              <w:t xml:space="preserve"> pro </w:t>
            </w:r>
            <w:proofErr w:type="spellStart"/>
            <w:r w:rsidRPr="00A259A6">
              <w:rPr>
                <w:rFonts w:asciiTheme="minorHAnsi" w:hAnsiTheme="minorHAnsi" w:cstheme="minorHAnsi"/>
                <w:lang w:eastAsia="cs-CZ"/>
              </w:rPr>
              <w:t>bezklientsky</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přístup</w:t>
            </w:r>
            <w:proofErr w:type="spellEnd"/>
            <w:r w:rsidRPr="00A259A6">
              <w:rPr>
                <w:rFonts w:asciiTheme="minorHAnsi" w:hAnsiTheme="minorHAnsi" w:cstheme="minorHAnsi"/>
                <w:lang w:eastAsia="cs-CZ"/>
              </w:rPr>
              <w:t xml:space="preserve">; </w:t>
            </w:r>
          </w:p>
        </w:tc>
      </w:tr>
      <w:tr w:rsidR="00A258D4" w:rsidRPr="00A259A6" w14:paraId="11AFAA06" w14:textId="77777777" w:rsidTr="006921E4">
        <w:trPr>
          <w:trHeight w:val="310"/>
        </w:trPr>
        <w:tc>
          <w:tcPr>
            <w:tcW w:w="9072" w:type="dxa"/>
            <w:shd w:val="clear" w:color="auto" w:fill="auto"/>
            <w:hideMark/>
          </w:tcPr>
          <w:p w14:paraId="2588F1C4"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VPN klient pro neomezený počet přistupujících zařízení součástí nabídky</w:t>
            </w:r>
          </w:p>
        </w:tc>
      </w:tr>
      <w:tr w:rsidR="00A258D4" w:rsidRPr="00A259A6" w14:paraId="5C637767" w14:textId="77777777" w:rsidTr="006921E4">
        <w:trPr>
          <w:trHeight w:val="310"/>
        </w:trPr>
        <w:tc>
          <w:tcPr>
            <w:tcW w:w="9072" w:type="dxa"/>
            <w:shd w:val="clear" w:color="auto" w:fill="auto"/>
            <w:hideMark/>
          </w:tcPr>
          <w:p w14:paraId="1B1A560A"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funkce SSL inspekce (MITM) včetně podpory TLS 1.3 </w:t>
            </w:r>
          </w:p>
        </w:tc>
      </w:tr>
      <w:tr w:rsidR="00A258D4" w:rsidRPr="00A259A6" w14:paraId="6968C6AC" w14:textId="77777777" w:rsidTr="006921E4">
        <w:trPr>
          <w:trHeight w:val="580"/>
        </w:trPr>
        <w:tc>
          <w:tcPr>
            <w:tcW w:w="9072" w:type="dxa"/>
            <w:shd w:val="clear" w:color="auto" w:fill="auto"/>
            <w:hideMark/>
          </w:tcPr>
          <w:p w14:paraId="6EE885FA"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Antivirový </w:t>
            </w:r>
            <w:proofErr w:type="spellStart"/>
            <w:r w:rsidRPr="00A259A6">
              <w:rPr>
                <w:rFonts w:asciiTheme="minorHAnsi" w:hAnsiTheme="minorHAnsi" w:cstheme="minorHAnsi"/>
                <w:lang w:eastAsia="cs-CZ"/>
              </w:rPr>
              <w:t>engine</w:t>
            </w:r>
            <w:proofErr w:type="spellEnd"/>
            <w:r w:rsidRPr="00A259A6">
              <w:rPr>
                <w:rFonts w:asciiTheme="minorHAnsi" w:hAnsiTheme="minorHAnsi" w:cstheme="minorHAnsi"/>
                <w:lang w:eastAsia="cs-CZ"/>
              </w:rPr>
              <w:t xml:space="preserve"> musí být vybaven lokální databází vzorků škodlivého kódu a AI/ML </w:t>
            </w:r>
            <w:proofErr w:type="spellStart"/>
            <w:r w:rsidRPr="00A259A6">
              <w:rPr>
                <w:rFonts w:asciiTheme="minorHAnsi" w:hAnsiTheme="minorHAnsi" w:cstheme="minorHAnsi"/>
                <w:lang w:eastAsia="cs-CZ"/>
              </w:rPr>
              <w:t>enginem</w:t>
            </w:r>
            <w:proofErr w:type="spellEnd"/>
            <w:r w:rsidRPr="00A259A6">
              <w:rPr>
                <w:rFonts w:asciiTheme="minorHAnsi" w:hAnsiTheme="minorHAnsi" w:cstheme="minorHAnsi"/>
                <w:lang w:eastAsia="cs-CZ"/>
              </w:rPr>
              <w:t xml:space="preserve"> pro identifikaci podezřelých či neznámých vzorků</w:t>
            </w:r>
          </w:p>
        </w:tc>
      </w:tr>
      <w:tr w:rsidR="00A258D4" w:rsidRPr="00A259A6" w14:paraId="0E4F756D" w14:textId="77777777" w:rsidTr="006921E4">
        <w:trPr>
          <w:trHeight w:val="1740"/>
        </w:trPr>
        <w:tc>
          <w:tcPr>
            <w:tcW w:w="9072" w:type="dxa"/>
            <w:shd w:val="clear" w:color="auto" w:fill="auto"/>
            <w:hideMark/>
          </w:tcPr>
          <w:p w14:paraId="739AA240"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Funkce ochrany před škodlivým kódem s databází vzorků škodlivého kódu pravidelně aktualizovanou výrobcem, podpora rozpoznávání škodlivého kódu určeného pro mobilní zařízení (tzv. mobile malware), detekce komunikace do sítí typu </w:t>
            </w:r>
            <w:proofErr w:type="spellStart"/>
            <w:r w:rsidRPr="00A259A6">
              <w:rPr>
                <w:rFonts w:asciiTheme="minorHAnsi" w:hAnsiTheme="minorHAnsi" w:cstheme="minorHAnsi"/>
                <w:lang w:eastAsia="cs-CZ"/>
              </w:rPr>
              <w:t>botnet</w:t>
            </w:r>
            <w:proofErr w:type="spellEnd"/>
            <w:r w:rsidRPr="00A259A6">
              <w:rPr>
                <w:rFonts w:asciiTheme="minorHAnsi" w:hAnsiTheme="minorHAnsi" w:cstheme="minorHAnsi"/>
                <w:lang w:eastAsia="cs-CZ"/>
              </w:rPr>
              <w:t xml:space="preserve"> (minimálně na základě IP adres a domén), podpora ochrany před rychle se šířícími kampaněmi škodlivého kódu (tzv. virus </w:t>
            </w:r>
            <w:proofErr w:type="spellStart"/>
            <w:r w:rsidRPr="00A259A6">
              <w:rPr>
                <w:rFonts w:asciiTheme="minorHAnsi" w:hAnsiTheme="minorHAnsi" w:cstheme="minorHAnsi"/>
                <w:lang w:eastAsia="cs-CZ"/>
              </w:rPr>
              <w:t>outbreak</w:t>
            </w:r>
            <w:proofErr w:type="spellEnd"/>
            <w:r w:rsidRPr="00A259A6">
              <w:rPr>
                <w:rFonts w:asciiTheme="minorHAnsi" w:hAnsiTheme="minorHAnsi" w:cstheme="minorHAnsi"/>
                <w:lang w:eastAsia="cs-CZ"/>
              </w:rPr>
              <w:t xml:space="preserve">), podpora </w:t>
            </w:r>
            <w:proofErr w:type="spellStart"/>
            <w:r w:rsidRPr="00A259A6">
              <w:rPr>
                <w:rFonts w:asciiTheme="minorHAnsi" w:hAnsiTheme="minorHAnsi" w:cstheme="minorHAnsi"/>
                <w:lang w:eastAsia="cs-CZ"/>
              </w:rPr>
              <w:t>sanitarizace</w:t>
            </w:r>
            <w:proofErr w:type="spellEnd"/>
            <w:r w:rsidRPr="00A259A6">
              <w:rPr>
                <w:rFonts w:asciiTheme="minorHAnsi" w:hAnsiTheme="minorHAnsi" w:cstheme="minorHAnsi"/>
                <w:lang w:eastAsia="cs-CZ"/>
              </w:rPr>
              <w:t xml:space="preserve"> aktivního obsahu běžných kancelářských dokumentů (odstranění např. skriptů či maker z dokumentu, extrakce obsahu dokumentu do neškodné podoby); podpora napojení na </w:t>
            </w:r>
            <w:proofErr w:type="spellStart"/>
            <w:r w:rsidRPr="00A259A6">
              <w:rPr>
                <w:rFonts w:asciiTheme="minorHAnsi" w:hAnsiTheme="minorHAnsi" w:cstheme="minorHAnsi"/>
                <w:lang w:eastAsia="cs-CZ"/>
              </w:rPr>
              <w:t>sandboxovací</w:t>
            </w:r>
            <w:proofErr w:type="spellEnd"/>
            <w:r w:rsidRPr="00A259A6">
              <w:rPr>
                <w:rFonts w:asciiTheme="minorHAnsi" w:hAnsiTheme="minorHAnsi" w:cstheme="minorHAnsi"/>
                <w:lang w:eastAsia="cs-CZ"/>
              </w:rPr>
              <w:t xml:space="preserve"> funkce včetně funkce akceptace lokálních </w:t>
            </w:r>
            <w:proofErr w:type="spellStart"/>
            <w:r w:rsidRPr="00A259A6">
              <w:rPr>
                <w:rFonts w:asciiTheme="minorHAnsi" w:hAnsiTheme="minorHAnsi" w:cstheme="minorHAnsi"/>
                <w:lang w:eastAsia="cs-CZ"/>
              </w:rPr>
              <w:t>signaturových</w:t>
            </w:r>
            <w:proofErr w:type="spellEnd"/>
            <w:r w:rsidRPr="00A259A6">
              <w:rPr>
                <w:rFonts w:asciiTheme="minorHAnsi" w:hAnsiTheme="minorHAnsi" w:cstheme="minorHAnsi"/>
                <w:lang w:eastAsia="cs-CZ"/>
              </w:rPr>
              <w:t xml:space="preserve"> databází generovaných </w:t>
            </w:r>
            <w:proofErr w:type="spellStart"/>
            <w:r w:rsidRPr="00A259A6">
              <w:rPr>
                <w:rFonts w:asciiTheme="minorHAnsi" w:hAnsiTheme="minorHAnsi" w:cstheme="minorHAnsi"/>
                <w:lang w:eastAsia="cs-CZ"/>
              </w:rPr>
              <w:t>sandboxem</w:t>
            </w:r>
            <w:proofErr w:type="spellEnd"/>
            <w:r w:rsidRPr="00A259A6">
              <w:rPr>
                <w:rFonts w:asciiTheme="minorHAnsi" w:hAnsiTheme="minorHAnsi" w:cstheme="minorHAnsi"/>
                <w:lang w:eastAsia="cs-CZ"/>
              </w:rPr>
              <w:t>, vše bez nutnosti instalace pluginů do prohlížeče.</w:t>
            </w:r>
          </w:p>
        </w:tc>
      </w:tr>
      <w:tr w:rsidR="00A258D4" w:rsidRPr="00A259A6" w14:paraId="77173127" w14:textId="77777777" w:rsidTr="006921E4">
        <w:trPr>
          <w:trHeight w:val="870"/>
        </w:trPr>
        <w:tc>
          <w:tcPr>
            <w:tcW w:w="9072" w:type="dxa"/>
            <w:shd w:val="clear" w:color="auto" w:fill="auto"/>
            <w:hideMark/>
          </w:tcPr>
          <w:p w14:paraId="195899F6"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Funkce rozpoznávání populárních sítových aplikací na základě jejich charakteristiky provozu na aplikační vrstvě, podpora min. 4000 aplikací, pravidelná aktualizace signatur aplikací výrobcem, aplikace rozděleny do přehledných kategorií, možnost vytvářet signatury pro vlastní aplikace</w:t>
            </w:r>
          </w:p>
        </w:tc>
      </w:tr>
      <w:tr w:rsidR="00A258D4" w:rsidRPr="00A259A6" w14:paraId="6DA23108" w14:textId="77777777" w:rsidTr="006921E4">
        <w:trPr>
          <w:trHeight w:val="310"/>
        </w:trPr>
        <w:tc>
          <w:tcPr>
            <w:tcW w:w="9072" w:type="dxa"/>
            <w:shd w:val="clear" w:color="auto" w:fill="auto"/>
            <w:hideMark/>
          </w:tcPr>
          <w:p w14:paraId="4FC5AD9D"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Možnost definice zakázaných slov pro vyhledávání na internetu</w:t>
            </w:r>
          </w:p>
        </w:tc>
      </w:tr>
      <w:tr w:rsidR="00A258D4" w:rsidRPr="00A259A6" w14:paraId="68998EA6" w14:textId="77777777" w:rsidTr="006921E4">
        <w:trPr>
          <w:trHeight w:val="310"/>
        </w:trPr>
        <w:tc>
          <w:tcPr>
            <w:tcW w:w="9072" w:type="dxa"/>
            <w:shd w:val="clear" w:color="auto" w:fill="auto"/>
            <w:hideMark/>
          </w:tcPr>
          <w:p w14:paraId="023FE750"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funkce </w:t>
            </w:r>
            <w:proofErr w:type="spellStart"/>
            <w:r w:rsidRPr="00A259A6">
              <w:rPr>
                <w:rFonts w:asciiTheme="minorHAnsi" w:hAnsiTheme="minorHAnsi" w:cstheme="minorHAnsi"/>
                <w:lang w:eastAsia="cs-CZ"/>
              </w:rPr>
              <w:t>safe</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search</w:t>
            </w:r>
            <w:proofErr w:type="spellEnd"/>
            <w:r w:rsidRPr="00A259A6">
              <w:rPr>
                <w:rFonts w:asciiTheme="minorHAnsi" w:hAnsiTheme="minorHAnsi" w:cstheme="minorHAnsi"/>
                <w:lang w:eastAsia="cs-CZ"/>
              </w:rPr>
              <w:t xml:space="preserve"> pro populární vyhledavače</w:t>
            </w:r>
          </w:p>
        </w:tc>
      </w:tr>
      <w:tr w:rsidR="00A258D4" w:rsidRPr="00A259A6" w14:paraId="04EB800A" w14:textId="77777777" w:rsidTr="00E61E6A">
        <w:trPr>
          <w:trHeight w:val="708"/>
        </w:trPr>
        <w:tc>
          <w:tcPr>
            <w:tcW w:w="9072" w:type="dxa"/>
            <w:shd w:val="clear" w:color="auto" w:fill="auto"/>
            <w:hideMark/>
          </w:tcPr>
          <w:p w14:paraId="6602650D"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Funkce kategorizace webových stránek (web </w:t>
            </w:r>
            <w:proofErr w:type="spellStart"/>
            <w:r w:rsidRPr="00A259A6">
              <w:rPr>
                <w:rFonts w:asciiTheme="minorHAnsi" w:hAnsiTheme="minorHAnsi" w:cstheme="minorHAnsi"/>
                <w:lang w:eastAsia="cs-CZ"/>
              </w:rPr>
              <w:t>filtering</w:t>
            </w:r>
            <w:proofErr w:type="spellEnd"/>
            <w:r w:rsidRPr="00A259A6">
              <w:rPr>
                <w:rFonts w:asciiTheme="minorHAnsi" w:hAnsiTheme="minorHAnsi" w:cstheme="minorHAnsi"/>
                <w:lang w:eastAsia="cs-CZ"/>
              </w:rPr>
              <w:t xml:space="preserve">)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 vynikající pokrytí českého internetu; požadované akce – povolení stránky, logování stránky, brouzdání s proklikem, </w:t>
            </w:r>
            <w:r w:rsidRPr="00A259A6">
              <w:rPr>
                <w:rFonts w:asciiTheme="minorHAnsi" w:hAnsiTheme="minorHAnsi" w:cstheme="minorHAnsi"/>
                <w:lang w:eastAsia="cs-CZ"/>
              </w:rPr>
              <w:lastRenderedPageBreak/>
              <w:t>nutnost autentizace uživatele pro určitou kategorii, možnost definice časových kvót pro uživatele a kategorie webu</w:t>
            </w:r>
          </w:p>
        </w:tc>
      </w:tr>
      <w:tr w:rsidR="00A258D4" w:rsidRPr="00A259A6" w14:paraId="43F11954" w14:textId="77777777" w:rsidTr="006921E4">
        <w:trPr>
          <w:trHeight w:val="310"/>
        </w:trPr>
        <w:tc>
          <w:tcPr>
            <w:tcW w:w="9072" w:type="dxa"/>
            <w:shd w:val="clear" w:color="auto" w:fill="auto"/>
            <w:hideMark/>
          </w:tcPr>
          <w:p w14:paraId="599BAAB7"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lastRenderedPageBreak/>
              <w:t xml:space="preserve">Podpora kategorizace </w:t>
            </w:r>
            <w:proofErr w:type="spellStart"/>
            <w:r w:rsidRPr="00A259A6">
              <w:rPr>
                <w:rFonts w:asciiTheme="minorHAnsi" w:hAnsiTheme="minorHAnsi" w:cstheme="minorHAnsi"/>
                <w:lang w:eastAsia="cs-CZ"/>
              </w:rPr>
              <w:t>streamovaných</w:t>
            </w:r>
            <w:proofErr w:type="spellEnd"/>
            <w:r w:rsidRPr="00A259A6">
              <w:rPr>
                <w:rFonts w:asciiTheme="minorHAnsi" w:hAnsiTheme="minorHAnsi" w:cstheme="minorHAnsi"/>
                <w:lang w:eastAsia="cs-CZ"/>
              </w:rPr>
              <w:t xml:space="preserve"> videí a kanálů min. pro platformu </w:t>
            </w:r>
            <w:proofErr w:type="spellStart"/>
            <w:r w:rsidRPr="00A259A6">
              <w:rPr>
                <w:rFonts w:asciiTheme="minorHAnsi" w:hAnsiTheme="minorHAnsi" w:cstheme="minorHAnsi"/>
                <w:lang w:eastAsia="cs-CZ"/>
              </w:rPr>
              <w:t>Youtube</w:t>
            </w:r>
            <w:proofErr w:type="spellEnd"/>
            <w:r w:rsidRPr="00A259A6">
              <w:rPr>
                <w:rFonts w:asciiTheme="minorHAnsi" w:hAnsiTheme="minorHAnsi" w:cstheme="minorHAnsi"/>
                <w:lang w:eastAsia="cs-CZ"/>
              </w:rPr>
              <w:t xml:space="preserve"> a </w:t>
            </w:r>
            <w:proofErr w:type="spellStart"/>
            <w:r w:rsidRPr="00A259A6">
              <w:rPr>
                <w:rFonts w:asciiTheme="minorHAnsi" w:hAnsiTheme="minorHAnsi" w:cstheme="minorHAnsi"/>
                <w:lang w:eastAsia="cs-CZ"/>
              </w:rPr>
              <w:t>Vimeo</w:t>
            </w:r>
            <w:proofErr w:type="spellEnd"/>
          </w:p>
        </w:tc>
      </w:tr>
      <w:tr w:rsidR="00A258D4" w:rsidRPr="00A259A6" w14:paraId="38D68470" w14:textId="77777777" w:rsidTr="006921E4">
        <w:trPr>
          <w:trHeight w:val="870"/>
        </w:trPr>
        <w:tc>
          <w:tcPr>
            <w:tcW w:w="9072" w:type="dxa"/>
            <w:shd w:val="clear" w:color="auto" w:fill="auto"/>
            <w:hideMark/>
          </w:tcPr>
          <w:p w14:paraId="1365861B"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Funkce ochrany před sítovými útoky (IPS) s výrobcem aktualizovanou databází, přednastavenými profily, možností definovat různé profily na různý druh komunikace, možnost vytvářet vlastní signatury, integrovaný anomální filtr a mechanismus kontroly validity vybraných protokolů</w:t>
            </w:r>
          </w:p>
        </w:tc>
      </w:tr>
      <w:tr w:rsidR="00A258D4" w:rsidRPr="00A259A6" w14:paraId="56541067" w14:textId="77777777" w:rsidTr="006921E4">
        <w:trPr>
          <w:trHeight w:val="310"/>
        </w:trPr>
        <w:tc>
          <w:tcPr>
            <w:tcW w:w="9072" w:type="dxa"/>
            <w:shd w:val="clear" w:color="auto" w:fill="auto"/>
            <w:hideMark/>
          </w:tcPr>
          <w:p w14:paraId="18A3933B"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Možnost blokovat sítový provoz na základě URL, kategorie webové stránky, IP adresy (rozsahu), </w:t>
            </w:r>
            <w:proofErr w:type="spellStart"/>
            <w:r w:rsidRPr="00A259A6">
              <w:rPr>
                <w:rFonts w:asciiTheme="minorHAnsi" w:hAnsiTheme="minorHAnsi" w:cstheme="minorHAnsi"/>
                <w:lang w:eastAsia="cs-CZ"/>
              </w:rPr>
              <w:t>GeoIP</w:t>
            </w:r>
            <w:proofErr w:type="spellEnd"/>
            <w:r w:rsidRPr="00A259A6">
              <w:rPr>
                <w:rFonts w:asciiTheme="minorHAnsi" w:hAnsiTheme="minorHAnsi" w:cstheme="minorHAnsi"/>
                <w:lang w:eastAsia="cs-CZ"/>
              </w:rPr>
              <w:t xml:space="preserve"> databáze, data a času</w:t>
            </w:r>
          </w:p>
        </w:tc>
      </w:tr>
      <w:tr w:rsidR="00A258D4" w:rsidRPr="00A259A6" w14:paraId="731FDB50" w14:textId="77777777" w:rsidTr="006921E4">
        <w:trPr>
          <w:trHeight w:val="580"/>
        </w:trPr>
        <w:tc>
          <w:tcPr>
            <w:tcW w:w="9072" w:type="dxa"/>
            <w:shd w:val="clear" w:color="auto" w:fill="auto"/>
            <w:hideMark/>
          </w:tcPr>
          <w:p w14:paraId="720634AE" w14:textId="03BD6191"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Funkce ochrany před </w:t>
            </w:r>
            <w:r w:rsidR="006A4D6F">
              <w:rPr>
                <w:rFonts w:asciiTheme="minorHAnsi" w:hAnsiTheme="minorHAnsi" w:cstheme="minorHAnsi"/>
                <w:lang w:eastAsia="cs-CZ"/>
              </w:rPr>
              <w:t>ú</w:t>
            </w:r>
            <w:r w:rsidRPr="00A259A6">
              <w:rPr>
                <w:rFonts w:asciiTheme="minorHAnsi" w:hAnsiTheme="minorHAnsi" w:cstheme="minorHAnsi"/>
                <w:lang w:eastAsia="cs-CZ"/>
              </w:rPr>
              <w:t xml:space="preserve">nikem citlivých dat (data </w:t>
            </w:r>
            <w:proofErr w:type="spellStart"/>
            <w:r w:rsidRPr="00A259A6">
              <w:rPr>
                <w:rFonts w:asciiTheme="minorHAnsi" w:hAnsiTheme="minorHAnsi" w:cstheme="minorHAnsi"/>
                <w:lang w:eastAsia="cs-CZ"/>
              </w:rPr>
              <w:t>leak</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prevention</w:t>
            </w:r>
            <w:proofErr w:type="spellEnd"/>
            <w:r w:rsidRPr="00A259A6">
              <w:rPr>
                <w:rFonts w:asciiTheme="minorHAnsi" w:hAnsiTheme="minorHAnsi" w:cstheme="minorHAnsi"/>
                <w:lang w:eastAsia="cs-CZ"/>
              </w:rPr>
              <w:t>), která umí zachytit pokus o odeslaní/upload označeného dokumentu přes internet na základě vodoznaků, popisu regulárním výrazem atp.</w:t>
            </w:r>
          </w:p>
        </w:tc>
      </w:tr>
      <w:tr w:rsidR="00A258D4" w:rsidRPr="00A259A6" w14:paraId="7487F42C" w14:textId="77777777" w:rsidTr="006921E4">
        <w:trPr>
          <w:trHeight w:val="580"/>
        </w:trPr>
        <w:tc>
          <w:tcPr>
            <w:tcW w:w="9072" w:type="dxa"/>
            <w:shd w:val="clear" w:color="auto" w:fill="auto"/>
            <w:hideMark/>
          </w:tcPr>
          <w:p w14:paraId="282D7FAE"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w:t>
            </w:r>
            <w:proofErr w:type="spellStart"/>
            <w:r w:rsidRPr="00A259A6">
              <w:rPr>
                <w:rFonts w:asciiTheme="minorHAnsi" w:hAnsiTheme="minorHAnsi" w:cstheme="minorHAnsi"/>
                <w:lang w:eastAsia="cs-CZ"/>
              </w:rPr>
              <w:t>dvoufaktorové</w:t>
            </w:r>
            <w:proofErr w:type="spellEnd"/>
            <w:r w:rsidRPr="00A259A6">
              <w:rPr>
                <w:rFonts w:asciiTheme="minorHAnsi" w:hAnsiTheme="minorHAnsi" w:cstheme="minorHAnsi"/>
                <w:lang w:eastAsia="cs-CZ"/>
              </w:rPr>
              <w:t xml:space="preserve"> autentizace pomocí HW nebo mobilních OTP tokenů, součástí nabídky musí být 2 testovací HW/mobilní tokeny a plně funkční řešení </w:t>
            </w:r>
            <w:proofErr w:type="spellStart"/>
            <w:r w:rsidRPr="00A259A6">
              <w:rPr>
                <w:rFonts w:asciiTheme="minorHAnsi" w:hAnsiTheme="minorHAnsi" w:cstheme="minorHAnsi"/>
                <w:lang w:eastAsia="cs-CZ"/>
              </w:rPr>
              <w:t>dvoufaktorového</w:t>
            </w:r>
            <w:proofErr w:type="spellEnd"/>
            <w:r w:rsidRPr="00A259A6">
              <w:rPr>
                <w:rFonts w:asciiTheme="minorHAnsi" w:hAnsiTheme="minorHAnsi" w:cstheme="minorHAnsi"/>
                <w:lang w:eastAsia="cs-CZ"/>
              </w:rPr>
              <w:t xml:space="preserve"> OTP ověřování uživatelů pro administrátory a uživatele VPN</w:t>
            </w:r>
          </w:p>
        </w:tc>
      </w:tr>
      <w:tr w:rsidR="00A258D4" w:rsidRPr="00A259A6" w14:paraId="44E3E0E7" w14:textId="77777777" w:rsidTr="006921E4">
        <w:trPr>
          <w:trHeight w:val="310"/>
        </w:trPr>
        <w:tc>
          <w:tcPr>
            <w:tcW w:w="9072" w:type="dxa"/>
            <w:shd w:val="clear" w:color="auto" w:fill="auto"/>
            <w:vAlign w:val="bottom"/>
            <w:hideMark/>
          </w:tcPr>
          <w:p w14:paraId="1EAF4482"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režimu nasazení v režimu WCCP (WCCP v2)</w:t>
            </w:r>
          </w:p>
        </w:tc>
      </w:tr>
      <w:tr w:rsidR="00A258D4" w:rsidRPr="00A259A6" w14:paraId="7CD282D3" w14:textId="77777777" w:rsidTr="006921E4">
        <w:trPr>
          <w:trHeight w:val="310"/>
        </w:trPr>
        <w:tc>
          <w:tcPr>
            <w:tcW w:w="9072" w:type="dxa"/>
            <w:shd w:val="clear" w:color="auto" w:fill="auto"/>
            <w:vAlign w:val="bottom"/>
            <w:hideMark/>
          </w:tcPr>
          <w:p w14:paraId="7537E82A"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Podpora konfiguračních PAC souborů pro režim nasazení explicitní </w:t>
            </w:r>
            <w:proofErr w:type="spellStart"/>
            <w:r w:rsidRPr="00A259A6">
              <w:rPr>
                <w:rFonts w:asciiTheme="minorHAnsi" w:hAnsiTheme="minorHAnsi" w:cstheme="minorHAnsi"/>
                <w:lang w:eastAsia="cs-CZ"/>
              </w:rPr>
              <w:t>proxy</w:t>
            </w:r>
            <w:proofErr w:type="spellEnd"/>
          </w:p>
        </w:tc>
      </w:tr>
      <w:tr w:rsidR="00A258D4" w:rsidRPr="00A259A6" w14:paraId="00057EBF" w14:textId="77777777" w:rsidTr="006921E4">
        <w:trPr>
          <w:trHeight w:val="310"/>
        </w:trPr>
        <w:tc>
          <w:tcPr>
            <w:tcW w:w="9072" w:type="dxa"/>
            <w:shd w:val="clear" w:color="auto" w:fill="auto"/>
            <w:vAlign w:val="bottom"/>
            <w:hideMark/>
          </w:tcPr>
          <w:p w14:paraId="32F1C453"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ICAP rozhraní pro obousměrnou integraci s externími servery</w:t>
            </w:r>
          </w:p>
        </w:tc>
      </w:tr>
      <w:tr w:rsidR="00A258D4" w:rsidRPr="00A259A6" w14:paraId="2D6B2237" w14:textId="77777777" w:rsidTr="006921E4">
        <w:trPr>
          <w:trHeight w:val="310"/>
        </w:trPr>
        <w:tc>
          <w:tcPr>
            <w:tcW w:w="9072" w:type="dxa"/>
            <w:shd w:val="clear" w:color="auto" w:fill="auto"/>
            <w:vAlign w:val="bottom"/>
            <w:hideMark/>
          </w:tcPr>
          <w:p w14:paraId="6DDC09A6"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tunelování provozu pomocí technologie GRE</w:t>
            </w:r>
          </w:p>
        </w:tc>
      </w:tr>
      <w:tr w:rsidR="00A258D4" w:rsidRPr="00A259A6" w14:paraId="2D9D8ED5" w14:textId="77777777" w:rsidTr="006921E4">
        <w:trPr>
          <w:trHeight w:val="310"/>
        </w:trPr>
        <w:tc>
          <w:tcPr>
            <w:tcW w:w="9072" w:type="dxa"/>
            <w:shd w:val="clear" w:color="auto" w:fill="auto"/>
            <w:vAlign w:val="bottom"/>
            <w:hideMark/>
          </w:tcPr>
          <w:p w14:paraId="020C5174"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Podpora automaticky aktivovaného bypass režimu v případě přetížení systému a jeho inspekčních funkcí</w:t>
            </w:r>
          </w:p>
        </w:tc>
      </w:tr>
      <w:tr w:rsidR="00A258D4" w:rsidRPr="00A259A6" w14:paraId="30A6441C" w14:textId="77777777" w:rsidTr="006921E4">
        <w:trPr>
          <w:trHeight w:val="310"/>
        </w:trPr>
        <w:tc>
          <w:tcPr>
            <w:tcW w:w="9072" w:type="dxa"/>
            <w:shd w:val="clear" w:color="auto" w:fill="auto"/>
            <w:vAlign w:val="bottom"/>
            <w:hideMark/>
          </w:tcPr>
          <w:p w14:paraId="107D43FF"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Analýza a </w:t>
            </w:r>
            <w:proofErr w:type="spellStart"/>
            <w:r w:rsidRPr="00A259A6">
              <w:rPr>
                <w:rFonts w:asciiTheme="minorHAnsi" w:hAnsiTheme="minorHAnsi" w:cstheme="minorHAnsi"/>
                <w:lang w:eastAsia="cs-CZ"/>
              </w:rPr>
              <w:t>zabezpeční</w:t>
            </w:r>
            <w:proofErr w:type="spellEnd"/>
            <w:r w:rsidRPr="00A259A6">
              <w:rPr>
                <w:rFonts w:asciiTheme="minorHAnsi" w:hAnsiTheme="minorHAnsi" w:cstheme="minorHAnsi"/>
                <w:lang w:eastAsia="cs-CZ"/>
              </w:rPr>
              <w:t xml:space="preserve"> DNS dotazů (ochrana před DNS </w:t>
            </w:r>
            <w:proofErr w:type="spellStart"/>
            <w:r w:rsidRPr="00A259A6">
              <w:rPr>
                <w:rFonts w:asciiTheme="minorHAnsi" w:hAnsiTheme="minorHAnsi" w:cstheme="minorHAnsi"/>
                <w:lang w:eastAsia="cs-CZ"/>
              </w:rPr>
              <w:t>poisoningem</w:t>
            </w:r>
            <w:proofErr w:type="spellEnd"/>
            <w:r w:rsidRPr="00A259A6">
              <w:rPr>
                <w:rFonts w:asciiTheme="minorHAnsi" w:hAnsiTheme="minorHAnsi" w:cstheme="minorHAnsi"/>
                <w:lang w:eastAsia="cs-CZ"/>
              </w:rPr>
              <w:t>), filtrování DNS dotazů na základě kategorizace</w:t>
            </w:r>
          </w:p>
        </w:tc>
      </w:tr>
      <w:tr w:rsidR="00A258D4" w:rsidRPr="00A259A6" w14:paraId="2713A146" w14:textId="77777777" w:rsidTr="006921E4">
        <w:trPr>
          <w:trHeight w:val="310"/>
        </w:trPr>
        <w:tc>
          <w:tcPr>
            <w:tcW w:w="9072" w:type="dxa"/>
            <w:shd w:val="clear" w:color="auto" w:fill="auto"/>
            <w:vAlign w:val="bottom"/>
            <w:hideMark/>
          </w:tcPr>
          <w:p w14:paraId="758FC208"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Možnost filtrovat Java applety, </w:t>
            </w:r>
            <w:proofErr w:type="spellStart"/>
            <w:r w:rsidRPr="00A259A6">
              <w:rPr>
                <w:rFonts w:asciiTheme="minorHAnsi" w:hAnsiTheme="minorHAnsi" w:cstheme="minorHAnsi"/>
                <w:lang w:eastAsia="cs-CZ"/>
              </w:rPr>
              <w:t>ActiveX</w:t>
            </w:r>
            <w:proofErr w:type="spellEnd"/>
            <w:r w:rsidRPr="00A259A6">
              <w:rPr>
                <w:rFonts w:asciiTheme="minorHAnsi" w:hAnsiTheme="minorHAnsi" w:cstheme="minorHAnsi"/>
                <w:lang w:eastAsia="cs-CZ"/>
              </w:rPr>
              <w:t xml:space="preserve"> prvky, </w:t>
            </w:r>
            <w:proofErr w:type="spellStart"/>
            <w:r w:rsidRPr="00A259A6">
              <w:rPr>
                <w:rFonts w:asciiTheme="minorHAnsi" w:hAnsiTheme="minorHAnsi" w:cstheme="minorHAnsi"/>
                <w:lang w:eastAsia="cs-CZ"/>
              </w:rPr>
              <w:t>Cookie</w:t>
            </w:r>
            <w:proofErr w:type="spellEnd"/>
            <w:r w:rsidRPr="00A259A6">
              <w:rPr>
                <w:rFonts w:asciiTheme="minorHAnsi" w:hAnsiTheme="minorHAnsi" w:cstheme="minorHAnsi"/>
                <w:lang w:eastAsia="cs-CZ"/>
              </w:rPr>
              <w:t xml:space="preserve"> soubory ve webovém provozu</w:t>
            </w:r>
          </w:p>
        </w:tc>
      </w:tr>
      <w:tr w:rsidR="00A258D4" w:rsidRPr="00A259A6" w14:paraId="2F86A901" w14:textId="77777777" w:rsidTr="006921E4">
        <w:trPr>
          <w:trHeight w:val="870"/>
        </w:trPr>
        <w:tc>
          <w:tcPr>
            <w:tcW w:w="9072" w:type="dxa"/>
            <w:shd w:val="clear" w:color="auto" w:fill="auto"/>
            <w:vAlign w:val="bottom"/>
            <w:hideMark/>
          </w:tcPr>
          <w:p w14:paraId="371EB15A" w14:textId="77777777" w:rsidR="00A258D4" w:rsidRPr="00A259A6" w:rsidRDefault="00A258D4" w:rsidP="006921E4">
            <w:pPr>
              <w:rPr>
                <w:rFonts w:asciiTheme="minorHAnsi" w:hAnsiTheme="minorHAnsi" w:cstheme="minorHAnsi"/>
                <w:lang w:eastAsia="cs-CZ"/>
              </w:rPr>
            </w:pPr>
            <w:r w:rsidRPr="00A259A6">
              <w:rPr>
                <w:rFonts w:asciiTheme="minorHAnsi" w:hAnsiTheme="minorHAnsi" w:cstheme="minorHAnsi"/>
                <w:lang w:eastAsia="cs-CZ"/>
              </w:rPr>
              <w:t xml:space="preserve">Integrovaná funkce </w:t>
            </w:r>
            <w:proofErr w:type="spellStart"/>
            <w:r w:rsidRPr="00A259A6">
              <w:rPr>
                <w:rFonts w:asciiTheme="minorHAnsi" w:hAnsiTheme="minorHAnsi" w:cstheme="minorHAnsi"/>
                <w:lang w:eastAsia="cs-CZ"/>
              </w:rPr>
              <w:t>load</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balancingu</w:t>
            </w:r>
            <w:proofErr w:type="spellEnd"/>
            <w:r w:rsidRPr="00A259A6">
              <w:rPr>
                <w:rFonts w:asciiTheme="minorHAnsi" w:hAnsiTheme="minorHAnsi" w:cstheme="minorHAnsi"/>
                <w:lang w:eastAsia="cs-CZ"/>
              </w:rPr>
              <w:t xml:space="preserve"> (reverzní </w:t>
            </w:r>
            <w:proofErr w:type="spellStart"/>
            <w:r w:rsidRPr="00A259A6">
              <w:rPr>
                <w:rFonts w:asciiTheme="minorHAnsi" w:hAnsiTheme="minorHAnsi" w:cstheme="minorHAnsi"/>
                <w:lang w:eastAsia="cs-CZ"/>
              </w:rPr>
              <w:t>proxy</w:t>
            </w:r>
            <w:proofErr w:type="spellEnd"/>
            <w:r w:rsidRPr="00A259A6">
              <w:rPr>
                <w:rFonts w:asciiTheme="minorHAnsi" w:hAnsiTheme="minorHAnsi" w:cstheme="minorHAnsi"/>
                <w:lang w:eastAsia="cs-CZ"/>
              </w:rPr>
              <w:t>) s podporou základní algoritmů pro rozklad zátěže (</w:t>
            </w:r>
            <w:proofErr w:type="spellStart"/>
            <w:r w:rsidRPr="00A259A6">
              <w:rPr>
                <w:rFonts w:asciiTheme="minorHAnsi" w:hAnsiTheme="minorHAnsi" w:cstheme="minorHAnsi"/>
                <w:lang w:eastAsia="cs-CZ"/>
              </w:rPr>
              <w:t>round</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robing</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váhování</w:t>
            </w:r>
            <w:proofErr w:type="spellEnd"/>
            <w:r w:rsidRPr="00A259A6">
              <w:rPr>
                <w:rFonts w:asciiTheme="minorHAnsi" w:hAnsiTheme="minorHAnsi" w:cstheme="minorHAnsi"/>
                <w:lang w:eastAsia="cs-CZ"/>
              </w:rPr>
              <w:t xml:space="preserve">, nejkratší odezva, nejmenší počet aktivních spojení) s detekcí stavu reálných serverů na pozadí, podpora funkce </w:t>
            </w:r>
            <w:proofErr w:type="spellStart"/>
            <w:r w:rsidRPr="00A259A6">
              <w:rPr>
                <w:rFonts w:asciiTheme="minorHAnsi" w:hAnsiTheme="minorHAnsi" w:cstheme="minorHAnsi"/>
                <w:lang w:eastAsia="cs-CZ"/>
              </w:rPr>
              <w:t>ssl</w:t>
            </w:r>
            <w:proofErr w:type="spellEnd"/>
            <w:r w:rsidRPr="00A259A6">
              <w:rPr>
                <w:rFonts w:asciiTheme="minorHAnsi" w:hAnsiTheme="minorHAnsi" w:cstheme="minorHAnsi"/>
                <w:lang w:eastAsia="cs-CZ"/>
              </w:rPr>
              <w:t xml:space="preserve"> </w:t>
            </w:r>
            <w:proofErr w:type="spellStart"/>
            <w:r w:rsidRPr="00A259A6">
              <w:rPr>
                <w:rFonts w:asciiTheme="minorHAnsi" w:hAnsiTheme="minorHAnsi" w:cstheme="minorHAnsi"/>
                <w:lang w:eastAsia="cs-CZ"/>
              </w:rPr>
              <w:t>offloading</w:t>
            </w:r>
            <w:proofErr w:type="spellEnd"/>
            <w:r w:rsidRPr="00A259A6">
              <w:rPr>
                <w:rFonts w:asciiTheme="minorHAnsi" w:hAnsiTheme="minorHAnsi" w:cstheme="minorHAnsi"/>
                <w:lang w:eastAsia="cs-CZ"/>
              </w:rPr>
              <w:t xml:space="preserve"> a </w:t>
            </w:r>
            <w:proofErr w:type="spellStart"/>
            <w:r w:rsidRPr="00A259A6">
              <w:rPr>
                <w:rFonts w:asciiTheme="minorHAnsi" w:hAnsiTheme="minorHAnsi" w:cstheme="minorHAnsi"/>
                <w:lang w:eastAsia="cs-CZ"/>
              </w:rPr>
              <w:t>ssl</w:t>
            </w:r>
            <w:proofErr w:type="spellEnd"/>
            <w:r w:rsidRPr="00A259A6">
              <w:rPr>
                <w:rFonts w:asciiTheme="minorHAnsi" w:hAnsiTheme="minorHAnsi" w:cstheme="minorHAnsi"/>
                <w:lang w:eastAsia="cs-CZ"/>
              </w:rPr>
              <w:t xml:space="preserve"> inspekce pro rozkládaný provoz</w:t>
            </w:r>
          </w:p>
        </w:tc>
      </w:tr>
    </w:tbl>
    <w:p w14:paraId="5C0E6700" w14:textId="77777777" w:rsidR="00A258D4" w:rsidRPr="00A259A6" w:rsidRDefault="00A258D4" w:rsidP="00A258D4">
      <w:pPr>
        <w:rPr>
          <w:rFonts w:asciiTheme="minorHAnsi" w:hAnsiTheme="minorHAnsi" w:cstheme="minorHAnsi"/>
          <w:b/>
          <w:bCs/>
        </w:rPr>
      </w:pPr>
    </w:p>
    <w:p w14:paraId="2F924A76" w14:textId="77777777" w:rsidR="00A258D4" w:rsidRPr="00A259A6" w:rsidRDefault="00A258D4" w:rsidP="00A258D4">
      <w:pPr>
        <w:pStyle w:val="Nadpis2"/>
        <w:rPr>
          <w:rFonts w:asciiTheme="minorHAnsi" w:hAnsiTheme="minorHAnsi" w:cstheme="minorHAnsi"/>
        </w:rPr>
      </w:pPr>
      <w:bookmarkStart w:id="2" w:name="_Toc134375666"/>
      <w:r w:rsidRPr="00A259A6">
        <w:rPr>
          <w:rFonts w:asciiTheme="minorHAnsi" w:hAnsiTheme="minorHAnsi" w:cstheme="minorHAnsi"/>
        </w:rPr>
        <w:t>1.2 Záruční a servisní podmínky</w:t>
      </w:r>
      <w:bookmarkEnd w:id="2"/>
    </w:p>
    <w:p w14:paraId="13B5126A" w14:textId="77777777" w:rsidR="004E3741" w:rsidRDefault="004E3741" w:rsidP="00A258D4">
      <w:pPr>
        <w:jc w:val="both"/>
        <w:rPr>
          <w:rFonts w:asciiTheme="minorHAnsi" w:hAnsiTheme="minorHAnsi" w:cstheme="minorHAnsi"/>
        </w:rPr>
      </w:pPr>
    </w:p>
    <w:p w14:paraId="1A3F5415" w14:textId="7D9D3988"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Na dodávané řešení a všechny jeho hardwarové i softwarové dílčí části musí být poskytnuta jednotná záruka v délce 36 měsíců. </w:t>
      </w:r>
    </w:p>
    <w:p w14:paraId="60507501" w14:textId="77777777" w:rsidR="00580DCB" w:rsidRDefault="00580DCB" w:rsidP="00A258D4">
      <w:pPr>
        <w:jc w:val="both"/>
        <w:rPr>
          <w:rFonts w:asciiTheme="minorHAnsi" w:hAnsiTheme="minorHAnsi" w:cstheme="minorHAnsi"/>
        </w:rPr>
      </w:pPr>
    </w:p>
    <w:p w14:paraId="0A895A7C" w14:textId="4ECD8184" w:rsidR="00A258D4" w:rsidRPr="00A259A6" w:rsidRDefault="00A258D4" w:rsidP="00A258D4">
      <w:pPr>
        <w:jc w:val="both"/>
        <w:rPr>
          <w:rFonts w:asciiTheme="minorHAnsi" w:hAnsiTheme="minorHAnsi" w:cstheme="minorHAnsi"/>
        </w:rPr>
      </w:pPr>
      <w:r w:rsidRPr="00A259A6">
        <w:rPr>
          <w:rFonts w:asciiTheme="minorHAnsi" w:hAnsiTheme="minorHAnsi" w:cstheme="minorHAnsi"/>
        </w:rPr>
        <w:t xml:space="preserve">Je požadována </w:t>
      </w:r>
      <w:proofErr w:type="spellStart"/>
      <w:r w:rsidRPr="00A259A6">
        <w:rPr>
          <w:rFonts w:asciiTheme="minorHAnsi" w:hAnsiTheme="minorHAnsi" w:cstheme="minorHAnsi"/>
        </w:rPr>
        <w:t>maintenance</w:t>
      </w:r>
      <w:proofErr w:type="spellEnd"/>
      <w:r w:rsidRPr="00A259A6">
        <w:rPr>
          <w:rFonts w:asciiTheme="minorHAnsi" w:hAnsiTheme="minorHAnsi" w:cstheme="minorHAnsi"/>
        </w:rPr>
        <w:t xml:space="preserve"> podpora výrobce v režimu 8x5</w:t>
      </w:r>
      <w:r w:rsidR="00B225BA">
        <w:rPr>
          <w:rFonts w:asciiTheme="minorHAnsi" w:hAnsiTheme="minorHAnsi" w:cstheme="minorHAnsi"/>
        </w:rPr>
        <w:t xml:space="preserve"> </w:t>
      </w:r>
      <w:r w:rsidRPr="00A259A6">
        <w:rPr>
          <w:rFonts w:asciiTheme="minorHAnsi" w:hAnsiTheme="minorHAnsi" w:cstheme="minorHAnsi"/>
        </w:rPr>
        <w:t>NBD (to znamená podpora v pracovní dny v pracovní době s termínem dodání náhradního zařízení nejpozději následující pracovní den).</w:t>
      </w:r>
    </w:p>
    <w:p w14:paraId="5BB51341" w14:textId="77777777" w:rsidR="00236094" w:rsidRDefault="00236094" w:rsidP="00D56DB0">
      <w:pPr>
        <w:rPr>
          <w:rFonts w:ascii="Calibri" w:hAnsi="Calibri"/>
        </w:rPr>
      </w:pPr>
    </w:p>
    <w:p w14:paraId="27F24E59" w14:textId="77777777" w:rsidR="00A258D4" w:rsidRDefault="00A258D4" w:rsidP="00D56DB0">
      <w:pPr>
        <w:rPr>
          <w:rFonts w:ascii="Calibri" w:hAnsi="Calibri"/>
        </w:rPr>
      </w:pPr>
    </w:p>
    <w:p w14:paraId="4572E6DC" w14:textId="77777777" w:rsidR="00A258D4" w:rsidRDefault="00A258D4" w:rsidP="00D56DB0">
      <w:pPr>
        <w:rPr>
          <w:rFonts w:ascii="Calibri" w:hAnsi="Calibri"/>
        </w:rPr>
      </w:pPr>
    </w:p>
    <w:p w14:paraId="3DFBE073" w14:textId="77777777" w:rsidR="00A258D4" w:rsidRDefault="00A258D4" w:rsidP="00D56DB0">
      <w:pPr>
        <w:rPr>
          <w:rFonts w:ascii="Calibri" w:hAnsi="Calibri"/>
        </w:rPr>
      </w:pPr>
    </w:p>
    <w:p w14:paraId="2C1F16E4" w14:textId="77777777" w:rsidR="00A258D4" w:rsidRDefault="00A258D4" w:rsidP="00D56DB0">
      <w:pPr>
        <w:rPr>
          <w:rFonts w:ascii="Calibri" w:hAnsi="Calibri"/>
        </w:rPr>
      </w:pPr>
    </w:p>
    <w:p w14:paraId="73CD4D15" w14:textId="77777777" w:rsidR="00A258D4" w:rsidRDefault="00A258D4" w:rsidP="00D56DB0">
      <w:pPr>
        <w:rPr>
          <w:rFonts w:ascii="Calibri" w:hAnsi="Calibri"/>
        </w:rPr>
      </w:pPr>
    </w:p>
    <w:p w14:paraId="45E06B25" w14:textId="77777777" w:rsidR="00A258D4" w:rsidRDefault="00A258D4" w:rsidP="00D56DB0">
      <w:pPr>
        <w:rPr>
          <w:rFonts w:ascii="Calibri" w:hAnsi="Calibri"/>
        </w:rPr>
      </w:pPr>
    </w:p>
    <w:p w14:paraId="7DEE4720" w14:textId="77777777" w:rsidR="00580DCB" w:rsidRDefault="00580DCB" w:rsidP="00D56DB0">
      <w:pPr>
        <w:rPr>
          <w:rFonts w:ascii="Calibri" w:hAnsi="Calibri"/>
        </w:rPr>
      </w:pPr>
    </w:p>
    <w:tbl>
      <w:tblPr>
        <w:tblW w:w="9781" w:type="dxa"/>
        <w:tblCellMar>
          <w:left w:w="70" w:type="dxa"/>
          <w:right w:w="70" w:type="dxa"/>
        </w:tblCellMar>
        <w:tblLook w:val="04A0" w:firstRow="1" w:lastRow="0" w:firstColumn="1" w:lastColumn="0" w:noHBand="0" w:noVBand="1"/>
      </w:tblPr>
      <w:tblGrid>
        <w:gridCol w:w="3119"/>
        <w:gridCol w:w="992"/>
        <w:gridCol w:w="1134"/>
        <w:gridCol w:w="2268"/>
        <w:gridCol w:w="2268"/>
      </w:tblGrid>
      <w:tr w:rsidR="00236094" w:rsidRPr="00236094" w14:paraId="198EFFD1" w14:textId="77777777" w:rsidTr="003F4CC6">
        <w:trPr>
          <w:trHeight w:val="375"/>
        </w:trPr>
        <w:tc>
          <w:tcPr>
            <w:tcW w:w="3119" w:type="dxa"/>
            <w:tcBorders>
              <w:top w:val="nil"/>
              <w:left w:val="nil"/>
              <w:bottom w:val="nil"/>
              <w:right w:val="nil"/>
            </w:tcBorders>
            <w:shd w:val="clear" w:color="auto" w:fill="auto"/>
            <w:noWrap/>
            <w:vAlign w:val="bottom"/>
            <w:hideMark/>
          </w:tcPr>
          <w:p w14:paraId="582C8750" w14:textId="2E38BD52" w:rsidR="00236094" w:rsidRPr="00236094" w:rsidRDefault="00236094" w:rsidP="00236094">
            <w:pPr>
              <w:suppressAutoHyphens w:val="0"/>
              <w:rPr>
                <w:rFonts w:ascii="Calibri" w:hAnsi="Calibri" w:cs="Calibri"/>
                <w:b/>
                <w:bCs/>
                <w:color w:val="000000"/>
                <w:sz w:val="28"/>
                <w:szCs w:val="28"/>
                <w:lang w:eastAsia="cs-CZ"/>
              </w:rPr>
            </w:pPr>
            <w:r w:rsidRPr="00236094">
              <w:rPr>
                <w:rFonts w:ascii="Calibri" w:hAnsi="Calibri" w:cs="Calibri"/>
                <w:b/>
                <w:bCs/>
                <w:color w:val="000000"/>
                <w:sz w:val="28"/>
                <w:szCs w:val="28"/>
                <w:lang w:eastAsia="cs-CZ"/>
              </w:rPr>
              <w:lastRenderedPageBreak/>
              <w:t>Výkaz výměr</w:t>
            </w:r>
          </w:p>
        </w:tc>
        <w:tc>
          <w:tcPr>
            <w:tcW w:w="992" w:type="dxa"/>
            <w:tcBorders>
              <w:top w:val="nil"/>
              <w:left w:val="nil"/>
              <w:bottom w:val="nil"/>
              <w:right w:val="nil"/>
            </w:tcBorders>
            <w:shd w:val="clear" w:color="auto" w:fill="auto"/>
            <w:noWrap/>
            <w:vAlign w:val="bottom"/>
            <w:hideMark/>
          </w:tcPr>
          <w:p w14:paraId="3F4FF2B0" w14:textId="77777777" w:rsidR="00236094" w:rsidRPr="00236094" w:rsidRDefault="00236094" w:rsidP="00236094">
            <w:pPr>
              <w:suppressAutoHyphens w:val="0"/>
              <w:rPr>
                <w:rFonts w:ascii="Calibri" w:hAnsi="Calibri" w:cs="Calibri"/>
                <w:b/>
                <w:bCs/>
                <w:color w:val="000000"/>
                <w:sz w:val="28"/>
                <w:szCs w:val="28"/>
                <w:lang w:eastAsia="cs-CZ"/>
              </w:rPr>
            </w:pPr>
          </w:p>
        </w:tc>
        <w:tc>
          <w:tcPr>
            <w:tcW w:w="1134" w:type="dxa"/>
            <w:tcBorders>
              <w:top w:val="nil"/>
              <w:left w:val="nil"/>
              <w:bottom w:val="nil"/>
              <w:right w:val="nil"/>
            </w:tcBorders>
            <w:shd w:val="clear" w:color="auto" w:fill="auto"/>
            <w:noWrap/>
            <w:vAlign w:val="bottom"/>
            <w:hideMark/>
          </w:tcPr>
          <w:p w14:paraId="791E0F9E" w14:textId="77777777" w:rsidR="00236094" w:rsidRPr="00236094" w:rsidRDefault="00236094" w:rsidP="00236094">
            <w:pPr>
              <w:suppressAutoHyphens w:val="0"/>
              <w:rPr>
                <w:sz w:val="20"/>
                <w:szCs w:val="20"/>
                <w:lang w:eastAsia="cs-CZ"/>
              </w:rPr>
            </w:pPr>
          </w:p>
        </w:tc>
        <w:tc>
          <w:tcPr>
            <w:tcW w:w="2268" w:type="dxa"/>
            <w:tcBorders>
              <w:top w:val="nil"/>
              <w:left w:val="nil"/>
              <w:bottom w:val="nil"/>
              <w:right w:val="nil"/>
            </w:tcBorders>
            <w:shd w:val="clear" w:color="auto" w:fill="auto"/>
            <w:noWrap/>
            <w:vAlign w:val="bottom"/>
            <w:hideMark/>
          </w:tcPr>
          <w:p w14:paraId="114A1DC2" w14:textId="77777777" w:rsidR="00236094" w:rsidRPr="00236094" w:rsidRDefault="00236094" w:rsidP="00236094">
            <w:pPr>
              <w:suppressAutoHyphens w:val="0"/>
              <w:rPr>
                <w:sz w:val="20"/>
                <w:szCs w:val="20"/>
                <w:lang w:eastAsia="cs-CZ"/>
              </w:rPr>
            </w:pPr>
          </w:p>
        </w:tc>
        <w:tc>
          <w:tcPr>
            <w:tcW w:w="2268" w:type="dxa"/>
            <w:tcBorders>
              <w:top w:val="nil"/>
              <w:left w:val="nil"/>
              <w:bottom w:val="nil"/>
              <w:right w:val="nil"/>
            </w:tcBorders>
            <w:shd w:val="clear" w:color="auto" w:fill="auto"/>
            <w:noWrap/>
            <w:vAlign w:val="bottom"/>
            <w:hideMark/>
          </w:tcPr>
          <w:p w14:paraId="63644A9B" w14:textId="77777777" w:rsidR="00236094" w:rsidRPr="00236094" w:rsidRDefault="00236094" w:rsidP="00236094">
            <w:pPr>
              <w:suppressAutoHyphens w:val="0"/>
              <w:rPr>
                <w:sz w:val="20"/>
                <w:szCs w:val="20"/>
                <w:lang w:eastAsia="cs-CZ"/>
              </w:rPr>
            </w:pPr>
          </w:p>
        </w:tc>
      </w:tr>
      <w:tr w:rsidR="00236094" w:rsidRPr="00236094" w14:paraId="01FAC5E3" w14:textId="77777777" w:rsidTr="003F4CC6">
        <w:trPr>
          <w:trHeight w:val="330"/>
        </w:trPr>
        <w:tc>
          <w:tcPr>
            <w:tcW w:w="3119" w:type="dxa"/>
            <w:tcBorders>
              <w:top w:val="nil"/>
              <w:left w:val="nil"/>
              <w:bottom w:val="nil"/>
              <w:right w:val="nil"/>
            </w:tcBorders>
            <w:shd w:val="clear" w:color="auto" w:fill="auto"/>
            <w:noWrap/>
            <w:vAlign w:val="bottom"/>
            <w:hideMark/>
          </w:tcPr>
          <w:p w14:paraId="1DF8B0CC" w14:textId="77777777" w:rsidR="00236094" w:rsidRPr="00236094" w:rsidRDefault="00236094" w:rsidP="00236094">
            <w:pPr>
              <w:suppressAutoHyphens w:val="0"/>
              <w:rPr>
                <w:rFonts w:ascii="Calibri" w:hAnsi="Calibri" w:cs="Calibri"/>
                <w:b/>
                <w:bCs/>
                <w:color w:val="000000"/>
                <w:lang w:eastAsia="cs-CZ"/>
              </w:rPr>
            </w:pPr>
            <w:r w:rsidRPr="00236094">
              <w:rPr>
                <w:rFonts w:ascii="Calibri" w:hAnsi="Calibri" w:cs="Calibri"/>
                <w:b/>
                <w:bCs/>
                <w:color w:val="000000"/>
                <w:lang w:eastAsia="cs-CZ"/>
              </w:rPr>
              <w:t xml:space="preserve">Zabezpečení </w:t>
            </w:r>
            <w:proofErr w:type="gramStart"/>
            <w:r w:rsidRPr="00236094">
              <w:rPr>
                <w:rFonts w:ascii="Calibri" w:hAnsi="Calibri" w:cs="Calibri"/>
                <w:b/>
                <w:bCs/>
                <w:color w:val="000000"/>
                <w:lang w:eastAsia="cs-CZ"/>
              </w:rPr>
              <w:t>sítě - firewall</w:t>
            </w:r>
            <w:proofErr w:type="gramEnd"/>
            <w:r w:rsidRPr="00236094">
              <w:rPr>
                <w:rFonts w:ascii="Calibri" w:hAnsi="Calibri" w:cs="Calibri"/>
                <w:b/>
                <w:bCs/>
                <w:color w:val="000000"/>
                <w:lang w:eastAsia="cs-CZ"/>
              </w:rPr>
              <w:t xml:space="preserve"> řešení</w:t>
            </w:r>
          </w:p>
        </w:tc>
        <w:tc>
          <w:tcPr>
            <w:tcW w:w="992" w:type="dxa"/>
            <w:tcBorders>
              <w:top w:val="nil"/>
              <w:left w:val="nil"/>
              <w:bottom w:val="nil"/>
              <w:right w:val="nil"/>
            </w:tcBorders>
            <w:shd w:val="clear" w:color="auto" w:fill="auto"/>
            <w:noWrap/>
            <w:vAlign w:val="bottom"/>
            <w:hideMark/>
          </w:tcPr>
          <w:p w14:paraId="68A33A9A" w14:textId="77777777" w:rsidR="00236094" w:rsidRPr="00236094" w:rsidRDefault="00236094" w:rsidP="00236094">
            <w:pPr>
              <w:suppressAutoHyphens w:val="0"/>
              <w:rPr>
                <w:rFonts w:ascii="Calibri" w:hAnsi="Calibri" w:cs="Calibri"/>
                <w:b/>
                <w:bCs/>
                <w:color w:val="000000"/>
                <w:lang w:eastAsia="cs-CZ"/>
              </w:rPr>
            </w:pPr>
          </w:p>
        </w:tc>
        <w:tc>
          <w:tcPr>
            <w:tcW w:w="1134" w:type="dxa"/>
            <w:tcBorders>
              <w:top w:val="nil"/>
              <w:left w:val="nil"/>
              <w:bottom w:val="nil"/>
              <w:right w:val="nil"/>
            </w:tcBorders>
            <w:shd w:val="clear" w:color="auto" w:fill="auto"/>
            <w:noWrap/>
            <w:vAlign w:val="bottom"/>
            <w:hideMark/>
          </w:tcPr>
          <w:p w14:paraId="590C247F" w14:textId="77777777" w:rsidR="00236094" w:rsidRPr="00236094" w:rsidRDefault="00236094" w:rsidP="00236094">
            <w:pPr>
              <w:suppressAutoHyphens w:val="0"/>
              <w:rPr>
                <w:sz w:val="20"/>
                <w:szCs w:val="20"/>
                <w:lang w:eastAsia="cs-CZ"/>
              </w:rPr>
            </w:pPr>
          </w:p>
        </w:tc>
        <w:tc>
          <w:tcPr>
            <w:tcW w:w="2268" w:type="dxa"/>
            <w:tcBorders>
              <w:top w:val="nil"/>
              <w:left w:val="nil"/>
              <w:bottom w:val="nil"/>
              <w:right w:val="nil"/>
            </w:tcBorders>
            <w:shd w:val="clear" w:color="auto" w:fill="auto"/>
            <w:noWrap/>
            <w:vAlign w:val="bottom"/>
            <w:hideMark/>
          </w:tcPr>
          <w:p w14:paraId="41E11452" w14:textId="77777777" w:rsidR="00236094" w:rsidRPr="00236094" w:rsidRDefault="00236094" w:rsidP="00236094">
            <w:pPr>
              <w:suppressAutoHyphens w:val="0"/>
              <w:rPr>
                <w:sz w:val="20"/>
                <w:szCs w:val="20"/>
                <w:lang w:eastAsia="cs-CZ"/>
              </w:rPr>
            </w:pPr>
          </w:p>
        </w:tc>
        <w:tc>
          <w:tcPr>
            <w:tcW w:w="2268" w:type="dxa"/>
            <w:tcBorders>
              <w:top w:val="nil"/>
              <w:left w:val="nil"/>
              <w:bottom w:val="nil"/>
              <w:right w:val="nil"/>
            </w:tcBorders>
            <w:shd w:val="clear" w:color="auto" w:fill="auto"/>
            <w:noWrap/>
            <w:vAlign w:val="bottom"/>
            <w:hideMark/>
          </w:tcPr>
          <w:p w14:paraId="72D5751D" w14:textId="77777777" w:rsidR="00236094" w:rsidRPr="00236094" w:rsidRDefault="00236094" w:rsidP="00236094">
            <w:pPr>
              <w:suppressAutoHyphens w:val="0"/>
              <w:rPr>
                <w:sz w:val="20"/>
                <w:szCs w:val="20"/>
                <w:lang w:eastAsia="cs-CZ"/>
              </w:rPr>
            </w:pPr>
          </w:p>
        </w:tc>
      </w:tr>
      <w:tr w:rsidR="00236094" w:rsidRPr="00236094" w14:paraId="43A1EA0B" w14:textId="77777777" w:rsidTr="003F4CC6">
        <w:trPr>
          <w:trHeight w:val="300"/>
        </w:trPr>
        <w:tc>
          <w:tcPr>
            <w:tcW w:w="31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863BC2"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Popis položky</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14AF2DFD"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MJ</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F840956"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Počet MJ</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2766E8F2"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Cena za jednotku v Kč bez DPH</w:t>
            </w:r>
          </w:p>
        </w:tc>
        <w:tc>
          <w:tcPr>
            <w:tcW w:w="2268" w:type="dxa"/>
            <w:tcBorders>
              <w:top w:val="single" w:sz="8" w:space="0" w:color="auto"/>
              <w:left w:val="nil"/>
              <w:bottom w:val="single" w:sz="4" w:space="0" w:color="auto"/>
              <w:right w:val="single" w:sz="8" w:space="0" w:color="auto"/>
            </w:tcBorders>
            <w:shd w:val="clear" w:color="auto" w:fill="auto"/>
            <w:noWrap/>
            <w:vAlign w:val="bottom"/>
            <w:hideMark/>
          </w:tcPr>
          <w:p w14:paraId="32034CB1"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Celková cena v Kč bez DPH</w:t>
            </w:r>
          </w:p>
        </w:tc>
      </w:tr>
      <w:tr w:rsidR="00236094" w:rsidRPr="00236094" w14:paraId="79730E37"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359C91FC"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1. Firewall NG</w:t>
            </w:r>
          </w:p>
        </w:tc>
        <w:tc>
          <w:tcPr>
            <w:tcW w:w="992" w:type="dxa"/>
            <w:tcBorders>
              <w:top w:val="nil"/>
              <w:left w:val="nil"/>
              <w:bottom w:val="single" w:sz="4" w:space="0" w:color="auto"/>
              <w:right w:val="single" w:sz="4" w:space="0" w:color="auto"/>
            </w:tcBorders>
            <w:shd w:val="clear" w:color="auto" w:fill="auto"/>
            <w:noWrap/>
            <w:vAlign w:val="bottom"/>
            <w:hideMark/>
          </w:tcPr>
          <w:p w14:paraId="52993495"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kus</w:t>
            </w:r>
          </w:p>
        </w:tc>
        <w:tc>
          <w:tcPr>
            <w:tcW w:w="1134" w:type="dxa"/>
            <w:tcBorders>
              <w:top w:val="nil"/>
              <w:left w:val="nil"/>
              <w:bottom w:val="single" w:sz="4" w:space="0" w:color="auto"/>
              <w:right w:val="single" w:sz="4" w:space="0" w:color="auto"/>
            </w:tcBorders>
            <w:shd w:val="clear" w:color="auto" w:fill="auto"/>
            <w:noWrap/>
            <w:vAlign w:val="bottom"/>
            <w:hideMark/>
          </w:tcPr>
          <w:p w14:paraId="5A830F45"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2</w:t>
            </w:r>
          </w:p>
        </w:tc>
        <w:tc>
          <w:tcPr>
            <w:tcW w:w="2268" w:type="dxa"/>
            <w:tcBorders>
              <w:top w:val="nil"/>
              <w:left w:val="nil"/>
              <w:bottom w:val="single" w:sz="4" w:space="0" w:color="auto"/>
              <w:right w:val="single" w:sz="4" w:space="0" w:color="auto"/>
            </w:tcBorders>
            <w:shd w:val="clear" w:color="auto" w:fill="auto"/>
            <w:noWrap/>
            <w:vAlign w:val="bottom"/>
            <w:hideMark/>
          </w:tcPr>
          <w:p w14:paraId="70EDAD6B"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109 221,20 Kč</w:t>
            </w:r>
          </w:p>
        </w:tc>
        <w:tc>
          <w:tcPr>
            <w:tcW w:w="2268" w:type="dxa"/>
            <w:tcBorders>
              <w:top w:val="nil"/>
              <w:left w:val="nil"/>
              <w:bottom w:val="single" w:sz="4" w:space="0" w:color="auto"/>
              <w:right w:val="single" w:sz="8" w:space="0" w:color="auto"/>
            </w:tcBorders>
            <w:shd w:val="clear" w:color="auto" w:fill="auto"/>
            <w:noWrap/>
            <w:vAlign w:val="bottom"/>
            <w:hideMark/>
          </w:tcPr>
          <w:p w14:paraId="6922DC87"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218 442,40 Kč</w:t>
            </w:r>
          </w:p>
        </w:tc>
      </w:tr>
      <w:tr w:rsidR="00236094" w:rsidRPr="00236094" w14:paraId="1A9D59D0"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4DF558C1"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2. Podpora výrobce 8x5NBD pro 2 kusy firewallů na 3 roky</w:t>
            </w:r>
          </w:p>
        </w:tc>
        <w:tc>
          <w:tcPr>
            <w:tcW w:w="992" w:type="dxa"/>
            <w:tcBorders>
              <w:top w:val="nil"/>
              <w:left w:val="nil"/>
              <w:bottom w:val="single" w:sz="4" w:space="0" w:color="auto"/>
              <w:right w:val="single" w:sz="4" w:space="0" w:color="auto"/>
            </w:tcBorders>
            <w:shd w:val="clear" w:color="auto" w:fill="auto"/>
            <w:noWrap/>
            <w:vAlign w:val="bottom"/>
            <w:hideMark/>
          </w:tcPr>
          <w:p w14:paraId="585AB8DB"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období</w:t>
            </w:r>
          </w:p>
        </w:tc>
        <w:tc>
          <w:tcPr>
            <w:tcW w:w="1134" w:type="dxa"/>
            <w:tcBorders>
              <w:top w:val="nil"/>
              <w:left w:val="nil"/>
              <w:bottom w:val="single" w:sz="4" w:space="0" w:color="auto"/>
              <w:right w:val="single" w:sz="4" w:space="0" w:color="auto"/>
            </w:tcBorders>
            <w:shd w:val="clear" w:color="auto" w:fill="auto"/>
            <w:noWrap/>
            <w:vAlign w:val="bottom"/>
            <w:hideMark/>
          </w:tcPr>
          <w:p w14:paraId="2B72941C"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65A8B4E3"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436 800,00 Kč</w:t>
            </w:r>
          </w:p>
        </w:tc>
        <w:tc>
          <w:tcPr>
            <w:tcW w:w="2268" w:type="dxa"/>
            <w:tcBorders>
              <w:top w:val="nil"/>
              <w:left w:val="nil"/>
              <w:bottom w:val="single" w:sz="4" w:space="0" w:color="auto"/>
              <w:right w:val="single" w:sz="8" w:space="0" w:color="auto"/>
            </w:tcBorders>
            <w:shd w:val="clear" w:color="auto" w:fill="auto"/>
            <w:noWrap/>
            <w:vAlign w:val="bottom"/>
            <w:hideMark/>
          </w:tcPr>
          <w:p w14:paraId="14304395"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436 800,00 Kč</w:t>
            </w:r>
          </w:p>
        </w:tc>
      </w:tr>
      <w:tr w:rsidR="00236094" w:rsidRPr="00236094" w14:paraId="07662B80"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218B3A42"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xml:space="preserve">3. Bezpečnostní licence </w:t>
            </w:r>
            <w:proofErr w:type="spellStart"/>
            <w:r w:rsidRPr="00236094">
              <w:rPr>
                <w:rFonts w:ascii="Calibri" w:hAnsi="Calibri" w:cs="Calibri"/>
                <w:color w:val="000000"/>
                <w:sz w:val="22"/>
                <w:szCs w:val="22"/>
                <w:lang w:eastAsia="cs-CZ"/>
              </w:rPr>
              <w:t>Unified</w:t>
            </w:r>
            <w:proofErr w:type="spellEnd"/>
            <w:r w:rsidRPr="00236094">
              <w:rPr>
                <w:rFonts w:ascii="Calibri" w:hAnsi="Calibri" w:cs="Calibri"/>
                <w:color w:val="000000"/>
                <w:sz w:val="22"/>
                <w:szCs w:val="22"/>
                <w:lang w:eastAsia="cs-CZ"/>
              </w:rPr>
              <w:t xml:space="preserve"> </w:t>
            </w:r>
            <w:proofErr w:type="spellStart"/>
            <w:r w:rsidRPr="00236094">
              <w:rPr>
                <w:rFonts w:ascii="Calibri" w:hAnsi="Calibri" w:cs="Calibri"/>
                <w:color w:val="000000"/>
                <w:sz w:val="22"/>
                <w:szCs w:val="22"/>
                <w:lang w:eastAsia="cs-CZ"/>
              </w:rPr>
              <w:t>Threat</w:t>
            </w:r>
            <w:proofErr w:type="spellEnd"/>
            <w:r w:rsidRPr="00236094">
              <w:rPr>
                <w:rFonts w:ascii="Calibri" w:hAnsi="Calibri" w:cs="Calibri"/>
                <w:color w:val="000000"/>
                <w:sz w:val="22"/>
                <w:szCs w:val="22"/>
                <w:lang w:eastAsia="cs-CZ"/>
              </w:rPr>
              <w:t xml:space="preserve"> </w:t>
            </w:r>
            <w:proofErr w:type="spellStart"/>
            <w:r w:rsidRPr="00236094">
              <w:rPr>
                <w:rFonts w:ascii="Calibri" w:hAnsi="Calibri" w:cs="Calibri"/>
                <w:color w:val="000000"/>
                <w:sz w:val="22"/>
                <w:szCs w:val="22"/>
                <w:lang w:eastAsia="cs-CZ"/>
              </w:rPr>
              <w:t>Protection</w:t>
            </w:r>
            <w:proofErr w:type="spellEnd"/>
            <w:r w:rsidRPr="00236094">
              <w:rPr>
                <w:rFonts w:ascii="Calibri" w:hAnsi="Calibri" w:cs="Calibri"/>
                <w:color w:val="000000"/>
                <w:sz w:val="22"/>
                <w:szCs w:val="22"/>
                <w:lang w:eastAsia="cs-CZ"/>
              </w:rPr>
              <w:t xml:space="preserve"> na 3 roky</w:t>
            </w:r>
          </w:p>
        </w:tc>
        <w:tc>
          <w:tcPr>
            <w:tcW w:w="992" w:type="dxa"/>
            <w:tcBorders>
              <w:top w:val="nil"/>
              <w:left w:val="nil"/>
              <w:bottom w:val="single" w:sz="4" w:space="0" w:color="auto"/>
              <w:right w:val="single" w:sz="4" w:space="0" w:color="auto"/>
            </w:tcBorders>
            <w:shd w:val="clear" w:color="auto" w:fill="auto"/>
            <w:noWrap/>
            <w:vAlign w:val="bottom"/>
            <w:hideMark/>
          </w:tcPr>
          <w:p w14:paraId="7546CA91"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období</w:t>
            </w:r>
          </w:p>
        </w:tc>
        <w:tc>
          <w:tcPr>
            <w:tcW w:w="1134" w:type="dxa"/>
            <w:tcBorders>
              <w:top w:val="nil"/>
              <w:left w:val="nil"/>
              <w:bottom w:val="single" w:sz="4" w:space="0" w:color="auto"/>
              <w:right w:val="single" w:sz="4" w:space="0" w:color="auto"/>
            </w:tcBorders>
            <w:shd w:val="clear" w:color="auto" w:fill="auto"/>
            <w:noWrap/>
            <w:vAlign w:val="bottom"/>
            <w:hideMark/>
          </w:tcPr>
          <w:p w14:paraId="37D61FA7"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2C8910A0"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19 938,00 Kč</w:t>
            </w:r>
          </w:p>
        </w:tc>
        <w:tc>
          <w:tcPr>
            <w:tcW w:w="2268" w:type="dxa"/>
            <w:tcBorders>
              <w:top w:val="nil"/>
              <w:left w:val="nil"/>
              <w:bottom w:val="single" w:sz="4" w:space="0" w:color="auto"/>
              <w:right w:val="single" w:sz="8" w:space="0" w:color="auto"/>
            </w:tcBorders>
            <w:shd w:val="clear" w:color="auto" w:fill="auto"/>
            <w:noWrap/>
            <w:vAlign w:val="bottom"/>
            <w:hideMark/>
          </w:tcPr>
          <w:p w14:paraId="214FA47E"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19 938,00 Kč</w:t>
            </w:r>
          </w:p>
        </w:tc>
      </w:tr>
      <w:tr w:rsidR="00236094" w:rsidRPr="00236094" w14:paraId="444BE455"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759F8A0A"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4. Management systém licence (1 GB logů/den) na 3 roky</w:t>
            </w:r>
          </w:p>
        </w:tc>
        <w:tc>
          <w:tcPr>
            <w:tcW w:w="992" w:type="dxa"/>
            <w:tcBorders>
              <w:top w:val="nil"/>
              <w:left w:val="nil"/>
              <w:bottom w:val="single" w:sz="4" w:space="0" w:color="auto"/>
              <w:right w:val="single" w:sz="4" w:space="0" w:color="auto"/>
            </w:tcBorders>
            <w:shd w:val="clear" w:color="auto" w:fill="auto"/>
            <w:noWrap/>
            <w:vAlign w:val="bottom"/>
            <w:hideMark/>
          </w:tcPr>
          <w:p w14:paraId="047F98D9"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období</w:t>
            </w:r>
          </w:p>
        </w:tc>
        <w:tc>
          <w:tcPr>
            <w:tcW w:w="1134" w:type="dxa"/>
            <w:tcBorders>
              <w:top w:val="nil"/>
              <w:left w:val="nil"/>
              <w:bottom w:val="single" w:sz="4" w:space="0" w:color="auto"/>
              <w:right w:val="single" w:sz="4" w:space="0" w:color="auto"/>
            </w:tcBorders>
            <w:shd w:val="clear" w:color="auto" w:fill="auto"/>
            <w:noWrap/>
            <w:vAlign w:val="bottom"/>
            <w:hideMark/>
          </w:tcPr>
          <w:p w14:paraId="2E177002"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5430D8E3"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16 700,00 Kč</w:t>
            </w:r>
          </w:p>
        </w:tc>
        <w:tc>
          <w:tcPr>
            <w:tcW w:w="2268" w:type="dxa"/>
            <w:tcBorders>
              <w:top w:val="nil"/>
              <w:left w:val="nil"/>
              <w:bottom w:val="single" w:sz="4" w:space="0" w:color="auto"/>
              <w:right w:val="single" w:sz="8" w:space="0" w:color="auto"/>
            </w:tcBorders>
            <w:shd w:val="clear" w:color="auto" w:fill="auto"/>
            <w:noWrap/>
            <w:vAlign w:val="bottom"/>
            <w:hideMark/>
          </w:tcPr>
          <w:p w14:paraId="70FD6656"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16 700,00 Kč</w:t>
            </w:r>
          </w:p>
        </w:tc>
      </w:tr>
      <w:tr w:rsidR="00236094" w:rsidRPr="00236094" w14:paraId="33E759CC"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2E836AB8"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5. Instalace, konfigurace služeb firewallu, integrace do LAN sítě</w:t>
            </w:r>
          </w:p>
        </w:tc>
        <w:tc>
          <w:tcPr>
            <w:tcW w:w="992" w:type="dxa"/>
            <w:tcBorders>
              <w:top w:val="nil"/>
              <w:left w:val="nil"/>
              <w:bottom w:val="single" w:sz="4" w:space="0" w:color="auto"/>
              <w:right w:val="single" w:sz="4" w:space="0" w:color="auto"/>
            </w:tcBorders>
            <w:shd w:val="clear" w:color="auto" w:fill="auto"/>
            <w:noWrap/>
            <w:vAlign w:val="bottom"/>
            <w:hideMark/>
          </w:tcPr>
          <w:p w14:paraId="02A1E685"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bottom"/>
            <w:hideMark/>
          </w:tcPr>
          <w:p w14:paraId="18152F58"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7FC61131"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60 000,00 Kč</w:t>
            </w:r>
          </w:p>
        </w:tc>
        <w:tc>
          <w:tcPr>
            <w:tcW w:w="2268" w:type="dxa"/>
            <w:tcBorders>
              <w:top w:val="nil"/>
              <w:left w:val="nil"/>
              <w:bottom w:val="single" w:sz="4" w:space="0" w:color="auto"/>
              <w:right w:val="single" w:sz="8" w:space="0" w:color="auto"/>
            </w:tcBorders>
            <w:shd w:val="clear" w:color="auto" w:fill="auto"/>
            <w:noWrap/>
            <w:vAlign w:val="bottom"/>
            <w:hideMark/>
          </w:tcPr>
          <w:p w14:paraId="6C8E8DEB"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60 000,00 Kč</w:t>
            </w:r>
          </w:p>
        </w:tc>
      </w:tr>
      <w:tr w:rsidR="00236094" w:rsidRPr="00236094" w14:paraId="09058A8E"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4D6CB077"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6. Konfigurace NG bezpečnostních pravidel</w:t>
            </w:r>
          </w:p>
        </w:tc>
        <w:tc>
          <w:tcPr>
            <w:tcW w:w="992" w:type="dxa"/>
            <w:tcBorders>
              <w:top w:val="nil"/>
              <w:left w:val="nil"/>
              <w:bottom w:val="single" w:sz="4" w:space="0" w:color="auto"/>
              <w:right w:val="single" w:sz="4" w:space="0" w:color="auto"/>
            </w:tcBorders>
            <w:shd w:val="clear" w:color="auto" w:fill="auto"/>
            <w:noWrap/>
            <w:vAlign w:val="bottom"/>
            <w:hideMark/>
          </w:tcPr>
          <w:p w14:paraId="5DBA9866"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bottom"/>
            <w:hideMark/>
          </w:tcPr>
          <w:p w14:paraId="5A7572B8"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66BEEBBC"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80 000,00 Kč</w:t>
            </w:r>
          </w:p>
        </w:tc>
        <w:tc>
          <w:tcPr>
            <w:tcW w:w="2268" w:type="dxa"/>
            <w:tcBorders>
              <w:top w:val="nil"/>
              <w:left w:val="nil"/>
              <w:bottom w:val="single" w:sz="4" w:space="0" w:color="auto"/>
              <w:right w:val="single" w:sz="8" w:space="0" w:color="auto"/>
            </w:tcBorders>
            <w:shd w:val="clear" w:color="auto" w:fill="auto"/>
            <w:noWrap/>
            <w:vAlign w:val="bottom"/>
            <w:hideMark/>
          </w:tcPr>
          <w:p w14:paraId="456684E8"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80 000,00 Kč</w:t>
            </w:r>
          </w:p>
        </w:tc>
      </w:tr>
      <w:tr w:rsidR="00236094" w:rsidRPr="00236094" w14:paraId="23086D6B"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34A12DFF"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7. Projektové řízení a koordinační činnosti</w:t>
            </w:r>
          </w:p>
        </w:tc>
        <w:tc>
          <w:tcPr>
            <w:tcW w:w="992" w:type="dxa"/>
            <w:tcBorders>
              <w:top w:val="nil"/>
              <w:left w:val="nil"/>
              <w:bottom w:val="single" w:sz="4" w:space="0" w:color="auto"/>
              <w:right w:val="single" w:sz="4" w:space="0" w:color="auto"/>
            </w:tcBorders>
            <w:shd w:val="clear" w:color="auto" w:fill="auto"/>
            <w:noWrap/>
            <w:vAlign w:val="bottom"/>
            <w:hideMark/>
          </w:tcPr>
          <w:p w14:paraId="266E6342"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komplet</w:t>
            </w:r>
          </w:p>
        </w:tc>
        <w:tc>
          <w:tcPr>
            <w:tcW w:w="1134" w:type="dxa"/>
            <w:tcBorders>
              <w:top w:val="nil"/>
              <w:left w:val="nil"/>
              <w:bottom w:val="single" w:sz="4" w:space="0" w:color="auto"/>
              <w:right w:val="single" w:sz="4" w:space="0" w:color="auto"/>
            </w:tcBorders>
            <w:shd w:val="clear" w:color="auto" w:fill="auto"/>
            <w:noWrap/>
            <w:vAlign w:val="bottom"/>
            <w:hideMark/>
          </w:tcPr>
          <w:p w14:paraId="73E2A9B9" w14:textId="77777777" w:rsidR="00236094" w:rsidRPr="00236094" w:rsidRDefault="00236094" w:rsidP="00236094">
            <w:pPr>
              <w:suppressAutoHyphens w:val="0"/>
              <w:jc w:val="right"/>
              <w:rPr>
                <w:rFonts w:ascii="Calibri" w:hAnsi="Calibri" w:cs="Calibri"/>
                <w:color w:val="000000"/>
                <w:sz w:val="22"/>
                <w:szCs w:val="22"/>
                <w:lang w:eastAsia="cs-CZ"/>
              </w:rPr>
            </w:pPr>
            <w:r w:rsidRPr="00236094">
              <w:rPr>
                <w:rFonts w:ascii="Calibri" w:hAnsi="Calibri" w:cs="Calibri"/>
                <w:color w:val="000000"/>
                <w:sz w:val="22"/>
                <w:szCs w:val="22"/>
                <w:lang w:eastAsia="cs-CZ"/>
              </w:rPr>
              <w:t>1</w:t>
            </w:r>
          </w:p>
        </w:tc>
        <w:tc>
          <w:tcPr>
            <w:tcW w:w="2268" w:type="dxa"/>
            <w:tcBorders>
              <w:top w:val="nil"/>
              <w:left w:val="nil"/>
              <w:bottom w:val="single" w:sz="4" w:space="0" w:color="auto"/>
              <w:right w:val="single" w:sz="4" w:space="0" w:color="auto"/>
            </w:tcBorders>
            <w:shd w:val="clear" w:color="auto" w:fill="auto"/>
            <w:noWrap/>
            <w:vAlign w:val="bottom"/>
            <w:hideMark/>
          </w:tcPr>
          <w:p w14:paraId="59961ABD"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20 000,00 Kč</w:t>
            </w:r>
          </w:p>
        </w:tc>
        <w:tc>
          <w:tcPr>
            <w:tcW w:w="2268" w:type="dxa"/>
            <w:tcBorders>
              <w:top w:val="nil"/>
              <w:left w:val="nil"/>
              <w:bottom w:val="single" w:sz="4" w:space="0" w:color="auto"/>
              <w:right w:val="single" w:sz="8" w:space="0" w:color="auto"/>
            </w:tcBorders>
            <w:shd w:val="clear" w:color="auto" w:fill="auto"/>
            <w:noWrap/>
            <w:vAlign w:val="bottom"/>
            <w:hideMark/>
          </w:tcPr>
          <w:p w14:paraId="6E8C9A4D"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20 000,00 Kč</w:t>
            </w:r>
          </w:p>
        </w:tc>
      </w:tr>
      <w:tr w:rsidR="00236094" w:rsidRPr="00236094" w14:paraId="35C16007"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155A55A6"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992" w:type="dxa"/>
            <w:tcBorders>
              <w:top w:val="nil"/>
              <w:left w:val="nil"/>
              <w:bottom w:val="single" w:sz="4" w:space="0" w:color="auto"/>
              <w:right w:val="single" w:sz="4" w:space="0" w:color="auto"/>
            </w:tcBorders>
            <w:shd w:val="clear" w:color="auto" w:fill="auto"/>
            <w:noWrap/>
            <w:vAlign w:val="bottom"/>
            <w:hideMark/>
          </w:tcPr>
          <w:p w14:paraId="4594887D"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44EC50"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2AAF26"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8" w:space="0" w:color="auto"/>
            </w:tcBorders>
            <w:shd w:val="clear" w:color="auto" w:fill="auto"/>
            <w:noWrap/>
            <w:vAlign w:val="bottom"/>
            <w:hideMark/>
          </w:tcPr>
          <w:p w14:paraId="318E28D6"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r>
      <w:tr w:rsidR="00236094" w:rsidRPr="00236094" w14:paraId="65E1797B"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568DAE8E" w14:textId="77777777" w:rsidR="00236094" w:rsidRPr="00236094" w:rsidRDefault="00236094" w:rsidP="00236094">
            <w:pPr>
              <w:suppressAutoHyphens w:val="0"/>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Celková cena v Kč bez DPH</w:t>
            </w:r>
          </w:p>
        </w:tc>
        <w:tc>
          <w:tcPr>
            <w:tcW w:w="992" w:type="dxa"/>
            <w:tcBorders>
              <w:top w:val="nil"/>
              <w:left w:val="nil"/>
              <w:bottom w:val="single" w:sz="4" w:space="0" w:color="auto"/>
              <w:right w:val="single" w:sz="4" w:space="0" w:color="auto"/>
            </w:tcBorders>
            <w:shd w:val="clear" w:color="auto" w:fill="auto"/>
            <w:noWrap/>
            <w:vAlign w:val="bottom"/>
            <w:hideMark/>
          </w:tcPr>
          <w:p w14:paraId="146E5867"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422096"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E90B09"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8" w:space="0" w:color="auto"/>
            </w:tcBorders>
            <w:shd w:val="clear" w:color="auto" w:fill="auto"/>
            <w:noWrap/>
            <w:vAlign w:val="bottom"/>
            <w:hideMark/>
          </w:tcPr>
          <w:p w14:paraId="46592B5D"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851 880,40 Kč</w:t>
            </w:r>
          </w:p>
        </w:tc>
      </w:tr>
      <w:tr w:rsidR="00236094" w:rsidRPr="00236094" w14:paraId="4C35229F" w14:textId="77777777" w:rsidTr="003F4CC6">
        <w:trPr>
          <w:trHeight w:val="300"/>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15FE56B4" w14:textId="77777777" w:rsidR="00236094" w:rsidRPr="00236094" w:rsidRDefault="00236094" w:rsidP="00236094">
            <w:pPr>
              <w:suppressAutoHyphens w:val="0"/>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DPH 21%</w:t>
            </w:r>
          </w:p>
        </w:tc>
        <w:tc>
          <w:tcPr>
            <w:tcW w:w="992" w:type="dxa"/>
            <w:tcBorders>
              <w:top w:val="nil"/>
              <w:left w:val="nil"/>
              <w:bottom w:val="single" w:sz="4" w:space="0" w:color="auto"/>
              <w:right w:val="single" w:sz="4" w:space="0" w:color="auto"/>
            </w:tcBorders>
            <w:shd w:val="clear" w:color="auto" w:fill="auto"/>
            <w:noWrap/>
            <w:vAlign w:val="bottom"/>
            <w:hideMark/>
          </w:tcPr>
          <w:p w14:paraId="5950E3E6"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43C45A"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D06359"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4" w:space="0" w:color="auto"/>
              <w:right w:val="single" w:sz="8" w:space="0" w:color="auto"/>
            </w:tcBorders>
            <w:shd w:val="clear" w:color="auto" w:fill="auto"/>
            <w:noWrap/>
            <w:vAlign w:val="bottom"/>
            <w:hideMark/>
          </w:tcPr>
          <w:p w14:paraId="16801F15" w14:textId="77777777" w:rsidR="00236094" w:rsidRPr="00075B46" w:rsidRDefault="00236094" w:rsidP="00236094">
            <w:pPr>
              <w:suppressAutoHyphens w:val="0"/>
              <w:jc w:val="center"/>
              <w:rPr>
                <w:rFonts w:ascii="Calibri" w:hAnsi="Calibri" w:cs="Calibri"/>
                <w:b/>
                <w:bCs/>
                <w:color w:val="000000"/>
                <w:sz w:val="22"/>
                <w:szCs w:val="22"/>
                <w:lang w:eastAsia="cs-CZ"/>
              </w:rPr>
            </w:pPr>
            <w:r w:rsidRPr="00075B46">
              <w:rPr>
                <w:rFonts w:ascii="Calibri" w:hAnsi="Calibri" w:cs="Calibri"/>
                <w:b/>
                <w:bCs/>
                <w:color w:val="000000"/>
                <w:sz w:val="22"/>
                <w:szCs w:val="22"/>
                <w:lang w:eastAsia="cs-CZ"/>
              </w:rPr>
              <w:t>178 894,88 Kč</w:t>
            </w:r>
          </w:p>
        </w:tc>
      </w:tr>
      <w:tr w:rsidR="00236094" w:rsidRPr="00236094" w14:paraId="35ED0452" w14:textId="77777777" w:rsidTr="003F4CC6">
        <w:trPr>
          <w:trHeight w:val="315"/>
        </w:trPr>
        <w:tc>
          <w:tcPr>
            <w:tcW w:w="3119" w:type="dxa"/>
            <w:tcBorders>
              <w:top w:val="nil"/>
              <w:left w:val="single" w:sz="8" w:space="0" w:color="auto"/>
              <w:bottom w:val="single" w:sz="8" w:space="0" w:color="auto"/>
              <w:right w:val="single" w:sz="4" w:space="0" w:color="auto"/>
            </w:tcBorders>
            <w:shd w:val="clear" w:color="auto" w:fill="auto"/>
            <w:noWrap/>
            <w:vAlign w:val="bottom"/>
            <w:hideMark/>
          </w:tcPr>
          <w:p w14:paraId="2D7E1E3B" w14:textId="77777777" w:rsidR="00236094" w:rsidRPr="00236094" w:rsidRDefault="00236094" w:rsidP="00236094">
            <w:pPr>
              <w:suppressAutoHyphens w:val="0"/>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Celková cena v Kč včetně DPH</w:t>
            </w:r>
          </w:p>
        </w:tc>
        <w:tc>
          <w:tcPr>
            <w:tcW w:w="992" w:type="dxa"/>
            <w:tcBorders>
              <w:top w:val="nil"/>
              <w:left w:val="nil"/>
              <w:bottom w:val="single" w:sz="8" w:space="0" w:color="auto"/>
              <w:right w:val="single" w:sz="4" w:space="0" w:color="auto"/>
            </w:tcBorders>
            <w:shd w:val="clear" w:color="auto" w:fill="auto"/>
            <w:noWrap/>
            <w:vAlign w:val="bottom"/>
            <w:hideMark/>
          </w:tcPr>
          <w:p w14:paraId="5A5A898F"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1134" w:type="dxa"/>
            <w:tcBorders>
              <w:top w:val="nil"/>
              <w:left w:val="nil"/>
              <w:bottom w:val="single" w:sz="8" w:space="0" w:color="auto"/>
              <w:right w:val="single" w:sz="4" w:space="0" w:color="auto"/>
            </w:tcBorders>
            <w:shd w:val="clear" w:color="auto" w:fill="auto"/>
            <w:noWrap/>
            <w:vAlign w:val="bottom"/>
            <w:hideMark/>
          </w:tcPr>
          <w:p w14:paraId="5E5C21C4" w14:textId="77777777" w:rsidR="00236094" w:rsidRPr="00236094" w:rsidRDefault="00236094" w:rsidP="00236094">
            <w:pPr>
              <w:suppressAutoHyphens w:val="0"/>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8" w:space="0" w:color="auto"/>
              <w:right w:val="single" w:sz="4" w:space="0" w:color="auto"/>
            </w:tcBorders>
            <w:shd w:val="clear" w:color="auto" w:fill="auto"/>
            <w:noWrap/>
            <w:vAlign w:val="bottom"/>
            <w:hideMark/>
          </w:tcPr>
          <w:p w14:paraId="0F884ED9" w14:textId="77777777" w:rsidR="00236094" w:rsidRPr="00236094" w:rsidRDefault="00236094" w:rsidP="00236094">
            <w:pPr>
              <w:suppressAutoHyphens w:val="0"/>
              <w:jc w:val="center"/>
              <w:rPr>
                <w:rFonts w:ascii="Calibri" w:hAnsi="Calibri" w:cs="Calibri"/>
                <w:color w:val="000000"/>
                <w:sz w:val="22"/>
                <w:szCs w:val="22"/>
                <w:lang w:eastAsia="cs-CZ"/>
              </w:rPr>
            </w:pPr>
            <w:r w:rsidRPr="00236094">
              <w:rPr>
                <w:rFonts w:ascii="Calibri" w:hAnsi="Calibri" w:cs="Calibri"/>
                <w:color w:val="000000"/>
                <w:sz w:val="22"/>
                <w:szCs w:val="22"/>
                <w:lang w:eastAsia="cs-CZ"/>
              </w:rPr>
              <w:t> </w:t>
            </w:r>
          </w:p>
        </w:tc>
        <w:tc>
          <w:tcPr>
            <w:tcW w:w="2268" w:type="dxa"/>
            <w:tcBorders>
              <w:top w:val="nil"/>
              <w:left w:val="nil"/>
              <w:bottom w:val="single" w:sz="8" w:space="0" w:color="auto"/>
              <w:right w:val="single" w:sz="8" w:space="0" w:color="auto"/>
            </w:tcBorders>
            <w:shd w:val="clear" w:color="auto" w:fill="auto"/>
            <w:noWrap/>
            <w:vAlign w:val="bottom"/>
            <w:hideMark/>
          </w:tcPr>
          <w:p w14:paraId="7B458ADC" w14:textId="77777777" w:rsidR="00236094" w:rsidRPr="00236094" w:rsidRDefault="00236094" w:rsidP="00236094">
            <w:pPr>
              <w:suppressAutoHyphens w:val="0"/>
              <w:jc w:val="center"/>
              <w:rPr>
                <w:rFonts w:ascii="Calibri" w:hAnsi="Calibri" w:cs="Calibri"/>
                <w:b/>
                <w:bCs/>
                <w:color w:val="000000"/>
                <w:sz w:val="22"/>
                <w:szCs w:val="22"/>
                <w:lang w:eastAsia="cs-CZ"/>
              </w:rPr>
            </w:pPr>
            <w:r w:rsidRPr="00236094">
              <w:rPr>
                <w:rFonts w:ascii="Calibri" w:hAnsi="Calibri" w:cs="Calibri"/>
                <w:b/>
                <w:bCs/>
                <w:color w:val="000000"/>
                <w:sz w:val="22"/>
                <w:szCs w:val="22"/>
                <w:lang w:eastAsia="cs-CZ"/>
              </w:rPr>
              <w:t>1 030 775,28 Kč</w:t>
            </w:r>
          </w:p>
        </w:tc>
      </w:tr>
    </w:tbl>
    <w:p w14:paraId="2654FABF" w14:textId="17A06AA8" w:rsidR="00AF12DA" w:rsidRDefault="002F14AD" w:rsidP="00D56DB0">
      <w:pPr>
        <w:rPr>
          <w:rFonts w:ascii="Calibri" w:hAnsi="Calibri"/>
        </w:rPr>
      </w:pPr>
      <w:r>
        <w:rPr>
          <w:rFonts w:ascii="Calibri" w:hAnsi="Calibri"/>
        </w:rPr>
        <w:tab/>
      </w:r>
      <w:r>
        <w:rPr>
          <w:rFonts w:ascii="Calibri" w:hAnsi="Calibri"/>
        </w:rPr>
        <w:tab/>
      </w:r>
    </w:p>
    <w:sectPr w:rsidR="00AF12DA" w:rsidSect="00236094">
      <w:footerReference w:type="default" r:id="rId11"/>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9BB4" w14:textId="77777777" w:rsidR="00222D56" w:rsidRDefault="00222D56" w:rsidP="002C6B3C">
      <w:r>
        <w:separator/>
      </w:r>
    </w:p>
  </w:endnote>
  <w:endnote w:type="continuationSeparator" w:id="0">
    <w:p w14:paraId="510EC4EA" w14:textId="77777777" w:rsidR="00222D56" w:rsidRDefault="00222D56" w:rsidP="002C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652106364"/>
      <w:docPartObj>
        <w:docPartGallery w:val="Page Numbers (Bottom of Page)"/>
        <w:docPartUnique/>
      </w:docPartObj>
    </w:sdtPr>
    <w:sdtEndPr/>
    <w:sdtContent>
      <w:p w14:paraId="362C4189" w14:textId="3D2F339F"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C5278D" w:rsidRPr="00C5278D">
          <w:rPr>
            <w:rFonts w:asciiTheme="minorHAnsi" w:hAnsiTheme="minorHAnsi" w:cstheme="minorHAnsi"/>
            <w:noProof/>
            <w:lang w:val="cs-CZ"/>
          </w:rPr>
          <w:t>6</w:t>
        </w:r>
        <w:r w:rsidRPr="005B2D2F">
          <w:rPr>
            <w:rFonts w:asciiTheme="minorHAnsi" w:hAnsiTheme="minorHAnsi" w:cstheme="minorHAnsi"/>
          </w:rPr>
          <w:fldChar w:fldCharType="end"/>
        </w:r>
      </w:p>
    </w:sdtContent>
  </w:sdt>
  <w:p w14:paraId="5ADAEF79"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2825" w14:textId="77777777" w:rsidR="00222D56" w:rsidRDefault="00222D56" w:rsidP="002C6B3C">
      <w:r>
        <w:separator/>
      </w:r>
    </w:p>
  </w:footnote>
  <w:footnote w:type="continuationSeparator" w:id="0">
    <w:p w14:paraId="0BB6CEDE" w14:textId="77777777" w:rsidR="00222D56" w:rsidRDefault="00222D56" w:rsidP="002C6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5AE1C9A"/>
    <w:multiLevelType w:val="hybridMultilevel"/>
    <w:tmpl w:val="D58CDB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5B1A88"/>
    <w:multiLevelType w:val="multilevel"/>
    <w:tmpl w:val="0FE62AFE"/>
    <w:lvl w:ilvl="0">
      <w:start w:val="10"/>
      <w:numFmt w:val="decimal"/>
      <w:lvlText w:val="%1"/>
      <w:lvlJc w:val="left"/>
      <w:pPr>
        <w:ind w:left="540" w:hanging="540"/>
      </w:pPr>
      <w:rPr>
        <w:rFonts w:hint="default"/>
        <w:u w:val="single"/>
      </w:rPr>
    </w:lvl>
    <w:lvl w:ilvl="1">
      <w:start w:val="1"/>
      <w:numFmt w:val="decimalZero"/>
      <w:lvlText w:val="%1.%2"/>
      <w:lvlJc w:val="left"/>
      <w:pPr>
        <w:ind w:left="540" w:hanging="540"/>
      </w:pPr>
      <w:rPr>
        <w:rFonts w:hint="default"/>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421" w:hanging="72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3915" w:hanging="108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409" w:hanging="1440"/>
      </w:pPr>
      <w:rPr>
        <w:rFonts w:hint="default"/>
        <w:u w:val="single"/>
      </w:rPr>
    </w:lvl>
    <w:lvl w:ilvl="8">
      <w:start w:val="1"/>
      <w:numFmt w:val="decimal"/>
      <w:lvlText w:val="%1.%2.%3.%4.%5.%6.%7.%8.%9"/>
      <w:lvlJc w:val="left"/>
      <w:pPr>
        <w:ind w:left="6336" w:hanging="1800"/>
      </w:pPr>
      <w:rPr>
        <w:rFonts w:hint="default"/>
        <w:u w:val="single"/>
      </w:rPr>
    </w:lvl>
  </w:abstractNum>
  <w:abstractNum w:abstractNumId="9" w15:restartNumberingAfterBreak="0">
    <w:nsid w:val="228E5513"/>
    <w:multiLevelType w:val="hybridMultilevel"/>
    <w:tmpl w:val="BA2228C6"/>
    <w:lvl w:ilvl="0" w:tplc="92B24886">
      <w:start w:val="1"/>
      <w:numFmt w:val="lowerLetter"/>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10"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1" w15:restartNumberingAfterBreak="0">
    <w:nsid w:val="55085137"/>
    <w:multiLevelType w:val="multilevel"/>
    <w:tmpl w:val="441EAA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5B691FD2"/>
    <w:multiLevelType w:val="hybridMultilevel"/>
    <w:tmpl w:val="1812D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12C1EC1"/>
    <w:multiLevelType w:val="hybridMultilevel"/>
    <w:tmpl w:val="129663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D544E3"/>
    <w:multiLevelType w:val="hybridMultilevel"/>
    <w:tmpl w:val="1C402BC4"/>
    <w:lvl w:ilvl="0" w:tplc="BC4A165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E2815B4"/>
    <w:multiLevelType w:val="hybridMultilevel"/>
    <w:tmpl w:val="4BFC5520"/>
    <w:lvl w:ilvl="0" w:tplc="4BF681E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E9B53DC"/>
    <w:multiLevelType w:val="multilevel"/>
    <w:tmpl w:val="72848E64"/>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33033875">
    <w:abstractNumId w:val="0"/>
  </w:num>
  <w:num w:numId="2" w16cid:durableId="955521830">
    <w:abstractNumId w:val="1"/>
  </w:num>
  <w:num w:numId="3" w16cid:durableId="2044600078">
    <w:abstractNumId w:val="2"/>
  </w:num>
  <w:num w:numId="4" w16cid:durableId="1998142794">
    <w:abstractNumId w:val="3"/>
  </w:num>
  <w:num w:numId="5" w16cid:durableId="1774785007">
    <w:abstractNumId w:val="4"/>
  </w:num>
  <w:num w:numId="6" w16cid:durableId="1146123227">
    <w:abstractNumId w:val="5"/>
  </w:num>
  <w:num w:numId="7" w16cid:durableId="1489516811">
    <w:abstractNumId w:val="6"/>
  </w:num>
  <w:num w:numId="8" w16cid:durableId="393553417">
    <w:abstractNumId w:val="13"/>
  </w:num>
  <w:num w:numId="9" w16cid:durableId="1837576786">
    <w:abstractNumId w:val="18"/>
  </w:num>
  <w:num w:numId="10" w16cid:durableId="1447116032">
    <w:abstractNumId w:val="14"/>
  </w:num>
  <w:num w:numId="11" w16cid:durableId="1915242544">
    <w:abstractNumId w:val="10"/>
  </w:num>
  <w:num w:numId="12" w16cid:durableId="204027244">
    <w:abstractNumId w:val="9"/>
  </w:num>
  <w:num w:numId="13" w16cid:durableId="778110484">
    <w:abstractNumId w:val="11"/>
  </w:num>
  <w:num w:numId="14" w16cid:durableId="1044255655">
    <w:abstractNumId w:val="12"/>
  </w:num>
  <w:num w:numId="15" w16cid:durableId="786125407">
    <w:abstractNumId w:val="17"/>
  </w:num>
  <w:num w:numId="16" w16cid:durableId="1106534443">
    <w:abstractNumId w:val="8"/>
  </w:num>
  <w:num w:numId="17" w16cid:durableId="636110504">
    <w:abstractNumId w:val="10"/>
  </w:num>
  <w:num w:numId="18" w16cid:durableId="1634676409">
    <w:abstractNumId w:val="10"/>
  </w:num>
  <w:num w:numId="19" w16cid:durableId="543568811">
    <w:abstractNumId w:val="10"/>
  </w:num>
  <w:num w:numId="20" w16cid:durableId="390691529">
    <w:abstractNumId w:val="10"/>
  </w:num>
  <w:num w:numId="21" w16cid:durableId="99571084">
    <w:abstractNumId w:val="10"/>
  </w:num>
  <w:num w:numId="22" w16cid:durableId="248851667">
    <w:abstractNumId w:val="10"/>
  </w:num>
  <w:num w:numId="23" w16cid:durableId="284233591">
    <w:abstractNumId w:val="10"/>
  </w:num>
  <w:num w:numId="24" w16cid:durableId="490949410">
    <w:abstractNumId w:val="10"/>
  </w:num>
  <w:num w:numId="25" w16cid:durableId="1223902473">
    <w:abstractNumId w:val="10"/>
  </w:num>
  <w:num w:numId="26" w16cid:durableId="919560101">
    <w:abstractNumId w:val="10"/>
  </w:num>
  <w:num w:numId="27" w16cid:durableId="1512261348">
    <w:abstractNumId w:val="10"/>
  </w:num>
  <w:num w:numId="28" w16cid:durableId="1506628074">
    <w:abstractNumId w:val="10"/>
  </w:num>
  <w:num w:numId="29" w16cid:durableId="1682007101">
    <w:abstractNumId w:val="10"/>
  </w:num>
  <w:num w:numId="30" w16cid:durableId="880022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0986729">
    <w:abstractNumId w:val="10"/>
  </w:num>
  <w:num w:numId="32" w16cid:durableId="10644213">
    <w:abstractNumId w:val="10"/>
  </w:num>
  <w:num w:numId="33" w16cid:durableId="292029900">
    <w:abstractNumId w:val="10"/>
  </w:num>
  <w:num w:numId="34" w16cid:durableId="1699694248">
    <w:abstractNumId w:val="16"/>
  </w:num>
  <w:num w:numId="35" w16cid:durableId="2133160533">
    <w:abstractNumId w:val="7"/>
  </w:num>
  <w:num w:numId="36" w16cid:durableId="2117214103">
    <w:abstractNumId w:val="19"/>
  </w:num>
  <w:num w:numId="37" w16cid:durableId="654646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6D"/>
    <w:rsid w:val="00002CCD"/>
    <w:rsid w:val="00012A62"/>
    <w:rsid w:val="000158E1"/>
    <w:rsid w:val="00027B75"/>
    <w:rsid w:val="000316E2"/>
    <w:rsid w:val="000450C2"/>
    <w:rsid w:val="00047651"/>
    <w:rsid w:val="000502E7"/>
    <w:rsid w:val="00057388"/>
    <w:rsid w:val="00061726"/>
    <w:rsid w:val="000626A3"/>
    <w:rsid w:val="000728BB"/>
    <w:rsid w:val="00075B46"/>
    <w:rsid w:val="00077200"/>
    <w:rsid w:val="000862BD"/>
    <w:rsid w:val="000B5FF4"/>
    <w:rsid w:val="000C4983"/>
    <w:rsid w:val="000D1D6D"/>
    <w:rsid w:val="000D3C3B"/>
    <w:rsid w:val="000E350A"/>
    <w:rsid w:val="001020ED"/>
    <w:rsid w:val="00107A82"/>
    <w:rsid w:val="00120777"/>
    <w:rsid w:val="00125C5B"/>
    <w:rsid w:val="00131328"/>
    <w:rsid w:val="00140EC0"/>
    <w:rsid w:val="001758D2"/>
    <w:rsid w:val="00182FEE"/>
    <w:rsid w:val="00196294"/>
    <w:rsid w:val="001A24F9"/>
    <w:rsid w:val="001A5F71"/>
    <w:rsid w:val="001A6802"/>
    <w:rsid w:val="001B3E5A"/>
    <w:rsid w:val="001C6D2B"/>
    <w:rsid w:val="001C762B"/>
    <w:rsid w:val="001D2084"/>
    <w:rsid w:val="001E3B8D"/>
    <w:rsid w:val="001E7831"/>
    <w:rsid w:val="001F0C68"/>
    <w:rsid w:val="00200C7E"/>
    <w:rsid w:val="00206423"/>
    <w:rsid w:val="00212E14"/>
    <w:rsid w:val="002154A8"/>
    <w:rsid w:val="00221F5C"/>
    <w:rsid w:val="002220F4"/>
    <w:rsid w:val="00222D56"/>
    <w:rsid w:val="00231CA2"/>
    <w:rsid w:val="0023275E"/>
    <w:rsid w:val="0023413C"/>
    <w:rsid w:val="002343C2"/>
    <w:rsid w:val="00236094"/>
    <w:rsid w:val="00236F10"/>
    <w:rsid w:val="00236FC5"/>
    <w:rsid w:val="00254C8C"/>
    <w:rsid w:val="00261647"/>
    <w:rsid w:val="0026199D"/>
    <w:rsid w:val="00272900"/>
    <w:rsid w:val="00275A17"/>
    <w:rsid w:val="00281CD2"/>
    <w:rsid w:val="002872E4"/>
    <w:rsid w:val="002917FE"/>
    <w:rsid w:val="002B1427"/>
    <w:rsid w:val="002B6B14"/>
    <w:rsid w:val="002C1AA9"/>
    <w:rsid w:val="002C6B3C"/>
    <w:rsid w:val="002C7A3A"/>
    <w:rsid w:val="002D5511"/>
    <w:rsid w:val="002F14AD"/>
    <w:rsid w:val="002F294F"/>
    <w:rsid w:val="00307460"/>
    <w:rsid w:val="003165AA"/>
    <w:rsid w:val="0032386B"/>
    <w:rsid w:val="0032404A"/>
    <w:rsid w:val="00325997"/>
    <w:rsid w:val="003460E9"/>
    <w:rsid w:val="003657F0"/>
    <w:rsid w:val="00365FB6"/>
    <w:rsid w:val="00366137"/>
    <w:rsid w:val="00384E23"/>
    <w:rsid w:val="00386F83"/>
    <w:rsid w:val="00390CA9"/>
    <w:rsid w:val="003917C9"/>
    <w:rsid w:val="00395272"/>
    <w:rsid w:val="00395938"/>
    <w:rsid w:val="003B32BE"/>
    <w:rsid w:val="003C0825"/>
    <w:rsid w:val="003C0FF0"/>
    <w:rsid w:val="003D0C56"/>
    <w:rsid w:val="003E61DA"/>
    <w:rsid w:val="003F4CC6"/>
    <w:rsid w:val="004013B5"/>
    <w:rsid w:val="004038FD"/>
    <w:rsid w:val="00415009"/>
    <w:rsid w:val="00425413"/>
    <w:rsid w:val="00426A0E"/>
    <w:rsid w:val="00450C57"/>
    <w:rsid w:val="00462303"/>
    <w:rsid w:val="004659BB"/>
    <w:rsid w:val="004955B8"/>
    <w:rsid w:val="004974D0"/>
    <w:rsid w:val="004A690B"/>
    <w:rsid w:val="004B6D41"/>
    <w:rsid w:val="004C49E9"/>
    <w:rsid w:val="004E3741"/>
    <w:rsid w:val="004E610B"/>
    <w:rsid w:val="005004F1"/>
    <w:rsid w:val="00501073"/>
    <w:rsid w:val="005016BF"/>
    <w:rsid w:val="00505181"/>
    <w:rsid w:val="00510DA1"/>
    <w:rsid w:val="00514906"/>
    <w:rsid w:val="00536CB4"/>
    <w:rsid w:val="005448AE"/>
    <w:rsid w:val="00555BCC"/>
    <w:rsid w:val="0057445E"/>
    <w:rsid w:val="00580DCB"/>
    <w:rsid w:val="00597C65"/>
    <w:rsid w:val="005A2AF7"/>
    <w:rsid w:val="005A313A"/>
    <w:rsid w:val="005A4B36"/>
    <w:rsid w:val="005B2D2F"/>
    <w:rsid w:val="005C3117"/>
    <w:rsid w:val="005C77CC"/>
    <w:rsid w:val="005C7908"/>
    <w:rsid w:val="005D21A4"/>
    <w:rsid w:val="005E7340"/>
    <w:rsid w:val="005F6BEB"/>
    <w:rsid w:val="005F7305"/>
    <w:rsid w:val="005F73DB"/>
    <w:rsid w:val="00604731"/>
    <w:rsid w:val="00605F6F"/>
    <w:rsid w:val="00607AB2"/>
    <w:rsid w:val="00625285"/>
    <w:rsid w:val="00634DA7"/>
    <w:rsid w:val="00651A54"/>
    <w:rsid w:val="00666B8C"/>
    <w:rsid w:val="00682996"/>
    <w:rsid w:val="00694654"/>
    <w:rsid w:val="006A4D6F"/>
    <w:rsid w:val="006A6677"/>
    <w:rsid w:val="006A7E71"/>
    <w:rsid w:val="006B345E"/>
    <w:rsid w:val="006C2020"/>
    <w:rsid w:val="006D7022"/>
    <w:rsid w:val="006E3C07"/>
    <w:rsid w:val="006E56D9"/>
    <w:rsid w:val="006E7800"/>
    <w:rsid w:val="006F6FB8"/>
    <w:rsid w:val="00702E63"/>
    <w:rsid w:val="007168FC"/>
    <w:rsid w:val="00736A7C"/>
    <w:rsid w:val="007379FC"/>
    <w:rsid w:val="00741090"/>
    <w:rsid w:val="00750A6B"/>
    <w:rsid w:val="0076242F"/>
    <w:rsid w:val="007707CB"/>
    <w:rsid w:val="00796A4C"/>
    <w:rsid w:val="007A091C"/>
    <w:rsid w:val="007A6EBA"/>
    <w:rsid w:val="007B0F8D"/>
    <w:rsid w:val="007B7449"/>
    <w:rsid w:val="007C24C0"/>
    <w:rsid w:val="00834108"/>
    <w:rsid w:val="00834E1F"/>
    <w:rsid w:val="00840041"/>
    <w:rsid w:val="00844064"/>
    <w:rsid w:val="00850062"/>
    <w:rsid w:val="008503EB"/>
    <w:rsid w:val="00853C66"/>
    <w:rsid w:val="00866A34"/>
    <w:rsid w:val="008834FB"/>
    <w:rsid w:val="0088462B"/>
    <w:rsid w:val="00884E48"/>
    <w:rsid w:val="00890439"/>
    <w:rsid w:val="0089625D"/>
    <w:rsid w:val="008A0F26"/>
    <w:rsid w:val="008A6613"/>
    <w:rsid w:val="008A6DDA"/>
    <w:rsid w:val="008B5315"/>
    <w:rsid w:val="008C6AFE"/>
    <w:rsid w:val="008D33C5"/>
    <w:rsid w:val="008E2242"/>
    <w:rsid w:val="008F66E4"/>
    <w:rsid w:val="0091715A"/>
    <w:rsid w:val="009253AC"/>
    <w:rsid w:val="00926CB0"/>
    <w:rsid w:val="0095403E"/>
    <w:rsid w:val="00956316"/>
    <w:rsid w:val="009570B5"/>
    <w:rsid w:val="00981BAB"/>
    <w:rsid w:val="009832E4"/>
    <w:rsid w:val="00987B50"/>
    <w:rsid w:val="009A028B"/>
    <w:rsid w:val="009C738A"/>
    <w:rsid w:val="009F0F52"/>
    <w:rsid w:val="00A01E11"/>
    <w:rsid w:val="00A1062B"/>
    <w:rsid w:val="00A17F33"/>
    <w:rsid w:val="00A258D4"/>
    <w:rsid w:val="00A27FF0"/>
    <w:rsid w:val="00A35205"/>
    <w:rsid w:val="00A3606A"/>
    <w:rsid w:val="00A55762"/>
    <w:rsid w:val="00A6646D"/>
    <w:rsid w:val="00A749D8"/>
    <w:rsid w:val="00A86B93"/>
    <w:rsid w:val="00A87B91"/>
    <w:rsid w:val="00AB24C4"/>
    <w:rsid w:val="00AB6136"/>
    <w:rsid w:val="00AD4336"/>
    <w:rsid w:val="00AF12DA"/>
    <w:rsid w:val="00AF521C"/>
    <w:rsid w:val="00B00D70"/>
    <w:rsid w:val="00B13A9D"/>
    <w:rsid w:val="00B225BA"/>
    <w:rsid w:val="00B41559"/>
    <w:rsid w:val="00B5457F"/>
    <w:rsid w:val="00B6220E"/>
    <w:rsid w:val="00B64C3A"/>
    <w:rsid w:val="00B67252"/>
    <w:rsid w:val="00B74B19"/>
    <w:rsid w:val="00B77ACC"/>
    <w:rsid w:val="00B93437"/>
    <w:rsid w:val="00BC3752"/>
    <w:rsid w:val="00BC492A"/>
    <w:rsid w:val="00BD7520"/>
    <w:rsid w:val="00BE1888"/>
    <w:rsid w:val="00BE79D0"/>
    <w:rsid w:val="00C0526E"/>
    <w:rsid w:val="00C15FC6"/>
    <w:rsid w:val="00C2309D"/>
    <w:rsid w:val="00C24D0A"/>
    <w:rsid w:val="00C426D6"/>
    <w:rsid w:val="00C442DB"/>
    <w:rsid w:val="00C46E54"/>
    <w:rsid w:val="00C5278D"/>
    <w:rsid w:val="00C52C86"/>
    <w:rsid w:val="00C664C4"/>
    <w:rsid w:val="00C70A3A"/>
    <w:rsid w:val="00C765E1"/>
    <w:rsid w:val="00CA5709"/>
    <w:rsid w:val="00CB1345"/>
    <w:rsid w:val="00CB6596"/>
    <w:rsid w:val="00CD55E7"/>
    <w:rsid w:val="00CD78E5"/>
    <w:rsid w:val="00CD7C52"/>
    <w:rsid w:val="00CF12E4"/>
    <w:rsid w:val="00CF2CEF"/>
    <w:rsid w:val="00CF47CF"/>
    <w:rsid w:val="00D047C5"/>
    <w:rsid w:val="00D16FAB"/>
    <w:rsid w:val="00D3676A"/>
    <w:rsid w:val="00D37829"/>
    <w:rsid w:val="00D37F7A"/>
    <w:rsid w:val="00D56DB0"/>
    <w:rsid w:val="00D57622"/>
    <w:rsid w:val="00D62174"/>
    <w:rsid w:val="00D7336A"/>
    <w:rsid w:val="00D75309"/>
    <w:rsid w:val="00D91513"/>
    <w:rsid w:val="00DA5AC4"/>
    <w:rsid w:val="00DB173A"/>
    <w:rsid w:val="00DB2E8B"/>
    <w:rsid w:val="00DC25DD"/>
    <w:rsid w:val="00DC3AAD"/>
    <w:rsid w:val="00DD21C8"/>
    <w:rsid w:val="00DD4D21"/>
    <w:rsid w:val="00E01DBC"/>
    <w:rsid w:val="00E03B6D"/>
    <w:rsid w:val="00E10D1B"/>
    <w:rsid w:val="00E31F40"/>
    <w:rsid w:val="00E43C7B"/>
    <w:rsid w:val="00E43EB0"/>
    <w:rsid w:val="00E61E6A"/>
    <w:rsid w:val="00E70A33"/>
    <w:rsid w:val="00E7516C"/>
    <w:rsid w:val="00E82FE1"/>
    <w:rsid w:val="00E87AE6"/>
    <w:rsid w:val="00E91834"/>
    <w:rsid w:val="00E936D1"/>
    <w:rsid w:val="00E94BD3"/>
    <w:rsid w:val="00E97460"/>
    <w:rsid w:val="00EB097C"/>
    <w:rsid w:val="00EC504A"/>
    <w:rsid w:val="00EC546B"/>
    <w:rsid w:val="00EC64F8"/>
    <w:rsid w:val="00EE5A72"/>
    <w:rsid w:val="00EF6090"/>
    <w:rsid w:val="00F0064E"/>
    <w:rsid w:val="00F07AB3"/>
    <w:rsid w:val="00F11DF4"/>
    <w:rsid w:val="00F15822"/>
    <w:rsid w:val="00F24EFD"/>
    <w:rsid w:val="00F2629A"/>
    <w:rsid w:val="00F26B31"/>
    <w:rsid w:val="00F32305"/>
    <w:rsid w:val="00F34213"/>
    <w:rsid w:val="00F35C95"/>
    <w:rsid w:val="00F47C8F"/>
    <w:rsid w:val="00F62E3C"/>
    <w:rsid w:val="00F84DD1"/>
    <w:rsid w:val="00F85939"/>
    <w:rsid w:val="00F94812"/>
    <w:rsid w:val="00F94F70"/>
    <w:rsid w:val="00F9754B"/>
    <w:rsid w:val="00FA6884"/>
    <w:rsid w:val="00FC6010"/>
    <w:rsid w:val="00FE05D2"/>
    <w:rsid w:val="00FF56DF"/>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C106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11"/>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11"/>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basedOn w:val="Normln"/>
    <w:uiPriority w:val="34"/>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 w:type="character" w:styleId="Nevyeenzmnka">
    <w:name w:val="Unresolved Mention"/>
    <w:basedOn w:val="Standardnpsmoodstavce"/>
    <w:uiPriority w:val="99"/>
    <w:semiHidden/>
    <w:unhideWhenUsed/>
    <w:rsid w:val="00702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 w:id="21076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ra.hartova@hartsoft.cz" TargetMode="External"/><Relationship Id="rId4" Type="http://schemas.openxmlformats.org/officeDocument/2006/relationships/settings" Target="settings.xml"/><Relationship Id="rId9" Type="http://schemas.openxmlformats.org/officeDocument/2006/relationships/hyperlink" Target="mailto:petr.vins@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022-4D90-4762-8E9D-3A84291B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4073</Words>
  <Characters>24032</Characters>
  <Application>Microsoft Office Word</Application>
  <DocSecurity>0</DocSecurity>
  <Lines>200</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2023-09-05T14:09:00Z</dcterms:created>
  <dcterms:modified xsi:type="dcterms:W3CDTF">2023-10-23T08:58:00Z</dcterms:modified>
</cp:coreProperties>
</file>