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F10C" w14:textId="14AD62EE" w:rsidR="002A1AF0" w:rsidRDefault="00B62167">
      <w:pPr>
        <w:rPr>
          <w:rFonts w:ascii="Arial" w:hAnsi="Arial"/>
          <w:i/>
          <w:sz w:val="22"/>
        </w:rPr>
      </w:pPr>
      <w:r>
        <w:rPr>
          <w:rFonts w:ascii="Arial" w:hAnsi="Arial"/>
          <w:i/>
          <w:noProof/>
          <w:sz w:val="22"/>
        </w:rPr>
        <w:drawing>
          <wp:anchor distT="0" distB="0" distL="114300" distR="114300" simplePos="0" relativeHeight="251657728" behindDoc="1" locked="0" layoutInCell="1" allowOverlap="1" wp14:anchorId="1B8085F0" wp14:editId="27842C8A">
            <wp:simplePos x="0" y="0"/>
            <wp:positionH relativeFrom="column">
              <wp:posOffset>2279015</wp:posOffset>
            </wp:positionH>
            <wp:positionV relativeFrom="paragraph">
              <wp:posOffset>-173990</wp:posOffset>
            </wp:positionV>
            <wp:extent cx="1201420" cy="1329055"/>
            <wp:effectExtent l="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142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D056B" w14:textId="77777777" w:rsidR="002A1AF0" w:rsidRDefault="002A1AF0">
      <w:pPr>
        <w:rPr>
          <w:rFonts w:ascii="Arial" w:hAnsi="Arial"/>
          <w:i/>
          <w:sz w:val="22"/>
        </w:rPr>
      </w:pPr>
    </w:p>
    <w:p w14:paraId="2115AC38" w14:textId="77777777" w:rsidR="002A1AF0" w:rsidRDefault="002A1AF0">
      <w:pPr>
        <w:rPr>
          <w:rFonts w:ascii="Arial" w:hAnsi="Arial"/>
          <w:i/>
          <w:sz w:val="22"/>
        </w:rPr>
      </w:pPr>
    </w:p>
    <w:p w14:paraId="577CABB8" w14:textId="77777777" w:rsidR="002A1AF0" w:rsidRDefault="002A1AF0">
      <w:pPr>
        <w:rPr>
          <w:rFonts w:ascii="Arial" w:hAnsi="Arial"/>
          <w:i/>
          <w:sz w:val="22"/>
        </w:rPr>
      </w:pPr>
    </w:p>
    <w:p w14:paraId="64D4A7B4" w14:textId="77777777" w:rsidR="002A1AF0" w:rsidRDefault="002A1AF0">
      <w:pPr>
        <w:rPr>
          <w:rFonts w:ascii="Arial" w:hAnsi="Arial"/>
          <w:i/>
          <w:sz w:val="22"/>
        </w:rPr>
      </w:pPr>
    </w:p>
    <w:p w14:paraId="4D3299E1" w14:textId="77777777" w:rsidR="002A1AF0" w:rsidRDefault="002A1AF0">
      <w:pPr>
        <w:rPr>
          <w:rFonts w:ascii="Arial" w:hAnsi="Arial"/>
          <w:i/>
          <w:sz w:val="22"/>
        </w:rPr>
      </w:pPr>
    </w:p>
    <w:p w14:paraId="29461F63" w14:textId="77777777" w:rsidR="002A1AF0" w:rsidRDefault="002A1AF0">
      <w:pPr>
        <w:rPr>
          <w:rFonts w:ascii="Arial" w:hAnsi="Arial"/>
          <w:i/>
          <w:sz w:val="22"/>
        </w:rPr>
      </w:pPr>
    </w:p>
    <w:p w14:paraId="022ED9DB" w14:textId="77777777" w:rsidR="002A1AF0" w:rsidRDefault="002A1AF0">
      <w:pPr>
        <w:rPr>
          <w:rFonts w:ascii="Arial" w:hAnsi="Arial"/>
          <w:i/>
          <w:sz w:val="32"/>
        </w:rPr>
      </w:pPr>
    </w:p>
    <w:p w14:paraId="5A686592" w14:textId="77777777" w:rsidR="002A1AF0" w:rsidRDefault="00286136">
      <w:pPr>
        <w:pStyle w:val="Zkladntext"/>
        <w:rPr>
          <w:rFonts w:ascii="Arial" w:hAnsi="Arial"/>
          <w:i/>
          <w:lang w:val="cs-CZ"/>
        </w:rPr>
      </w:pPr>
      <w:r>
        <w:rPr>
          <w:rFonts w:ascii="Arial" w:hAnsi="Arial"/>
          <w:i/>
          <w:lang w:val="cs-CZ"/>
        </w:rPr>
        <w:t xml:space="preserve">SMLOUVA O AUDITU </w:t>
      </w:r>
      <w:r w:rsidR="002A1AF0">
        <w:rPr>
          <w:rFonts w:ascii="Arial" w:hAnsi="Arial"/>
          <w:i/>
          <w:lang w:val="cs-CZ"/>
        </w:rPr>
        <w:t xml:space="preserve">ÚČETNÍ ZÁVĚRKY </w:t>
      </w:r>
    </w:p>
    <w:p w14:paraId="720D8906" w14:textId="77777777" w:rsidR="002A1AF0" w:rsidRDefault="002A1AF0">
      <w:pPr>
        <w:pStyle w:val="Zkladntext"/>
        <w:rPr>
          <w:rFonts w:ascii="Arial" w:hAnsi="Arial"/>
          <w:i/>
          <w:lang w:val="cs-CZ"/>
        </w:rPr>
      </w:pPr>
    </w:p>
    <w:p w14:paraId="0C4EAD1C" w14:textId="70B333DE" w:rsidR="002A1AF0" w:rsidRDefault="002A1AF0">
      <w:pPr>
        <w:pStyle w:val="Nadpis3"/>
        <w:rPr>
          <w:rFonts w:ascii="Arial" w:hAnsi="Arial"/>
          <w:b/>
          <w:i/>
        </w:rPr>
      </w:pPr>
      <w:r>
        <w:rPr>
          <w:rFonts w:ascii="Arial" w:hAnsi="Arial"/>
          <w:b/>
          <w:i/>
        </w:rPr>
        <w:t xml:space="preserve">Číslo </w:t>
      </w:r>
      <w:r w:rsidR="00CE4BF1">
        <w:rPr>
          <w:rFonts w:ascii="Arial" w:hAnsi="Arial"/>
          <w:b/>
          <w:i/>
        </w:rPr>
        <w:t>89</w:t>
      </w:r>
      <w:r>
        <w:rPr>
          <w:rFonts w:ascii="Arial" w:hAnsi="Arial"/>
          <w:b/>
          <w:i/>
        </w:rPr>
        <w:t>/</w:t>
      </w:r>
      <w:r w:rsidR="00CE4BF1">
        <w:rPr>
          <w:rFonts w:ascii="Arial" w:hAnsi="Arial"/>
          <w:b/>
          <w:i/>
        </w:rPr>
        <w:t>2023</w:t>
      </w:r>
    </w:p>
    <w:p w14:paraId="4153BD73" w14:textId="77777777" w:rsidR="002A1AF0" w:rsidRDefault="002A1AF0">
      <w:pPr>
        <w:rPr>
          <w:rFonts w:ascii="Arial" w:hAnsi="Arial"/>
          <w:i/>
          <w:sz w:val="22"/>
        </w:rPr>
      </w:pPr>
    </w:p>
    <w:p w14:paraId="4497BA0C" w14:textId="77777777" w:rsidR="002A1AF0" w:rsidRDefault="002A1AF0">
      <w:pPr>
        <w:jc w:val="center"/>
        <w:rPr>
          <w:rFonts w:ascii="Arial" w:hAnsi="Arial"/>
          <w:i/>
          <w:sz w:val="22"/>
        </w:rPr>
      </w:pPr>
    </w:p>
    <w:p w14:paraId="0BC92CF6" w14:textId="77777777" w:rsidR="002A1AF0" w:rsidRDefault="002A1AF0">
      <w:pPr>
        <w:rPr>
          <w:rFonts w:ascii="Arial" w:hAnsi="Arial"/>
          <w:b/>
          <w:i/>
          <w:sz w:val="22"/>
        </w:rPr>
      </w:pPr>
      <w:r>
        <w:rPr>
          <w:rFonts w:ascii="Arial" w:hAnsi="Arial"/>
          <w:b/>
          <w:i/>
          <w:sz w:val="22"/>
        </w:rPr>
        <w:t>Smluvní strany:</w:t>
      </w:r>
    </w:p>
    <w:p w14:paraId="3FCEA199" w14:textId="77777777" w:rsidR="002A1AF0" w:rsidRDefault="002A1AF0">
      <w:pPr>
        <w:rPr>
          <w:rFonts w:ascii="Arial" w:hAnsi="Arial"/>
          <w:i/>
          <w:sz w:val="22"/>
        </w:rPr>
      </w:pPr>
    </w:p>
    <w:p w14:paraId="751A4850" w14:textId="77777777" w:rsidR="002A1AF0" w:rsidRDefault="002A1AF0">
      <w:pPr>
        <w:rPr>
          <w:rFonts w:ascii="Arial" w:hAnsi="Arial"/>
          <w:i/>
          <w:sz w:val="22"/>
        </w:rPr>
      </w:pPr>
    </w:p>
    <w:p w14:paraId="0C552E2F" w14:textId="77777777" w:rsidR="002A1AF0" w:rsidRDefault="00BB501B">
      <w:pPr>
        <w:rPr>
          <w:rFonts w:ascii="Arial" w:hAnsi="Arial"/>
          <w:b/>
          <w:i/>
          <w:sz w:val="22"/>
        </w:rPr>
      </w:pPr>
      <w:bookmarkStart w:id="0" w:name="namecopm"/>
      <w:r w:rsidRPr="00BB501B">
        <w:rPr>
          <w:rFonts w:ascii="Arial" w:hAnsi="Arial"/>
          <w:b/>
          <w:i/>
          <w:sz w:val="22"/>
        </w:rPr>
        <w:t>KULTURA A SPORT CHOMUTOV s.r.o.</w:t>
      </w:r>
      <w:bookmarkEnd w:id="0"/>
      <w:r w:rsidR="002A1AF0">
        <w:rPr>
          <w:rFonts w:ascii="Arial" w:hAnsi="Arial"/>
          <w:b/>
          <w:i/>
          <w:sz w:val="22"/>
        </w:rPr>
        <w:t xml:space="preserve"> </w:t>
      </w:r>
    </w:p>
    <w:p w14:paraId="3AD98423" w14:textId="77777777" w:rsidR="002A1AF0" w:rsidRDefault="002A1AF0">
      <w:pPr>
        <w:pStyle w:val="Nadpis2"/>
        <w:rPr>
          <w:rFonts w:ascii="Arial" w:hAnsi="Arial"/>
          <w:i/>
          <w:sz w:val="20"/>
          <w:lang w:val="cs-CZ"/>
        </w:rPr>
      </w:pPr>
      <w:r>
        <w:rPr>
          <w:rFonts w:ascii="Arial" w:hAnsi="Arial"/>
          <w:i/>
          <w:sz w:val="20"/>
          <w:lang w:val="cs-CZ"/>
        </w:rPr>
        <w:t xml:space="preserve">(spol. zapsána v obchodním rejstříku, vedeném </w:t>
      </w:r>
      <w:r w:rsidR="00207BEF">
        <w:rPr>
          <w:rFonts w:ascii="Arial" w:hAnsi="Arial"/>
          <w:i/>
          <w:sz w:val="20"/>
          <w:lang w:val="cs-CZ"/>
        </w:rPr>
        <w:t>Krajským soudem v Ústí nad Labem</w:t>
      </w:r>
      <w:r>
        <w:rPr>
          <w:rFonts w:ascii="Arial" w:hAnsi="Arial"/>
          <w:i/>
          <w:sz w:val="20"/>
          <w:lang w:val="cs-CZ"/>
        </w:rPr>
        <w:t xml:space="preserve">, spis </w:t>
      </w:r>
      <w:r w:rsidR="007C1D17" w:rsidRPr="007C1D17">
        <w:rPr>
          <w:rFonts w:ascii="Arial" w:hAnsi="Arial"/>
          <w:i/>
          <w:sz w:val="20"/>
          <w:lang w:val="cs-CZ"/>
        </w:rPr>
        <w:t xml:space="preserve">C </w:t>
      </w:r>
      <w:r w:rsidR="00BB501B" w:rsidRPr="00BB501B">
        <w:rPr>
          <w:rFonts w:ascii="Arial" w:hAnsi="Arial"/>
          <w:i/>
          <w:sz w:val="20"/>
          <w:lang w:val="cs-CZ"/>
        </w:rPr>
        <w:t>3466</w:t>
      </w:r>
      <w:r>
        <w:rPr>
          <w:rFonts w:ascii="Arial" w:hAnsi="Arial"/>
          <w:i/>
          <w:sz w:val="20"/>
          <w:lang w:val="cs-CZ"/>
        </w:rPr>
        <w:t>)</w:t>
      </w:r>
    </w:p>
    <w:p w14:paraId="45AEFBFF" w14:textId="77777777" w:rsidR="009C0B81" w:rsidRDefault="009C0B81">
      <w:pPr>
        <w:pStyle w:val="Nadpis2"/>
        <w:rPr>
          <w:rFonts w:ascii="Arial" w:hAnsi="Arial"/>
          <w:i/>
          <w:sz w:val="22"/>
          <w:lang w:val="cs-CZ"/>
        </w:rPr>
      </w:pPr>
    </w:p>
    <w:p w14:paraId="650631D6" w14:textId="77777777" w:rsidR="002A1AF0" w:rsidRDefault="002A1AF0">
      <w:pPr>
        <w:pStyle w:val="Nadpis2"/>
        <w:rPr>
          <w:rFonts w:ascii="Arial" w:hAnsi="Arial"/>
          <w:i/>
          <w:sz w:val="22"/>
          <w:lang w:val="cs-CZ"/>
        </w:rPr>
      </w:pPr>
      <w:r>
        <w:rPr>
          <w:rFonts w:ascii="Arial" w:hAnsi="Arial"/>
          <w:i/>
          <w:sz w:val="22"/>
          <w:lang w:val="cs-CZ"/>
        </w:rPr>
        <w:t>sídlo:</w:t>
      </w:r>
      <w:r>
        <w:rPr>
          <w:rFonts w:ascii="Arial" w:hAnsi="Arial"/>
          <w:i/>
          <w:sz w:val="22"/>
          <w:lang w:val="cs-CZ"/>
        </w:rPr>
        <w:tab/>
      </w:r>
      <w:r>
        <w:rPr>
          <w:rFonts w:ascii="Arial" w:hAnsi="Arial"/>
          <w:i/>
          <w:sz w:val="22"/>
          <w:lang w:val="cs-CZ"/>
        </w:rPr>
        <w:tab/>
      </w:r>
      <w:r>
        <w:rPr>
          <w:rFonts w:ascii="Arial" w:hAnsi="Arial"/>
          <w:i/>
          <w:sz w:val="22"/>
          <w:lang w:val="cs-CZ"/>
        </w:rPr>
        <w:tab/>
      </w:r>
      <w:r>
        <w:rPr>
          <w:rFonts w:ascii="Arial" w:hAnsi="Arial"/>
          <w:i/>
          <w:sz w:val="22"/>
          <w:lang w:val="cs-CZ"/>
        </w:rPr>
        <w:tab/>
      </w:r>
      <w:r>
        <w:rPr>
          <w:rFonts w:ascii="Arial" w:hAnsi="Arial"/>
          <w:i/>
          <w:sz w:val="22"/>
          <w:lang w:val="cs-CZ"/>
        </w:rPr>
        <w:tab/>
      </w:r>
      <w:r w:rsidR="00BB501B" w:rsidRPr="00BB501B">
        <w:rPr>
          <w:rFonts w:ascii="Arial" w:hAnsi="Arial"/>
          <w:i/>
          <w:sz w:val="22"/>
          <w:lang w:val="cs-CZ"/>
        </w:rPr>
        <w:t>Boženy Němcové 552/32</w:t>
      </w:r>
    </w:p>
    <w:p w14:paraId="39B2D488" w14:textId="77777777" w:rsidR="0027613C" w:rsidRPr="0027613C" w:rsidRDefault="0027613C" w:rsidP="0027613C">
      <w:pPr>
        <w:rPr>
          <w:rFonts w:ascii="Arial" w:hAnsi="Arial" w:cs="Arial"/>
          <w:i/>
          <w:sz w:val="22"/>
          <w:szCs w:val="22"/>
        </w:rPr>
      </w:pPr>
      <w:r>
        <w:tab/>
      </w:r>
      <w:r>
        <w:tab/>
      </w:r>
      <w:r>
        <w:tab/>
      </w:r>
      <w:r>
        <w:tab/>
      </w:r>
      <w:r>
        <w:tab/>
      </w:r>
      <w:r w:rsidR="00BB501B" w:rsidRPr="00BB501B">
        <w:rPr>
          <w:rFonts w:ascii="Arial" w:hAnsi="Arial" w:cs="Arial"/>
          <w:i/>
          <w:sz w:val="22"/>
          <w:szCs w:val="22"/>
        </w:rPr>
        <w:t>430 01</w:t>
      </w:r>
      <w:r w:rsidR="00BB501B">
        <w:rPr>
          <w:rFonts w:ascii="Arial" w:hAnsi="Arial" w:cs="Arial"/>
          <w:i/>
          <w:sz w:val="22"/>
          <w:szCs w:val="22"/>
        </w:rPr>
        <w:t xml:space="preserve"> Chomutov</w:t>
      </w:r>
    </w:p>
    <w:p w14:paraId="1C902D91" w14:textId="77777777" w:rsidR="002A1AF0" w:rsidRDefault="002A1AF0">
      <w:pPr>
        <w:rPr>
          <w:rFonts w:ascii="Arial" w:hAnsi="Arial"/>
          <w:i/>
          <w:sz w:val="22"/>
        </w:rPr>
      </w:pPr>
      <w:r>
        <w:rPr>
          <w:rFonts w:ascii="Arial" w:hAnsi="Arial"/>
          <w:i/>
          <w:sz w:val="22"/>
        </w:rPr>
        <w:t>Identifikační číslo</w:t>
      </w:r>
      <w:r w:rsidR="002A3216">
        <w:rPr>
          <w:rFonts w:ascii="Arial" w:hAnsi="Arial"/>
          <w:i/>
          <w:sz w:val="22"/>
        </w:rPr>
        <w:t xml:space="preserve"> </w:t>
      </w:r>
      <w:r>
        <w:rPr>
          <w:rFonts w:ascii="Arial" w:hAnsi="Arial"/>
          <w:i/>
          <w:sz w:val="22"/>
        </w:rPr>
        <w:t>(IČO):</w:t>
      </w:r>
      <w:r>
        <w:rPr>
          <w:rFonts w:ascii="Arial" w:hAnsi="Arial"/>
          <w:i/>
          <w:sz w:val="22"/>
        </w:rPr>
        <w:tab/>
      </w:r>
      <w:r>
        <w:rPr>
          <w:rFonts w:ascii="Arial" w:hAnsi="Arial"/>
          <w:i/>
          <w:sz w:val="22"/>
        </w:rPr>
        <w:tab/>
      </w:r>
      <w:bookmarkStart w:id="1" w:name="ICO"/>
      <w:r w:rsidR="00BB501B" w:rsidRPr="00BB501B">
        <w:rPr>
          <w:rFonts w:ascii="Arial" w:hAnsi="Arial"/>
          <w:i/>
          <w:sz w:val="22"/>
        </w:rPr>
        <w:t>47308095</w:t>
      </w:r>
      <w:bookmarkEnd w:id="1"/>
    </w:p>
    <w:p w14:paraId="6230C414" w14:textId="77777777" w:rsidR="0027613C" w:rsidRDefault="002A1AF0">
      <w:pPr>
        <w:rPr>
          <w:rFonts w:ascii="Arial" w:hAnsi="Arial"/>
          <w:i/>
          <w:sz w:val="22"/>
        </w:rPr>
      </w:pPr>
      <w:r>
        <w:rPr>
          <w:rFonts w:ascii="Arial" w:hAnsi="Arial"/>
          <w:i/>
          <w:sz w:val="22"/>
        </w:rPr>
        <w:t>Daňové identifikační číslo (DIČ):</w:t>
      </w:r>
      <w:r>
        <w:rPr>
          <w:rFonts w:ascii="Arial" w:hAnsi="Arial"/>
          <w:i/>
          <w:sz w:val="22"/>
        </w:rPr>
        <w:tab/>
      </w:r>
      <w:r w:rsidR="0027613C">
        <w:rPr>
          <w:rFonts w:ascii="Arial" w:hAnsi="Arial"/>
          <w:i/>
          <w:sz w:val="22"/>
        </w:rPr>
        <w:t>CZ</w:t>
      </w:r>
      <w:r w:rsidR="007C1D17">
        <w:rPr>
          <w:rFonts w:ascii="Arial" w:hAnsi="Arial"/>
          <w:i/>
          <w:sz w:val="22"/>
        </w:rPr>
        <w:fldChar w:fldCharType="begin"/>
      </w:r>
      <w:r w:rsidR="007C1D17">
        <w:rPr>
          <w:rFonts w:ascii="Arial" w:hAnsi="Arial"/>
          <w:i/>
          <w:sz w:val="22"/>
        </w:rPr>
        <w:instrText xml:space="preserve"> REF  ICO </w:instrText>
      </w:r>
      <w:r w:rsidR="007C1D17">
        <w:rPr>
          <w:rFonts w:ascii="Arial" w:hAnsi="Arial"/>
          <w:i/>
          <w:sz w:val="22"/>
        </w:rPr>
        <w:fldChar w:fldCharType="separate"/>
      </w:r>
      <w:r w:rsidR="00691066" w:rsidRPr="00BB501B">
        <w:rPr>
          <w:rFonts w:ascii="Arial" w:hAnsi="Arial"/>
          <w:i/>
          <w:sz w:val="22"/>
        </w:rPr>
        <w:t>47308095</w:t>
      </w:r>
      <w:r w:rsidR="007C1D17">
        <w:rPr>
          <w:rFonts w:ascii="Arial" w:hAnsi="Arial"/>
          <w:i/>
          <w:sz w:val="22"/>
        </w:rPr>
        <w:fldChar w:fldCharType="end"/>
      </w:r>
    </w:p>
    <w:p w14:paraId="03DF1A25" w14:textId="5794F697" w:rsidR="002A1AF0" w:rsidRDefault="002A1AF0">
      <w:pPr>
        <w:rPr>
          <w:rFonts w:ascii="Arial" w:hAnsi="Arial"/>
          <w:i/>
          <w:sz w:val="22"/>
        </w:rPr>
      </w:pPr>
      <w:r>
        <w:rPr>
          <w:rFonts w:ascii="Arial" w:hAnsi="Arial"/>
          <w:i/>
          <w:sz w:val="22"/>
        </w:rPr>
        <w:t>Společnost zastupuje:</w:t>
      </w:r>
      <w:r>
        <w:rPr>
          <w:rFonts w:ascii="Arial" w:hAnsi="Arial"/>
          <w:i/>
          <w:sz w:val="22"/>
        </w:rPr>
        <w:tab/>
      </w:r>
      <w:r>
        <w:rPr>
          <w:rFonts w:ascii="Arial" w:hAnsi="Arial"/>
          <w:i/>
          <w:sz w:val="22"/>
        </w:rPr>
        <w:tab/>
      </w:r>
      <w:r w:rsidR="00C24118" w:rsidRPr="00C24118">
        <w:rPr>
          <w:rFonts w:ascii="Arial" w:hAnsi="Arial"/>
          <w:i/>
          <w:sz w:val="22"/>
        </w:rPr>
        <w:t>Bc. Radek Holuša</w:t>
      </w:r>
      <w:r w:rsidR="0027613C">
        <w:rPr>
          <w:rFonts w:ascii="Arial" w:hAnsi="Arial"/>
          <w:i/>
          <w:sz w:val="22"/>
        </w:rPr>
        <w:t>, jednatel</w:t>
      </w:r>
      <w:r w:rsidR="00FF7EE7">
        <w:rPr>
          <w:rFonts w:ascii="Arial" w:hAnsi="Arial"/>
          <w:i/>
          <w:sz w:val="22"/>
        </w:rPr>
        <w:t xml:space="preserve"> společnosti </w:t>
      </w:r>
    </w:p>
    <w:p w14:paraId="20FABFFB" w14:textId="77777777" w:rsidR="00FF7EE7" w:rsidRDefault="00FF7EE7">
      <w:pPr>
        <w:rPr>
          <w:rFonts w:ascii="Arial" w:hAnsi="Arial"/>
          <w:i/>
          <w:sz w:val="22"/>
        </w:rPr>
      </w:pP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r>
    </w:p>
    <w:p w14:paraId="4EA3BF0C" w14:textId="77777777" w:rsidR="002A1AF0" w:rsidRDefault="002A1AF0">
      <w:pPr>
        <w:rPr>
          <w:rFonts w:ascii="Arial" w:hAnsi="Arial"/>
          <w:i/>
          <w:sz w:val="22"/>
        </w:rPr>
      </w:pPr>
    </w:p>
    <w:p w14:paraId="7AE51868" w14:textId="77777777" w:rsidR="002A1AF0" w:rsidRDefault="002A1AF0">
      <w:pPr>
        <w:rPr>
          <w:rFonts w:ascii="Arial" w:hAnsi="Arial"/>
          <w:i/>
          <w:sz w:val="22"/>
        </w:rPr>
      </w:pPr>
      <w:r>
        <w:rPr>
          <w:rFonts w:ascii="Arial" w:hAnsi="Arial"/>
          <w:i/>
          <w:sz w:val="22"/>
        </w:rPr>
        <w:t xml:space="preserve">(dále jen Objednatel) </w:t>
      </w:r>
      <w:r>
        <w:rPr>
          <w:rFonts w:ascii="Arial" w:hAnsi="Arial"/>
          <w:i/>
          <w:sz w:val="22"/>
        </w:rPr>
        <w:tab/>
      </w:r>
      <w:r>
        <w:rPr>
          <w:rFonts w:ascii="Arial" w:hAnsi="Arial"/>
          <w:i/>
          <w:sz w:val="22"/>
        </w:rPr>
        <w:tab/>
      </w:r>
      <w:r>
        <w:rPr>
          <w:rFonts w:ascii="Arial" w:hAnsi="Arial"/>
          <w:i/>
          <w:sz w:val="22"/>
        </w:rPr>
        <w:tab/>
      </w:r>
    </w:p>
    <w:p w14:paraId="41E640F2" w14:textId="77777777" w:rsidR="002A1AF0" w:rsidRDefault="002A1AF0">
      <w:pPr>
        <w:rPr>
          <w:rFonts w:ascii="Arial" w:hAnsi="Arial"/>
          <w:i/>
          <w:sz w:val="22"/>
        </w:rPr>
      </w:pPr>
      <w:r>
        <w:rPr>
          <w:rFonts w:ascii="Arial" w:hAnsi="Arial"/>
          <w:i/>
          <w:sz w:val="22"/>
        </w:rPr>
        <w:tab/>
      </w:r>
      <w:r>
        <w:rPr>
          <w:rFonts w:ascii="Arial" w:hAnsi="Arial"/>
          <w:i/>
          <w:sz w:val="22"/>
        </w:rPr>
        <w:tab/>
      </w:r>
      <w:r>
        <w:rPr>
          <w:rFonts w:ascii="Arial" w:hAnsi="Arial"/>
          <w:i/>
          <w:sz w:val="22"/>
        </w:rPr>
        <w:tab/>
      </w:r>
      <w:r>
        <w:rPr>
          <w:rFonts w:ascii="Arial" w:hAnsi="Arial"/>
          <w:i/>
          <w:sz w:val="22"/>
        </w:rPr>
        <w:tab/>
      </w:r>
    </w:p>
    <w:p w14:paraId="395664CC" w14:textId="77777777" w:rsidR="002A1AF0" w:rsidRDefault="002A1AF0">
      <w:pPr>
        <w:rPr>
          <w:rFonts w:ascii="Arial" w:hAnsi="Arial"/>
          <w:i/>
          <w:sz w:val="22"/>
        </w:rPr>
      </w:pPr>
    </w:p>
    <w:p w14:paraId="4265BAA1" w14:textId="77777777" w:rsidR="002A1AF0" w:rsidRDefault="002A1AF0">
      <w:pPr>
        <w:rPr>
          <w:rFonts w:ascii="Arial" w:hAnsi="Arial"/>
          <w:i/>
          <w:sz w:val="22"/>
        </w:rPr>
      </w:pPr>
    </w:p>
    <w:p w14:paraId="53B58821" w14:textId="77777777" w:rsidR="002A1AF0" w:rsidRDefault="002A1AF0">
      <w:pPr>
        <w:rPr>
          <w:rFonts w:ascii="Arial" w:hAnsi="Arial"/>
          <w:i/>
          <w:sz w:val="22"/>
        </w:rPr>
      </w:pPr>
    </w:p>
    <w:p w14:paraId="76344B6D" w14:textId="77777777" w:rsidR="002A1AF0" w:rsidRDefault="002A1AF0">
      <w:pPr>
        <w:rPr>
          <w:rFonts w:ascii="Arial" w:hAnsi="Arial"/>
          <w:i/>
          <w:sz w:val="22"/>
        </w:rPr>
      </w:pPr>
      <w:r>
        <w:rPr>
          <w:rFonts w:ascii="Arial" w:hAnsi="Arial"/>
          <w:i/>
          <w:sz w:val="22"/>
        </w:rPr>
        <w:t>a</w:t>
      </w:r>
    </w:p>
    <w:p w14:paraId="4F3E94F3" w14:textId="77777777" w:rsidR="002A1AF0" w:rsidRDefault="002A1AF0">
      <w:pPr>
        <w:rPr>
          <w:rFonts w:ascii="Arial" w:hAnsi="Arial"/>
          <w:i/>
          <w:sz w:val="22"/>
        </w:rPr>
      </w:pPr>
    </w:p>
    <w:p w14:paraId="2EE50DF6" w14:textId="77777777" w:rsidR="002A1AF0" w:rsidRDefault="002A1AF0">
      <w:pPr>
        <w:rPr>
          <w:rFonts w:ascii="Arial" w:hAnsi="Arial"/>
          <w:i/>
          <w:sz w:val="22"/>
        </w:rPr>
      </w:pPr>
    </w:p>
    <w:p w14:paraId="24556E7C" w14:textId="77777777" w:rsidR="002A1AF0" w:rsidRDefault="002A1AF0">
      <w:pPr>
        <w:rPr>
          <w:rFonts w:ascii="Arial" w:hAnsi="Arial"/>
          <w:i/>
          <w:sz w:val="22"/>
        </w:rPr>
      </w:pPr>
    </w:p>
    <w:p w14:paraId="7C7C55E6" w14:textId="77777777" w:rsidR="002A1AF0" w:rsidRDefault="002A1AF0">
      <w:pPr>
        <w:rPr>
          <w:rFonts w:ascii="Arial" w:hAnsi="Arial"/>
          <w:i/>
          <w:sz w:val="22"/>
        </w:rPr>
      </w:pPr>
    </w:p>
    <w:p w14:paraId="48F84400" w14:textId="77777777" w:rsidR="002A1AF0" w:rsidRDefault="002A1AF0">
      <w:pPr>
        <w:rPr>
          <w:rFonts w:ascii="Arial" w:hAnsi="Arial"/>
          <w:b/>
          <w:i/>
          <w:sz w:val="22"/>
        </w:rPr>
      </w:pPr>
      <w:r>
        <w:rPr>
          <w:rFonts w:ascii="Arial" w:hAnsi="Arial"/>
          <w:b/>
          <w:i/>
          <w:sz w:val="22"/>
        </w:rPr>
        <w:t>SP Audit, s.r.o.</w:t>
      </w:r>
    </w:p>
    <w:p w14:paraId="7755A01E" w14:textId="77777777" w:rsidR="002A1AF0" w:rsidRDefault="002A1AF0">
      <w:pPr>
        <w:pStyle w:val="Nadpis2"/>
        <w:rPr>
          <w:rFonts w:ascii="Arial" w:hAnsi="Arial"/>
          <w:i/>
          <w:sz w:val="20"/>
          <w:lang w:val="cs-CZ"/>
        </w:rPr>
      </w:pPr>
      <w:r>
        <w:rPr>
          <w:rFonts w:ascii="Arial" w:hAnsi="Arial"/>
          <w:i/>
          <w:sz w:val="20"/>
          <w:lang w:val="cs-CZ"/>
        </w:rPr>
        <w:t>(spol. zapsána v obchodním rejstříku, vedeném Městským soudem v Praze, oddíl C., vložka 73523)</w:t>
      </w:r>
    </w:p>
    <w:p w14:paraId="2AECA339" w14:textId="77777777" w:rsidR="002A1AF0" w:rsidRDefault="002A1AF0">
      <w:pPr>
        <w:rPr>
          <w:rFonts w:ascii="Arial" w:hAnsi="Arial"/>
          <w:i/>
          <w:sz w:val="22"/>
        </w:rPr>
      </w:pPr>
      <w:r>
        <w:rPr>
          <w:rFonts w:ascii="Arial" w:hAnsi="Arial"/>
          <w:i/>
          <w:sz w:val="22"/>
        </w:rPr>
        <w:t>Sídlo:</w:t>
      </w: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r>
      <w:r w:rsidR="0096537C">
        <w:rPr>
          <w:rFonts w:ascii="Arial" w:hAnsi="Arial"/>
          <w:i/>
          <w:sz w:val="22"/>
        </w:rPr>
        <w:t>Murmanská 1475/4</w:t>
      </w:r>
    </w:p>
    <w:p w14:paraId="533E9327" w14:textId="77777777" w:rsidR="002A1AF0" w:rsidRDefault="002A1AF0">
      <w:pPr>
        <w:rPr>
          <w:rFonts w:ascii="Arial" w:hAnsi="Arial"/>
          <w:i/>
          <w:sz w:val="22"/>
        </w:rPr>
      </w:pP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t>10000 Praha 10</w:t>
      </w:r>
    </w:p>
    <w:p w14:paraId="22A02A05" w14:textId="77777777" w:rsidR="002A1AF0" w:rsidRDefault="002A1AF0">
      <w:pPr>
        <w:rPr>
          <w:rFonts w:ascii="Arial" w:hAnsi="Arial"/>
          <w:i/>
          <w:sz w:val="22"/>
        </w:rPr>
      </w:pPr>
      <w:r>
        <w:rPr>
          <w:rFonts w:ascii="Arial" w:hAnsi="Arial"/>
          <w:i/>
          <w:sz w:val="22"/>
        </w:rPr>
        <w:t>Bankovní spojení:</w:t>
      </w:r>
      <w:r>
        <w:rPr>
          <w:rFonts w:ascii="Arial" w:hAnsi="Arial"/>
          <w:i/>
          <w:sz w:val="22"/>
        </w:rPr>
        <w:tab/>
      </w:r>
      <w:r>
        <w:rPr>
          <w:rFonts w:ascii="Arial" w:hAnsi="Arial"/>
          <w:i/>
          <w:sz w:val="22"/>
        </w:rPr>
        <w:tab/>
      </w:r>
      <w:r>
        <w:rPr>
          <w:rFonts w:ascii="Arial" w:hAnsi="Arial"/>
          <w:i/>
          <w:sz w:val="22"/>
        </w:rPr>
        <w:tab/>
        <w:t>číslo účtu 162107652</w:t>
      </w:r>
    </w:p>
    <w:p w14:paraId="7578B60A" w14:textId="77777777" w:rsidR="002A1AF0" w:rsidRDefault="002A1AF0">
      <w:pPr>
        <w:rPr>
          <w:rFonts w:ascii="Arial" w:hAnsi="Arial"/>
          <w:i/>
          <w:sz w:val="22"/>
        </w:rPr>
      </w:pP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t>ČSOB, směrový kód 0300</w:t>
      </w:r>
    </w:p>
    <w:p w14:paraId="32EC8EA0" w14:textId="77777777" w:rsidR="002A1AF0" w:rsidRDefault="002A1AF0">
      <w:pPr>
        <w:rPr>
          <w:rFonts w:ascii="Arial" w:hAnsi="Arial"/>
          <w:i/>
          <w:sz w:val="22"/>
        </w:rPr>
      </w:pPr>
      <w:r>
        <w:rPr>
          <w:rFonts w:ascii="Arial" w:hAnsi="Arial"/>
          <w:i/>
          <w:sz w:val="22"/>
        </w:rPr>
        <w:t>Identifikační číslo (IČO):</w:t>
      </w:r>
      <w:r>
        <w:rPr>
          <w:rFonts w:ascii="Arial" w:hAnsi="Arial"/>
          <w:i/>
          <w:sz w:val="22"/>
        </w:rPr>
        <w:tab/>
      </w:r>
      <w:r>
        <w:rPr>
          <w:rFonts w:ascii="Arial" w:hAnsi="Arial"/>
          <w:i/>
          <w:sz w:val="22"/>
        </w:rPr>
        <w:tab/>
        <w:t>26137534</w:t>
      </w:r>
    </w:p>
    <w:p w14:paraId="382866AB" w14:textId="77777777" w:rsidR="002A1AF0" w:rsidRDefault="002A1AF0">
      <w:pPr>
        <w:rPr>
          <w:rFonts w:ascii="Arial" w:hAnsi="Arial"/>
          <w:i/>
          <w:sz w:val="22"/>
        </w:rPr>
      </w:pPr>
      <w:r>
        <w:rPr>
          <w:rFonts w:ascii="Arial" w:hAnsi="Arial"/>
          <w:i/>
          <w:sz w:val="22"/>
        </w:rPr>
        <w:t>Daňové identifikační číslo (DIČ):</w:t>
      </w:r>
      <w:r>
        <w:rPr>
          <w:rFonts w:ascii="Arial" w:hAnsi="Arial"/>
          <w:i/>
          <w:sz w:val="22"/>
        </w:rPr>
        <w:tab/>
      </w:r>
      <w:r w:rsidR="0027613C">
        <w:rPr>
          <w:rFonts w:ascii="Arial" w:hAnsi="Arial"/>
          <w:i/>
          <w:sz w:val="22"/>
        </w:rPr>
        <w:t>CZ</w:t>
      </w:r>
      <w:r>
        <w:rPr>
          <w:rFonts w:ascii="Arial" w:hAnsi="Arial"/>
          <w:i/>
          <w:sz w:val="22"/>
        </w:rPr>
        <w:t>26137534</w:t>
      </w:r>
    </w:p>
    <w:p w14:paraId="00F78019" w14:textId="77777777" w:rsidR="002A1AF0" w:rsidRDefault="002A1AF0">
      <w:pPr>
        <w:ind w:right="-426"/>
        <w:rPr>
          <w:rFonts w:ascii="Arial" w:hAnsi="Arial"/>
          <w:i/>
          <w:sz w:val="22"/>
        </w:rPr>
      </w:pPr>
      <w:r>
        <w:rPr>
          <w:rFonts w:ascii="Arial" w:hAnsi="Arial"/>
          <w:i/>
          <w:sz w:val="22"/>
        </w:rPr>
        <w:t>Společnost zastupuje:</w:t>
      </w:r>
      <w:r>
        <w:rPr>
          <w:rFonts w:ascii="Arial" w:hAnsi="Arial"/>
          <w:i/>
          <w:sz w:val="22"/>
        </w:rPr>
        <w:tab/>
      </w:r>
      <w:r w:rsidR="002A3216">
        <w:rPr>
          <w:rFonts w:ascii="Arial" w:hAnsi="Arial"/>
          <w:i/>
          <w:sz w:val="22"/>
        </w:rPr>
        <w:t xml:space="preserve">     </w:t>
      </w:r>
      <w:r>
        <w:rPr>
          <w:rFonts w:ascii="Arial" w:hAnsi="Arial"/>
          <w:i/>
          <w:sz w:val="22"/>
        </w:rPr>
        <w:t xml:space="preserve"> </w:t>
      </w:r>
      <w:r>
        <w:rPr>
          <w:rFonts w:ascii="Arial" w:hAnsi="Arial"/>
          <w:i/>
          <w:sz w:val="22"/>
        </w:rPr>
        <w:tab/>
        <w:t xml:space="preserve">Ing. </w:t>
      </w:r>
      <w:r w:rsidR="00696C90" w:rsidRPr="00696C90">
        <w:rPr>
          <w:rFonts w:ascii="Arial" w:hAnsi="Arial"/>
          <w:i/>
          <w:sz w:val="22"/>
        </w:rPr>
        <w:t>Pavel Smolák</w:t>
      </w:r>
      <w:r>
        <w:rPr>
          <w:rFonts w:ascii="Arial" w:hAnsi="Arial"/>
          <w:i/>
          <w:sz w:val="22"/>
        </w:rPr>
        <w:t>, jednatel společnosti</w:t>
      </w:r>
    </w:p>
    <w:p w14:paraId="31F9E79F" w14:textId="77777777" w:rsidR="002A1AF0" w:rsidRDefault="002A1AF0">
      <w:pPr>
        <w:rPr>
          <w:rFonts w:ascii="Arial" w:hAnsi="Arial"/>
          <w:i/>
          <w:sz w:val="22"/>
        </w:rPr>
      </w:pPr>
      <w:r>
        <w:rPr>
          <w:rFonts w:ascii="Arial" w:hAnsi="Arial"/>
          <w:i/>
          <w:sz w:val="22"/>
        </w:rPr>
        <w:t>(dále jen Auditor)</w:t>
      </w:r>
    </w:p>
    <w:p w14:paraId="5B377C81" w14:textId="77777777" w:rsidR="002A1AF0" w:rsidRPr="0068493D" w:rsidRDefault="002A1AF0" w:rsidP="005E56D6">
      <w:pPr>
        <w:spacing w:line="300" w:lineRule="exact"/>
        <w:jc w:val="center"/>
        <w:rPr>
          <w:rFonts w:ascii="Arial" w:hAnsi="Arial" w:cs="Arial"/>
          <w:b/>
        </w:rPr>
      </w:pPr>
      <w:r>
        <w:rPr>
          <w:rFonts w:ascii="Arial" w:hAnsi="Arial"/>
          <w:b/>
          <w:i/>
          <w:sz w:val="22"/>
          <w:u w:val="single"/>
        </w:rPr>
        <w:br w:type="page"/>
      </w:r>
      <w:r w:rsidRPr="0068493D">
        <w:rPr>
          <w:rFonts w:ascii="Arial" w:hAnsi="Arial" w:cs="Arial"/>
          <w:b/>
        </w:rPr>
        <w:lastRenderedPageBreak/>
        <w:t>Článek</w:t>
      </w:r>
      <w:r w:rsidR="002A3216">
        <w:rPr>
          <w:rFonts w:ascii="Arial" w:hAnsi="Arial" w:cs="Arial"/>
          <w:b/>
        </w:rPr>
        <w:t xml:space="preserve"> </w:t>
      </w:r>
      <w:r w:rsidRPr="0068493D">
        <w:rPr>
          <w:rFonts w:ascii="Arial" w:hAnsi="Arial" w:cs="Arial"/>
          <w:b/>
        </w:rPr>
        <w:t>I.</w:t>
      </w:r>
    </w:p>
    <w:p w14:paraId="7AB0399D" w14:textId="77777777" w:rsidR="002A1AF0" w:rsidRPr="0068493D" w:rsidRDefault="002A1AF0" w:rsidP="005E56D6">
      <w:pPr>
        <w:pStyle w:val="Nadpis4"/>
        <w:spacing w:line="300" w:lineRule="exact"/>
        <w:rPr>
          <w:rFonts w:ascii="Arial" w:hAnsi="Arial" w:cs="Arial"/>
          <w:sz w:val="20"/>
          <w:u w:val="single"/>
        </w:rPr>
      </w:pPr>
      <w:r w:rsidRPr="0068493D">
        <w:rPr>
          <w:rFonts w:ascii="Arial" w:hAnsi="Arial" w:cs="Arial"/>
          <w:sz w:val="20"/>
        </w:rPr>
        <w:t xml:space="preserve"> Předmět smlouvy</w:t>
      </w:r>
    </w:p>
    <w:p w14:paraId="559F2EF9" w14:textId="77777777" w:rsidR="002A1AF0" w:rsidRPr="0068493D" w:rsidRDefault="002A1AF0" w:rsidP="005E56D6">
      <w:pPr>
        <w:spacing w:line="300" w:lineRule="exact"/>
        <w:jc w:val="both"/>
        <w:rPr>
          <w:rFonts w:ascii="Arial" w:hAnsi="Arial" w:cs="Arial"/>
          <w:b/>
          <w:u w:val="single"/>
        </w:rPr>
      </w:pPr>
    </w:p>
    <w:p w14:paraId="56D9F8DF" w14:textId="3F2DDBDA" w:rsidR="00D42924" w:rsidRDefault="0068493D" w:rsidP="00D42924">
      <w:pPr>
        <w:numPr>
          <w:ilvl w:val="0"/>
          <w:numId w:val="13"/>
        </w:numPr>
        <w:tabs>
          <w:tab w:val="left" w:pos="-720"/>
          <w:tab w:val="left" w:pos="567"/>
          <w:tab w:val="left" w:pos="720"/>
          <w:tab w:val="left" w:pos="1440"/>
          <w:tab w:val="left" w:pos="2160"/>
          <w:tab w:val="left" w:pos="2880"/>
          <w:tab w:val="left" w:pos="3600"/>
        </w:tabs>
        <w:suppressAutoHyphens/>
        <w:spacing w:line="300" w:lineRule="exact"/>
        <w:jc w:val="both"/>
        <w:rPr>
          <w:rFonts w:ascii="Arial" w:hAnsi="Arial" w:cs="Arial"/>
          <w:spacing w:val="-3"/>
        </w:rPr>
      </w:pPr>
      <w:r w:rsidRPr="0068493D">
        <w:rPr>
          <w:rFonts w:ascii="Arial" w:hAnsi="Arial" w:cs="Arial"/>
          <w:spacing w:val="-3"/>
        </w:rPr>
        <w:t xml:space="preserve">Předmětem smlouvy je auditorské ověření účetní závěrky a výroční zprávy </w:t>
      </w:r>
      <w:r w:rsidR="00871D91">
        <w:rPr>
          <w:rFonts w:ascii="Arial" w:hAnsi="Arial" w:cs="Arial"/>
          <w:spacing w:val="-3"/>
        </w:rPr>
        <w:t>Objednat</w:t>
      </w:r>
      <w:r w:rsidRPr="0068493D">
        <w:rPr>
          <w:rFonts w:ascii="Arial" w:hAnsi="Arial" w:cs="Arial"/>
          <w:spacing w:val="-3"/>
        </w:rPr>
        <w:t xml:space="preserve">ele za </w:t>
      </w:r>
      <w:r w:rsidR="009D1EF5">
        <w:rPr>
          <w:rFonts w:ascii="Arial" w:hAnsi="Arial" w:cs="Arial"/>
          <w:spacing w:val="-3"/>
        </w:rPr>
        <w:t xml:space="preserve">účetní </w:t>
      </w:r>
      <w:r w:rsidR="001959D9">
        <w:rPr>
          <w:rFonts w:ascii="Arial" w:hAnsi="Arial" w:cs="Arial"/>
          <w:spacing w:val="-3"/>
        </w:rPr>
        <w:t xml:space="preserve">období roku </w:t>
      </w:r>
      <w:r w:rsidR="00CE4BF1">
        <w:rPr>
          <w:rFonts w:ascii="Arial" w:hAnsi="Arial" w:cs="Arial"/>
          <w:spacing w:val="-3"/>
        </w:rPr>
        <w:t>2023</w:t>
      </w:r>
      <w:r w:rsidRPr="0068493D">
        <w:rPr>
          <w:rFonts w:ascii="Arial" w:hAnsi="Arial" w:cs="Arial"/>
          <w:spacing w:val="-3"/>
        </w:rPr>
        <w:t xml:space="preserve">, v souladu s obecně platnými předpisy zejména ustanoveními Zákona č. </w:t>
      </w:r>
      <w:r w:rsidR="001959D9">
        <w:rPr>
          <w:rFonts w:ascii="Arial" w:hAnsi="Arial" w:cs="Arial"/>
          <w:spacing w:val="-3"/>
        </w:rPr>
        <w:t>89/2012</w:t>
      </w:r>
      <w:r w:rsidRPr="0068493D">
        <w:rPr>
          <w:rFonts w:ascii="Arial" w:hAnsi="Arial" w:cs="Arial"/>
          <w:spacing w:val="-3"/>
        </w:rPr>
        <w:t xml:space="preserve"> Sb., </w:t>
      </w:r>
      <w:r w:rsidR="001959D9">
        <w:rPr>
          <w:rFonts w:ascii="Arial" w:hAnsi="Arial" w:cs="Arial"/>
          <w:spacing w:val="-3"/>
        </w:rPr>
        <w:t>občanského zákoníku</w:t>
      </w:r>
      <w:r w:rsidRPr="0068493D">
        <w:rPr>
          <w:rFonts w:ascii="Arial" w:hAnsi="Arial" w:cs="Arial"/>
          <w:spacing w:val="-3"/>
        </w:rPr>
        <w:t xml:space="preserve">, Zákona č. 563/1991 Sb., o účetnictví ve znění </w:t>
      </w:r>
      <w:proofErr w:type="spellStart"/>
      <w:r w:rsidRPr="0068493D">
        <w:rPr>
          <w:rFonts w:ascii="Arial" w:hAnsi="Arial" w:cs="Arial"/>
          <w:spacing w:val="-3"/>
        </w:rPr>
        <w:t>p.p</w:t>
      </w:r>
      <w:proofErr w:type="spellEnd"/>
      <w:r w:rsidRPr="0068493D">
        <w:rPr>
          <w:rFonts w:ascii="Arial" w:hAnsi="Arial" w:cs="Arial"/>
          <w:spacing w:val="-3"/>
        </w:rPr>
        <w:t>. a Zákona č. 93/2009 Sb., o auditorech.</w:t>
      </w:r>
      <w:bookmarkStart w:id="2" w:name="_Hlk37774624"/>
      <w:r w:rsidR="00D42924" w:rsidRPr="00D42924">
        <w:rPr>
          <w:rFonts w:ascii="Arial" w:hAnsi="Arial" w:cs="Arial"/>
          <w:spacing w:val="-3"/>
        </w:rPr>
        <w:t xml:space="preserve"> </w:t>
      </w:r>
    </w:p>
    <w:p w14:paraId="032D6ADE" w14:textId="77777777" w:rsidR="00D42924" w:rsidRDefault="00D42924" w:rsidP="00D42924">
      <w:pPr>
        <w:tabs>
          <w:tab w:val="left" w:pos="-720"/>
          <w:tab w:val="left" w:pos="567"/>
          <w:tab w:val="left" w:pos="720"/>
          <w:tab w:val="left" w:pos="1440"/>
          <w:tab w:val="left" w:pos="2160"/>
          <w:tab w:val="left" w:pos="2880"/>
          <w:tab w:val="left" w:pos="3600"/>
        </w:tabs>
        <w:suppressAutoHyphens/>
        <w:spacing w:line="300" w:lineRule="exact"/>
        <w:ind w:left="360"/>
        <w:jc w:val="both"/>
        <w:rPr>
          <w:rFonts w:ascii="Arial" w:hAnsi="Arial" w:cs="Arial"/>
          <w:spacing w:val="-3"/>
        </w:rPr>
      </w:pPr>
    </w:p>
    <w:p w14:paraId="006970B0" w14:textId="52E6A3FA" w:rsidR="0068493D" w:rsidRPr="00D42924" w:rsidRDefault="00D42924" w:rsidP="00D42924">
      <w:pPr>
        <w:numPr>
          <w:ilvl w:val="0"/>
          <w:numId w:val="13"/>
        </w:numPr>
        <w:tabs>
          <w:tab w:val="left" w:pos="-720"/>
          <w:tab w:val="left" w:pos="567"/>
          <w:tab w:val="left" w:pos="720"/>
          <w:tab w:val="left" w:pos="1440"/>
          <w:tab w:val="left" w:pos="2160"/>
          <w:tab w:val="left" w:pos="2880"/>
          <w:tab w:val="left" w:pos="3600"/>
        </w:tabs>
        <w:suppressAutoHyphens/>
        <w:spacing w:line="300" w:lineRule="exact"/>
        <w:jc w:val="both"/>
        <w:rPr>
          <w:rFonts w:ascii="Arial" w:hAnsi="Arial" w:cs="Arial"/>
          <w:spacing w:val="-3"/>
        </w:rPr>
      </w:pPr>
      <w:r w:rsidRPr="004871C0">
        <w:rPr>
          <w:rFonts w:ascii="Arial" w:hAnsi="Arial" w:cs="Arial"/>
          <w:spacing w:val="-3"/>
        </w:rPr>
        <w:t>Cílem</w:t>
      </w:r>
      <w:r>
        <w:rPr>
          <w:rFonts w:ascii="Arial" w:hAnsi="Arial" w:cs="Arial"/>
          <w:spacing w:val="-3"/>
        </w:rPr>
        <w:t xml:space="preserve"> </w:t>
      </w:r>
      <w:r w:rsidRPr="004871C0">
        <w:rPr>
          <w:rFonts w:ascii="Arial" w:hAnsi="Arial" w:cs="Arial"/>
          <w:spacing w:val="-3"/>
        </w:rPr>
        <w:t>auditu</w:t>
      </w:r>
      <w:r>
        <w:rPr>
          <w:rFonts w:ascii="Arial" w:hAnsi="Arial" w:cs="Arial"/>
          <w:spacing w:val="-3"/>
        </w:rPr>
        <w:t xml:space="preserve"> </w:t>
      </w:r>
      <w:r w:rsidRPr="004871C0">
        <w:rPr>
          <w:rFonts w:ascii="Arial" w:hAnsi="Arial" w:cs="Arial"/>
          <w:spacing w:val="-3"/>
        </w:rPr>
        <w:t>je</w:t>
      </w:r>
      <w:r>
        <w:rPr>
          <w:rFonts w:ascii="Arial" w:hAnsi="Arial" w:cs="Arial"/>
          <w:spacing w:val="-3"/>
        </w:rPr>
        <w:t xml:space="preserve"> </w:t>
      </w:r>
      <w:r w:rsidRPr="004871C0">
        <w:rPr>
          <w:rFonts w:ascii="Arial" w:hAnsi="Arial" w:cs="Arial"/>
          <w:spacing w:val="-3"/>
        </w:rPr>
        <w:t>získat</w:t>
      </w:r>
      <w:r>
        <w:rPr>
          <w:rFonts w:ascii="Arial" w:hAnsi="Arial" w:cs="Arial"/>
          <w:spacing w:val="-3"/>
        </w:rPr>
        <w:t xml:space="preserve"> </w:t>
      </w:r>
      <w:r w:rsidRPr="004871C0">
        <w:rPr>
          <w:rFonts w:ascii="Arial" w:hAnsi="Arial" w:cs="Arial"/>
          <w:spacing w:val="-3"/>
        </w:rPr>
        <w:t>přiměřenou</w:t>
      </w:r>
      <w:r>
        <w:rPr>
          <w:rFonts w:ascii="Arial" w:hAnsi="Arial" w:cs="Arial"/>
          <w:spacing w:val="-3"/>
        </w:rPr>
        <w:t xml:space="preserve"> </w:t>
      </w:r>
      <w:r w:rsidRPr="004871C0">
        <w:rPr>
          <w:rFonts w:ascii="Arial" w:hAnsi="Arial" w:cs="Arial"/>
          <w:spacing w:val="-3"/>
        </w:rPr>
        <w:t>jistotu,</w:t>
      </w:r>
      <w:r>
        <w:rPr>
          <w:rFonts w:ascii="Arial" w:hAnsi="Arial" w:cs="Arial"/>
          <w:spacing w:val="-3"/>
        </w:rPr>
        <w:t xml:space="preserve"> </w:t>
      </w:r>
      <w:r w:rsidRPr="004871C0">
        <w:rPr>
          <w:rFonts w:ascii="Arial" w:hAnsi="Arial" w:cs="Arial"/>
          <w:spacing w:val="-3"/>
        </w:rPr>
        <w:t>že</w:t>
      </w:r>
      <w:r>
        <w:rPr>
          <w:rFonts w:ascii="Arial" w:hAnsi="Arial" w:cs="Arial"/>
          <w:spacing w:val="-3"/>
        </w:rPr>
        <w:t xml:space="preserve"> </w:t>
      </w:r>
      <w:r w:rsidRPr="004871C0">
        <w:rPr>
          <w:rFonts w:ascii="Arial" w:hAnsi="Arial" w:cs="Arial"/>
          <w:spacing w:val="-3"/>
        </w:rPr>
        <w:t>účetní</w:t>
      </w:r>
      <w:r>
        <w:rPr>
          <w:rFonts w:ascii="Arial" w:hAnsi="Arial" w:cs="Arial"/>
          <w:spacing w:val="-3"/>
        </w:rPr>
        <w:t xml:space="preserve"> </w:t>
      </w:r>
      <w:r w:rsidRPr="004871C0">
        <w:rPr>
          <w:rFonts w:ascii="Arial" w:hAnsi="Arial" w:cs="Arial"/>
          <w:spacing w:val="-3"/>
        </w:rPr>
        <w:t>závěrka</w:t>
      </w:r>
      <w:r>
        <w:rPr>
          <w:rFonts w:ascii="Arial" w:hAnsi="Arial" w:cs="Arial"/>
          <w:spacing w:val="-3"/>
        </w:rPr>
        <w:t xml:space="preserve"> </w:t>
      </w:r>
      <w:r w:rsidRPr="004871C0">
        <w:rPr>
          <w:rFonts w:ascii="Arial" w:hAnsi="Arial" w:cs="Arial"/>
          <w:spacing w:val="-3"/>
        </w:rPr>
        <w:t>jako</w:t>
      </w:r>
      <w:r>
        <w:rPr>
          <w:rFonts w:ascii="Arial" w:hAnsi="Arial" w:cs="Arial"/>
          <w:spacing w:val="-3"/>
        </w:rPr>
        <w:t xml:space="preserve"> </w:t>
      </w:r>
      <w:r w:rsidRPr="004871C0">
        <w:rPr>
          <w:rFonts w:ascii="Arial" w:hAnsi="Arial" w:cs="Arial"/>
          <w:spacing w:val="-3"/>
        </w:rPr>
        <w:t>celek</w:t>
      </w:r>
      <w:r>
        <w:rPr>
          <w:rFonts w:ascii="Arial" w:hAnsi="Arial" w:cs="Arial"/>
          <w:spacing w:val="-3"/>
        </w:rPr>
        <w:t xml:space="preserve"> </w:t>
      </w:r>
      <w:r w:rsidRPr="004871C0">
        <w:rPr>
          <w:rFonts w:ascii="Arial" w:hAnsi="Arial" w:cs="Arial"/>
          <w:spacing w:val="-3"/>
        </w:rPr>
        <w:t>neobsahuje</w:t>
      </w:r>
      <w:r>
        <w:rPr>
          <w:rFonts w:ascii="Arial" w:hAnsi="Arial" w:cs="Arial"/>
          <w:spacing w:val="-3"/>
        </w:rPr>
        <w:t xml:space="preserve"> </w:t>
      </w:r>
      <w:r w:rsidRPr="004871C0">
        <w:rPr>
          <w:rFonts w:ascii="Arial" w:hAnsi="Arial" w:cs="Arial"/>
          <w:spacing w:val="-3"/>
        </w:rPr>
        <w:t>významnou (materiální) nesprávnost způsobenou podvodem nebo chybou, a vydat zprávu auditora obsahující výrok</w:t>
      </w:r>
      <w:r w:rsidR="00C24118">
        <w:rPr>
          <w:rFonts w:ascii="Arial" w:hAnsi="Arial" w:cs="Arial"/>
          <w:spacing w:val="-3"/>
        </w:rPr>
        <w:t xml:space="preserve"> Auditora</w:t>
      </w:r>
      <w:r w:rsidRPr="004871C0">
        <w:rPr>
          <w:rFonts w:ascii="Arial" w:hAnsi="Arial" w:cs="Arial"/>
          <w:spacing w:val="-3"/>
        </w:rPr>
        <w:t>.</w:t>
      </w:r>
      <w:r>
        <w:rPr>
          <w:rFonts w:ascii="Arial" w:hAnsi="Arial" w:cs="Arial"/>
          <w:spacing w:val="-3"/>
        </w:rPr>
        <w:t xml:space="preserve"> </w:t>
      </w:r>
      <w:r w:rsidRPr="004871C0">
        <w:rPr>
          <w:rFonts w:ascii="Arial" w:hAnsi="Arial" w:cs="Arial"/>
          <w:spacing w:val="-3"/>
        </w:rPr>
        <w:t>Přiměřená</w:t>
      </w:r>
      <w:r>
        <w:rPr>
          <w:rFonts w:ascii="Arial" w:hAnsi="Arial" w:cs="Arial"/>
          <w:spacing w:val="-3"/>
        </w:rPr>
        <w:t xml:space="preserve"> </w:t>
      </w:r>
      <w:r w:rsidRPr="004871C0">
        <w:rPr>
          <w:rFonts w:ascii="Arial" w:hAnsi="Arial" w:cs="Arial"/>
          <w:spacing w:val="-3"/>
        </w:rPr>
        <w:t>míra</w:t>
      </w:r>
      <w:r>
        <w:rPr>
          <w:rFonts w:ascii="Arial" w:hAnsi="Arial" w:cs="Arial"/>
          <w:spacing w:val="-3"/>
        </w:rPr>
        <w:t xml:space="preserve"> </w:t>
      </w:r>
      <w:r w:rsidRPr="004871C0">
        <w:rPr>
          <w:rFonts w:ascii="Arial" w:hAnsi="Arial" w:cs="Arial"/>
          <w:spacing w:val="-3"/>
        </w:rPr>
        <w:t>jistoty</w:t>
      </w:r>
      <w:r>
        <w:rPr>
          <w:rFonts w:ascii="Arial" w:hAnsi="Arial" w:cs="Arial"/>
          <w:spacing w:val="-3"/>
        </w:rPr>
        <w:t xml:space="preserve"> </w:t>
      </w:r>
      <w:r w:rsidRPr="004871C0">
        <w:rPr>
          <w:rFonts w:ascii="Arial" w:hAnsi="Arial" w:cs="Arial"/>
          <w:spacing w:val="-3"/>
        </w:rPr>
        <w:t>je</w:t>
      </w:r>
      <w:r>
        <w:rPr>
          <w:rFonts w:ascii="Arial" w:hAnsi="Arial" w:cs="Arial"/>
          <w:spacing w:val="-3"/>
        </w:rPr>
        <w:t xml:space="preserve"> </w:t>
      </w:r>
      <w:r w:rsidRPr="004871C0">
        <w:rPr>
          <w:rFonts w:ascii="Arial" w:hAnsi="Arial" w:cs="Arial"/>
          <w:spacing w:val="-3"/>
        </w:rPr>
        <w:t>velká</w:t>
      </w:r>
      <w:r>
        <w:rPr>
          <w:rFonts w:ascii="Arial" w:hAnsi="Arial" w:cs="Arial"/>
          <w:spacing w:val="-3"/>
        </w:rPr>
        <w:t xml:space="preserve"> </w:t>
      </w:r>
      <w:r w:rsidRPr="004871C0">
        <w:rPr>
          <w:rFonts w:ascii="Arial" w:hAnsi="Arial" w:cs="Arial"/>
          <w:spacing w:val="-3"/>
        </w:rPr>
        <w:t>míra</w:t>
      </w:r>
      <w:r>
        <w:rPr>
          <w:rFonts w:ascii="Arial" w:hAnsi="Arial" w:cs="Arial"/>
          <w:spacing w:val="-3"/>
        </w:rPr>
        <w:t xml:space="preserve"> </w:t>
      </w:r>
      <w:r w:rsidRPr="004871C0">
        <w:rPr>
          <w:rFonts w:ascii="Arial" w:hAnsi="Arial" w:cs="Arial"/>
          <w:spacing w:val="-3"/>
        </w:rPr>
        <w:t>jistoty,</w:t>
      </w:r>
      <w:r>
        <w:rPr>
          <w:rFonts w:ascii="Arial" w:hAnsi="Arial" w:cs="Arial"/>
          <w:spacing w:val="-3"/>
        </w:rPr>
        <w:t xml:space="preserve"> </w:t>
      </w:r>
      <w:r w:rsidRPr="004871C0">
        <w:rPr>
          <w:rFonts w:ascii="Arial" w:hAnsi="Arial" w:cs="Arial"/>
          <w:spacing w:val="-3"/>
        </w:rPr>
        <w:t>nicméně</w:t>
      </w:r>
      <w:r>
        <w:rPr>
          <w:rFonts w:ascii="Arial" w:hAnsi="Arial" w:cs="Arial"/>
          <w:spacing w:val="-3"/>
        </w:rPr>
        <w:t xml:space="preserve"> </w:t>
      </w:r>
      <w:r w:rsidRPr="004871C0">
        <w:rPr>
          <w:rFonts w:ascii="Arial" w:hAnsi="Arial" w:cs="Arial"/>
          <w:spacing w:val="-3"/>
        </w:rPr>
        <w:t>není</w:t>
      </w:r>
      <w:r>
        <w:rPr>
          <w:rFonts w:ascii="Arial" w:hAnsi="Arial" w:cs="Arial"/>
          <w:spacing w:val="-3"/>
        </w:rPr>
        <w:t xml:space="preserve"> </w:t>
      </w:r>
      <w:r w:rsidRPr="004871C0">
        <w:rPr>
          <w:rFonts w:ascii="Arial" w:hAnsi="Arial" w:cs="Arial"/>
          <w:spacing w:val="-3"/>
        </w:rPr>
        <w:t>zárukou,</w:t>
      </w:r>
      <w:r>
        <w:rPr>
          <w:rFonts w:ascii="Arial" w:hAnsi="Arial" w:cs="Arial"/>
          <w:spacing w:val="-3"/>
        </w:rPr>
        <w:t xml:space="preserve"> </w:t>
      </w:r>
      <w:r w:rsidRPr="004871C0">
        <w:rPr>
          <w:rFonts w:ascii="Arial" w:hAnsi="Arial" w:cs="Arial"/>
          <w:spacing w:val="-3"/>
        </w:rPr>
        <w:t>že</w:t>
      </w:r>
      <w:r>
        <w:rPr>
          <w:rFonts w:ascii="Arial" w:hAnsi="Arial" w:cs="Arial"/>
          <w:spacing w:val="-3"/>
        </w:rPr>
        <w:t xml:space="preserve"> </w:t>
      </w:r>
      <w:r w:rsidRPr="004871C0">
        <w:rPr>
          <w:rFonts w:ascii="Arial" w:hAnsi="Arial" w:cs="Arial"/>
          <w:spacing w:val="-3"/>
        </w:rPr>
        <w:t>audit provedený v souladu s mezinárodními auditorskými standardy (ISA) ve všech případech v účetní závěrce</w:t>
      </w:r>
      <w:r>
        <w:rPr>
          <w:rFonts w:ascii="Arial" w:hAnsi="Arial" w:cs="Arial"/>
          <w:spacing w:val="-3"/>
        </w:rPr>
        <w:t xml:space="preserve"> </w:t>
      </w:r>
      <w:r w:rsidRPr="004871C0">
        <w:rPr>
          <w:rFonts w:ascii="Arial" w:hAnsi="Arial" w:cs="Arial"/>
          <w:spacing w:val="-3"/>
        </w:rPr>
        <w:t>odhalí</w:t>
      </w:r>
      <w:r>
        <w:rPr>
          <w:rFonts w:ascii="Arial" w:hAnsi="Arial" w:cs="Arial"/>
          <w:spacing w:val="-3"/>
        </w:rPr>
        <w:t xml:space="preserve"> </w:t>
      </w:r>
      <w:r w:rsidRPr="004871C0">
        <w:rPr>
          <w:rFonts w:ascii="Arial" w:hAnsi="Arial" w:cs="Arial"/>
          <w:spacing w:val="-3"/>
        </w:rPr>
        <w:t>případnou</w:t>
      </w:r>
      <w:r>
        <w:rPr>
          <w:rFonts w:ascii="Arial" w:hAnsi="Arial" w:cs="Arial"/>
          <w:spacing w:val="-3"/>
        </w:rPr>
        <w:t xml:space="preserve"> </w:t>
      </w:r>
      <w:r w:rsidRPr="004871C0">
        <w:rPr>
          <w:rFonts w:ascii="Arial" w:hAnsi="Arial" w:cs="Arial"/>
          <w:spacing w:val="-3"/>
        </w:rPr>
        <w:t>existující</w:t>
      </w:r>
      <w:r>
        <w:rPr>
          <w:rFonts w:ascii="Arial" w:hAnsi="Arial" w:cs="Arial"/>
          <w:spacing w:val="-3"/>
        </w:rPr>
        <w:t xml:space="preserve"> </w:t>
      </w:r>
      <w:r w:rsidRPr="004871C0">
        <w:rPr>
          <w:rFonts w:ascii="Arial" w:hAnsi="Arial" w:cs="Arial"/>
          <w:spacing w:val="-3"/>
        </w:rPr>
        <w:t>významnou</w:t>
      </w:r>
      <w:r>
        <w:rPr>
          <w:rFonts w:ascii="Arial" w:hAnsi="Arial" w:cs="Arial"/>
          <w:spacing w:val="-3"/>
        </w:rPr>
        <w:t xml:space="preserve"> </w:t>
      </w:r>
      <w:r w:rsidRPr="004871C0">
        <w:rPr>
          <w:rFonts w:ascii="Arial" w:hAnsi="Arial" w:cs="Arial"/>
          <w:spacing w:val="-3"/>
        </w:rPr>
        <w:t>(materiální)</w:t>
      </w:r>
      <w:r>
        <w:rPr>
          <w:rFonts w:ascii="Arial" w:hAnsi="Arial" w:cs="Arial"/>
          <w:spacing w:val="-3"/>
        </w:rPr>
        <w:t xml:space="preserve"> </w:t>
      </w:r>
      <w:r w:rsidRPr="004871C0">
        <w:rPr>
          <w:rFonts w:ascii="Arial" w:hAnsi="Arial" w:cs="Arial"/>
          <w:spacing w:val="-3"/>
        </w:rPr>
        <w:t>nesprávnost.</w:t>
      </w:r>
      <w:r>
        <w:rPr>
          <w:rFonts w:ascii="Arial" w:hAnsi="Arial" w:cs="Arial"/>
          <w:spacing w:val="-3"/>
        </w:rPr>
        <w:t xml:space="preserve"> </w:t>
      </w:r>
      <w:r w:rsidRPr="004871C0">
        <w:rPr>
          <w:rFonts w:ascii="Arial" w:hAnsi="Arial" w:cs="Arial"/>
          <w:spacing w:val="-3"/>
        </w:rPr>
        <w:t>Nesprávnosti</w:t>
      </w:r>
      <w:r>
        <w:rPr>
          <w:rFonts w:ascii="Arial" w:hAnsi="Arial" w:cs="Arial"/>
          <w:spacing w:val="-3"/>
        </w:rPr>
        <w:t xml:space="preserve"> </w:t>
      </w:r>
      <w:r w:rsidRPr="004871C0">
        <w:rPr>
          <w:rFonts w:ascii="Arial" w:hAnsi="Arial" w:cs="Arial"/>
          <w:spacing w:val="-3"/>
        </w:rPr>
        <w:t>mohou vznikat v důsledku podvodů nebo chyb a považují se za významné (materiální), pokud lze reálně</w:t>
      </w:r>
      <w:r>
        <w:rPr>
          <w:rFonts w:ascii="Arial" w:hAnsi="Arial" w:cs="Arial"/>
          <w:spacing w:val="-3"/>
        </w:rPr>
        <w:t xml:space="preserve"> </w:t>
      </w:r>
      <w:r w:rsidRPr="004871C0">
        <w:rPr>
          <w:rFonts w:ascii="Arial" w:hAnsi="Arial" w:cs="Arial"/>
          <w:spacing w:val="-3"/>
        </w:rPr>
        <w:t>předpokládat,</w:t>
      </w:r>
      <w:r>
        <w:rPr>
          <w:rFonts w:ascii="Arial" w:hAnsi="Arial" w:cs="Arial"/>
          <w:spacing w:val="-3"/>
        </w:rPr>
        <w:t xml:space="preserve"> </w:t>
      </w:r>
      <w:r w:rsidRPr="004871C0">
        <w:rPr>
          <w:rFonts w:ascii="Arial" w:hAnsi="Arial" w:cs="Arial"/>
          <w:spacing w:val="-3"/>
        </w:rPr>
        <w:t>že</w:t>
      </w:r>
      <w:r>
        <w:rPr>
          <w:rFonts w:ascii="Arial" w:hAnsi="Arial" w:cs="Arial"/>
          <w:spacing w:val="-3"/>
        </w:rPr>
        <w:t xml:space="preserve"> </w:t>
      </w:r>
      <w:r w:rsidRPr="004871C0">
        <w:rPr>
          <w:rFonts w:ascii="Arial" w:hAnsi="Arial" w:cs="Arial"/>
          <w:spacing w:val="-3"/>
        </w:rPr>
        <w:t>by</w:t>
      </w:r>
      <w:r>
        <w:rPr>
          <w:rFonts w:ascii="Arial" w:hAnsi="Arial" w:cs="Arial"/>
          <w:spacing w:val="-3"/>
        </w:rPr>
        <w:t xml:space="preserve"> </w:t>
      </w:r>
      <w:r w:rsidRPr="004871C0">
        <w:rPr>
          <w:rFonts w:ascii="Arial" w:hAnsi="Arial" w:cs="Arial"/>
          <w:spacing w:val="-3"/>
        </w:rPr>
        <w:t>jednotlivě</w:t>
      </w:r>
      <w:r>
        <w:rPr>
          <w:rFonts w:ascii="Arial" w:hAnsi="Arial" w:cs="Arial"/>
          <w:spacing w:val="-3"/>
        </w:rPr>
        <w:t xml:space="preserve"> </w:t>
      </w:r>
      <w:r w:rsidRPr="004871C0">
        <w:rPr>
          <w:rFonts w:ascii="Arial" w:hAnsi="Arial" w:cs="Arial"/>
          <w:spacing w:val="-3"/>
        </w:rPr>
        <w:t>nebo</w:t>
      </w:r>
      <w:r>
        <w:rPr>
          <w:rFonts w:ascii="Arial" w:hAnsi="Arial" w:cs="Arial"/>
          <w:spacing w:val="-3"/>
        </w:rPr>
        <w:t xml:space="preserve"> </w:t>
      </w:r>
      <w:r w:rsidRPr="004871C0">
        <w:rPr>
          <w:rFonts w:ascii="Arial" w:hAnsi="Arial" w:cs="Arial"/>
          <w:spacing w:val="-3"/>
        </w:rPr>
        <w:t>v souhrnu</w:t>
      </w:r>
      <w:r>
        <w:rPr>
          <w:rFonts w:ascii="Arial" w:hAnsi="Arial" w:cs="Arial"/>
          <w:spacing w:val="-3"/>
        </w:rPr>
        <w:t xml:space="preserve"> </w:t>
      </w:r>
      <w:r w:rsidRPr="004871C0">
        <w:rPr>
          <w:rFonts w:ascii="Arial" w:hAnsi="Arial" w:cs="Arial"/>
          <w:spacing w:val="-3"/>
        </w:rPr>
        <w:t>mohly</w:t>
      </w:r>
      <w:r>
        <w:rPr>
          <w:rFonts w:ascii="Arial" w:hAnsi="Arial" w:cs="Arial"/>
          <w:spacing w:val="-3"/>
        </w:rPr>
        <w:t xml:space="preserve"> </w:t>
      </w:r>
      <w:r w:rsidRPr="004871C0">
        <w:rPr>
          <w:rFonts w:ascii="Arial" w:hAnsi="Arial" w:cs="Arial"/>
          <w:spacing w:val="-3"/>
        </w:rPr>
        <w:t>ovlivnit</w:t>
      </w:r>
      <w:r>
        <w:rPr>
          <w:rFonts w:ascii="Arial" w:hAnsi="Arial" w:cs="Arial"/>
          <w:spacing w:val="-3"/>
        </w:rPr>
        <w:t xml:space="preserve"> </w:t>
      </w:r>
      <w:r w:rsidRPr="004871C0">
        <w:rPr>
          <w:rFonts w:ascii="Arial" w:hAnsi="Arial" w:cs="Arial"/>
          <w:spacing w:val="-3"/>
        </w:rPr>
        <w:t>ekonomická</w:t>
      </w:r>
      <w:r>
        <w:rPr>
          <w:rFonts w:ascii="Arial" w:hAnsi="Arial" w:cs="Arial"/>
          <w:spacing w:val="-3"/>
        </w:rPr>
        <w:t xml:space="preserve"> </w:t>
      </w:r>
      <w:r w:rsidRPr="004871C0">
        <w:rPr>
          <w:rFonts w:ascii="Arial" w:hAnsi="Arial" w:cs="Arial"/>
          <w:spacing w:val="-3"/>
        </w:rPr>
        <w:t>rozhodnutí,</w:t>
      </w:r>
      <w:r>
        <w:rPr>
          <w:rFonts w:ascii="Arial" w:hAnsi="Arial" w:cs="Arial"/>
          <w:spacing w:val="-3"/>
        </w:rPr>
        <w:t xml:space="preserve"> </w:t>
      </w:r>
      <w:r w:rsidRPr="004871C0">
        <w:rPr>
          <w:rFonts w:ascii="Arial" w:hAnsi="Arial" w:cs="Arial"/>
          <w:spacing w:val="-3"/>
        </w:rPr>
        <w:t>která uživatelé účetní závěrky na jejím základě přijmou.</w:t>
      </w:r>
      <w:bookmarkEnd w:id="2"/>
    </w:p>
    <w:p w14:paraId="6814BF98" w14:textId="77777777" w:rsidR="0068493D" w:rsidRPr="0068493D" w:rsidRDefault="0068493D" w:rsidP="0068493D">
      <w:pPr>
        <w:tabs>
          <w:tab w:val="left" w:pos="-720"/>
          <w:tab w:val="left" w:pos="567"/>
          <w:tab w:val="left" w:pos="720"/>
          <w:tab w:val="left" w:pos="1440"/>
          <w:tab w:val="left" w:pos="2160"/>
          <w:tab w:val="left" w:pos="2880"/>
          <w:tab w:val="left" w:pos="3600"/>
        </w:tabs>
        <w:suppressAutoHyphens/>
        <w:spacing w:line="300" w:lineRule="exact"/>
        <w:ind w:left="360"/>
        <w:jc w:val="both"/>
        <w:rPr>
          <w:rFonts w:ascii="Arial" w:hAnsi="Arial" w:cs="Arial"/>
        </w:rPr>
      </w:pPr>
    </w:p>
    <w:p w14:paraId="7F0708C5" w14:textId="77777777" w:rsidR="002A1AF0" w:rsidRPr="0068493D" w:rsidRDefault="002A1AF0" w:rsidP="007C1D17">
      <w:pPr>
        <w:numPr>
          <w:ilvl w:val="0"/>
          <w:numId w:val="13"/>
        </w:numPr>
        <w:tabs>
          <w:tab w:val="left" w:pos="-720"/>
          <w:tab w:val="left" w:pos="567"/>
          <w:tab w:val="left" w:pos="720"/>
          <w:tab w:val="left" w:pos="1440"/>
          <w:tab w:val="left" w:pos="2160"/>
          <w:tab w:val="left" w:pos="2880"/>
          <w:tab w:val="left" w:pos="3600"/>
        </w:tabs>
        <w:suppressAutoHyphens/>
        <w:spacing w:line="300" w:lineRule="exact"/>
        <w:jc w:val="both"/>
        <w:rPr>
          <w:rFonts w:ascii="Arial" w:hAnsi="Arial" w:cs="Arial"/>
        </w:rPr>
      </w:pPr>
      <w:r w:rsidRPr="0068493D">
        <w:rPr>
          <w:rFonts w:ascii="Arial" w:hAnsi="Arial" w:cs="Arial"/>
          <w:spacing w:val="-3"/>
        </w:rPr>
        <w:t>Auditor vypracuje Zprávu o ověření účetní závěrky</w:t>
      </w:r>
      <w:r w:rsidR="009A35B4">
        <w:rPr>
          <w:rFonts w:ascii="Arial" w:hAnsi="Arial" w:cs="Arial"/>
          <w:spacing w:val="-3"/>
        </w:rPr>
        <w:t>, určenou společníkům společnosti,</w:t>
      </w:r>
      <w:r w:rsidRPr="0068493D">
        <w:rPr>
          <w:rFonts w:ascii="Arial" w:hAnsi="Arial" w:cs="Arial"/>
          <w:spacing w:val="-3"/>
        </w:rPr>
        <w:t xml:space="preserve"> a Dopis auditora vedení společnosti, který bude obsah</w:t>
      </w:r>
      <w:r w:rsidR="00286136" w:rsidRPr="0068493D">
        <w:rPr>
          <w:rFonts w:ascii="Arial" w:hAnsi="Arial" w:cs="Arial"/>
          <w:spacing w:val="-3"/>
        </w:rPr>
        <w:t xml:space="preserve">ovat nejdůležitější poznatky o </w:t>
      </w:r>
      <w:r w:rsidRPr="0068493D">
        <w:rPr>
          <w:rFonts w:ascii="Arial" w:hAnsi="Arial" w:cs="Arial"/>
          <w:spacing w:val="-3"/>
        </w:rPr>
        <w:t>zjištěných skutečnostech</w:t>
      </w:r>
      <w:r w:rsidR="007C1D17" w:rsidRPr="0068493D">
        <w:rPr>
          <w:rFonts w:ascii="Arial" w:hAnsi="Arial" w:cs="Arial"/>
          <w:spacing w:val="-3"/>
        </w:rPr>
        <w:t>.</w:t>
      </w:r>
    </w:p>
    <w:p w14:paraId="4BE8665A" w14:textId="77777777" w:rsidR="002A1AF0" w:rsidRPr="0068493D" w:rsidRDefault="002A1AF0" w:rsidP="005E56D6">
      <w:pPr>
        <w:spacing w:line="300" w:lineRule="exact"/>
        <w:jc w:val="center"/>
        <w:rPr>
          <w:rFonts w:ascii="Arial" w:hAnsi="Arial" w:cs="Arial"/>
        </w:rPr>
      </w:pPr>
    </w:p>
    <w:p w14:paraId="2DAB5D0B" w14:textId="77777777" w:rsidR="007C1D17" w:rsidRPr="0068493D" w:rsidRDefault="007C1D17" w:rsidP="005E56D6">
      <w:pPr>
        <w:spacing w:line="300" w:lineRule="exact"/>
        <w:jc w:val="center"/>
        <w:rPr>
          <w:rFonts w:ascii="Arial" w:hAnsi="Arial" w:cs="Arial"/>
        </w:rPr>
      </w:pPr>
    </w:p>
    <w:p w14:paraId="221D3A60" w14:textId="77777777" w:rsidR="002A1AF0" w:rsidRPr="0068493D" w:rsidRDefault="002A1AF0" w:rsidP="005E56D6">
      <w:pPr>
        <w:spacing w:line="300" w:lineRule="exact"/>
        <w:jc w:val="center"/>
        <w:rPr>
          <w:rFonts w:ascii="Arial" w:hAnsi="Arial" w:cs="Arial"/>
          <w:b/>
        </w:rPr>
      </w:pPr>
      <w:r w:rsidRPr="0068493D">
        <w:rPr>
          <w:rFonts w:ascii="Arial" w:hAnsi="Arial" w:cs="Arial"/>
          <w:b/>
        </w:rPr>
        <w:t>Článek</w:t>
      </w:r>
      <w:r w:rsidR="002A3216">
        <w:rPr>
          <w:rFonts w:ascii="Arial" w:hAnsi="Arial" w:cs="Arial"/>
          <w:b/>
        </w:rPr>
        <w:t xml:space="preserve"> </w:t>
      </w:r>
      <w:r w:rsidRPr="0068493D">
        <w:rPr>
          <w:rFonts w:ascii="Arial" w:hAnsi="Arial" w:cs="Arial"/>
          <w:b/>
        </w:rPr>
        <w:t>II.</w:t>
      </w:r>
    </w:p>
    <w:p w14:paraId="5655445F" w14:textId="77777777" w:rsidR="002A1AF0" w:rsidRPr="0068493D" w:rsidRDefault="002A1AF0" w:rsidP="005E56D6">
      <w:pPr>
        <w:spacing w:line="300" w:lineRule="exact"/>
        <w:jc w:val="center"/>
        <w:rPr>
          <w:rFonts w:ascii="Arial" w:hAnsi="Arial" w:cs="Arial"/>
          <w:b/>
          <w:u w:val="single"/>
        </w:rPr>
      </w:pPr>
      <w:r w:rsidRPr="0068493D">
        <w:rPr>
          <w:rFonts w:ascii="Arial" w:hAnsi="Arial" w:cs="Arial"/>
          <w:b/>
        </w:rPr>
        <w:t>Termín provedení prací</w:t>
      </w:r>
    </w:p>
    <w:p w14:paraId="202CE600" w14:textId="77777777" w:rsidR="002A1AF0" w:rsidRPr="0068493D" w:rsidRDefault="002A1AF0" w:rsidP="005E56D6">
      <w:pPr>
        <w:spacing w:line="300" w:lineRule="exact"/>
        <w:jc w:val="center"/>
        <w:rPr>
          <w:rFonts w:ascii="Arial" w:hAnsi="Arial" w:cs="Arial"/>
        </w:rPr>
      </w:pPr>
    </w:p>
    <w:p w14:paraId="758060A5" w14:textId="148D0B65" w:rsidR="0068493D" w:rsidRPr="00EA39AC" w:rsidRDefault="0068493D" w:rsidP="0068493D">
      <w:pPr>
        <w:numPr>
          <w:ilvl w:val="0"/>
          <w:numId w:val="15"/>
        </w:numPr>
        <w:tabs>
          <w:tab w:val="left" w:pos="360"/>
          <w:tab w:val="left" w:pos="567"/>
          <w:tab w:val="left" w:pos="720"/>
          <w:tab w:val="left" w:pos="1440"/>
          <w:tab w:val="left" w:pos="2160"/>
          <w:tab w:val="left" w:pos="2880"/>
          <w:tab w:val="left" w:pos="3600"/>
        </w:tabs>
        <w:suppressAutoHyphens/>
        <w:spacing w:line="300" w:lineRule="exact"/>
        <w:jc w:val="both"/>
        <w:rPr>
          <w:rFonts w:ascii="Arial" w:hAnsi="Arial" w:cs="Arial"/>
          <w:iCs/>
          <w:spacing w:val="-3"/>
        </w:rPr>
      </w:pPr>
      <w:r w:rsidRPr="00EA39AC">
        <w:rPr>
          <w:rFonts w:ascii="Arial" w:hAnsi="Arial" w:cs="Arial"/>
          <w:iCs/>
          <w:spacing w:val="-3"/>
        </w:rPr>
        <w:t xml:space="preserve">Auditor provede ověření účetní závěrky </w:t>
      </w:r>
      <w:r w:rsidR="00871D91">
        <w:rPr>
          <w:rFonts w:ascii="Arial" w:hAnsi="Arial" w:cs="Arial"/>
          <w:iCs/>
          <w:spacing w:val="-3"/>
        </w:rPr>
        <w:t>Objednat</w:t>
      </w:r>
      <w:r w:rsidRPr="00EA39AC">
        <w:rPr>
          <w:rFonts w:ascii="Arial" w:hAnsi="Arial" w:cs="Arial"/>
          <w:iCs/>
          <w:spacing w:val="-3"/>
        </w:rPr>
        <w:t>ele (audit) v termínu od 1.</w:t>
      </w:r>
      <w:r w:rsidR="009A35B4">
        <w:rPr>
          <w:rFonts w:ascii="Arial" w:hAnsi="Arial" w:cs="Arial"/>
          <w:iCs/>
          <w:spacing w:val="-3"/>
        </w:rPr>
        <w:t xml:space="preserve"> </w:t>
      </w:r>
      <w:r w:rsidRPr="00EA39AC">
        <w:rPr>
          <w:rFonts w:ascii="Arial" w:hAnsi="Arial" w:cs="Arial"/>
          <w:iCs/>
          <w:spacing w:val="-3"/>
        </w:rPr>
        <w:t xml:space="preserve">9. </w:t>
      </w:r>
      <w:r w:rsidR="00CE4BF1">
        <w:rPr>
          <w:rFonts w:ascii="Arial" w:hAnsi="Arial" w:cs="Arial"/>
          <w:iCs/>
          <w:spacing w:val="-3"/>
        </w:rPr>
        <w:t>2023</w:t>
      </w:r>
      <w:r w:rsidR="009A35B4">
        <w:rPr>
          <w:rFonts w:ascii="Arial" w:hAnsi="Arial" w:cs="Arial"/>
          <w:iCs/>
          <w:spacing w:val="-3"/>
        </w:rPr>
        <w:t xml:space="preserve"> </w:t>
      </w:r>
      <w:r w:rsidRPr="00EA39AC">
        <w:rPr>
          <w:rFonts w:ascii="Arial" w:hAnsi="Arial" w:cs="Arial"/>
          <w:iCs/>
          <w:spacing w:val="-3"/>
        </w:rPr>
        <w:t xml:space="preserve">do </w:t>
      </w:r>
      <w:r w:rsidR="008A5737">
        <w:rPr>
          <w:rFonts w:ascii="Arial" w:hAnsi="Arial" w:cs="Arial"/>
          <w:iCs/>
          <w:spacing w:val="-3"/>
        </w:rPr>
        <w:t>31. 5</w:t>
      </w:r>
      <w:r w:rsidRPr="00EA39AC">
        <w:rPr>
          <w:rFonts w:ascii="Arial" w:hAnsi="Arial" w:cs="Arial"/>
          <w:iCs/>
          <w:spacing w:val="-3"/>
        </w:rPr>
        <w:t xml:space="preserve">. </w:t>
      </w:r>
      <w:r w:rsidR="00CE4BF1">
        <w:rPr>
          <w:rFonts w:ascii="Arial" w:hAnsi="Arial" w:cs="Arial"/>
          <w:iCs/>
          <w:spacing w:val="-3"/>
        </w:rPr>
        <w:t>2024</w:t>
      </w:r>
      <w:r w:rsidRPr="00EA39AC">
        <w:rPr>
          <w:rFonts w:ascii="Arial" w:hAnsi="Arial" w:cs="Arial"/>
          <w:iCs/>
          <w:spacing w:val="-3"/>
        </w:rPr>
        <w:t xml:space="preserve">, vždy však nejdříve do 10 (deseti) dnů po předložení kompletní účetní závěrky </w:t>
      </w:r>
      <w:r w:rsidR="00871D91">
        <w:rPr>
          <w:rFonts w:ascii="Arial" w:hAnsi="Arial" w:cs="Arial"/>
          <w:iCs/>
          <w:spacing w:val="-3"/>
        </w:rPr>
        <w:t>Objednat</w:t>
      </w:r>
      <w:r w:rsidRPr="00EA39AC">
        <w:rPr>
          <w:rFonts w:ascii="Arial" w:hAnsi="Arial" w:cs="Arial"/>
          <w:iCs/>
          <w:spacing w:val="-3"/>
        </w:rPr>
        <w:t xml:space="preserve">elem. </w:t>
      </w:r>
    </w:p>
    <w:p w14:paraId="59088131" w14:textId="77777777" w:rsidR="002A1AF0" w:rsidRPr="0068493D" w:rsidRDefault="002A1AF0" w:rsidP="0068493D">
      <w:pPr>
        <w:tabs>
          <w:tab w:val="left" w:pos="-720"/>
          <w:tab w:val="left" w:pos="567"/>
          <w:tab w:val="left" w:pos="720"/>
          <w:tab w:val="left" w:pos="1440"/>
          <w:tab w:val="left" w:pos="2160"/>
          <w:tab w:val="left" w:pos="2880"/>
          <w:tab w:val="left" w:pos="3600"/>
        </w:tabs>
        <w:suppressAutoHyphens/>
        <w:spacing w:line="300" w:lineRule="exact"/>
        <w:jc w:val="both"/>
        <w:rPr>
          <w:rFonts w:ascii="Arial" w:hAnsi="Arial" w:cs="Arial"/>
          <w:spacing w:val="-3"/>
        </w:rPr>
      </w:pPr>
      <w:r w:rsidRPr="0068493D">
        <w:rPr>
          <w:rFonts w:ascii="Arial" w:hAnsi="Arial" w:cs="Arial"/>
          <w:spacing w:val="-3"/>
        </w:rPr>
        <w:t xml:space="preserve"> </w:t>
      </w:r>
    </w:p>
    <w:p w14:paraId="36511A54" w14:textId="77777777" w:rsidR="002A1AF0" w:rsidRPr="0068493D" w:rsidRDefault="00286136" w:rsidP="005E56D6">
      <w:pPr>
        <w:numPr>
          <w:ilvl w:val="0"/>
          <w:numId w:val="15"/>
        </w:numPr>
        <w:tabs>
          <w:tab w:val="left" w:pos="-720"/>
          <w:tab w:val="left" w:pos="567"/>
          <w:tab w:val="left" w:pos="720"/>
          <w:tab w:val="left" w:pos="1440"/>
          <w:tab w:val="left" w:pos="2160"/>
          <w:tab w:val="left" w:pos="2880"/>
          <w:tab w:val="left" w:pos="3600"/>
        </w:tabs>
        <w:suppressAutoHyphens/>
        <w:spacing w:line="300" w:lineRule="exact"/>
        <w:jc w:val="both"/>
        <w:rPr>
          <w:rFonts w:ascii="Arial" w:hAnsi="Arial" w:cs="Arial"/>
          <w:spacing w:val="-3"/>
        </w:rPr>
      </w:pPr>
      <w:r w:rsidRPr="0068493D">
        <w:rPr>
          <w:rFonts w:ascii="Arial" w:hAnsi="Arial" w:cs="Arial"/>
          <w:spacing w:val="-3"/>
        </w:rPr>
        <w:t xml:space="preserve">Auditor </w:t>
      </w:r>
      <w:r w:rsidR="002A1AF0" w:rsidRPr="0068493D">
        <w:rPr>
          <w:rFonts w:ascii="Arial" w:hAnsi="Arial" w:cs="Arial"/>
          <w:spacing w:val="-3"/>
        </w:rPr>
        <w:t>ověří výroční zprávu (resp. její konečné znění) do 10 (deseti) pracovních dnů od jejího předání Objednatelem.</w:t>
      </w:r>
      <w:r w:rsidR="002A3216">
        <w:rPr>
          <w:rFonts w:ascii="Arial" w:hAnsi="Arial" w:cs="Arial"/>
          <w:spacing w:val="-3"/>
        </w:rPr>
        <w:t xml:space="preserve"> </w:t>
      </w:r>
    </w:p>
    <w:p w14:paraId="606BE713" w14:textId="77777777" w:rsidR="002A1AF0" w:rsidRPr="0068493D" w:rsidRDefault="002A1AF0" w:rsidP="005E56D6">
      <w:pPr>
        <w:spacing w:line="300" w:lineRule="exact"/>
        <w:jc w:val="both"/>
        <w:rPr>
          <w:rFonts w:ascii="Arial" w:hAnsi="Arial" w:cs="Arial"/>
        </w:rPr>
      </w:pPr>
    </w:p>
    <w:p w14:paraId="268CA696" w14:textId="77777777" w:rsidR="002A1AF0" w:rsidRPr="0068493D" w:rsidRDefault="002A1AF0" w:rsidP="005E56D6">
      <w:pPr>
        <w:spacing w:line="300" w:lineRule="exact"/>
        <w:jc w:val="center"/>
        <w:rPr>
          <w:rFonts w:ascii="Arial" w:hAnsi="Arial" w:cs="Arial"/>
        </w:rPr>
      </w:pPr>
    </w:p>
    <w:p w14:paraId="7CDF846E" w14:textId="77777777" w:rsidR="002A1AF0" w:rsidRPr="0068493D" w:rsidRDefault="002A1AF0" w:rsidP="005E56D6">
      <w:pPr>
        <w:spacing w:line="300" w:lineRule="exact"/>
        <w:jc w:val="center"/>
        <w:rPr>
          <w:rFonts w:ascii="Arial" w:hAnsi="Arial" w:cs="Arial"/>
          <w:b/>
        </w:rPr>
      </w:pPr>
      <w:r w:rsidRPr="0068493D">
        <w:rPr>
          <w:rFonts w:ascii="Arial" w:hAnsi="Arial" w:cs="Arial"/>
          <w:b/>
        </w:rPr>
        <w:t>Článek</w:t>
      </w:r>
      <w:r w:rsidR="002A3216">
        <w:rPr>
          <w:rFonts w:ascii="Arial" w:hAnsi="Arial" w:cs="Arial"/>
          <w:b/>
        </w:rPr>
        <w:t xml:space="preserve"> </w:t>
      </w:r>
      <w:r w:rsidRPr="0068493D">
        <w:rPr>
          <w:rFonts w:ascii="Arial" w:hAnsi="Arial" w:cs="Arial"/>
          <w:b/>
        </w:rPr>
        <w:t>III.</w:t>
      </w:r>
    </w:p>
    <w:p w14:paraId="25E87C27" w14:textId="77777777" w:rsidR="002A1AF0" w:rsidRPr="0068493D" w:rsidRDefault="002A1AF0" w:rsidP="005E56D6">
      <w:pPr>
        <w:spacing w:line="300" w:lineRule="exact"/>
        <w:jc w:val="center"/>
        <w:rPr>
          <w:rFonts w:ascii="Arial" w:hAnsi="Arial" w:cs="Arial"/>
          <w:b/>
          <w:u w:val="single"/>
        </w:rPr>
      </w:pPr>
      <w:r w:rsidRPr="0068493D">
        <w:rPr>
          <w:rFonts w:ascii="Arial" w:hAnsi="Arial" w:cs="Arial"/>
          <w:b/>
        </w:rPr>
        <w:t>Cena a platební podmínky</w:t>
      </w:r>
    </w:p>
    <w:p w14:paraId="62EFB850" w14:textId="77777777" w:rsidR="002A1AF0" w:rsidRPr="0068493D" w:rsidRDefault="002A1AF0" w:rsidP="005E56D6">
      <w:pPr>
        <w:spacing w:line="300" w:lineRule="exact"/>
        <w:jc w:val="both"/>
        <w:rPr>
          <w:rFonts w:ascii="Arial" w:hAnsi="Arial" w:cs="Arial"/>
        </w:rPr>
      </w:pPr>
    </w:p>
    <w:p w14:paraId="217EAE3B" w14:textId="77777777" w:rsidR="002A1AF0" w:rsidRPr="0068493D" w:rsidRDefault="002A1AF0" w:rsidP="005E56D6">
      <w:pPr>
        <w:numPr>
          <w:ilvl w:val="0"/>
          <w:numId w:val="3"/>
        </w:numPr>
        <w:spacing w:line="300" w:lineRule="exact"/>
        <w:jc w:val="both"/>
        <w:rPr>
          <w:rFonts w:ascii="Arial" w:hAnsi="Arial" w:cs="Arial"/>
        </w:rPr>
      </w:pPr>
      <w:r w:rsidRPr="0068493D">
        <w:rPr>
          <w:rFonts w:ascii="Arial" w:hAnsi="Arial" w:cs="Arial"/>
        </w:rPr>
        <w:t xml:space="preserve">Smluvní strany si sjednaly cenu za </w:t>
      </w:r>
      <w:r w:rsidR="00696C90" w:rsidRPr="0068493D">
        <w:rPr>
          <w:rFonts w:ascii="Arial" w:hAnsi="Arial" w:cs="Arial"/>
        </w:rPr>
        <w:t xml:space="preserve">celkové </w:t>
      </w:r>
      <w:r w:rsidRPr="0068493D">
        <w:rPr>
          <w:rFonts w:ascii="Arial" w:hAnsi="Arial" w:cs="Arial"/>
        </w:rPr>
        <w:t>plnění podle článku I. ve výši</w:t>
      </w:r>
    </w:p>
    <w:p w14:paraId="13EEC6C2" w14:textId="77777777" w:rsidR="002A1AF0" w:rsidRPr="0068493D" w:rsidRDefault="002A1AF0" w:rsidP="007C1D17">
      <w:pPr>
        <w:spacing w:line="300" w:lineRule="exact"/>
        <w:rPr>
          <w:rFonts w:ascii="Arial" w:hAnsi="Arial" w:cs="Arial"/>
          <w:b/>
        </w:rPr>
      </w:pPr>
    </w:p>
    <w:p w14:paraId="4A4BB23B" w14:textId="78110FC7" w:rsidR="002A1AF0" w:rsidRPr="0068493D" w:rsidRDefault="00C24118" w:rsidP="005E56D6">
      <w:pPr>
        <w:spacing w:line="300" w:lineRule="exact"/>
        <w:jc w:val="center"/>
        <w:rPr>
          <w:rFonts w:ascii="Arial" w:hAnsi="Arial" w:cs="Arial"/>
          <w:b/>
        </w:rPr>
      </w:pPr>
      <w:proofErr w:type="gramStart"/>
      <w:r>
        <w:rPr>
          <w:rFonts w:ascii="Arial" w:hAnsi="Arial" w:cs="Arial"/>
          <w:b/>
        </w:rPr>
        <w:t>75</w:t>
      </w:r>
      <w:r w:rsidR="002A1AF0" w:rsidRPr="0068493D">
        <w:rPr>
          <w:rFonts w:ascii="Arial" w:hAnsi="Arial" w:cs="Arial"/>
          <w:b/>
        </w:rPr>
        <w:t>.000,-</w:t>
      </w:r>
      <w:proofErr w:type="gramEnd"/>
      <w:r w:rsidR="002A1AF0" w:rsidRPr="0068493D">
        <w:rPr>
          <w:rFonts w:ascii="Arial" w:hAnsi="Arial" w:cs="Arial"/>
          <w:b/>
        </w:rPr>
        <w:t xml:space="preserve"> Kč</w:t>
      </w:r>
    </w:p>
    <w:p w14:paraId="55014C49" w14:textId="43813181" w:rsidR="008A5737" w:rsidRDefault="002A1AF0" w:rsidP="005E56D6">
      <w:pPr>
        <w:spacing w:line="300" w:lineRule="exact"/>
        <w:jc w:val="center"/>
        <w:rPr>
          <w:rFonts w:ascii="Arial" w:hAnsi="Arial" w:cs="Arial"/>
          <w:b/>
        </w:rPr>
      </w:pPr>
      <w:r w:rsidRPr="0068493D">
        <w:rPr>
          <w:rFonts w:ascii="Arial" w:hAnsi="Arial" w:cs="Arial"/>
          <w:b/>
        </w:rPr>
        <w:t xml:space="preserve">(slovy </w:t>
      </w:r>
      <w:r w:rsidR="00C24118">
        <w:rPr>
          <w:rFonts w:ascii="Arial" w:hAnsi="Arial" w:cs="Arial"/>
          <w:b/>
        </w:rPr>
        <w:t>sedmdesát pět</w:t>
      </w:r>
      <w:r w:rsidR="0088402A" w:rsidRPr="0068493D">
        <w:rPr>
          <w:rFonts w:ascii="Arial" w:hAnsi="Arial" w:cs="Arial"/>
          <w:b/>
        </w:rPr>
        <w:t xml:space="preserve"> </w:t>
      </w:r>
      <w:r w:rsidRPr="0068493D">
        <w:rPr>
          <w:rFonts w:ascii="Arial" w:hAnsi="Arial" w:cs="Arial"/>
          <w:b/>
        </w:rPr>
        <w:t>tisíc korun českých)</w:t>
      </w:r>
    </w:p>
    <w:p w14:paraId="2DD877F8" w14:textId="77777777" w:rsidR="009D1EF5" w:rsidRDefault="009D1EF5" w:rsidP="005E56D6">
      <w:pPr>
        <w:pStyle w:val="Zkladntextodsazen"/>
        <w:rPr>
          <w:rFonts w:cs="Arial"/>
          <w:i w:val="0"/>
          <w:sz w:val="20"/>
        </w:rPr>
      </w:pPr>
    </w:p>
    <w:p w14:paraId="647F2AB3" w14:textId="77777777" w:rsidR="002A1AF0" w:rsidRPr="0068493D" w:rsidRDefault="002A1AF0" w:rsidP="005E56D6">
      <w:pPr>
        <w:pStyle w:val="Zkladntextodsazen"/>
        <w:rPr>
          <w:rFonts w:cs="Arial"/>
          <w:i w:val="0"/>
          <w:sz w:val="20"/>
        </w:rPr>
      </w:pPr>
      <w:r w:rsidRPr="0068493D">
        <w:rPr>
          <w:rFonts w:cs="Arial"/>
          <w:i w:val="0"/>
          <w:sz w:val="20"/>
        </w:rPr>
        <w:t>Cena je stanovena podle zákona č. 526/1990 Sb., o cenách, ve znění pozdějších předpisů a je uvedena bez daně z přidané hodnoty, která bude účtována podle předpisů platných k datu uskutečnění zdanitelného plnění.</w:t>
      </w:r>
    </w:p>
    <w:p w14:paraId="7D960B69" w14:textId="77777777" w:rsidR="002A1AF0" w:rsidRPr="0068493D" w:rsidRDefault="002A1AF0" w:rsidP="005E56D6">
      <w:pPr>
        <w:spacing w:line="300" w:lineRule="exact"/>
        <w:ind w:firstLine="360"/>
        <w:jc w:val="both"/>
        <w:rPr>
          <w:rFonts w:ascii="Arial" w:hAnsi="Arial" w:cs="Arial"/>
        </w:rPr>
      </w:pPr>
    </w:p>
    <w:p w14:paraId="0040BB0D" w14:textId="77777777" w:rsidR="0027613C" w:rsidRPr="0068493D" w:rsidRDefault="0027613C" w:rsidP="0027613C">
      <w:pPr>
        <w:numPr>
          <w:ilvl w:val="0"/>
          <w:numId w:val="3"/>
        </w:numPr>
        <w:spacing w:line="300" w:lineRule="exact"/>
        <w:jc w:val="both"/>
        <w:rPr>
          <w:rFonts w:ascii="Arial" w:hAnsi="Arial" w:cs="Arial"/>
        </w:rPr>
      </w:pPr>
      <w:r w:rsidRPr="0068493D">
        <w:rPr>
          <w:rFonts w:ascii="Arial" w:hAnsi="Arial" w:cs="Arial"/>
        </w:rPr>
        <w:lastRenderedPageBreak/>
        <w:t xml:space="preserve">Po dokončení </w:t>
      </w:r>
      <w:r w:rsidR="0096537C" w:rsidRPr="0068493D">
        <w:rPr>
          <w:rFonts w:ascii="Arial" w:hAnsi="Arial" w:cs="Arial"/>
        </w:rPr>
        <w:t>průběžného auditu (</w:t>
      </w:r>
      <w:proofErr w:type="spellStart"/>
      <w:r w:rsidRPr="0068493D">
        <w:rPr>
          <w:rFonts w:ascii="Arial" w:hAnsi="Arial" w:cs="Arial"/>
        </w:rPr>
        <w:t>před</w:t>
      </w:r>
      <w:smartTag w:uri="urn:schemas-microsoft-com:office:smarttags" w:element="PersonName">
        <w:r w:rsidRPr="0068493D">
          <w:rPr>
            <w:rFonts w:ascii="Arial" w:hAnsi="Arial" w:cs="Arial"/>
          </w:rPr>
          <w:t>audit</w:t>
        </w:r>
      </w:smartTag>
      <w:r w:rsidR="00286136" w:rsidRPr="0068493D">
        <w:rPr>
          <w:rFonts w:ascii="Arial" w:hAnsi="Arial" w:cs="Arial"/>
        </w:rPr>
        <w:t>u</w:t>
      </w:r>
      <w:proofErr w:type="spellEnd"/>
      <w:r w:rsidR="0096537C" w:rsidRPr="0068493D">
        <w:rPr>
          <w:rFonts w:ascii="Arial" w:hAnsi="Arial" w:cs="Arial"/>
        </w:rPr>
        <w:t>)</w:t>
      </w:r>
      <w:r w:rsidR="00286136" w:rsidRPr="0068493D">
        <w:rPr>
          <w:rFonts w:ascii="Arial" w:hAnsi="Arial" w:cs="Arial"/>
        </w:rPr>
        <w:t xml:space="preserve"> a předání</w:t>
      </w:r>
      <w:r w:rsidRPr="0068493D">
        <w:rPr>
          <w:rFonts w:ascii="Arial" w:hAnsi="Arial" w:cs="Arial"/>
        </w:rPr>
        <w:t xml:space="preserve"> Dopisu </w:t>
      </w:r>
      <w:smartTag w:uri="urn:schemas-microsoft-com:office:smarttags" w:element="PersonName">
        <w:r w:rsidRPr="0068493D">
          <w:rPr>
            <w:rFonts w:ascii="Arial" w:hAnsi="Arial" w:cs="Arial"/>
          </w:rPr>
          <w:t>audit</w:t>
        </w:r>
      </w:smartTag>
      <w:r w:rsidR="00BB501B" w:rsidRPr="0068493D">
        <w:rPr>
          <w:rFonts w:ascii="Arial" w:hAnsi="Arial" w:cs="Arial"/>
        </w:rPr>
        <w:t xml:space="preserve">ora </w:t>
      </w:r>
      <w:r w:rsidRPr="0068493D">
        <w:rPr>
          <w:rFonts w:ascii="Arial" w:hAnsi="Arial" w:cs="Arial"/>
        </w:rPr>
        <w:t xml:space="preserve">vedení společnosti bude vyúčtováno dílčí plnění ve výši </w:t>
      </w:r>
      <w:r w:rsidR="00BB501B" w:rsidRPr="0068493D">
        <w:rPr>
          <w:rFonts w:ascii="Arial" w:hAnsi="Arial" w:cs="Arial"/>
        </w:rPr>
        <w:t>5</w:t>
      </w:r>
      <w:r w:rsidRPr="0068493D">
        <w:rPr>
          <w:rFonts w:ascii="Arial" w:hAnsi="Arial" w:cs="Arial"/>
        </w:rPr>
        <w:t>0 % celkové ceny včetně daně z přidané hodnoty</w:t>
      </w:r>
      <w:r w:rsidR="0096537C" w:rsidRPr="0068493D">
        <w:rPr>
          <w:rFonts w:ascii="Arial" w:hAnsi="Arial" w:cs="Arial"/>
        </w:rPr>
        <w:t>.</w:t>
      </w:r>
      <w:r w:rsidRPr="0068493D">
        <w:rPr>
          <w:rFonts w:ascii="Arial" w:hAnsi="Arial" w:cs="Arial"/>
        </w:rPr>
        <w:t xml:space="preserve"> Konečná fakturace bude Auditorem provedena po předání Zprávy o ověření účetní závěrky. Faktury jsou splatné do 20 dnů po doručení </w:t>
      </w:r>
      <w:r w:rsidR="00871D91">
        <w:rPr>
          <w:rFonts w:ascii="Arial" w:hAnsi="Arial" w:cs="Arial"/>
        </w:rPr>
        <w:t>Objednat</w:t>
      </w:r>
      <w:r w:rsidRPr="0068493D">
        <w:rPr>
          <w:rFonts w:ascii="Arial" w:hAnsi="Arial" w:cs="Arial"/>
        </w:rPr>
        <w:t>eli.</w:t>
      </w:r>
    </w:p>
    <w:p w14:paraId="4E549798" w14:textId="77777777" w:rsidR="002A1AF0" w:rsidRPr="0068493D" w:rsidRDefault="002A1AF0" w:rsidP="005E56D6">
      <w:pPr>
        <w:spacing w:line="300" w:lineRule="exact"/>
        <w:jc w:val="both"/>
        <w:rPr>
          <w:rFonts w:ascii="Arial" w:hAnsi="Arial" w:cs="Arial"/>
        </w:rPr>
      </w:pPr>
    </w:p>
    <w:p w14:paraId="1E489311" w14:textId="7C2FE951" w:rsidR="00696C90" w:rsidRDefault="002A1AF0" w:rsidP="005E56D6">
      <w:pPr>
        <w:numPr>
          <w:ilvl w:val="0"/>
          <w:numId w:val="3"/>
        </w:numPr>
        <w:spacing w:line="300" w:lineRule="exact"/>
        <w:jc w:val="both"/>
        <w:rPr>
          <w:rFonts w:ascii="Arial" w:hAnsi="Arial" w:cs="Arial"/>
        </w:rPr>
      </w:pPr>
      <w:r w:rsidRPr="0068493D">
        <w:rPr>
          <w:rFonts w:ascii="Arial" w:hAnsi="Arial" w:cs="Arial"/>
        </w:rPr>
        <w:t xml:space="preserve">Výše uvedená cena je stanovena </w:t>
      </w:r>
      <w:r w:rsidR="00696C90" w:rsidRPr="0068493D">
        <w:rPr>
          <w:rFonts w:ascii="Arial" w:hAnsi="Arial" w:cs="Arial"/>
        </w:rPr>
        <w:t>jako cena konečná za celkové plnění podle článku I.</w:t>
      </w:r>
      <w:r w:rsidR="002A3216">
        <w:rPr>
          <w:rFonts w:ascii="Arial" w:hAnsi="Arial" w:cs="Arial"/>
        </w:rPr>
        <w:t xml:space="preserve"> </w:t>
      </w:r>
      <w:r w:rsidRPr="0068493D">
        <w:rPr>
          <w:rFonts w:ascii="Arial" w:hAnsi="Arial" w:cs="Arial"/>
        </w:rPr>
        <w:t>na základě očekávaného rozsahu prací</w:t>
      </w:r>
      <w:r w:rsidR="00696C90" w:rsidRPr="0068493D">
        <w:rPr>
          <w:rFonts w:ascii="Arial" w:hAnsi="Arial" w:cs="Arial"/>
        </w:rPr>
        <w:t>.</w:t>
      </w:r>
      <w:r w:rsidRPr="0068493D">
        <w:rPr>
          <w:rFonts w:ascii="Arial" w:hAnsi="Arial" w:cs="Arial"/>
        </w:rPr>
        <w:t xml:space="preserve"> Jestliže bude zjištěno, že rozsah prací je nutno rozšířit, Auditor je oprávněn požadovat odpovídající zvýšení ceny. Toto zvýšení </w:t>
      </w:r>
      <w:r w:rsidR="00696C90" w:rsidRPr="0068493D">
        <w:rPr>
          <w:rFonts w:ascii="Arial" w:hAnsi="Arial" w:cs="Arial"/>
        </w:rPr>
        <w:t>je možné pouze po vzájemné písemné dohodě obou smluvních stran.</w:t>
      </w:r>
    </w:p>
    <w:p w14:paraId="5516C807" w14:textId="77777777" w:rsidR="00B62167" w:rsidRPr="0068493D" w:rsidRDefault="00B62167" w:rsidP="00B62167">
      <w:pPr>
        <w:spacing w:line="300" w:lineRule="exact"/>
        <w:ind w:left="360"/>
        <w:jc w:val="both"/>
        <w:rPr>
          <w:rFonts w:ascii="Arial" w:hAnsi="Arial" w:cs="Arial"/>
        </w:rPr>
      </w:pPr>
    </w:p>
    <w:p w14:paraId="613EA3CD" w14:textId="77777777" w:rsidR="002A1AF0" w:rsidRPr="0068493D" w:rsidRDefault="002A1AF0" w:rsidP="001959D9">
      <w:pPr>
        <w:spacing w:line="300" w:lineRule="exact"/>
        <w:jc w:val="center"/>
        <w:rPr>
          <w:rFonts w:ascii="Arial" w:hAnsi="Arial" w:cs="Arial"/>
          <w:b/>
        </w:rPr>
      </w:pPr>
      <w:r w:rsidRPr="0068493D">
        <w:rPr>
          <w:rFonts w:ascii="Arial" w:hAnsi="Arial" w:cs="Arial"/>
          <w:b/>
        </w:rPr>
        <w:t>Článek</w:t>
      </w:r>
      <w:r w:rsidR="002A3216">
        <w:rPr>
          <w:rFonts w:ascii="Arial" w:hAnsi="Arial" w:cs="Arial"/>
          <w:b/>
        </w:rPr>
        <w:t xml:space="preserve"> </w:t>
      </w:r>
      <w:r w:rsidRPr="0068493D">
        <w:rPr>
          <w:rFonts w:ascii="Arial" w:hAnsi="Arial" w:cs="Arial"/>
          <w:b/>
        </w:rPr>
        <w:t>IV</w:t>
      </w:r>
      <w:r w:rsidR="009C0B81" w:rsidRPr="0068493D">
        <w:rPr>
          <w:rFonts w:ascii="Arial" w:hAnsi="Arial" w:cs="Arial"/>
          <w:b/>
        </w:rPr>
        <w:t>.</w:t>
      </w:r>
    </w:p>
    <w:p w14:paraId="3B1EEB41" w14:textId="77777777" w:rsidR="002A1AF0" w:rsidRPr="0068493D" w:rsidRDefault="002A1AF0" w:rsidP="005E56D6">
      <w:pPr>
        <w:spacing w:line="300" w:lineRule="exact"/>
        <w:jc w:val="center"/>
        <w:rPr>
          <w:rFonts w:ascii="Arial" w:hAnsi="Arial" w:cs="Arial"/>
          <w:b/>
          <w:u w:val="single"/>
        </w:rPr>
      </w:pPr>
      <w:r w:rsidRPr="0068493D">
        <w:rPr>
          <w:rFonts w:ascii="Arial" w:hAnsi="Arial" w:cs="Arial"/>
          <w:b/>
        </w:rPr>
        <w:t>Práva a povinnosti smluvních stran</w:t>
      </w:r>
    </w:p>
    <w:p w14:paraId="2C33F927" w14:textId="77777777" w:rsidR="002A1AF0" w:rsidRDefault="002A1AF0" w:rsidP="005E56D6">
      <w:pPr>
        <w:spacing w:line="300" w:lineRule="exact"/>
        <w:jc w:val="both"/>
        <w:rPr>
          <w:rFonts w:ascii="Arial" w:hAnsi="Arial" w:cs="Arial"/>
          <w:b/>
          <w:u w:val="single"/>
        </w:rPr>
      </w:pPr>
    </w:p>
    <w:p w14:paraId="60EA0D28" w14:textId="77777777" w:rsidR="002210E2" w:rsidRPr="0068493D" w:rsidRDefault="002210E2" w:rsidP="005E56D6">
      <w:pPr>
        <w:spacing w:line="300" w:lineRule="exact"/>
        <w:jc w:val="both"/>
        <w:rPr>
          <w:rFonts w:ascii="Arial" w:hAnsi="Arial" w:cs="Arial"/>
          <w:b/>
          <w:u w:val="single"/>
        </w:rPr>
      </w:pPr>
    </w:p>
    <w:p w14:paraId="0E079605" w14:textId="77777777" w:rsidR="002A1AF0" w:rsidRPr="0068493D" w:rsidRDefault="002A1AF0" w:rsidP="005E56D6">
      <w:pPr>
        <w:pStyle w:val="Nadpis1"/>
        <w:spacing w:line="300" w:lineRule="exact"/>
        <w:jc w:val="both"/>
        <w:rPr>
          <w:rFonts w:ascii="Arial" w:hAnsi="Arial" w:cs="Arial"/>
          <w:sz w:val="20"/>
          <w:lang w:val="cs-CZ"/>
        </w:rPr>
      </w:pPr>
      <w:r w:rsidRPr="0068493D">
        <w:rPr>
          <w:rFonts w:ascii="Arial" w:hAnsi="Arial" w:cs="Arial"/>
          <w:sz w:val="20"/>
          <w:lang w:val="cs-CZ"/>
        </w:rPr>
        <w:t xml:space="preserve">A. Povinnosti </w:t>
      </w:r>
      <w:r w:rsidR="009C0B81" w:rsidRPr="0068493D">
        <w:rPr>
          <w:rFonts w:ascii="Arial" w:hAnsi="Arial" w:cs="Arial"/>
          <w:sz w:val="20"/>
          <w:lang w:val="cs-CZ"/>
        </w:rPr>
        <w:t>A</w:t>
      </w:r>
      <w:r w:rsidRPr="0068493D">
        <w:rPr>
          <w:rFonts w:ascii="Arial" w:hAnsi="Arial" w:cs="Arial"/>
          <w:sz w:val="20"/>
          <w:lang w:val="cs-CZ"/>
        </w:rPr>
        <w:t>uditora</w:t>
      </w:r>
    </w:p>
    <w:p w14:paraId="5412F32A" w14:textId="77777777" w:rsidR="002A1AF0" w:rsidRPr="0068493D" w:rsidRDefault="002A1AF0" w:rsidP="005E56D6">
      <w:pPr>
        <w:spacing w:line="300" w:lineRule="exact"/>
        <w:jc w:val="both"/>
        <w:rPr>
          <w:rFonts w:ascii="Arial" w:hAnsi="Arial" w:cs="Arial"/>
        </w:rPr>
      </w:pPr>
    </w:p>
    <w:p w14:paraId="760778AF" w14:textId="0902E110" w:rsidR="00D42924" w:rsidRDefault="00286136" w:rsidP="00D42924">
      <w:pPr>
        <w:numPr>
          <w:ilvl w:val="0"/>
          <w:numId w:val="35"/>
        </w:numPr>
        <w:tabs>
          <w:tab w:val="clear" w:pos="360"/>
        </w:tabs>
        <w:spacing w:line="300" w:lineRule="exact"/>
        <w:jc w:val="both"/>
        <w:rPr>
          <w:rFonts w:ascii="Arial" w:hAnsi="Arial" w:cs="Arial"/>
        </w:rPr>
      </w:pPr>
      <w:r w:rsidRPr="0068493D">
        <w:rPr>
          <w:rFonts w:ascii="Arial" w:hAnsi="Arial" w:cs="Arial"/>
        </w:rPr>
        <w:t xml:space="preserve">Auditor se zavazuje vykonat práce podle obecně platných předpisů, zejména podle Zákona č. </w:t>
      </w:r>
      <w:r w:rsidR="0096537C" w:rsidRPr="0068493D">
        <w:rPr>
          <w:rFonts w:ascii="Arial" w:hAnsi="Arial" w:cs="Arial"/>
        </w:rPr>
        <w:t>93/2009</w:t>
      </w:r>
      <w:r w:rsidRPr="0068493D">
        <w:rPr>
          <w:rFonts w:ascii="Arial" w:hAnsi="Arial" w:cs="Arial"/>
        </w:rPr>
        <w:t xml:space="preserve"> Sb., o auditorech a mezinárodních auditorských standardů a souvisejících aplikačních doložek Komory auditorů České republiky. Při výkonu auditu bude Auditor dodržovat etické podmínky vyplývající ze zákona o auditorech a z mezinárodních auditorských standardů.</w:t>
      </w:r>
      <w:r w:rsidR="00D42924">
        <w:rPr>
          <w:rFonts w:ascii="Arial" w:hAnsi="Arial" w:cs="Arial"/>
        </w:rPr>
        <w:t xml:space="preserve"> P</w:t>
      </w:r>
      <w:r w:rsidR="00D42924" w:rsidRPr="00F82526">
        <w:rPr>
          <w:rFonts w:ascii="Arial" w:hAnsi="Arial" w:cs="Arial"/>
        </w:rPr>
        <w:t>ři</w:t>
      </w:r>
      <w:r w:rsidR="00D42924">
        <w:rPr>
          <w:rFonts w:ascii="Arial" w:hAnsi="Arial" w:cs="Arial"/>
        </w:rPr>
        <w:t xml:space="preserve"> </w:t>
      </w:r>
      <w:r w:rsidR="00D42924" w:rsidRPr="00F82526">
        <w:rPr>
          <w:rFonts w:ascii="Arial" w:hAnsi="Arial" w:cs="Arial"/>
        </w:rPr>
        <w:t>provádění</w:t>
      </w:r>
      <w:r w:rsidR="00D42924">
        <w:rPr>
          <w:rFonts w:ascii="Arial" w:hAnsi="Arial" w:cs="Arial"/>
        </w:rPr>
        <w:t xml:space="preserve"> </w:t>
      </w:r>
      <w:r w:rsidR="00D42924" w:rsidRPr="00F82526">
        <w:rPr>
          <w:rFonts w:ascii="Arial" w:hAnsi="Arial" w:cs="Arial"/>
        </w:rPr>
        <w:t>auditu</w:t>
      </w:r>
      <w:r w:rsidR="00D42924">
        <w:rPr>
          <w:rFonts w:ascii="Arial" w:hAnsi="Arial" w:cs="Arial"/>
        </w:rPr>
        <w:t xml:space="preserve"> </w:t>
      </w:r>
      <w:r w:rsidR="00D42924" w:rsidRPr="00F82526">
        <w:rPr>
          <w:rFonts w:ascii="Arial" w:hAnsi="Arial" w:cs="Arial"/>
        </w:rPr>
        <w:t>v souladu</w:t>
      </w:r>
      <w:r w:rsidR="00D42924">
        <w:rPr>
          <w:rFonts w:ascii="Arial" w:hAnsi="Arial" w:cs="Arial"/>
        </w:rPr>
        <w:t xml:space="preserve"> </w:t>
      </w:r>
      <w:r w:rsidR="00D42924" w:rsidRPr="00F82526">
        <w:rPr>
          <w:rFonts w:ascii="Arial" w:hAnsi="Arial" w:cs="Arial"/>
        </w:rPr>
        <w:t>s těmito</w:t>
      </w:r>
      <w:r w:rsidR="00D42924">
        <w:rPr>
          <w:rFonts w:ascii="Arial" w:hAnsi="Arial" w:cs="Arial"/>
        </w:rPr>
        <w:t xml:space="preserve"> </w:t>
      </w:r>
      <w:r w:rsidR="00D42924" w:rsidRPr="00F82526">
        <w:rPr>
          <w:rFonts w:ascii="Arial" w:hAnsi="Arial" w:cs="Arial"/>
        </w:rPr>
        <w:t>standardy</w:t>
      </w:r>
      <w:r w:rsidR="00D42924">
        <w:rPr>
          <w:rFonts w:ascii="Arial" w:hAnsi="Arial" w:cs="Arial"/>
        </w:rPr>
        <w:t xml:space="preserve"> </w:t>
      </w:r>
      <w:r w:rsidR="00D42924" w:rsidRPr="00F82526">
        <w:rPr>
          <w:rFonts w:ascii="Arial" w:hAnsi="Arial" w:cs="Arial"/>
        </w:rPr>
        <w:t>je</w:t>
      </w:r>
      <w:r w:rsidR="00D42924">
        <w:rPr>
          <w:rFonts w:ascii="Arial" w:hAnsi="Arial" w:cs="Arial"/>
        </w:rPr>
        <w:t xml:space="preserve"> </w:t>
      </w:r>
      <w:r w:rsidR="00D42924" w:rsidRPr="00F82526">
        <w:rPr>
          <w:rFonts w:ascii="Arial" w:hAnsi="Arial" w:cs="Arial"/>
        </w:rPr>
        <w:t xml:space="preserve">povinností </w:t>
      </w:r>
      <w:r w:rsidR="00C24118">
        <w:rPr>
          <w:rFonts w:ascii="Arial" w:hAnsi="Arial" w:cs="Arial"/>
        </w:rPr>
        <w:t xml:space="preserve">Auditora </w:t>
      </w:r>
      <w:r w:rsidR="00D42924" w:rsidRPr="00F82526">
        <w:rPr>
          <w:rFonts w:ascii="Arial" w:hAnsi="Arial" w:cs="Arial"/>
        </w:rPr>
        <w:t>uplatňovat během</w:t>
      </w:r>
      <w:r w:rsidR="00D42924">
        <w:rPr>
          <w:rFonts w:ascii="Arial" w:hAnsi="Arial" w:cs="Arial"/>
        </w:rPr>
        <w:t xml:space="preserve"> </w:t>
      </w:r>
      <w:r w:rsidR="00D42924" w:rsidRPr="00F82526">
        <w:rPr>
          <w:rFonts w:ascii="Arial" w:hAnsi="Arial" w:cs="Arial"/>
        </w:rPr>
        <w:t>celého</w:t>
      </w:r>
      <w:r w:rsidR="00D42924">
        <w:rPr>
          <w:rFonts w:ascii="Arial" w:hAnsi="Arial" w:cs="Arial"/>
        </w:rPr>
        <w:t xml:space="preserve"> </w:t>
      </w:r>
      <w:r w:rsidR="00D42924" w:rsidRPr="00F82526">
        <w:rPr>
          <w:rFonts w:ascii="Arial" w:hAnsi="Arial" w:cs="Arial"/>
        </w:rPr>
        <w:t>auditu</w:t>
      </w:r>
      <w:r w:rsidR="00D42924">
        <w:rPr>
          <w:rFonts w:ascii="Arial" w:hAnsi="Arial" w:cs="Arial"/>
        </w:rPr>
        <w:t xml:space="preserve"> </w:t>
      </w:r>
      <w:r w:rsidR="00D42924" w:rsidRPr="00F82526">
        <w:rPr>
          <w:rFonts w:ascii="Arial" w:hAnsi="Arial" w:cs="Arial"/>
        </w:rPr>
        <w:t>odborný</w:t>
      </w:r>
      <w:r w:rsidR="00D42924">
        <w:rPr>
          <w:rFonts w:ascii="Arial" w:hAnsi="Arial" w:cs="Arial"/>
        </w:rPr>
        <w:t xml:space="preserve"> </w:t>
      </w:r>
      <w:r w:rsidR="00D42924" w:rsidRPr="00F82526">
        <w:rPr>
          <w:rFonts w:ascii="Arial" w:hAnsi="Arial" w:cs="Arial"/>
        </w:rPr>
        <w:t>úsudek</w:t>
      </w:r>
      <w:r w:rsidR="00D42924">
        <w:rPr>
          <w:rFonts w:ascii="Arial" w:hAnsi="Arial" w:cs="Arial"/>
        </w:rPr>
        <w:t xml:space="preserve"> </w:t>
      </w:r>
      <w:r w:rsidR="00D42924" w:rsidRPr="00F82526">
        <w:rPr>
          <w:rFonts w:ascii="Arial" w:hAnsi="Arial" w:cs="Arial"/>
        </w:rPr>
        <w:t>a</w:t>
      </w:r>
      <w:r w:rsidR="00D42924">
        <w:rPr>
          <w:rFonts w:ascii="Arial" w:hAnsi="Arial" w:cs="Arial"/>
        </w:rPr>
        <w:t xml:space="preserve"> </w:t>
      </w:r>
      <w:r w:rsidR="00D42924" w:rsidRPr="00F82526">
        <w:rPr>
          <w:rFonts w:ascii="Arial" w:hAnsi="Arial" w:cs="Arial"/>
        </w:rPr>
        <w:t>zachovávat</w:t>
      </w:r>
      <w:r w:rsidR="00D42924">
        <w:rPr>
          <w:rFonts w:ascii="Arial" w:hAnsi="Arial" w:cs="Arial"/>
        </w:rPr>
        <w:t xml:space="preserve"> </w:t>
      </w:r>
      <w:r w:rsidR="00D42924" w:rsidRPr="00F82526">
        <w:rPr>
          <w:rFonts w:ascii="Arial" w:hAnsi="Arial" w:cs="Arial"/>
        </w:rPr>
        <w:t>profesní</w:t>
      </w:r>
      <w:r w:rsidR="00D42924">
        <w:rPr>
          <w:rFonts w:ascii="Arial" w:hAnsi="Arial" w:cs="Arial"/>
        </w:rPr>
        <w:t xml:space="preserve"> </w:t>
      </w:r>
      <w:r w:rsidR="00D42924" w:rsidRPr="00F82526">
        <w:rPr>
          <w:rFonts w:ascii="Arial" w:hAnsi="Arial" w:cs="Arial"/>
        </w:rPr>
        <w:t>skepticismus.</w:t>
      </w:r>
    </w:p>
    <w:p w14:paraId="17ADB708" w14:textId="77777777" w:rsidR="00D42924" w:rsidRPr="0032553D" w:rsidRDefault="00D42924" w:rsidP="00D42924">
      <w:pPr>
        <w:spacing w:line="300" w:lineRule="exact"/>
        <w:ind w:left="360"/>
        <w:jc w:val="both"/>
        <w:rPr>
          <w:rFonts w:ascii="Arial" w:hAnsi="Arial" w:cs="Arial"/>
        </w:rPr>
      </w:pPr>
    </w:p>
    <w:p w14:paraId="7E535F48" w14:textId="420B0B23" w:rsidR="00D42924" w:rsidRDefault="00D42924" w:rsidP="00D42924">
      <w:pPr>
        <w:numPr>
          <w:ilvl w:val="0"/>
          <w:numId w:val="35"/>
        </w:numPr>
        <w:spacing w:line="300" w:lineRule="exact"/>
        <w:jc w:val="both"/>
        <w:rPr>
          <w:rFonts w:ascii="Arial" w:hAnsi="Arial" w:cs="Arial"/>
        </w:rPr>
      </w:pPr>
      <w:r w:rsidRPr="00D42924">
        <w:rPr>
          <w:rFonts w:ascii="Arial" w:hAnsi="Arial" w:cs="Arial"/>
        </w:rPr>
        <w:t xml:space="preserve">Povinností Auditora je navrhnout a provést ověření tak, aby v rozumné míře zaručovalo zjištění případných nesrovnalostí vzniklých nesprávně uvedenými údaji v účetních výkazech. Nezavazuje to však </w:t>
      </w:r>
      <w:r w:rsidR="00C24118">
        <w:rPr>
          <w:rFonts w:ascii="Arial" w:hAnsi="Arial" w:cs="Arial"/>
        </w:rPr>
        <w:t>A</w:t>
      </w:r>
      <w:r w:rsidRPr="00D42924">
        <w:rPr>
          <w:rFonts w:ascii="Arial" w:hAnsi="Arial" w:cs="Arial"/>
        </w:rPr>
        <w:t xml:space="preserve">uditora provést detailní testy všech operací tak, aby byly zjištěny všechny nesrovnalosti, které mohou existovat. </w:t>
      </w:r>
    </w:p>
    <w:p w14:paraId="169BC809" w14:textId="77777777" w:rsidR="00D42924" w:rsidRPr="00D42924" w:rsidRDefault="00D42924" w:rsidP="00D42924">
      <w:pPr>
        <w:spacing w:line="300" w:lineRule="exact"/>
        <w:ind w:left="360"/>
        <w:jc w:val="both"/>
        <w:rPr>
          <w:rFonts w:ascii="Arial" w:hAnsi="Arial" w:cs="Arial"/>
        </w:rPr>
      </w:pPr>
    </w:p>
    <w:p w14:paraId="7155AC93" w14:textId="482A3C6B" w:rsidR="00D42924" w:rsidRPr="00D42924" w:rsidRDefault="00D42924" w:rsidP="00D42924">
      <w:pPr>
        <w:numPr>
          <w:ilvl w:val="0"/>
          <w:numId w:val="35"/>
        </w:numPr>
        <w:spacing w:line="300" w:lineRule="exact"/>
        <w:jc w:val="both"/>
        <w:rPr>
          <w:rFonts w:ascii="Arial" w:hAnsi="Arial" w:cs="Arial"/>
        </w:rPr>
      </w:pPr>
      <w:r w:rsidRPr="00D42924">
        <w:rPr>
          <w:rFonts w:ascii="Arial" w:hAnsi="Arial" w:cs="Arial"/>
        </w:rPr>
        <w:t xml:space="preserve">Povinností </w:t>
      </w:r>
      <w:r w:rsidR="00C24118">
        <w:rPr>
          <w:rFonts w:ascii="Arial" w:hAnsi="Arial" w:cs="Arial"/>
        </w:rPr>
        <w:t>A</w:t>
      </w:r>
      <w:r w:rsidRPr="00D42924">
        <w:rPr>
          <w:rFonts w:ascii="Arial" w:hAnsi="Arial" w:cs="Arial"/>
        </w:rPr>
        <w:t xml:space="preserve">uditora je identifikovat a vyhodnotit rizika významné (materiální) nesprávnosti účetní závěrky způsobené podvodem nebo chybou, navrhnout a provést auditorské postupy reagující na tato rizika a získat dostatečné a vhodné důkazní informace, aby na jejich základě mohli vyjádřit výrok. Riziko, že </w:t>
      </w:r>
      <w:r w:rsidR="00435F00">
        <w:rPr>
          <w:rFonts w:ascii="Arial" w:hAnsi="Arial" w:cs="Arial"/>
        </w:rPr>
        <w:t xml:space="preserve">Auditor </w:t>
      </w:r>
      <w:r w:rsidRPr="00D42924">
        <w:rPr>
          <w:rFonts w:ascii="Arial" w:hAnsi="Arial" w:cs="Arial"/>
        </w:rPr>
        <w:t>neodhalí významnou (materiální) nesprávnost, k níž došlo v důsledku podvodu, je větší než riziko neodhalení významné (materiální) nesprávnosti způsobené chybou, protože součástí podvodu mohou být tajné dohody, falšování, úmyslná opomenutí, nepravdivá prohlášení nebo obcházení vnitřních kontrol vedením.</w:t>
      </w:r>
    </w:p>
    <w:p w14:paraId="7ECA8327" w14:textId="77777777" w:rsidR="00D42924" w:rsidRPr="009F68A7" w:rsidRDefault="00D42924" w:rsidP="00D42924">
      <w:pPr>
        <w:spacing w:line="300" w:lineRule="exact"/>
        <w:ind w:left="360"/>
        <w:jc w:val="both"/>
        <w:rPr>
          <w:rFonts w:ascii="Arial" w:hAnsi="Arial" w:cs="Arial"/>
        </w:rPr>
      </w:pPr>
    </w:p>
    <w:p w14:paraId="3A1663D5" w14:textId="77777777" w:rsidR="00D42924" w:rsidRPr="00D42924" w:rsidRDefault="00D42924" w:rsidP="00D42924">
      <w:pPr>
        <w:numPr>
          <w:ilvl w:val="0"/>
          <w:numId w:val="35"/>
        </w:numPr>
        <w:spacing w:line="300" w:lineRule="exact"/>
        <w:jc w:val="both"/>
        <w:rPr>
          <w:rFonts w:ascii="Arial" w:hAnsi="Arial" w:cs="Arial"/>
        </w:rPr>
      </w:pPr>
      <w:r w:rsidRPr="009F68A7">
        <w:rPr>
          <w:rFonts w:ascii="Arial" w:hAnsi="Arial" w:cs="Arial"/>
        </w:rPr>
        <w:t>Vzhledem k přirozeným omezením auditu a přirozeným omezením vnitřního kontrolního systému existuje nevyhnutelné riziko, že některé významné (materiální) nesprávnosti mohou zůstat neodhaleny, i když bude audit správně naplánován a proveden v souladu se standardy ISA.</w:t>
      </w:r>
    </w:p>
    <w:p w14:paraId="0800B52E" w14:textId="77777777" w:rsidR="00D42924" w:rsidRPr="009F68A7" w:rsidRDefault="00D42924" w:rsidP="00D42924">
      <w:pPr>
        <w:spacing w:line="300" w:lineRule="exact"/>
        <w:ind w:left="644"/>
        <w:jc w:val="both"/>
        <w:rPr>
          <w:rFonts w:ascii="Arial" w:hAnsi="Arial" w:cs="Arial"/>
        </w:rPr>
      </w:pPr>
    </w:p>
    <w:p w14:paraId="1E334E2D" w14:textId="77777777" w:rsidR="002A1AF0" w:rsidRPr="0068493D" w:rsidRDefault="002A1AF0" w:rsidP="00D42924">
      <w:pPr>
        <w:numPr>
          <w:ilvl w:val="0"/>
          <w:numId w:val="35"/>
        </w:numPr>
        <w:spacing w:line="300" w:lineRule="exact"/>
        <w:jc w:val="both"/>
        <w:rPr>
          <w:rFonts w:ascii="Arial" w:hAnsi="Arial" w:cs="Arial"/>
        </w:rPr>
      </w:pPr>
      <w:r w:rsidRPr="0068493D">
        <w:rPr>
          <w:rFonts w:ascii="Arial" w:hAnsi="Arial" w:cs="Arial"/>
        </w:rPr>
        <w:t xml:space="preserve">Auditor projedná harmonogram a postup prací s vedením </w:t>
      </w:r>
      <w:r w:rsidR="009C0B81" w:rsidRPr="0068493D">
        <w:rPr>
          <w:rFonts w:ascii="Arial" w:hAnsi="Arial" w:cs="Arial"/>
        </w:rPr>
        <w:t>O</w:t>
      </w:r>
      <w:r w:rsidRPr="0068493D">
        <w:rPr>
          <w:rFonts w:ascii="Arial" w:hAnsi="Arial" w:cs="Arial"/>
        </w:rPr>
        <w:t xml:space="preserve">bjednatele v dostatečném časovém předstihu. </w:t>
      </w:r>
    </w:p>
    <w:p w14:paraId="314ACB1F" w14:textId="77777777" w:rsidR="002A1AF0" w:rsidRPr="0068493D" w:rsidRDefault="002A1AF0" w:rsidP="005E56D6">
      <w:pPr>
        <w:spacing w:line="300" w:lineRule="exact"/>
        <w:jc w:val="both"/>
        <w:rPr>
          <w:rFonts w:ascii="Arial" w:hAnsi="Arial" w:cs="Arial"/>
        </w:rPr>
      </w:pPr>
    </w:p>
    <w:p w14:paraId="1D5F35A3" w14:textId="77777777" w:rsidR="002A1AF0" w:rsidRPr="0068493D" w:rsidRDefault="002A1AF0" w:rsidP="00D42924">
      <w:pPr>
        <w:numPr>
          <w:ilvl w:val="0"/>
          <w:numId w:val="35"/>
        </w:numPr>
        <w:spacing w:line="300" w:lineRule="exact"/>
        <w:jc w:val="both"/>
        <w:rPr>
          <w:rFonts w:ascii="Arial" w:hAnsi="Arial" w:cs="Arial"/>
        </w:rPr>
      </w:pPr>
      <w:r w:rsidRPr="0068493D">
        <w:rPr>
          <w:rFonts w:ascii="Arial" w:hAnsi="Arial" w:cs="Arial"/>
        </w:rPr>
        <w:lastRenderedPageBreak/>
        <w:t>Auditor bude projednávat v souladu s předchozím odstavcem zejména časový rozsah, formu a rozsah prací, složení auditorského týmu a datum doručení potřebných dokumentů, písemných vyjádření a vysvětlení.</w:t>
      </w:r>
    </w:p>
    <w:p w14:paraId="68996BBB" w14:textId="77777777" w:rsidR="002A1AF0" w:rsidRPr="0068493D" w:rsidRDefault="002A1AF0" w:rsidP="005E56D6">
      <w:pPr>
        <w:spacing w:line="300" w:lineRule="exact"/>
        <w:jc w:val="both"/>
        <w:rPr>
          <w:rFonts w:ascii="Arial" w:hAnsi="Arial" w:cs="Arial"/>
        </w:rPr>
      </w:pPr>
    </w:p>
    <w:p w14:paraId="60C6C3A4" w14:textId="77777777" w:rsidR="002A1AF0" w:rsidRPr="0068493D" w:rsidRDefault="002A1AF0" w:rsidP="00D42924">
      <w:pPr>
        <w:numPr>
          <w:ilvl w:val="0"/>
          <w:numId w:val="35"/>
        </w:numPr>
        <w:spacing w:line="300" w:lineRule="exact"/>
        <w:jc w:val="both"/>
        <w:rPr>
          <w:rFonts w:ascii="Arial" w:hAnsi="Arial" w:cs="Arial"/>
        </w:rPr>
      </w:pPr>
      <w:r w:rsidRPr="0068493D">
        <w:rPr>
          <w:rFonts w:ascii="Arial" w:hAnsi="Arial" w:cs="Arial"/>
        </w:rPr>
        <w:t xml:space="preserve">Auditor se zavazuje používat získané informace výhradně pro účely provedení auditu a nepředávat je třetí straně bez Objednatelova souhlasu. Tato povinnost mlčenlivosti se vztahuje rovněž na zaměstnance, společníky i členy statutárních orgánů </w:t>
      </w:r>
      <w:r w:rsidR="009C0B81" w:rsidRPr="0068493D">
        <w:rPr>
          <w:rFonts w:ascii="Arial" w:hAnsi="Arial" w:cs="Arial"/>
        </w:rPr>
        <w:t>A</w:t>
      </w:r>
      <w:r w:rsidRPr="0068493D">
        <w:rPr>
          <w:rFonts w:ascii="Arial" w:hAnsi="Arial" w:cs="Arial"/>
        </w:rPr>
        <w:t>uditora.</w:t>
      </w:r>
    </w:p>
    <w:p w14:paraId="444C5B32" w14:textId="77777777" w:rsidR="002A1AF0" w:rsidRPr="0068493D" w:rsidRDefault="002A1AF0" w:rsidP="005E56D6">
      <w:pPr>
        <w:spacing w:line="300" w:lineRule="exact"/>
        <w:jc w:val="both"/>
        <w:rPr>
          <w:rFonts w:ascii="Arial" w:hAnsi="Arial" w:cs="Arial"/>
        </w:rPr>
      </w:pPr>
    </w:p>
    <w:p w14:paraId="4053673A" w14:textId="77777777" w:rsidR="002A1AF0" w:rsidRPr="0068493D" w:rsidRDefault="002A1AF0" w:rsidP="00D42924">
      <w:pPr>
        <w:numPr>
          <w:ilvl w:val="0"/>
          <w:numId w:val="35"/>
        </w:numPr>
        <w:spacing w:line="300" w:lineRule="exact"/>
        <w:jc w:val="both"/>
        <w:rPr>
          <w:rFonts w:ascii="Arial" w:hAnsi="Arial" w:cs="Arial"/>
        </w:rPr>
      </w:pPr>
      <w:r w:rsidRPr="0068493D">
        <w:rPr>
          <w:rFonts w:ascii="Arial" w:hAnsi="Arial" w:cs="Arial"/>
        </w:rPr>
        <w:t xml:space="preserve">Zjistí-li </w:t>
      </w:r>
      <w:r w:rsidR="009C0B81" w:rsidRPr="0068493D">
        <w:rPr>
          <w:rFonts w:ascii="Arial" w:hAnsi="Arial" w:cs="Arial"/>
        </w:rPr>
        <w:t>A</w:t>
      </w:r>
      <w:r w:rsidRPr="0068493D">
        <w:rPr>
          <w:rFonts w:ascii="Arial" w:hAnsi="Arial" w:cs="Arial"/>
        </w:rPr>
        <w:t>uditor při poskytování auditorských služeb v účetní jednotce skutečnosti, které nasvědčují tomu, že došlo k porušení zvláštních právních předpisů, upravujících podmínky její činnosti, nebo které mají zásadní negativní vliv na její hospodaření, nebo které mohou ohrozit předpoklad jejího časově neomezeného trvání, nebo které mohou vést k odmítnutí výroku, zápornému výroku nebo vyslovení výhrad, je povinen neprodleně písemně informovat statutární i dozorčí orgán účetní jednotky.</w:t>
      </w:r>
    </w:p>
    <w:p w14:paraId="5AAC02A5" w14:textId="77777777" w:rsidR="002A1AF0" w:rsidRPr="0068493D" w:rsidRDefault="002A1AF0" w:rsidP="005E56D6">
      <w:pPr>
        <w:spacing w:line="300" w:lineRule="exact"/>
        <w:jc w:val="both"/>
        <w:rPr>
          <w:rFonts w:ascii="Arial" w:hAnsi="Arial" w:cs="Arial"/>
        </w:rPr>
      </w:pPr>
    </w:p>
    <w:p w14:paraId="13EE6756" w14:textId="59C58107" w:rsidR="0068493D" w:rsidRPr="0068493D" w:rsidRDefault="0068493D" w:rsidP="00D42924">
      <w:pPr>
        <w:numPr>
          <w:ilvl w:val="0"/>
          <w:numId w:val="35"/>
        </w:numPr>
        <w:spacing w:line="300" w:lineRule="exact"/>
        <w:jc w:val="both"/>
        <w:rPr>
          <w:rFonts w:ascii="Arial" w:hAnsi="Arial" w:cs="Arial"/>
        </w:rPr>
      </w:pPr>
      <w:r w:rsidRPr="0068493D">
        <w:rPr>
          <w:rFonts w:ascii="Arial" w:hAnsi="Arial" w:cs="Arial"/>
        </w:rPr>
        <w:t xml:space="preserve">Povinnost uvedená v bodu </w:t>
      </w:r>
      <w:r w:rsidR="00B62167">
        <w:rPr>
          <w:rFonts w:ascii="Arial" w:hAnsi="Arial" w:cs="Arial"/>
        </w:rPr>
        <w:t>8</w:t>
      </w:r>
      <w:r w:rsidRPr="0068493D">
        <w:rPr>
          <w:rFonts w:ascii="Arial" w:hAnsi="Arial" w:cs="Arial"/>
        </w:rPr>
        <w:t xml:space="preserve">. se vztahuje rovněž na ostatní významné skutečnosti vymezené § 21 Zákona č. 93/2009 Sb., o auditorech. </w:t>
      </w:r>
    </w:p>
    <w:p w14:paraId="3BFEF73B" w14:textId="77777777" w:rsidR="0068493D" w:rsidRPr="0068493D" w:rsidRDefault="0068493D" w:rsidP="0068493D">
      <w:pPr>
        <w:spacing w:line="300" w:lineRule="exact"/>
        <w:ind w:left="360"/>
        <w:jc w:val="both"/>
        <w:rPr>
          <w:rFonts w:ascii="Arial" w:hAnsi="Arial" w:cs="Arial"/>
        </w:rPr>
      </w:pPr>
    </w:p>
    <w:p w14:paraId="3F5F539F" w14:textId="77777777" w:rsidR="0068493D" w:rsidRDefault="0068493D" w:rsidP="00D42924">
      <w:pPr>
        <w:numPr>
          <w:ilvl w:val="0"/>
          <w:numId w:val="35"/>
        </w:numPr>
        <w:spacing w:line="300" w:lineRule="exact"/>
        <w:jc w:val="both"/>
        <w:rPr>
          <w:rFonts w:ascii="Arial" w:hAnsi="Arial" w:cs="Arial"/>
        </w:rPr>
      </w:pPr>
      <w:r w:rsidRPr="0068493D">
        <w:rPr>
          <w:rFonts w:ascii="Arial" w:hAnsi="Arial" w:cs="Arial"/>
        </w:rPr>
        <w:t>Objednatel bere na vědomí, že v souladu se zákonem č. 253/2008 Sb., o některých opatřených proti legalizaci výnosů z trestné činnosti a financování terorismu je Auditor v některých případech tzv. povinnou osobou ve smyslu uvedeného zákona. Podle tohoto zákona je Auditor povinen plnit některé zvláštní povinnosti, zejména například identifikaci Objednatele.</w:t>
      </w:r>
    </w:p>
    <w:p w14:paraId="4717D5A6" w14:textId="77777777" w:rsidR="002210E2" w:rsidRDefault="002210E2" w:rsidP="002210E2">
      <w:pPr>
        <w:pStyle w:val="Odstavecseseznamem"/>
        <w:rPr>
          <w:rFonts w:ascii="Arial" w:hAnsi="Arial" w:cs="Arial"/>
        </w:rPr>
      </w:pPr>
    </w:p>
    <w:p w14:paraId="786C27CE" w14:textId="77777777" w:rsidR="0068493D" w:rsidRDefault="0068493D" w:rsidP="00D42924">
      <w:pPr>
        <w:numPr>
          <w:ilvl w:val="0"/>
          <w:numId w:val="35"/>
        </w:numPr>
        <w:spacing w:line="300" w:lineRule="exact"/>
        <w:jc w:val="both"/>
        <w:rPr>
          <w:rFonts w:ascii="Arial" w:hAnsi="Arial" w:cs="Arial"/>
        </w:rPr>
      </w:pPr>
      <w:r w:rsidRPr="0068493D">
        <w:rPr>
          <w:rFonts w:ascii="Arial" w:hAnsi="Arial" w:cs="Arial"/>
        </w:rPr>
        <w:t>Povinnosti Auditora uvedené v předchozím odstavci zahrnují zejména povinnost identifikace Objednatele, tedy mj. povinnost identifikace fyzické osoby, která jedná jménem Objednatele jako člen statutárního orgánu nebo je skutečným majitelem společnosti. Pro tyto účely je Auditorovi uloženo vyžádat si od Objednatele příslušné doklady (např. průkazy totožnosti, výpisy z obchodního rejstříku aj.), Auditor je oprávněn si pořídit jejich kopie a tyto kopie a získané informace musí auditor uchovávat po dobu 10 let. Objednatel se zavazuje umožnit Auditorovi provedení této identifikace a poskytnutí potřebných dokladů.</w:t>
      </w:r>
    </w:p>
    <w:p w14:paraId="683FF641" w14:textId="77777777" w:rsidR="002210E2" w:rsidRDefault="002210E2" w:rsidP="002210E2">
      <w:pPr>
        <w:pStyle w:val="Odstavecseseznamem"/>
        <w:rPr>
          <w:rFonts w:ascii="Arial" w:hAnsi="Arial" w:cs="Arial"/>
        </w:rPr>
      </w:pPr>
    </w:p>
    <w:p w14:paraId="78D71585" w14:textId="77777777" w:rsidR="002210E2" w:rsidRPr="00526CB4" w:rsidRDefault="002210E2" w:rsidP="00D42924">
      <w:pPr>
        <w:numPr>
          <w:ilvl w:val="0"/>
          <w:numId w:val="35"/>
        </w:numPr>
        <w:spacing w:line="300" w:lineRule="exact"/>
        <w:jc w:val="both"/>
        <w:rPr>
          <w:rFonts w:ascii="Arial" w:hAnsi="Arial"/>
        </w:rPr>
      </w:pPr>
      <w:r>
        <w:rPr>
          <w:rFonts w:ascii="Arial" w:hAnsi="Arial"/>
        </w:rPr>
        <w:t xml:space="preserve">Auditor zpracovává </w:t>
      </w:r>
      <w:r w:rsidRPr="00526CB4">
        <w:rPr>
          <w:rFonts w:ascii="Arial" w:hAnsi="Arial"/>
        </w:rPr>
        <w:t xml:space="preserve">osobní údaje </w:t>
      </w:r>
      <w:r>
        <w:rPr>
          <w:rFonts w:ascii="Arial" w:hAnsi="Arial"/>
        </w:rPr>
        <w:t xml:space="preserve">zaměstnanců (jako zejména </w:t>
      </w:r>
      <w:r w:rsidRPr="00526CB4">
        <w:rPr>
          <w:rFonts w:ascii="Arial" w:hAnsi="Arial"/>
        </w:rPr>
        <w:t>jméno, příjmení, jméno zaměstnavatele, název pozice, telefonní číslo, fax a e-mail</w:t>
      </w:r>
      <w:r>
        <w:rPr>
          <w:rFonts w:ascii="Arial" w:hAnsi="Arial"/>
        </w:rPr>
        <w:t>)</w:t>
      </w:r>
      <w:r w:rsidRPr="00526CB4">
        <w:rPr>
          <w:rFonts w:ascii="Arial" w:hAnsi="Arial"/>
        </w:rPr>
        <w:t xml:space="preserve"> </w:t>
      </w:r>
      <w:r>
        <w:rPr>
          <w:rFonts w:ascii="Arial" w:hAnsi="Arial"/>
        </w:rPr>
        <w:t>Objednatele za účelem</w:t>
      </w:r>
      <w:r w:rsidRPr="00526CB4">
        <w:rPr>
          <w:rFonts w:ascii="Arial" w:hAnsi="Arial"/>
        </w:rPr>
        <w:t>:</w:t>
      </w:r>
    </w:p>
    <w:p w14:paraId="6E617D75" w14:textId="77777777" w:rsidR="002210E2" w:rsidRPr="00526CB4" w:rsidRDefault="002210E2" w:rsidP="002210E2">
      <w:pPr>
        <w:numPr>
          <w:ilvl w:val="0"/>
          <w:numId w:val="34"/>
        </w:numPr>
        <w:spacing w:line="300" w:lineRule="exact"/>
        <w:jc w:val="both"/>
        <w:rPr>
          <w:rFonts w:ascii="Arial" w:hAnsi="Arial"/>
        </w:rPr>
      </w:pPr>
      <w:r w:rsidRPr="00526CB4">
        <w:rPr>
          <w:rFonts w:ascii="Arial" w:hAnsi="Arial"/>
        </w:rPr>
        <w:t>plnění smlouvy nebo</w:t>
      </w:r>
      <w:r w:rsidR="002A3216">
        <w:rPr>
          <w:rFonts w:ascii="Arial" w:hAnsi="Arial"/>
        </w:rPr>
        <w:t xml:space="preserve"> </w:t>
      </w:r>
    </w:p>
    <w:p w14:paraId="2D16F24F" w14:textId="77777777" w:rsidR="002210E2" w:rsidRPr="00526CB4" w:rsidRDefault="002210E2" w:rsidP="002210E2">
      <w:pPr>
        <w:numPr>
          <w:ilvl w:val="0"/>
          <w:numId w:val="34"/>
        </w:numPr>
        <w:spacing w:line="300" w:lineRule="exact"/>
        <w:jc w:val="both"/>
        <w:rPr>
          <w:rFonts w:ascii="Arial" w:hAnsi="Arial"/>
        </w:rPr>
      </w:pPr>
      <w:r w:rsidRPr="00526CB4">
        <w:rPr>
          <w:rFonts w:ascii="Arial" w:hAnsi="Arial"/>
        </w:rPr>
        <w:t xml:space="preserve">oprávněného zájmu rozvíjet činnost a služby </w:t>
      </w:r>
      <w:r>
        <w:rPr>
          <w:rFonts w:ascii="Arial" w:hAnsi="Arial"/>
        </w:rPr>
        <w:t>Auditora</w:t>
      </w:r>
    </w:p>
    <w:p w14:paraId="645A7D77" w14:textId="77777777" w:rsidR="002210E2" w:rsidRDefault="002210E2" w:rsidP="002210E2">
      <w:pPr>
        <w:numPr>
          <w:ilvl w:val="0"/>
          <w:numId w:val="34"/>
        </w:numPr>
        <w:spacing w:line="300" w:lineRule="exact"/>
        <w:jc w:val="both"/>
        <w:rPr>
          <w:rFonts w:ascii="Arial" w:hAnsi="Arial"/>
        </w:rPr>
      </w:pPr>
      <w:r>
        <w:rPr>
          <w:rFonts w:ascii="Arial" w:hAnsi="Arial"/>
        </w:rPr>
        <w:t>jejich</w:t>
      </w:r>
      <w:r w:rsidRPr="00526CB4">
        <w:rPr>
          <w:rFonts w:ascii="Arial" w:hAnsi="Arial"/>
        </w:rPr>
        <w:t xml:space="preserve"> souhlasu (pokud </w:t>
      </w:r>
      <w:r>
        <w:rPr>
          <w:rFonts w:ascii="Arial" w:hAnsi="Arial"/>
        </w:rPr>
        <w:t>byl udělen</w:t>
      </w:r>
      <w:r w:rsidRPr="00526CB4">
        <w:rPr>
          <w:rFonts w:ascii="Arial" w:hAnsi="Arial"/>
        </w:rPr>
        <w:t>, např. při registraci k odebírání newsletteru)</w:t>
      </w:r>
    </w:p>
    <w:p w14:paraId="7E8C23FB" w14:textId="77777777" w:rsidR="002210E2" w:rsidRDefault="002210E2" w:rsidP="002210E2">
      <w:pPr>
        <w:spacing w:line="300" w:lineRule="exact"/>
        <w:ind w:left="360"/>
        <w:jc w:val="both"/>
        <w:rPr>
          <w:rFonts w:ascii="Arial" w:hAnsi="Arial"/>
        </w:rPr>
      </w:pPr>
      <w:r>
        <w:rPr>
          <w:rFonts w:ascii="Arial" w:hAnsi="Arial"/>
        </w:rPr>
        <w:t>O</w:t>
      </w:r>
      <w:r w:rsidRPr="00526CB4">
        <w:rPr>
          <w:rFonts w:ascii="Arial" w:hAnsi="Arial"/>
        </w:rPr>
        <w:t xml:space="preserve">sobní údaje </w:t>
      </w:r>
      <w:r>
        <w:rPr>
          <w:rFonts w:ascii="Arial" w:hAnsi="Arial"/>
        </w:rPr>
        <w:t>Auditor může</w:t>
      </w:r>
      <w:r w:rsidRPr="00526CB4">
        <w:rPr>
          <w:rFonts w:ascii="Arial" w:hAnsi="Arial"/>
        </w:rPr>
        <w:t xml:space="preserve"> sdílet se třetí stranou pouze v případě, kdy k tomu bude oprávněn. Při sdílení osobních údajů </w:t>
      </w:r>
      <w:r>
        <w:rPr>
          <w:rFonts w:ascii="Arial" w:hAnsi="Arial"/>
        </w:rPr>
        <w:t xml:space="preserve">je Auditor povinen </w:t>
      </w:r>
      <w:r w:rsidRPr="00526CB4">
        <w:rPr>
          <w:rFonts w:ascii="Arial" w:hAnsi="Arial"/>
        </w:rPr>
        <w:t>použív</w:t>
      </w:r>
      <w:r>
        <w:rPr>
          <w:rFonts w:ascii="Arial" w:hAnsi="Arial"/>
        </w:rPr>
        <w:t>at</w:t>
      </w:r>
      <w:r w:rsidRPr="00526CB4">
        <w:rPr>
          <w:rFonts w:ascii="Arial" w:hAnsi="Arial"/>
        </w:rPr>
        <w:t xml:space="preserve"> taková smluvní ustanovení a </w:t>
      </w:r>
      <w:r>
        <w:rPr>
          <w:rFonts w:ascii="Arial" w:hAnsi="Arial"/>
        </w:rPr>
        <w:t>zavést</w:t>
      </w:r>
      <w:r w:rsidRPr="00526CB4">
        <w:rPr>
          <w:rFonts w:ascii="Arial" w:hAnsi="Arial"/>
        </w:rPr>
        <w:t xml:space="preserve"> bezpečnostní mechani</w:t>
      </w:r>
      <w:r>
        <w:rPr>
          <w:rFonts w:ascii="Arial" w:hAnsi="Arial"/>
        </w:rPr>
        <w:t>s</w:t>
      </w:r>
      <w:r w:rsidRPr="00526CB4">
        <w:rPr>
          <w:rFonts w:ascii="Arial" w:hAnsi="Arial"/>
        </w:rPr>
        <w:t xml:space="preserve">my, aby veškerá data chránil a zároveň jednal v souladu </w:t>
      </w:r>
      <w:r>
        <w:rPr>
          <w:rFonts w:ascii="Arial" w:hAnsi="Arial"/>
        </w:rPr>
        <w:t>s běžnými</w:t>
      </w:r>
      <w:r w:rsidRPr="00526CB4">
        <w:rPr>
          <w:rFonts w:ascii="Arial" w:hAnsi="Arial"/>
        </w:rPr>
        <w:t xml:space="preserve"> standardy v oblasti ochrany osobních údajů, důvěrnosti informací a bezpečnosti.</w:t>
      </w:r>
    </w:p>
    <w:p w14:paraId="614D47A5" w14:textId="77777777" w:rsidR="002210E2" w:rsidRDefault="002210E2" w:rsidP="002210E2">
      <w:pPr>
        <w:spacing w:line="300" w:lineRule="exact"/>
        <w:jc w:val="both"/>
        <w:rPr>
          <w:rFonts w:ascii="Arial" w:hAnsi="Arial"/>
        </w:rPr>
      </w:pPr>
    </w:p>
    <w:p w14:paraId="6CC281B2" w14:textId="77777777" w:rsidR="002210E2" w:rsidRPr="002210E2" w:rsidRDefault="002210E2" w:rsidP="00D42924">
      <w:pPr>
        <w:numPr>
          <w:ilvl w:val="0"/>
          <w:numId w:val="35"/>
        </w:numPr>
        <w:spacing w:line="300" w:lineRule="exact"/>
        <w:jc w:val="both"/>
        <w:rPr>
          <w:rFonts w:ascii="Arial" w:hAnsi="Arial"/>
        </w:rPr>
      </w:pPr>
      <w:r>
        <w:rPr>
          <w:rFonts w:ascii="Arial" w:hAnsi="Arial"/>
        </w:rPr>
        <w:t>Správcem osobních údajů dle článku IV. písmeno A. bod 1</w:t>
      </w:r>
      <w:r w:rsidR="00D42924">
        <w:rPr>
          <w:rFonts w:ascii="Arial" w:hAnsi="Arial"/>
        </w:rPr>
        <w:t>2</w:t>
      </w:r>
      <w:r>
        <w:rPr>
          <w:rFonts w:ascii="Arial" w:hAnsi="Arial"/>
        </w:rPr>
        <w:t>. je společnost SP Audit, s.r.o.</w:t>
      </w:r>
    </w:p>
    <w:p w14:paraId="7CF6740F" w14:textId="77777777" w:rsidR="00286136" w:rsidRPr="0068493D" w:rsidRDefault="00286136" w:rsidP="005E56D6">
      <w:pPr>
        <w:spacing w:line="300" w:lineRule="exact"/>
        <w:jc w:val="both"/>
        <w:rPr>
          <w:rFonts w:ascii="Arial" w:hAnsi="Arial" w:cs="Arial"/>
          <w:b/>
          <w:u w:val="single"/>
        </w:rPr>
      </w:pPr>
    </w:p>
    <w:p w14:paraId="15CF60F5" w14:textId="77777777" w:rsidR="002A1AF0" w:rsidRPr="002210E2" w:rsidRDefault="002A1AF0" w:rsidP="002210E2">
      <w:pPr>
        <w:pStyle w:val="Nadpis1"/>
        <w:spacing w:line="300" w:lineRule="exact"/>
        <w:jc w:val="both"/>
        <w:rPr>
          <w:rFonts w:ascii="Arial" w:hAnsi="Arial" w:cs="Arial"/>
          <w:sz w:val="20"/>
          <w:lang w:val="cs-CZ"/>
        </w:rPr>
      </w:pPr>
      <w:r w:rsidRPr="0068493D">
        <w:rPr>
          <w:rFonts w:ascii="Arial" w:hAnsi="Arial" w:cs="Arial"/>
          <w:sz w:val="20"/>
          <w:lang w:val="cs-CZ"/>
        </w:rPr>
        <w:lastRenderedPageBreak/>
        <w:t xml:space="preserve">B. Povinnosti </w:t>
      </w:r>
      <w:r w:rsidR="009C0B81" w:rsidRPr="0068493D">
        <w:rPr>
          <w:rFonts w:ascii="Arial" w:hAnsi="Arial" w:cs="Arial"/>
          <w:sz w:val="20"/>
          <w:lang w:val="cs-CZ"/>
        </w:rPr>
        <w:t>O</w:t>
      </w:r>
      <w:r w:rsidRPr="0068493D">
        <w:rPr>
          <w:rFonts w:ascii="Arial" w:hAnsi="Arial" w:cs="Arial"/>
          <w:sz w:val="20"/>
          <w:lang w:val="cs-CZ"/>
        </w:rPr>
        <w:t>bjednatele</w:t>
      </w:r>
    </w:p>
    <w:p w14:paraId="4FC75412" w14:textId="77777777" w:rsidR="00D42924" w:rsidRPr="009F68A7" w:rsidRDefault="002A1AF0" w:rsidP="00D42924">
      <w:pPr>
        <w:numPr>
          <w:ilvl w:val="0"/>
          <w:numId w:val="6"/>
        </w:numPr>
        <w:spacing w:line="300" w:lineRule="exact"/>
        <w:jc w:val="both"/>
        <w:rPr>
          <w:rFonts w:ascii="Arial" w:hAnsi="Arial" w:cs="Arial"/>
        </w:rPr>
      </w:pPr>
      <w:r w:rsidRPr="0068493D">
        <w:rPr>
          <w:rFonts w:ascii="Arial" w:hAnsi="Arial" w:cs="Arial"/>
        </w:rPr>
        <w:t xml:space="preserve">Povinností Objednatele je vést účetnictví úplně, pravdivě a správně a zpracovat účetní závěrku tak, aby věrně zobrazovala stav majetku a závazků, </w:t>
      </w:r>
      <w:r w:rsidR="00317E64" w:rsidRPr="0068493D">
        <w:rPr>
          <w:rFonts w:ascii="Arial" w:hAnsi="Arial" w:cs="Arial"/>
        </w:rPr>
        <w:t>kapitál</w:t>
      </w:r>
      <w:r w:rsidRPr="0068493D">
        <w:rPr>
          <w:rFonts w:ascii="Arial" w:hAnsi="Arial" w:cs="Arial"/>
        </w:rPr>
        <w:t>, finanční situaci, a hospodářský výsledek. Objednatel je zároveň odpovědný za kontrolu, výběr a použití účetních metod a správu majetku společnosti.</w:t>
      </w:r>
      <w:r w:rsidR="00D42924">
        <w:rPr>
          <w:rFonts w:ascii="Arial" w:hAnsi="Arial" w:cs="Arial"/>
        </w:rPr>
        <w:t xml:space="preserve"> </w:t>
      </w:r>
      <w:r w:rsidR="00D42924" w:rsidRPr="009F68A7">
        <w:rPr>
          <w:rFonts w:ascii="Arial" w:hAnsi="Arial" w:cs="Arial"/>
        </w:rPr>
        <w:t>Objednatel uznává a uvědomuje si svoji odpovědnost za sestavení účetní závěrky a věrné zobrazení v souladu se Zákonem č. 563/1991 Sb., o účetnictví, ve znění pozdějších předpisů a prováděcích předpisů České republiky.</w:t>
      </w:r>
    </w:p>
    <w:p w14:paraId="2CF111CE" w14:textId="77777777" w:rsidR="00D42924" w:rsidRPr="009F68A7" w:rsidRDefault="00D42924" w:rsidP="00D42924">
      <w:pPr>
        <w:spacing w:line="300" w:lineRule="exact"/>
        <w:ind w:left="360"/>
        <w:jc w:val="both"/>
        <w:rPr>
          <w:rFonts w:ascii="Arial" w:hAnsi="Arial" w:cs="Arial"/>
        </w:rPr>
      </w:pPr>
    </w:p>
    <w:p w14:paraId="3744C874" w14:textId="77777777" w:rsidR="002A1AF0" w:rsidRPr="00D42924" w:rsidRDefault="00D42924" w:rsidP="00D42924">
      <w:pPr>
        <w:numPr>
          <w:ilvl w:val="0"/>
          <w:numId w:val="6"/>
        </w:numPr>
        <w:spacing w:line="300" w:lineRule="exact"/>
        <w:jc w:val="both"/>
        <w:rPr>
          <w:rFonts w:ascii="Arial" w:hAnsi="Arial" w:cs="Arial"/>
        </w:rPr>
      </w:pPr>
      <w:r w:rsidRPr="009F68A7">
        <w:rPr>
          <w:rFonts w:ascii="Arial" w:hAnsi="Arial" w:cs="Arial"/>
        </w:rPr>
        <w:t>Objednatel uznává a uvědomuje si svou odpovědnost za takový vnitřní kontrolní systém, který je nezbytný pro sestavení účetní závěrky neobsahující významnou (materiální) nesprávnost způsobenou podvodem nebo chybou.</w:t>
      </w:r>
    </w:p>
    <w:p w14:paraId="64CAE1F4" w14:textId="77777777" w:rsidR="002A1AF0" w:rsidRPr="0068493D" w:rsidRDefault="002A1AF0" w:rsidP="005E56D6">
      <w:pPr>
        <w:spacing w:line="300" w:lineRule="exact"/>
        <w:jc w:val="both"/>
        <w:rPr>
          <w:rFonts w:ascii="Arial" w:hAnsi="Arial" w:cs="Arial"/>
        </w:rPr>
      </w:pPr>
    </w:p>
    <w:p w14:paraId="564B4959" w14:textId="77777777" w:rsidR="002A1AF0" w:rsidRPr="0068493D" w:rsidRDefault="002A1AF0" w:rsidP="005E56D6">
      <w:pPr>
        <w:numPr>
          <w:ilvl w:val="0"/>
          <w:numId w:val="6"/>
        </w:numPr>
        <w:spacing w:line="300" w:lineRule="exact"/>
        <w:jc w:val="both"/>
        <w:rPr>
          <w:rFonts w:ascii="Arial" w:hAnsi="Arial" w:cs="Arial"/>
        </w:rPr>
      </w:pPr>
      <w:r w:rsidRPr="0068493D">
        <w:rPr>
          <w:rFonts w:ascii="Arial" w:hAnsi="Arial" w:cs="Arial"/>
        </w:rPr>
        <w:t>Objednatel se zavazuje zajistit Auditorovi přístup k účetním knihám, účtům a dokladům v požadovaném rozsahu časovém a věcném spolu s poskytováním informací od odpovědných zaměstnanců společnosti v rozsahu, který Auditor uzná za odpovídající pro účely auditorských prací.</w:t>
      </w:r>
    </w:p>
    <w:p w14:paraId="2149B0E7" w14:textId="77777777" w:rsidR="002A1AF0" w:rsidRPr="0068493D" w:rsidRDefault="002A1AF0" w:rsidP="005E56D6">
      <w:pPr>
        <w:spacing w:line="300" w:lineRule="exact"/>
        <w:jc w:val="both"/>
        <w:rPr>
          <w:rFonts w:ascii="Arial" w:hAnsi="Arial" w:cs="Arial"/>
        </w:rPr>
      </w:pPr>
    </w:p>
    <w:p w14:paraId="23145208" w14:textId="77777777" w:rsidR="002A1AF0" w:rsidRPr="0068493D" w:rsidRDefault="002A1AF0" w:rsidP="005E56D6">
      <w:pPr>
        <w:numPr>
          <w:ilvl w:val="0"/>
          <w:numId w:val="6"/>
        </w:numPr>
        <w:spacing w:line="300" w:lineRule="exact"/>
        <w:jc w:val="both"/>
        <w:rPr>
          <w:rFonts w:ascii="Arial" w:hAnsi="Arial" w:cs="Arial"/>
        </w:rPr>
      </w:pPr>
      <w:r w:rsidRPr="0068493D">
        <w:rPr>
          <w:rFonts w:ascii="Arial" w:hAnsi="Arial" w:cs="Arial"/>
        </w:rPr>
        <w:t xml:space="preserve">Audit bude zahrnovat i přítomnost Auditora při provádění fyzických inventur, </w:t>
      </w:r>
      <w:r w:rsidR="009C0B81" w:rsidRPr="0068493D">
        <w:rPr>
          <w:rFonts w:ascii="Arial" w:hAnsi="Arial" w:cs="Arial"/>
        </w:rPr>
        <w:t>O</w:t>
      </w:r>
      <w:r w:rsidRPr="0068493D">
        <w:rPr>
          <w:rFonts w:ascii="Arial" w:hAnsi="Arial" w:cs="Arial"/>
        </w:rPr>
        <w:t xml:space="preserve">bjednatel má povinnost projednat s Auditorem minimálně jeden měsíc před jejich plánovaným zahájením způsob a dobu jejich provádění. Jestliže Auditorovi není umožněna účast na inventurách nebo v případě snížené průkaznosti inventur má Auditor právo uvést ve svém výroku omezení rozsahu jeho práce, týkající se ověření fyzické existence majetku. </w:t>
      </w:r>
    </w:p>
    <w:p w14:paraId="5D9BB4A7" w14:textId="77777777" w:rsidR="002A1AF0" w:rsidRPr="0068493D" w:rsidRDefault="002A1AF0" w:rsidP="005E56D6">
      <w:pPr>
        <w:spacing w:line="300" w:lineRule="exact"/>
        <w:jc w:val="both"/>
        <w:rPr>
          <w:rFonts w:ascii="Arial" w:hAnsi="Arial" w:cs="Arial"/>
        </w:rPr>
      </w:pPr>
    </w:p>
    <w:p w14:paraId="396E49E7" w14:textId="77777777" w:rsidR="002A1AF0" w:rsidRPr="0068493D" w:rsidRDefault="002A1AF0" w:rsidP="005E56D6">
      <w:pPr>
        <w:numPr>
          <w:ilvl w:val="0"/>
          <w:numId w:val="6"/>
        </w:numPr>
        <w:spacing w:line="300" w:lineRule="exact"/>
        <w:jc w:val="both"/>
        <w:rPr>
          <w:rFonts w:ascii="Arial" w:hAnsi="Arial" w:cs="Arial"/>
        </w:rPr>
      </w:pPr>
      <w:r w:rsidRPr="0068493D">
        <w:rPr>
          <w:rFonts w:ascii="Arial" w:hAnsi="Arial" w:cs="Arial"/>
        </w:rPr>
        <w:t xml:space="preserve">Objednatel zajistí Auditorovi volný přístup do veškerých prostor a ke všem aktivům společnosti pro účely ověření jejich fyzické existence podle účetní evidence, která je předmětem auditu. </w:t>
      </w:r>
    </w:p>
    <w:p w14:paraId="5715F796" w14:textId="77777777" w:rsidR="002A1AF0" w:rsidRPr="0068493D" w:rsidRDefault="002A1AF0" w:rsidP="005E56D6">
      <w:pPr>
        <w:spacing w:line="300" w:lineRule="exact"/>
        <w:jc w:val="both"/>
        <w:rPr>
          <w:rFonts w:ascii="Arial" w:hAnsi="Arial" w:cs="Arial"/>
        </w:rPr>
      </w:pPr>
    </w:p>
    <w:p w14:paraId="00C81913" w14:textId="77777777" w:rsidR="002A1AF0" w:rsidRPr="0068493D" w:rsidRDefault="002A1AF0" w:rsidP="005E56D6">
      <w:pPr>
        <w:numPr>
          <w:ilvl w:val="0"/>
          <w:numId w:val="6"/>
        </w:numPr>
        <w:spacing w:line="300" w:lineRule="exact"/>
        <w:jc w:val="both"/>
        <w:rPr>
          <w:rFonts w:ascii="Arial" w:hAnsi="Arial" w:cs="Arial"/>
        </w:rPr>
      </w:pPr>
      <w:r w:rsidRPr="0068493D">
        <w:rPr>
          <w:rFonts w:ascii="Arial" w:hAnsi="Arial" w:cs="Arial"/>
        </w:rPr>
        <w:t>Auditor může požadovat vysvětlení v ústní nebo písemné podobě podepsaná odpovědnou osobou, jestliže to povaha okolností podle názoru Auditora vyžaduje.</w:t>
      </w:r>
    </w:p>
    <w:p w14:paraId="1776B0BE" w14:textId="77777777" w:rsidR="002A1AF0" w:rsidRPr="0068493D" w:rsidRDefault="002A1AF0" w:rsidP="005E56D6">
      <w:pPr>
        <w:spacing w:line="300" w:lineRule="exact"/>
        <w:jc w:val="both"/>
        <w:rPr>
          <w:rFonts w:ascii="Arial" w:hAnsi="Arial" w:cs="Arial"/>
        </w:rPr>
      </w:pPr>
    </w:p>
    <w:p w14:paraId="3F671D66" w14:textId="163C597E" w:rsidR="002A1AF0" w:rsidRDefault="002A1AF0" w:rsidP="005E56D6">
      <w:pPr>
        <w:numPr>
          <w:ilvl w:val="0"/>
          <w:numId w:val="6"/>
        </w:numPr>
        <w:spacing w:line="300" w:lineRule="exact"/>
        <w:jc w:val="both"/>
        <w:rPr>
          <w:rFonts w:ascii="Arial" w:hAnsi="Arial" w:cs="Arial"/>
        </w:rPr>
      </w:pPr>
      <w:r w:rsidRPr="0068493D">
        <w:rPr>
          <w:rFonts w:ascii="Arial" w:hAnsi="Arial" w:cs="Arial"/>
        </w:rPr>
        <w:t>Objednatel sez</w:t>
      </w:r>
      <w:r w:rsidR="001959D9">
        <w:rPr>
          <w:rFonts w:ascii="Arial" w:hAnsi="Arial" w:cs="Arial"/>
        </w:rPr>
        <w:t xml:space="preserve">námí své odpovědné zaměstnance </w:t>
      </w:r>
      <w:r w:rsidRPr="0068493D">
        <w:rPr>
          <w:rFonts w:ascii="Arial" w:hAnsi="Arial" w:cs="Arial"/>
        </w:rPr>
        <w:t>s časovým plánem auditu a zajistí jejich případnou spolupráci.</w:t>
      </w:r>
    </w:p>
    <w:p w14:paraId="24420513" w14:textId="77777777" w:rsidR="00200E0F" w:rsidRPr="002210E2" w:rsidRDefault="00200E0F" w:rsidP="00200E0F">
      <w:pPr>
        <w:spacing w:line="300" w:lineRule="exact"/>
        <w:jc w:val="both"/>
        <w:rPr>
          <w:rFonts w:ascii="Arial" w:hAnsi="Arial" w:cs="Arial"/>
        </w:rPr>
      </w:pPr>
    </w:p>
    <w:p w14:paraId="71DFB61E" w14:textId="77777777" w:rsidR="002A1AF0" w:rsidRPr="0068493D" w:rsidRDefault="002A1AF0" w:rsidP="005E56D6">
      <w:pPr>
        <w:pStyle w:val="Nadpis5"/>
        <w:spacing w:line="300" w:lineRule="exact"/>
        <w:jc w:val="both"/>
        <w:rPr>
          <w:rFonts w:cs="Arial"/>
          <w:i w:val="0"/>
          <w:sz w:val="20"/>
        </w:rPr>
      </w:pPr>
      <w:r w:rsidRPr="0068493D">
        <w:rPr>
          <w:rFonts w:cs="Arial"/>
          <w:i w:val="0"/>
          <w:sz w:val="20"/>
        </w:rPr>
        <w:t>C. Obsah Zprávy o ověření účetní závěrky</w:t>
      </w:r>
    </w:p>
    <w:p w14:paraId="2E5AA02D" w14:textId="77777777" w:rsidR="002A1AF0" w:rsidRPr="0068493D" w:rsidRDefault="002A1AF0" w:rsidP="005E56D6">
      <w:pPr>
        <w:pStyle w:val="Nadpis5"/>
        <w:spacing w:line="300" w:lineRule="exact"/>
        <w:jc w:val="both"/>
        <w:rPr>
          <w:rFonts w:cs="Arial"/>
          <w:i w:val="0"/>
          <w:sz w:val="20"/>
        </w:rPr>
      </w:pPr>
      <w:r w:rsidRPr="0068493D">
        <w:rPr>
          <w:rFonts w:cs="Arial"/>
          <w:i w:val="0"/>
          <w:sz w:val="20"/>
        </w:rPr>
        <w:t xml:space="preserve"> </w:t>
      </w:r>
    </w:p>
    <w:p w14:paraId="65BF9AD0" w14:textId="364152D1" w:rsidR="00D42924" w:rsidRDefault="002A1AF0" w:rsidP="00D42924">
      <w:pPr>
        <w:numPr>
          <w:ilvl w:val="0"/>
          <w:numId w:val="7"/>
        </w:numPr>
        <w:spacing w:line="300" w:lineRule="exact"/>
        <w:jc w:val="both"/>
        <w:rPr>
          <w:rFonts w:ascii="Arial" w:hAnsi="Arial" w:cs="Arial"/>
        </w:rPr>
      </w:pPr>
      <w:r w:rsidRPr="0068493D">
        <w:rPr>
          <w:rFonts w:ascii="Arial" w:hAnsi="Arial" w:cs="Arial"/>
        </w:rPr>
        <w:t xml:space="preserve">Auditor zpracuje Zprávu o ověření účetní závěrky, ve Zprávě vyjádří svůj názor na účetní závěrku </w:t>
      </w:r>
      <w:r w:rsidR="00D42924">
        <w:rPr>
          <w:rFonts w:ascii="Arial" w:hAnsi="Arial" w:cs="Arial"/>
        </w:rPr>
        <w:t xml:space="preserve">a výroční zprávu </w:t>
      </w:r>
      <w:r w:rsidRPr="0068493D">
        <w:rPr>
          <w:rFonts w:ascii="Arial" w:hAnsi="Arial" w:cs="Arial"/>
        </w:rPr>
        <w:t>ve formě výroku auditora.</w:t>
      </w:r>
      <w:r w:rsidR="00D42924" w:rsidRPr="00D42924">
        <w:rPr>
          <w:rFonts w:ascii="Arial" w:hAnsi="Arial" w:cs="Arial"/>
        </w:rPr>
        <w:t xml:space="preserve"> </w:t>
      </w:r>
      <w:r w:rsidR="00D42924" w:rsidRPr="00DC51CC">
        <w:rPr>
          <w:rFonts w:ascii="Arial" w:hAnsi="Arial" w:cs="Arial"/>
        </w:rPr>
        <w:t>Nelze</w:t>
      </w:r>
      <w:r w:rsidR="00D42924">
        <w:rPr>
          <w:rFonts w:ascii="Arial" w:hAnsi="Arial" w:cs="Arial"/>
        </w:rPr>
        <w:t xml:space="preserve"> </w:t>
      </w:r>
      <w:r w:rsidR="00D42924" w:rsidRPr="00DC51CC">
        <w:rPr>
          <w:rFonts w:ascii="Arial" w:hAnsi="Arial" w:cs="Arial"/>
        </w:rPr>
        <w:t>vyloučit,</w:t>
      </w:r>
      <w:r w:rsidR="00D42924">
        <w:rPr>
          <w:rFonts w:ascii="Arial" w:hAnsi="Arial" w:cs="Arial"/>
        </w:rPr>
        <w:t xml:space="preserve"> </w:t>
      </w:r>
      <w:r w:rsidR="00D42924" w:rsidRPr="00DC51CC">
        <w:rPr>
          <w:rFonts w:ascii="Arial" w:hAnsi="Arial" w:cs="Arial"/>
        </w:rPr>
        <w:t>že</w:t>
      </w:r>
      <w:r w:rsidR="00D42924">
        <w:rPr>
          <w:rFonts w:ascii="Arial" w:hAnsi="Arial" w:cs="Arial"/>
        </w:rPr>
        <w:t xml:space="preserve"> </w:t>
      </w:r>
      <w:r w:rsidR="00D42924" w:rsidRPr="00DC51CC">
        <w:rPr>
          <w:rFonts w:ascii="Arial" w:hAnsi="Arial" w:cs="Arial"/>
        </w:rPr>
        <w:t>v důsledku</w:t>
      </w:r>
      <w:r w:rsidR="00D42924">
        <w:rPr>
          <w:rFonts w:ascii="Arial" w:hAnsi="Arial" w:cs="Arial"/>
        </w:rPr>
        <w:t xml:space="preserve"> </w:t>
      </w:r>
      <w:r w:rsidR="00D42924" w:rsidRPr="00DC51CC">
        <w:rPr>
          <w:rFonts w:ascii="Arial" w:hAnsi="Arial" w:cs="Arial"/>
        </w:rPr>
        <w:t>zjištění,</w:t>
      </w:r>
      <w:r w:rsidR="00D42924">
        <w:rPr>
          <w:rFonts w:ascii="Arial" w:hAnsi="Arial" w:cs="Arial"/>
        </w:rPr>
        <w:t xml:space="preserve"> </w:t>
      </w:r>
      <w:r w:rsidR="00D42924" w:rsidRPr="00DC51CC">
        <w:rPr>
          <w:rFonts w:ascii="Arial" w:hAnsi="Arial" w:cs="Arial"/>
        </w:rPr>
        <w:t>která</w:t>
      </w:r>
      <w:r w:rsidR="00D42924">
        <w:rPr>
          <w:rFonts w:ascii="Arial" w:hAnsi="Arial" w:cs="Arial"/>
        </w:rPr>
        <w:t xml:space="preserve"> </w:t>
      </w:r>
      <w:r w:rsidR="00D42924" w:rsidRPr="00DC51CC">
        <w:rPr>
          <w:rFonts w:ascii="Arial" w:hAnsi="Arial" w:cs="Arial"/>
        </w:rPr>
        <w:t>audit</w:t>
      </w:r>
      <w:r w:rsidR="00D42924">
        <w:rPr>
          <w:rFonts w:ascii="Arial" w:hAnsi="Arial" w:cs="Arial"/>
        </w:rPr>
        <w:t xml:space="preserve"> </w:t>
      </w:r>
      <w:r w:rsidR="00D42924" w:rsidRPr="00DC51CC">
        <w:rPr>
          <w:rFonts w:ascii="Arial" w:hAnsi="Arial" w:cs="Arial"/>
        </w:rPr>
        <w:t>přinese,</w:t>
      </w:r>
      <w:r w:rsidR="00D42924">
        <w:rPr>
          <w:rFonts w:ascii="Arial" w:hAnsi="Arial" w:cs="Arial"/>
        </w:rPr>
        <w:t xml:space="preserve"> </w:t>
      </w:r>
      <w:r w:rsidR="00D42924" w:rsidRPr="00DC51CC">
        <w:rPr>
          <w:rFonts w:ascii="Arial" w:hAnsi="Arial" w:cs="Arial"/>
        </w:rPr>
        <w:t>bude</w:t>
      </w:r>
      <w:r w:rsidR="00D42924">
        <w:rPr>
          <w:rFonts w:ascii="Arial" w:hAnsi="Arial" w:cs="Arial"/>
        </w:rPr>
        <w:t xml:space="preserve"> </w:t>
      </w:r>
      <w:r w:rsidR="00D42924" w:rsidRPr="00DC51CC">
        <w:rPr>
          <w:rFonts w:ascii="Arial" w:hAnsi="Arial" w:cs="Arial"/>
        </w:rPr>
        <w:t>nutné</w:t>
      </w:r>
      <w:r w:rsidR="00D42924">
        <w:rPr>
          <w:rFonts w:ascii="Arial" w:hAnsi="Arial" w:cs="Arial"/>
        </w:rPr>
        <w:t xml:space="preserve"> </w:t>
      </w:r>
      <w:r w:rsidR="00D42924" w:rsidRPr="00DC51CC">
        <w:rPr>
          <w:rFonts w:ascii="Arial" w:hAnsi="Arial" w:cs="Arial"/>
        </w:rPr>
        <w:t>formu</w:t>
      </w:r>
      <w:r w:rsidR="00D42924">
        <w:rPr>
          <w:rFonts w:ascii="Arial" w:hAnsi="Arial" w:cs="Arial"/>
        </w:rPr>
        <w:t xml:space="preserve"> </w:t>
      </w:r>
      <w:r w:rsidR="00D42924" w:rsidRPr="00DC51CC">
        <w:rPr>
          <w:rFonts w:ascii="Arial" w:hAnsi="Arial" w:cs="Arial"/>
        </w:rPr>
        <w:t>a</w:t>
      </w:r>
      <w:r w:rsidR="00D42924">
        <w:rPr>
          <w:rFonts w:ascii="Arial" w:hAnsi="Arial" w:cs="Arial"/>
        </w:rPr>
        <w:t xml:space="preserve"> </w:t>
      </w:r>
      <w:r w:rsidR="00D42924" w:rsidRPr="00DC51CC">
        <w:rPr>
          <w:rFonts w:ascii="Arial" w:hAnsi="Arial" w:cs="Arial"/>
        </w:rPr>
        <w:t>obsah</w:t>
      </w:r>
      <w:r w:rsidR="00D42924">
        <w:rPr>
          <w:rFonts w:ascii="Arial" w:hAnsi="Arial" w:cs="Arial"/>
        </w:rPr>
        <w:t xml:space="preserve"> </w:t>
      </w:r>
      <w:r w:rsidR="00D42924" w:rsidRPr="00DC51CC">
        <w:rPr>
          <w:rFonts w:ascii="Arial" w:hAnsi="Arial" w:cs="Arial"/>
        </w:rPr>
        <w:t xml:space="preserve">zprávy </w:t>
      </w:r>
      <w:r w:rsidR="00435F00">
        <w:rPr>
          <w:rFonts w:ascii="Arial" w:hAnsi="Arial" w:cs="Arial"/>
        </w:rPr>
        <w:t xml:space="preserve">Auditora </w:t>
      </w:r>
      <w:r w:rsidR="00D42924" w:rsidRPr="00DC51CC">
        <w:rPr>
          <w:rFonts w:ascii="Arial" w:hAnsi="Arial" w:cs="Arial"/>
        </w:rPr>
        <w:t>upravit</w:t>
      </w:r>
      <w:r w:rsidR="00D42924">
        <w:rPr>
          <w:rFonts w:ascii="Arial" w:hAnsi="Arial" w:cs="Arial"/>
        </w:rPr>
        <w:t>.</w:t>
      </w:r>
    </w:p>
    <w:p w14:paraId="02A30DCF" w14:textId="77777777" w:rsidR="001959D9" w:rsidRPr="00D42924" w:rsidRDefault="001959D9" w:rsidP="00D42924">
      <w:pPr>
        <w:spacing w:line="300" w:lineRule="exact"/>
        <w:ind w:left="360"/>
        <w:jc w:val="both"/>
        <w:rPr>
          <w:rFonts w:ascii="Arial" w:hAnsi="Arial" w:cs="Arial"/>
        </w:rPr>
      </w:pPr>
    </w:p>
    <w:p w14:paraId="4455756C" w14:textId="77777777" w:rsidR="002A1AF0" w:rsidRPr="0068493D" w:rsidRDefault="002A1AF0" w:rsidP="005E56D6">
      <w:pPr>
        <w:pStyle w:val="Nadpis1"/>
        <w:spacing w:line="300" w:lineRule="exact"/>
        <w:jc w:val="center"/>
        <w:rPr>
          <w:rFonts w:ascii="Arial" w:hAnsi="Arial" w:cs="Arial"/>
          <w:sz w:val="20"/>
          <w:lang w:val="cs-CZ"/>
        </w:rPr>
      </w:pPr>
      <w:r w:rsidRPr="0068493D">
        <w:rPr>
          <w:rFonts w:ascii="Arial" w:hAnsi="Arial" w:cs="Arial"/>
          <w:sz w:val="20"/>
          <w:lang w:val="cs-CZ"/>
        </w:rPr>
        <w:t>Článek</w:t>
      </w:r>
      <w:r w:rsidR="002A3216">
        <w:rPr>
          <w:rFonts w:ascii="Arial" w:hAnsi="Arial" w:cs="Arial"/>
          <w:sz w:val="20"/>
          <w:lang w:val="cs-CZ"/>
        </w:rPr>
        <w:t xml:space="preserve"> </w:t>
      </w:r>
      <w:r w:rsidRPr="0068493D">
        <w:rPr>
          <w:rFonts w:ascii="Arial" w:hAnsi="Arial" w:cs="Arial"/>
          <w:sz w:val="20"/>
          <w:lang w:val="cs-CZ"/>
        </w:rPr>
        <w:t>V.</w:t>
      </w:r>
    </w:p>
    <w:p w14:paraId="1D86850F" w14:textId="77777777" w:rsidR="002A1AF0" w:rsidRPr="0068493D" w:rsidRDefault="002A1AF0" w:rsidP="005E56D6">
      <w:pPr>
        <w:pStyle w:val="Nadpis1"/>
        <w:spacing w:line="300" w:lineRule="exact"/>
        <w:jc w:val="center"/>
        <w:rPr>
          <w:rFonts w:ascii="Arial" w:hAnsi="Arial" w:cs="Arial"/>
          <w:sz w:val="20"/>
          <w:lang w:val="cs-CZ"/>
        </w:rPr>
      </w:pPr>
      <w:r w:rsidRPr="0068493D">
        <w:rPr>
          <w:rFonts w:ascii="Arial" w:hAnsi="Arial" w:cs="Arial"/>
          <w:sz w:val="20"/>
          <w:lang w:val="cs-CZ"/>
        </w:rPr>
        <w:t>Ostatní ujednání</w:t>
      </w:r>
    </w:p>
    <w:p w14:paraId="4CAB4C3E" w14:textId="77777777" w:rsidR="002A1AF0" w:rsidRPr="0068493D" w:rsidRDefault="002A1AF0" w:rsidP="005E56D6">
      <w:pPr>
        <w:pStyle w:val="Zpat"/>
        <w:tabs>
          <w:tab w:val="clear" w:pos="4536"/>
          <w:tab w:val="clear" w:pos="9072"/>
        </w:tabs>
        <w:spacing w:line="300" w:lineRule="exact"/>
        <w:jc w:val="both"/>
        <w:rPr>
          <w:rFonts w:ascii="Arial" w:hAnsi="Arial" w:cs="Arial"/>
        </w:rPr>
      </w:pPr>
    </w:p>
    <w:p w14:paraId="6298BE6A" w14:textId="77777777" w:rsidR="002A1AF0" w:rsidRPr="0068493D" w:rsidRDefault="002A1AF0" w:rsidP="005E56D6">
      <w:pPr>
        <w:pStyle w:val="Zkladntext2"/>
        <w:numPr>
          <w:ilvl w:val="0"/>
          <w:numId w:val="31"/>
        </w:numPr>
        <w:spacing w:line="300" w:lineRule="exact"/>
        <w:jc w:val="both"/>
        <w:rPr>
          <w:rFonts w:ascii="Arial" w:hAnsi="Arial" w:cs="Arial"/>
          <w:sz w:val="20"/>
          <w:lang w:val="cs-CZ"/>
        </w:rPr>
      </w:pPr>
      <w:r w:rsidRPr="0068493D">
        <w:rPr>
          <w:rFonts w:ascii="Arial" w:hAnsi="Arial" w:cs="Arial"/>
          <w:sz w:val="20"/>
          <w:lang w:val="cs-CZ"/>
        </w:rPr>
        <w:t>Tuto smlouvu je možno vypovědět pouze písemnou formou. Výpovědní lhůta počíná běžet dnem doručení výpovědi druhé smluvní straně a činí jeden měsíc.</w:t>
      </w:r>
    </w:p>
    <w:p w14:paraId="18CDC4D2" w14:textId="77777777" w:rsidR="002A1AF0" w:rsidRPr="0068493D" w:rsidRDefault="002A1AF0" w:rsidP="005E56D6">
      <w:pPr>
        <w:pStyle w:val="Zkladntext2"/>
        <w:spacing w:line="300" w:lineRule="exact"/>
        <w:jc w:val="both"/>
        <w:rPr>
          <w:rFonts w:ascii="Arial" w:hAnsi="Arial" w:cs="Arial"/>
          <w:sz w:val="20"/>
          <w:lang w:val="cs-CZ"/>
        </w:rPr>
      </w:pPr>
    </w:p>
    <w:p w14:paraId="29047DBD" w14:textId="77777777" w:rsidR="002A1AF0" w:rsidRPr="0068493D" w:rsidRDefault="005E56D6" w:rsidP="005E56D6">
      <w:pPr>
        <w:pStyle w:val="Zkladntext2"/>
        <w:numPr>
          <w:ilvl w:val="0"/>
          <w:numId w:val="31"/>
        </w:numPr>
        <w:spacing w:line="300" w:lineRule="exact"/>
        <w:jc w:val="both"/>
        <w:rPr>
          <w:rFonts w:ascii="Arial" w:hAnsi="Arial" w:cs="Arial"/>
          <w:sz w:val="20"/>
          <w:lang w:val="cs-CZ"/>
        </w:rPr>
      </w:pPr>
      <w:r w:rsidRPr="0068493D">
        <w:rPr>
          <w:rFonts w:ascii="Arial" w:hAnsi="Arial" w:cs="Arial"/>
          <w:sz w:val="20"/>
          <w:lang w:val="cs-CZ"/>
        </w:rPr>
        <w:lastRenderedPageBreak/>
        <w:t>Vypovězení smlouvy a náhrady škod způsobených druhou smluvní stranou porušením podmínek této smlouvy nebo obecně závazných právních předpisů se řídí příslušnými ustanoveními obchodního zákoníku v platném znění.</w:t>
      </w:r>
    </w:p>
    <w:p w14:paraId="2C588025" w14:textId="77777777" w:rsidR="002A1AF0" w:rsidRPr="0068493D" w:rsidRDefault="002A1AF0" w:rsidP="005E56D6">
      <w:pPr>
        <w:pStyle w:val="Zkladntext2"/>
        <w:spacing w:line="300" w:lineRule="exact"/>
        <w:jc w:val="both"/>
        <w:rPr>
          <w:rFonts w:ascii="Arial" w:hAnsi="Arial" w:cs="Arial"/>
          <w:sz w:val="20"/>
          <w:lang w:val="cs-CZ"/>
        </w:rPr>
      </w:pPr>
    </w:p>
    <w:p w14:paraId="1CFC4E5C" w14:textId="77777777" w:rsidR="00B62167" w:rsidRPr="00E2358A" w:rsidRDefault="002A1AF0" w:rsidP="00B62167">
      <w:pPr>
        <w:pStyle w:val="Zkladntext2"/>
        <w:numPr>
          <w:ilvl w:val="0"/>
          <w:numId w:val="31"/>
        </w:numPr>
        <w:spacing w:line="300" w:lineRule="exact"/>
        <w:jc w:val="both"/>
        <w:rPr>
          <w:rFonts w:ascii="Arial" w:hAnsi="Arial" w:cs="Arial"/>
          <w:sz w:val="20"/>
          <w:lang w:val="cs-CZ"/>
        </w:rPr>
      </w:pPr>
      <w:r w:rsidRPr="0068493D">
        <w:rPr>
          <w:rFonts w:ascii="Arial" w:hAnsi="Arial" w:cs="Arial"/>
          <w:sz w:val="20"/>
          <w:lang w:val="cs-CZ"/>
        </w:rPr>
        <w:t>Auditor prohlašuje, že má uzavřenu pojistnou smlouvu, vztahující se na odpovědnost za způsobenou finanční škodu v souvislosti s výkonem auditorské činnosti ve smyslu ustanovení Zákona č.</w:t>
      </w:r>
      <w:r w:rsidR="0096537C" w:rsidRPr="0068493D">
        <w:rPr>
          <w:rFonts w:ascii="Arial" w:hAnsi="Arial" w:cs="Arial"/>
          <w:sz w:val="20"/>
          <w:lang w:val="cs-CZ"/>
        </w:rPr>
        <w:t>93/2009</w:t>
      </w:r>
      <w:r w:rsidRPr="0068493D">
        <w:rPr>
          <w:rFonts w:ascii="Arial" w:hAnsi="Arial" w:cs="Arial"/>
          <w:sz w:val="20"/>
          <w:lang w:val="cs-CZ"/>
        </w:rPr>
        <w:t xml:space="preserve"> Sb., o auditorech. </w:t>
      </w:r>
      <w:r w:rsidR="0068493D" w:rsidRPr="0068493D">
        <w:rPr>
          <w:rFonts w:ascii="Arial" w:hAnsi="Arial" w:cs="Arial"/>
          <w:sz w:val="20"/>
          <w:lang w:val="cs-CZ"/>
        </w:rPr>
        <w:t xml:space="preserve">Souhrnná odpovědnost Auditora vůči </w:t>
      </w:r>
      <w:r w:rsidR="00871D91">
        <w:rPr>
          <w:rFonts w:ascii="Arial" w:hAnsi="Arial" w:cs="Arial"/>
          <w:sz w:val="20"/>
          <w:lang w:val="cs-CZ"/>
        </w:rPr>
        <w:t>Objednat</w:t>
      </w:r>
      <w:r w:rsidR="0068493D" w:rsidRPr="0068493D">
        <w:rPr>
          <w:rFonts w:ascii="Arial" w:hAnsi="Arial" w:cs="Arial"/>
          <w:sz w:val="20"/>
          <w:lang w:val="cs-CZ"/>
        </w:rPr>
        <w:t>eli a ostatním oprávněným osobám za jakoukoliv újmu anebo škodu, která vznikla z anebo v souvislosti s plněním dle této smlouvy, je omezena do částky trojnásobku odměny, která má být zaplacena Auditorovi podle ustanovení této smlouvy.</w:t>
      </w:r>
      <w:r w:rsidR="00B62167">
        <w:rPr>
          <w:rFonts w:ascii="Arial" w:hAnsi="Arial" w:cs="Arial"/>
          <w:sz w:val="20"/>
          <w:lang w:val="cs-CZ"/>
        </w:rPr>
        <w:t xml:space="preserve"> </w:t>
      </w:r>
      <w:r w:rsidR="00B62167" w:rsidRPr="0023447A">
        <w:rPr>
          <w:rFonts w:ascii="Arial" w:hAnsi="Arial" w:cs="Arial"/>
          <w:sz w:val="20"/>
          <w:lang w:val="cs-CZ"/>
        </w:rPr>
        <w:t>Nárok vyplývající ze služeb poskytovaných podle této smlouvy nebude uplatněn déle než dva roky po datu vydání Zprávy auditora vydané auditorem nebo po datu podpisu této smlouvy, pokud nebyla vydána žádná zpráva. V žádném případě nebude žádná ze stran odpovědná druhé straně za nároky na represivní, následné, zvláštní nebo nepřímé škody.</w:t>
      </w:r>
    </w:p>
    <w:p w14:paraId="5A38E607" w14:textId="1656E316" w:rsidR="0068493D" w:rsidRPr="0068493D" w:rsidRDefault="0068493D" w:rsidP="00B62167">
      <w:pPr>
        <w:pStyle w:val="Zkladntext2"/>
        <w:spacing w:line="300" w:lineRule="exact"/>
        <w:ind w:left="360"/>
        <w:jc w:val="both"/>
        <w:rPr>
          <w:rFonts w:ascii="Arial" w:hAnsi="Arial" w:cs="Arial"/>
          <w:sz w:val="20"/>
          <w:lang w:val="cs-CZ"/>
        </w:rPr>
      </w:pPr>
    </w:p>
    <w:p w14:paraId="53DD8B89" w14:textId="77777777" w:rsidR="002A1AF0" w:rsidRPr="0068493D" w:rsidRDefault="002A1AF0" w:rsidP="002210E2">
      <w:pPr>
        <w:pStyle w:val="Zkladntext2"/>
        <w:spacing w:line="300" w:lineRule="exact"/>
        <w:rPr>
          <w:rFonts w:ascii="Arial" w:hAnsi="Arial" w:cs="Arial"/>
          <w:sz w:val="20"/>
          <w:lang w:val="cs-CZ"/>
        </w:rPr>
      </w:pPr>
    </w:p>
    <w:p w14:paraId="753EDD4F" w14:textId="77777777" w:rsidR="002A1AF0" w:rsidRPr="0068493D" w:rsidRDefault="002A1AF0" w:rsidP="005E56D6">
      <w:pPr>
        <w:pStyle w:val="Nadpis1"/>
        <w:spacing w:line="300" w:lineRule="exact"/>
        <w:jc w:val="center"/>
        <w:rPr>
          <w:rFonts w:ascii="Arial" w:hAnsi="Arial" w:cs="Arial"/>
          <w:sz w:val="20"/>
          <w:lang w:val="cs-CZ"/>
        </w:rPr>
      </w:pPr>
      <w:r w:rsidRPr="0068493D">
        <w:rPr>
          <w:rFonts w:ascii="Arial" w:hAnsi="Arial" w:cs="Arial"/>
          <w:sz w:val="20"/>
          <w:lang w:val="cs-CZ"/>
        </w:rPr>
        <w:t>Článek</w:t>
      </w:r>
      <w:r w:rsidR="002A3216">
        <w:rPr>
          <w:rFonts w:ascii="Arial" w:hAnsi="Arial" w:cs="Arial"/>
          <w:sz w:val="20"/>
          <w:lang w:val="cs-CZ"/>
        </w:rPr>
        <w:t xml:space="preserve"> </w:t>
      </w:r>
      <w:r w:rsidRPr="0068493D">
        <w:rPr>
          <w:rFonts w:ascii="Arial" w:hAnsi="Arial" w:cs="Arial"/>
          <w:sz w:val="20"/>
          <w:lang w:val="cs-CZ"/>
        </w:rPr>
        <w:t>VI.</w:t>
      </w:r>
    </w:p>
    <w:p w14:paraId="07BD180A" w14:textId="77777777" w:rsidR="002A1AF0" w:rsidRPr="0068493D" w:rsidRDefault="002A1AF0" w:rsidP="005E56D6">
      <w:pPr>
        <w:pStyle w:val="Nadpis1"/>
        <w:spacing w:line="300" w:lineRule="exact"/>
        <w:jc w:val="center"/>
        <w:rPr>
          <w:rFonts w:ascii="Arial" w:hAnsi="Arial" w:cs="Arial"/>
          <w:sz w:val="20"/>
          <w:lang w:val="cs-CZ"/>
        </w:rPr>
      </w:pPr>
      <w:r w:rsidRPr="0068493D">
        <w:rPr>
          <w:rFonts w:ascii="Arial" w:hAnsi="Arial" w:cs="Arial"/>
          <w:sz w:val="20"/>
          <w:lang w:val="cs-CZ"/>
        </w:rPr>
        <w:t>Závěrečná ustanovení</w:t>
      </w:r>
    </w:p>
    <w:p w14:paraId="7C4FE051" w14:textId="77777777" w:rsidR="002A1AF0" w:rsidRPr="0068493D" w:rsidRDefault="002A1AF0" w:rsidP="005E56D6">
      <w:pPr>
        <w:pStyle w:val="Zpat"/>
        <w:tabs>
          <w:tab w:val="clear" w:pos="4536"/>
          <w:tab w:val="clear" w:pos="9072"/>
        </w:tabs>
        <w:spacing w:line="300" w:lineRule="exact"/>
        <w:jc w:val="both"/>
        <w:rPr>
          <w:rFonts w:ascii="Arial" w:hAnsi="Arial" w:cs="Arial"/>
        </w:rPr>
      </w:pPr>
    </w:p>
    <w:p w14:paraId="1F5D7578" w14:textId="77777777" w:rsidR="002A1AF0" w:rsidRPr="0068493D" w:rsidRDefault="002A1AF0" w:rsidP="005E56D6">
      <w:pPr>
        <w:numPr>
          <w:ilvl w:val="0"/>
          <w:numId w:val="11"/>
        </w:numPr>
        <w:spacing w:line="300" w:lineRule="exact"/>
        <w:jc w:val="both"/>
        <w:rPr>
          <w:rFonts w:ascii="Arial" w:hAnsi="Arial" w:cs="Arial"/>
        </w:rPr>
      </w:pPr>
      <w:r w:rsidRPr="0068493D">
        <w:rPr>
          <w:rFonts w:ascii="Arial" w:hAnsi="Arial" w:cs="Arial"/>
        </w:rPr>
        <w:t>Tato smlouva je vyhotovena ve dvou stejnopisech, každá ze smluvních stran obdrží jeden.</w:t>
      </w:r>
    </w:p>
    <w:p w14:paraId="5F7041C0" w14:textId="77777777" w:rsidR="002A1AF0" w:rsidRPr="0068493D" w:rsidRDefault="002A1AF0" w:rsidP="005E56D6">
      <w:pPr>
        <w:spacing w:line="300" w:lineRule="exact"/>
        <w:jc w:val="both"/>
        <w:rPr>
          <w:rFonts w:ascii="Arial" w:hAnsi="Arial" w:cs="Arial"/>
        </w:rPr>
      </w:pPr>
    </w:p>
    <w:p w14:paraId="709755B0" w14:textId="77777777" w:rsidR="002A1AF0" w:rsidRPr="0068493D" w:rsidRDefault="002A1AF0" w:rsidP="005E56D6">
      <w:pPr>
        <w:numPr>
          <w:ilvl w:val="0"/>
          <w:numId w:val="11"/>
        </w:numPr>
        <w:spacing w:line="300" w:lineRule="exact"/>
        <w:jc w:val="both"/>
        <w:rPr>
          <w:rFonts w:ascii="Arial" w:hAnsi="Arial" w:cs="Arial"/>
        </w:rPr>
      </w:pPr>
      <w:r w:rsidRPr="0068493D">
        <w:rPr>
          <w:rFonts w:ascii="Arial" w:hAnsi="Arial" w:cs="Arial"/>
        </w:rPr>
        <w:t xml:space="preserve">Obě strany </w:t>
      </w:r>
      <w:r w:rsidR="0068493D" w:rsidRPr="0068493D">
        <w:rPr>
          <w:rFonts w:ascii="Arial" w:hAnsi="Arial" w:cs="Arial"/>
        </w:rPr>
        <w:t xml:space="preserve">berou na vědomí, že obsah této </w:t>
      </w:r>
      <w:r w:rsidRPr="0068493D">
        <w:rPr>
          <w:rFonts w:ascii="Arial" w:hAnsi="Arial" w:cs="Arial"/>
        </w:rPr>
        <w:t xml:space="preserve">smlouvy nesmí být bez souhlasu druhé smluvní strany sdělen třetím osobám. </w:t>
      </w:r>
    </w:p>
    <w:p w14:paraId="78BF3333" w14:textId="77777777" w:rsidR="002A1AF0" w:rsidRPr="0068493D" w:rsidRDefault="002A1AF0" w:rsidP="005E56D6">
      <w:pPr>
        <w:spacing w:line="300" w:lineRule="exact"/>
        <w:jc w:val="both"/>
        <w:rPr>
          <w:rFonts w:ascii="Arial" w:hAnsi="Arial" w:cs="Arial"/>
        </w:rPr>
      </w:pPr>
    </w:p>
    <w:p w14:paraId="5A1C2BE1" w14:textId="77777777" w:rsidR="002A1AF0" w:rsidRPr="0068493D" w:rsidRDefault="002A1AF0" w:rsidP="005E56D6">
      <w:pPr>
        <w:numPr>
          <w:ilvl w:val="0"/>
          <w:numId w:val="11"/>
        </w:numPr>
        <w:spacing w:line="300" w:lineRule="exact"/>
        <w:jc w:val="both"/>
        <w:rPr>
          <w:rFonts w:ascii="Arial" w:hAnsi="Arial" w:cs="Arial"/>
        </w:rPr>
      </w:pPr>
      <w:r w:rsidRPr="0068493D">
        <w:rPr>
          <w:rFonts w:ascii="Arial" w:hAnsi="Arial" w:cs="Arial"/>
        </w:rPr>
        <w:t>Dodatky a přílohy k této smlouvě musí mít písemnou podobu.</w:t>
      </w:r>
    </w:p>
    <w:p w14:paraId="05CC366D" w14:textId="77777777" w:rsidR="002A1AF0" w:rsidRPr="0068493D" w:rsidRDefault="002A1AF0" w:rsidP="005E56D6">
      <w:pPr>
        <w:spacing w:line="300" w:lineRule="exact"/>
        <w:jc w:val="both"/>
        <w:rPr>
          <w:rFonts w:ascii="Arial" w:hAnsi="Arial" w:cs="Arial"/>
        </w:rPr>
      </w:pPr>
    </w:p>
    <w:p w14:paraId="0650A55B" w14:textId="77777777" w:rsidR="002A1AF0" w:rsidRPr="0068493D" w:rsidRDefault="002A1AF0" w:rsidP="005E56D6">
      <w:pPr>
        <w:numPr>
          <w:ilvl w:val="0"/>
          <w:numId w:val="11"/>
        </w:numPr>
        <w:spacing w:line="300" w:lineRule="exact"/>
        <w:jc w:val="both"/>
        <w:rPr>
          <w:rFonts w:ascii="Arial" w:hAnsi="Arial" w:cs="Arial"/>
        </w:rPr>
      </w:pPr>
      <w:r w:rsidRPr="0068493D">
        <w:rPr>
          <w:rFonts w:ascii="Arial" w:hAnsi="Arial" w:cs="Arial"/>
        </w:rPr>
        <w:t xml:space="preserve">Pokud tato smlouva nestanoví jinak, řídí se vztahy mezi smluvními stranami příslušnými ustanoveními </w:t>
      </w:r>
      <w:r w:rsidR="001959D9">
        <w:rPr>
          <w:rFonts w:ascii="Arial" w:hAnsi="Arial" w:cs="Arial"/>
        </w:rPr>
        <w:t>občanského</w:t>
      </w:r>
      <w:r w:rsidRPr="0068493D">
        <w:rPr>
          <w:rFonts w:ascii="Arial" w:hAnsi="Arial" w:cs="Arial"/>
        </w:rPr>
        <w:t xml:space="preserve"> zákoníku a Zákonem č. </w:t>
      </w:r>
      <w:r w:rsidR="0096537C" w:rsidRPr="0068493D">
        <w:rPr>
          <w:rFonts w:ascii="Arial" w:hAnsi="Arial" w:cs="Arial"/>
        </w:rPr>
        <w:t>93/2009</w:t>
      </w:r>
      <w:r w:rsidRPr="0068493D">
        <w:rPr>
          <w:rFonts w:ascii="Arial" w:hAnsi="Arial" w:cs="Arial"/>
        </w:rPr>
        <w:t xml:space="preserve"> Sb., o auditorech. </w:t>
      </w:r>
    </w:p>
    <w:p w14:paraId="5EE4388C" w14:textId="77777777" w:rsidR="002A1AF0" w:rsidRPr="0068493D" w:rsidRDefault="002A1AF0" w:rsidP="005E56D6">
      <w:pPr>
        <w:spacing w:line="300" w:lineRule="exact"/>
        <w:rPr>
          <w:rFonts w:ascii="Arial" w:hAnsi="Arial" w:cs="Arial"/>
        </w:rPr>
      </w:pPr>
    </w:p>
    <w:p w14:paraId="4515224F" w14:textId="467C1719" w:rsidR="002A1AF0" w:rsidRDefault="002A1AF0">
      <w:pPr>
        <w:spacing w:line="300" w:lineRule="exact"/>
        <w:rPr>
          <w:rFonts w:ascii="Arial" w:hAnsi="Arial" w:cs="Arial"/>
        </w:rPr>
      </w:pPr>
      <w:r w:rsidRPr="0068493D">
        <w:rPr>
          <w:rFonts w:ascii="Arial" w:hAnsi="Arial" w:cs="Arial"/>
        </w:rPr>
        <w:t>V </w:t>
      </w:r>
      <w:r w:rsidR="009A35B4">
        <w:rPr>
          <w:rFonts w:ascii="Arial" w:hAnsi="Arial" w:cs="Arial"/>
        </w:rPr>
        <w:t>Chomutově</w:t>
      </w:r>
      <w:r w:rsidRPr="0068493D">
        <w:rPr>
          <w:rFonts w:ascii="Arial" w:hAnsi="Arial" w:cs="Arial"/>
        </w:rPr>
        <w:t xml:space="preserve"> </w:t>
      </w:r>
      <w:proofErr w:type="gramStart"/>
      <w:r w:rsidRPr="0068493D">
        <w:rPr>
          <w:rFonts w:ascii="Arial" w:hAnsi="Arial" w:cs="Arial"/>
        </w:rPr>
        <w:t>dne</w:t>
      </w:r>
      <w:r w:rsidR="004B58E9">
        <w:rPr>
          <w:rFonts w:ascii="Arial" w:hAnsi="Arial" w:cs="Arial"/>
        </w:rPr>
        <w:t xml:space="preserve">  2.</w:t>
      </w:r>
      <w:proofErr w:type="gramEnd"/>
      <w:r w:rsidR="004B58E9">
        <w:rPr>
          <w:rFonts w:ascii="Arial" w:hAnsi="Arial" w:cs="Arial"/>
        </w:rPr>
        <w:t>11.2023</w:t>
      </w:r>
      <w:r w:rsidRPr="0068493D">
        <w:rPr>
          <w:rFonts w:ascii="Arial" w:hAnsi="Arial" w:cs="Arial"/>
        </w:rPr>
        <w:tab/>
      </w:r>
      <w:r w:rsidRPr="0068493D">
        <w:rPr>
          <w:rFonts w:ascii="Arial" w:hAnsi="Arial" w:cs="Arial"/>
        </w:rPr>
        <w:tab/>
      </w:r>
      <w:r w:rsidRPr="0068493D">
        <w:rPr>
          <w:rFonts w:ascii="Arial" w:hAnsi="Arial" w:cs="Arial"/>
        </w:rPr>
        <w:tab/>
      </w:r>
      <w:r w:rsidRPr="0068493D">
        <w:rPr>
          <w:rFonts w:ascii="Arial" w:hAnsi="Arial" w:cs="Arial"/>
        </w:rPr>
        <w:tab/>
        <w:t>V </w:t>
      </w:r>
      <w:r w:rsidR="009A35B4">
        <w:rPr>
          <w:rFonts w:ascii="Arial" w:hAnsi="Arial" w:cs="Arial"/>
        </w:rPr>
        <w:t>Chomutově</w:t>
      </w:r>
      <w:r w:rsidRPr="0068493D">
        <w:rPr>
          <w:rFonts w:ascii="Arial" w:hAnsi="Arial" w:cs="Arial"/>
        </w:rPr>
        <w:t xml:space="preserve"> dne </w:t>
      </w:r>
      <w:r w:rsidR="004B58E9">
        <w:rPr>
          <w:rFonts w:ascii="Arial" w:hAnsi="Arial" w:cs="Arial"/>
        </w:rPr>
        <w:t xml:space="preserve"> 2.11.2023</w:t>
      </w:r>
    </w:p>
    <w:p w14:paraId="01CC31F5" w14:textId="77777777" w:rsidR="004B58E9" w:rsidRDefault="004B58E9">
      <w:pPr>
        <w:spacing w:line="300" w:lineRule="exact"/>
        <w:rPr>
          <w:rFonts w:ascii="Arial" w:hAnsi="Arial" w:cs="Arial"/>
        </w:rPr>
      </w:pPr>
    </w:p>
    <w:p w14:paraId="098DA407" w14:textId="77777777" w:rsidR="004B58E9" w:rsidRPr="0068493D" w:rsidRDefault="004B58E9">
      <w:pPr>
        <w:spacing w:line="300" w:lineRule="exact"/>
        <w:rPr>
          <w:rFonts w:ascii="Arial" w:hAnsi="Arial" w:cs="Arial"/>
        </w:rPr>
      </w:pPr>
    </w:p>
    <w:p w14:paraId="56D200CC" w14:textId="77777777" w:rsidR="002A1AF0" w:rsidRPr="0068493D" w:rsidRDefault="002A1AF0">
      <w:pPr>
        <w:spacing w:line="300" w:lineRule="exact"/>
        <w:rPr>
          <w:rFonts w:ascii="Arial" w:hAnsi="Arial" w:cs="Arial"/>
        </w:rPr>
      </w:pPr>
    </w:p>
    <w:p w14:paraId="5175729E" w14:textId="77777777" w:rsidR="002A1AF0" w:rsidRPr="0068493D" w:rsidRDefault="002A1AF0">
      <w:pPr>
        <w:spacing w:line="300" w:lineRule="exact"/>
        <w:rPr>
          <w:rFonts w:ascii="Arial" w:hAnsi="Arial" w:cs="Arial"/>
        </w:rPr>
      </w:pPr>
      <w:r w:rsidRPr="0068493D">
        <w:rPr>
          <w:rFonts w:ascii="Arial" w:hAnsi="Arial" w:cs="Arial"/>
        </w:rPr>
        <w:t>.........................................................</w:t>
      </w:r>
      <w:r w:rsidRPr="0068493D">
        <w:rPr>
          <w:rFonts w:ascii="Arial" w:hAnsi="Arial" w:cs="Arial"/>
        </w:rPr>
        <w:tab/>
      </w:r>
      <w:r w:rsidRPr="0068493D">
        <w:rPr>
          <w:rFonts w:ascii="Arial" w:hAnsi="Arial" w:cs="Arial"/>
        </w:rPr>
        <w:tab/>
      </w:r>
      <w:r w:rsidRPr="0068493D">
        <w:rPr>
          <w:rFonts w:ascii="Arial" w:hAnsi="Arial" w:cs="Arial"/>
        </w:rPr>
        <w:tab/>
      </w:r>
      <w:r w:rsidRPr="0068493D">
        <w:rPr>
          <w:rFonts w:ascii="Arial" w:hAnsi="Arial" w:cs="Arial"/>
        </w:rPr>
        <w:tab/>
      </w:r>
      <w:r w:rsidRPr="0068493D">
        <w:rPr>
          <w:rFonts w:ascii="Arial" w:hAnsi="Arial" w:cs="Arial"/>
        </w:rPr>
        <w:tab/>
        <w:t>...........................................</w:t>
      </w:r>
    </w:p>
    <w:p w14:paraId="21BAEF71" w14:textId="77777777" w:rsidR="002A1AF0" w:rsidRPr="002210E2" w:rsidRDefault="002A1AF0" w:rsidP="002210E2">
      <w:pPr>
        <w:spacing w:line="300" w:lineRule="exact"/>
        <w:rPr>
          <w:rFonts w:ascii="Arial" w:hAnsi="Arial" w:cs="Arial"/>
        </w:rPr>
      </w:pPr>
      <w:r w:rsidRPr="0068493D">
        <w:rPr>
          <w:rFonts w:ascii="Arial" w:hAnsi="Arial" w:cs="Arial"/>
        </w:rPr>
        <w:t xml:space="preserve"> </w:t>
      </w:r>
      <w:r w:rsidRPr="0068493D">
        <w:rPr>
          <w:rFonts w:ascii="Arial" w:hAnsi="Arial" w:cs="Arial"/>
        </w:rPr>
        <w:tab/>
        <w:t>Auditor</w:t>
      </w:r>
      <w:r w:rsidRPr="0068493D">
        <w:rPr>
          <w:rFonts w:ascii="Arial" w:hAnsi="Arial" w:cs="Arial"/>
        </w:rPr>
        <w:tab/>
      </w:r>
      <w:r w:rsidRPr="0068493D">
        <w:rPr>
          <w:rFonts w:ascii="Arial" w:hAnsi="Arial" w:cs="Arial"/>
        </w:rPr>
        <w:tab/>
      </w:r>
      <w:r w:rsidRPr="0068493D">
        <w:rPr>
          <w:rFonts w:ascii="Arial" w:hAnsi="Arial" w:cs="Arial"/>
        </w:rPr>
        <w:tab/>
      </w:r>
      <w:r w:rsidRPr="0068493D">
        <w:rPr>
          <w:rFonts w:ascii="Arial" w:hAnsi="Arial" w:cs="Arial"/>
          <w:lang w:val="en-US"/>
        </w:rPr>
        <w:tab/>
      </w:r>
      <w:r w:rsidRPr="0068493D">
        <w:rPr>
          <w:rFonts w:ascii="Arial" w:hAnsi="Arial" w:cs="Arial"/>
          <w:lang w:val="en-US"/>
        </w:rPr>
        <w:tab/>
      </w:r>
      <w:r w:rsidRPr="0068493D">
        <w:rPr>
          <w:rFonts w:ascii="Arial" w:hAnsi="Arial" w:cs="Arial"/>
        </w:rPr>
        <w:tab/>
      </w:r>
      <w:r w:rsidRPr="0068493D">
        <w:rPr>
          <w:rFonts w:ascii="Arial" w:hAnsi="Arial" w:cs="Arial"/>
        </w:rPr>
        <w:tab/>
      </w:r>
      <w:r w:rsidRPr="0068493D">
        <w:rPr>
          <w:rFonts w:ascii="Arial" w:hAnsi="Arial" w:cs="Arial"/>
        </w:rPr>
        <w:tab/>
      </w:r>
      <w:r w:rsidRPr="0068493D">
        <w:rPr>
          <w:rFonts w:ascii="Arial" w:hAnsi="Arial" w:cs="Arial"/>
        </w:rPr>
        <w:tab/>
        <w:t>Objednatel</w:t>
      </w:r>
    </w:p>
    <w:sectPr w:rsidR="002A1AF0" w:rsidRPr="002210E2">
      <w:headerReference w:type="default" r:id="rId8"/>
      <w:footerReference w:type="even" r:id="rId9"/>
      <w:footerReference w:type="default" r:id="rId10"/>
      <w:pgSz w:w="11906" w:h="16838" w:code="9"/>
      <w:pgMar w:top="1985"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2FC1" w14:textId="77777777" w:rsidR="00A06128" w:rsidRDefault="00A06128">
      <w:r>
        <w:separator/>
      </w:r>
    </w:p>
  </w:endnote>
  <w:endnote w:type="continuationSeparator" w:id="0">
    <w:p w14:paraId="29192A26" w14:textId="77777777" w:rsidR="00A06128" w:rsidRDefault="00A0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B4BA" w14:textId="77777777" w:rsidR="00310312" w:rsidRDefault="003103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3DD1E3D" w14:textId="77777777" w:rsidR="00310312" w:rsidRDefault="003103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B61D" w14:textId="77777777" w:rsidR="00310312" w:rsidRDefault="00310312">
    <w:pPr>
      <w:pStyle w:val="Zpat"/>
      <w:jc w:val="center"/>
      <w:rPr>
        <w:rFonts w:ascii="Arial" w:hAnsi="Arial"/>
        <w:i/>
        <w:sz w:val="16"/>
      </w:rPr>
    </w:pPr>
    <w:r>
      <w:rPr>
        <w:rFonts w:ascii="Arial" w:hAnsi="Arial"/>
        <w:i/>
        <w:sz w:val="16"/>
      </w:rPr>
      <w:t xml:space="preserve">Strana </w:t>
    </w:r>
    <w:r>
      <w:rPr>
        <w:rStyle w:val="slostrnky"/>
        <w:rFonts w:ascii="Arial" w:hAnsi="Arial"/>
        <w:i/>
        <w:sz w:val="16"/>
      </w:rPr>
      <w:fldChar w:fldCharType="begin"/>
    </w:r>
    <w:r>
      <w:rPr>
        <w:rStyle w:val="slostrnky"/>
        <w:rFonts w:ascii="Arial" w:hAnsi="Arial"/>
        <w:i/>
        <w:sz w:val="16"/>
      </w:rPr>
      <w:instrText xml:space="preserve"> PAGE </w:instrText>
    </w:r>
    <w:r>
      <w:rPr>
        <w:rStyle w:val="slostrnky"/>
        <w:rFonts w:ascii="Arial" w:hAnsi="Arial"/>
        <w:i/>
        <w:sz w:val="16"/>
      </w:rPr>
      <w:fldChar w:fldCharType="separate"/>
    </w:r>
    <w:r w:rsidR="007B55CF">
      <w:rPr>
        <w:rStyle w:val="slostrnky"/>
        <w:rFonts w:ascii="Arial" w:hAnsi="Arial"/>
        <w:i/>
        <w:noProof/>
        <w:sz w:val="16"/>
      </w:rPr>
      <w:t>2</w:t>
    </w:r>
    <w:r>
      <w:rPr>
        <w:rStyle w:val="slostrnky"/>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83D7" w14:textId="77777777" w:rsidR="00A06128" w:rsidRDefault="00A06128">
      <w:r>
        <w:separator/>
      </w:r>
    </w:p>
  </w:footnote>
  <w:footnote w:type="continuationSeparator" w:id="0">
    <w:p w14:paraId="086221AC" w14:textId="77777777" w:rsidR="00A06128" w:rsidRDefault="00A06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0E9E" w14:textId="5F0C2635" w:rsidR="00310312" w:rsidRDefault="00B62167">
    <w:pPr>
      <w:pStyle w:val="Zhlav"/>
      <w:jc w:val="center"/>
      <w:rPr>
        <w:rFonts w:ascii="Arial" w:hAnsi="Arial"/>
        <w:i/>
        <w:sz w:val="16"/>
      </w:rPr>
    </w:pPr>
    <w:r>
      <w:rPr>
        <w:rFonts w:ascii="Arial" w:hAnsi="Arial"/>
        <w:i/>
        <w:noProof/>
        <w:sz w:val="16"/>
      </w:rPr>
      <w:drawing>
        <wp:anchor distT="0" distB="0" distL="114300" distR="114300" simplePos="0" relativeHeight="251657728" behindDoc="0" locked="0" layoutInCell="0" allowOverlap="1" wp14:anchorId="156C2B56" wp14:editId="47493892">
          <wp:simplePos x="0" y="0"/>
          <wp:positionH relativeFrom="column">
            <wp:posOffset>0</wp:posOffset>
          </wp:positionH>
          <wp:positionV relativeFrom="paragraph">
            <wp:posOffset>0</wp:posOffset>
          </wp:positionV>
          <wp:extent cx="501650" cy="55562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312">
      <w:rPr>
        <w:rFonts w:ascii="Arial" w:hAnsi="Arial"/>
        <w:i/>
        <w:sz w:val="16"/>
      </w:rPr>
      <w:t xml:space="preserve">Smlouva o </w:t>
    </w:r>
    <w:smartTag w:uri="urn:schemas-microsoft-com:office:smarttags" w:element="PersonName">
      <w:r w:rsidR="00310312">
        <w:rPr>
          <w:rFonts w:ascii="Arial" w:hAnsi="Arial"/>
          <w:i/>
          <w:sz w:val="16"/>
        </w:rPr>
        <w:t>audit</w:t>
      </w:r>
    </w:smartTag>
    <w:r w:rsidR="00310312">
      <w:rPr>
        <w:rFonts w:ascii="Arial" w:hAnsi="Arial"/>
        <w:i/>
        <w:sz w:val="16"/>
      </w:rPr>
      <w:t xml:space="preserve">u účetní závěrky </w:t>
    </w:r>
    <w:smartTag w:uri="urn:schemas-microsoft-com:office:smarttags" w:element="PersonName">
      <w:r w:rsidR="00310312">
        <w:rPr>
          <w:rFonts w:ascii="Arial" w:hAnsi="Arial"/>
          <w:i/>
          <w:sz w:val="16"/>
        </w:rPr>
        <w:t>SP Audit</w:t>
      </w:r>
    </w:smartTag>
    <w:r w:rsidR="00310312">
      <w:rPr>
        <w:rFonts w:ascii="Arial" w:hAnsi="Arial"/>
        <w:i/>
        <w:sz w:val="16"/>
      </w:rPr>
      <w:t xml:space="preserve">, s.r.o. - </w:t>
    </w:r>
    <w:r w:rsidR="00310312" w:rsidRPr="003600DA">
      <w:rPr>
        <w:rFonts w:ascii="Arial" w:hAnsi="Arial"/>
        <w:i/>
        <w:sz w:val="16"/>
        <w:szCs w:val="16"/>
      </w:rPr>
      <w:fldChar w:fldCharType="begin"/>
    </w:r>
    <w:r w:rsidR="00310312" w:rsidRPr="003600DA">
      <w:rPr>
        <w:rFonts w:ascii="Arial" w:hAnsi="Arial"/>
        <w:i/>
        <w:sz w:val="16"/>
        <w:szCs w:val="16"/>
      </w:rPr>
      <w:instrText xml:space="preserve"> REF namecopm  \* MERGEFORMAT </w:instrText>
    </w:r>
    <w:r w:rsidR="00310312" w:rsidRPr="003600DA">
      <w:rPr>
        <w:rFonts w:ascii="Arial" w:hAnsi="Arial"/>
        <w:i/>
        <w:sz w:val="16"/>
        <w:szCs w:val="16"/>
      </w:rPr>
      <w:fldChar w:fldCharType="separate"/>
    </w:r>
    <w:r w:rsidR="00691066" w:rsidRPr="00691066">
      <w:rPr>
        <w:rFonts w:ascii="Arial" w:hAnsi="Arial"/>
        <w:b/>
        <w:i/>
        <w:sz w:val="16"/>
        <w:szCs w:val="16"/>
      </w:rPr>
      <w:t>KULTURA A SPORT CHOMUTOV s.r.o</w:t>
    </w:r>
    <w:r w:rsidR="00691066" w:rsidRPr="00BB501B">
      <w:rPr>
        <w:rFonts w:ascii="Arial" w:hAnsi="Arial"/>
        <w:b/>
        <w:i/>
        <w:sz w:val="22"/>
      </w:rPr>
      <w:t>.</w:t>
    </w:r>
    <w:r w:rsidR="00310312" w:rsidRPr="003600DA">
      <w:rPr>
        <w:rFonts w:ascii="Arial" w:hAnsi="Arial"/>
        <w:i/>
        <w:sz w:val="16"/>
        <w:szCs w:val="16"/>
      </w:rPr>
      <w:fldChar w:fldCharType="end"/>
    </w:r>
  </w:p>
  <w:p w14:paraId="610C88B5" w14:textId="77777777" w:rsidR="00310312" w:rsidRDefault="0031031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2"/>
    <w:lvl w:ilvl="0">
      <w:start w:val="1"/>
      <w:numFmt w:val="decimal"/>
      <w:lvlText w:val="%1."/>
      <w:lvlJc w:val="left"/>
      <w:pPr>
        <w:tabs>
          <w:tab w:val="num" w:pos="360"/>
        </w:tabs>
        <w:ind w:left="360" w:hanging="360"/>
      </w:pPr>
    </w:lvl>
  </w:abstractNum>
  <w:abstractNum w:abstractNumId="1"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2" w15:restartNumberingAfterBreak="0">
    <w:nsid w:val="01E13F5B"/>
    <w:multiLevelType w:val="singleLevel"/>
    <w:tmpl w:val="883C0ADC"/>
    <w:lvl w:ilvl="0">
      <w:start w:val="1"/>
      <w:numFmt w:val="decimal"/>
      <w:lvlText w:val="%1."/>
      <w:lvlJc w:val="left"/>
      <w:pPr>
        <w:tabs>
          <w:tab w:val="num" w:pos="713"/>
        </w:tabs>
        <w:ind w:left="713" w:hanging="713"/>
      </w:pPr>
      <w:rPr>
        <w:rFonts w:hint="default"/>
      </w:rPr>
    </w:lvl>
  </w:abstractNum>
  <w:abstractNum w:abstractNumId="3" w15:restartNumberingAfterBreak="0">
    <w:nsid w:val="04183818"/>
    <w:multiLevelType w:val="singleLevel"/>
    <w:tmpl w:val="0CF2EE50"/>
    <w:lvl w:ilvl="0">
      <w:start w:val="1"/>
      <w:numFmt w:val="decimal"/>
      <w:lvlText w:val="%1."/>
      <w:lvlJc w:val="left"/>
      <w:pPr>
        <w:tabs>
          <w:tab w:val="num" w:pos="360"/>
        </w:tabs>
        <w:ind w:left="360" w:hanging="360"/>
      </w:pPr>
      <w:rPr>
        <w:rFonts w:ascii="Arial" w:hAnsi="Arial" w:hint="default"/>
        <w:b w:val="0"/>
        <w:i w:val="0"/>
        <w:sz w:val="20"/>
        <w:szCs w:val="20"/>
      </w:rPr>
    </w:lvl>
  </w:abstractNum>
  <w:abstractNum w:abstractNumId="4" w15:restartNumberingAfterBreak="0">
    <w:nsid w:val="079506C0"/>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CE55C12"/>
    <w:multiLevelType w:val="singleLevel"/>
    <w:tmpl w:val="B6243254"/>
    <w:lvl w:ilvl="0">
      <w:start w:val="1"/>
      <w:numFmt w:val="decimal"/>
      <w:lvlText w:val="%1."/>
      <w:lvlJc w:val="left"/>
      <w:pPr>
        <w:tabs>
          <w:tab w:val="num" w:pos="713"/>
        </w:tabs>
        <w:ind w:left="713" w:hanging="713"/>
      </w:pPr>
      <w:rPr>
        <w:rFonts w:hint="default"/>
      </w:rPr>
    </w:lvl>
  </w:abstractNum>
  <w:abstractNum w:abstractNumId="6" w15:restartNumberingAfterBreak="0">
    <w:nsid w:val="10AC3EB5"/>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0DC6F67"/>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1FF2089"/>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14D43F1F"/>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15702520"/>
    <w:multiLevelType w:val="singleLevel"/>
    <w:tmpl w:val="0405000F"/>
    <w:lvl w:ilvl="0">
      <w:start w:val="12"/>
      <w:numFmt w:val="decimal"/>
      <w:lvlText w:val="%1."/>
      <w:lvlJc w:val="left"/>
      <w:pPr>
        <w:tabs>
          <w:tab w:val="num" w:pos="360"/>
        </w:tabs>
        <w:ind w:left="360" w:hanging="360"/>
      </w:pPr>
      <w:rPr>
        <w:rFonts w:hint="default"/>
      </w:rPr>
    </w:lvl>
  </w:abstractNum>
  <w:abstractNum w:abstractNumId="11" w15:restartNumberingAfterBreak="0">
    <w:nsid w:val="28AE4987"/>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2CAC7C65"/>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36173FE3"/>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36E70673"/>
    <w:multiLevelType w:val="singleLevel"/>
    <w:tmpl w:val="160ABC42"/>
    <w:lvl w:ilvl="0">
      <w:start w:val="1"/>
      <w:numFmt w:val="decimal"/>
      <w:lvlText w:val="%1."/>
      <w:lvlJc w:val="left"/>
      <w:pPr>
        <w:tabs>
          <w:tab w:val="num" w:pos="360"/>
        </w:tabs>
        <w:ind w:left="360" w:hanging="360"/>
      </w:pPr>
      <w:rPr>
        <w:rFonts w:hint="default"/>
      </w:rPr>
    </w:lvl>
  </w:abstractNum>
  <w:abstractNum w:abstractNumId="15" w15:restartNumberingAfterBreak="0">
    <w:nsid w:val="37A31933"/>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4063578C"/>
    <w:multiLevelType w:val="hybridMultilevel"/>
    <w:tmpl w:val="6F3E40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6C25E5"/>
    <w:multiLevelType w:val="singleLevel"/>
    <w:tmpl w:val="0405000F"/>
    <w:lvl w:ilvl="0">
      <w:start w:val="1"/>
      <w:numFmt w:val="decimal"/>
      <w:lvlText w:val="%1."/>
      <w:lvlJc w:val="left"/>
      <w:pPr>
        <w:tabs>
          <w:tab w:val="num" w:pos="360"/>
        </w:tabs>
        <w:ind w:left="360" w:hanging="360"/>
      </w:pPr>
      <w:rPr>
        <w:rFonts w:hint="default"/>
      </w:rPr>
    </w:lvl>
  </w:abstractNum>
  <w:abstractNum w:abstractNumId="18" w15:restartNumberingAfterBreak="0">
    <w:nsid w:val="43141E87"/>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4A346B1C"/>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56280B3F"/>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58893910"/>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597C2964"/>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5EA7065F"/>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604A4298"/>
    <w:multiLevelType w:val="singleLevel"/>
    <w:tmpl w:val="15CEC2AE"/>
    <w:lvl w:ilvl="0">
      <w:start w:val="1"/>
      <w:numFmt w:val="decimal"/>
      <w:lvlText w:val="%1."/>
      <w:lvlJc w:val="left"/>
      <w:pPr>
        <w:tabs>
          <w:tab w:val="num" w:pos="360"/>
        </w:tabs>
        <w:ind w:left="360" w:hanging="360"/>
      </w:pPr>
      <w:rPr>
        <w:rFonts w:hint="default"/>
      </w:rPr>
    </w:lvl>
  </w:abstractNum>
  <w:abstractNum w:abstractNumId="25" w15:restartNumberingAfterBreak="0">
    <w:nsid w:val="62257404"/>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63C0100D"/>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663F3E4A"/>
    <w:multiLevelType w:val="singleLevel"/>
    <w:tmpl w:val="0405000F"/>
    <w:lvl w:ilvl="0">
      <w:start w:val="1"/>
      <w:numFmt w:val="decimal"/>
      <w:lvlText w:val="%1."/>
      <w:lvlJc w:val="left"/>
      <w:pPr>
        <w:tabs>
          <w:tab w:val="num" w:pos="360"/>
        </w:tabs>
        <w:ind w:left="360" w:hanging="360"/>
      </w:pPr>
    </w:lvl>
  </w:abstractNum>
  <w:abstractNum w:abstractNumId="28" w15:restartNumberingAfterBreak="0">
    <w:nsid w:val="66A630C8"/>
    <w:multiLevelType w:val="singleLevel"/>
    <w:tmpl w:val="0405000F"/>
    <w:lvl w:ilvl="0">
      <w:start w:val="1"/>
      <w:numFmt w:val="decimal"/>
      <w:lvlText w:val="%1."/>
      <w:lvlJc w:val="left"/>
      <w:pPr>
        <w:tabs>
          <w:tab w:val="num" w:pos="360"/>
        </w:tabs>
        <w:ind w:left="360" w:hanging="360"/>
      </w:pPr>
      <w:rPr>
        <w:rFonts w:hint="default"/>
      </w:rPr>
    </w:lvl>
  </w:abstractNum>
  <w:abstractNum w:abstractNumId="29" w15:restartNumberingAfterBreak="0">
    <w:nsid w:val="69676DE5"/>
    <w:multiLevelType w:val="singleLevel"/>
    <w:tmpl w:val="0405000F"/>
    <w:lvl w:ilvl="0">
      <w:start w:val="1"/>
      <w:numFmt w:val="decimal"/>
      <w:lvlText w:val="%1."/>
      <w:lvlJc w:val="left"/>
      <w:pPr>
        <w:tabs>
          <w:tab w:val="num" w:pos="360"/>
        </w:tabs>
        <w:ind w:left="360" w:hanging="360"/>
      </w:pPr>
    </w:lvl>
  </w:abstractNum>
  <w:abstractNum w:abstractNumId="30" w15:restartNumberingAfterBreak="0">
    <w:nsid w:val="6B270C22"/>
    <w:multiLevelType w:val="singleLevel"/>
    <w:tmpl w:val="0405000F"/>
    <w:lvl w:ilvl="0">
      <w:start w:val="1"/>
      <w:numFmt w:val="decimal"/>
      <w:lvlText w:val="%1."/>
      <w:lvlJc w:val="left"/>
      <w:pPr>
        <w:tabs>
          <w:tab w:val="num" w:pos="360"/>
        </w:tabs>
        <w:ind w:left="360" w:hanging="360"/>
      </w:pPr>
      <w:rPr>
        <w:rFonts w:hint="default"/>
      </w:rPr>
    </w:lvl>
  </w:abstractNum>
  <w:abstractNum w:abstractNumId="31" w15:restartNumberingAfterBreak="0">
    <w:nsid w:val="6F1A14A0"/>
    <w:multiLevelType w:val="singleLevel"/>
    <w:tmpl w:val="0405000F"/>
    <w:lvl w:ilvl="0">
      <w:start w:val="1"/>
      <w:numFmt w:val="decimal"/>
      <w:lvlText w:val="%1."/>
      <w:lvlJc w:val="left"/>
      <w:pPr>
        <w:tabs>
          <w:tab w:val="num" w:pos="360"/>
        </w:tabs>
        <w:ind w:left="360" w:hanging="360"/>
      </w:pPr>
      <w:rPr>
        <w:rFonts w:hint="default"/>
      </w:rPr>
    </w:lvl>
  </w:abstractNum>
  <w:abstractNum w:abstractNumId="32" w15:restartNumberingAfterBreak="0">
    <w:nsid w:val="703A241B"/>
    <w:multiLevelType w:val="singleLevel"/>
    <w:tmpl w:val="0405000F"/>
    <w:lvl w:ilvl="0">
      <w:start w:val="1"/>
      <w:numFmt w:val="decimal"/>
      <w:lvlText w:val="%1."/>
      <w:lvlJc w:val="left"/>
      <w:pPr>
        <w:tabs>
          <w:tab w:val="num" w:pos="360"/>
        </w:tabs>
        <w:ind w:left="360" w:hanging="360"/>
      </w:pPr>
    </w:lvl>
  </w:abstractNum>
  <w:abstractNum w:abstractNumId="33" w15:restartNumberingAfterBreak="0">
    <w:nsid w:val="70B1758D"/>
    <w:multiLevelType w:val="singleLevel"/>
    <w:tmpl w:val="0405000F"/>
    <w:lvl w:ilvl="0">
      <w:start w:val="1"/>
      <w:numFmt w:val="decimal"/>
      <w:lvlText w:val="%1."/>
      <w:lvlJc w:val="left"/>
      <w:pPr>
        <w:tabs>
          <w:tab w:val="num" w:pos="360"/>
        </w:tabs>
        <w:ind w:left="360" w:hanging="360"/>
      </w:pPr>
      <w:rPr>
        <w:rFonts w:hint="default"/>
      </w:rPr>
    </w:lvl>
  </w:abstractNum>
  <w:abstractNum w:abstractNumId="34" w15:restartNumberingAfterBreak="0">
    <w:nsid w:val="7B2F7DE7"/>
    <w:multiLevelType w:val="multilevel"/>
    <w:tmpl w:val="89F86366"/>
    <w:lvl w:ilvl="0">
      <w:start w:val="1"/>
      <w:numFmt w:val="decimal"/>
      <w:lvlText w:val="%1."/>
      <w:lvlJc w:val="left"/>
      <w:pPr>
        <w:tabs>
          <w:tab w:val="num" w:pos="713"/>
        </w:tabs>
        <w:ind w:left="713" w:hanging="713"/>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552"/>
        </w:tabs>
        <w:ind w:left="3552" w:hanging="72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num w:numId="1" w16cid:durableId="1790589126">
    <w:abstractNumId w:val="17"/>
  </w:num>
  <w:num w:numId="2" w16cid:durableId="857279716">
    <w:abstractNumId w:val="15"/>
  </w:num>
  <w:num w:numId="3" w16cid:durableId="989988403">
    <w:abstractNumId w:val="26"/>
  </w:num>
  <w:num w:numId="4" w16cid:durableId="1698313543">
    <w:abstractNumId w:val="2"/>
  </w:num>
  <w:num w:numId="5" w16cid:durableId="540483016">
    <w:abstractNumId w:val="5"/>
  </w:num>
  <w:num w:numId="6" w16cid:durableId="199170680">
    <w:abstractNumId w:val="33"/>
  </w:num>
  <w:num w:numId="7" w16cid:durableId="262230982">
    <w:abstractNumId w:val="31"/>
  </w:num>
  <w:num w:numId="8" w16cid:durableId="1455293308">
    <w:abstractNumId w:val="34"/>
  </w:num>
  <w:num w:numId="9" w16cid:durableId="1699044472">
    <w:abstractNumId w:val="28"/>
  </w:num>
  <w:num w:numId="10" w16cid:durableId="1646935502">
    <w:abstractNumId w:val="10"/>
  </w:num>
  <w:num w:numId="11" w16cid:durableId="990258736">
    <w:abstractNumId w:val="9"/>
  </w:num>
  <w:num w:numId="12" w16cid:durableId="984775415">
    <w:abstractNumId w:val="30"/>
  </w:num>
  <w:num w:numId="13" w16cid:durableId="1117063806">
    <w:abstractNumId w:val="3"/>
  </w:num>
  <w:num w:numId="14" w16cid:durableId="1069495703">
    <w:abstractNumId w:val="24"/>
  </w:num>
  <w:num w:numId="15" w16cid:durableId="1903326334">
    <w:abstractNumId w:val="14"/>
  </w:num>
  <w:num w:numId="16" w16cid:durableId="1604074613">
    <w:abstractNumId w:val="18"/>
  </w:num>
  <w:num w:numId="17" w16cid:durableId="1314410623">
    <w:abstractNumId w:val="21"/>
  </w:num>
  <w:num w:numId="18" w16cid:durableId="1473210894">
    <w:abstractNumId w:val="19"/>
  </w:num>
  <w:num w:numId="19" w16cid:durableId="1826121094">
    <w:abstractNumId w:val="32"/>
  </w:num>
  <w:num w:numId="20" w16cid:durableId="984434439">
    <w:abstractNumId w:val="20"/>
  </w:num>
  <w:num w:numId="21" w16cid:durableId="286006125">
    <w:abstractNumId w:val="27"/>
  </w:num>
  <w:num w:numId="22" w16cid:durableId="445583750">
    <w:abstractNumId w:val="23"/>
  </w:num>
  <w:num w:numId="23" w16cid:durableId="523442778">
    <w:abstractNumId w:val="25"/>
  </w:num>
  <w:num w:numId="24" w16cid:durableId="263274126">
    <w:abstractNumId w:val="7"/>
  </w:num>
  <w:num w:numId="25" w16cid:durableId="1951161536">
    <w:abstractNumId w:val="8"/>
  </w:num>
  <w:num w:numId="26" w16cid:durableId="1959943622">
    <w:abstractNumId w:val="29"/>
  </w:num>
  <w:num w:numId="27" w16cid:durableId="1580870557">
    <w:abstractNumId w:val="13"/>
  </w:num>
  <w:num w:numId="28" w16cid:durableId="192377627">
    <w:abstractNumId w:val="11"/>
  </w:num>
  <w:num w:numId="29" w16cid:durableId="1467047690">
    <w:abstractNumId w:val="6"/>
  </w:num>
  <w:num w:numId="30" w16cid:durableId="956788158">
    <w:abstractNumId w:val="22"/>
  </w:num>
  <w:num w:numId="31" w16cid:durableId="839468517">
    <w:abstractNumId w:val="4"/>
  </w:num>
  <w:num w:numId="32" w16cid:durableId="1047341784">
    <w:abstractNumId w:val="1"/>
  </w:num>
  <w:num w:numId="33" w16cid:durableId="1873884577">
    <w:abstractNumId w:val="0"/>
  </w:num>
  <w:num w:numId="34" w16cid:durableId="735935982">
    <w:abstractNumId w:val="16"/>
  </w:num>
  <w:num w:numId="35" w16cid:durableId="1026493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90"/>
    <w:rsid w:val="00036A5C"/>
    <w:rsid w:val="000A449B"/>
    <w:rsid w:val="000B392B"/>
    <w:rsid w:val="00111DE7"/>
    <w:rsid w:val="00155116"/>
    <w:rsid w:val="001959D9"/>
    <w:rsid w:val="00200E0F"/>
    <w:rsid w:val="00207BEF"/>
    <w:rsid w:val="002210E2"/>
    <w:rsid w:val="0027613C"/>
    <w:rsid w:val="0028239D"/>
    <w:rsid w:val="00286136"/>
    <w:rsid w:val="002A1AF0"/>
    <w:rsid w:val="002A3216"/>
    <w:rsid w:val="002A6783"/>
    <w:rsid w:val="002B31A3"/>
    <w:rsid w:val="002D4080"/>
    <w:rsid w:val="00310312"/>
    <w:rsid w:val="00317E64"/>
    <w:rsid w:val="003600DA"/>
    <w:rsid w:val="00393A33"/>
    <w:rsid w:val="003F2E13"/>
    <w:rsid w:val="003F4141"/>
    <w:rsid w:val="00435F00"/>
    <w:rsid w:val="00456492"/>
    <w:rsid w:val="004B58E9"/>
    <w:rsid w:val="004F735A"/>
    <w:rsid w:val="00520AF8"/>
    <w:rsid w:val="00526378"/>
    <w:rsid w:val="0052762B"/>
    <w:rsid w:val="005A6508"/>
    <w:rsid w:val="005D2833"/>
    <w:rsid w:val="005D58FA"/>
    <w:rsid w:val="005E56D6"/>
    <w:rsid w:val="005E7EB1"/>
    <w:rsid w:val="006044A6"/>
    <w:rsid w:val="00663609"/>
    <w:rsid w:val="0068493D"/>
    <w:rsid w:val="00691066"/>
    <w:rsid w:val="00696C90"/>
    <w:rsid w:val="007217CD"/>
    <w:rsid w:val="007A224E"/>
    <w:rsid w:val="007A500B"/>
    <w:rsid w:val="007B55CF"/>
    <w:rsid w:val="007C1D17"/>
    <w:rsid w:val="007C5DF6"/>
    <w:rsid w:val="007E30B2"/>
    <w:rsid w:val="007F1CF3"/>
    <w:rsid w:val="008128CA"/>
    <w:rsid w:val="00812A39"/>
    <w:rsid w:val="008134C6"/>
    <w:rsid w:val="00871D91"/>
    <w:rsid w:val="0087615A"/>
    <w:rsid w:val="0088402A"/>
    <w:rsid w:val="0088576F"/>
    <w:rsid w:val="0088719B"/>
    <w:rsid w:val="008A5463"/>
    <w:rsid w:val="008A5737"/>
    <w:rsid w:val="00947807"/>
    <w:rsid w:val="00956D6F"/>
    <w:rsid w:val="0096537C"/>
    <w:rsid w:val="009A35B4"/>
    <w:rsid w:val="009C0B81"/>
    <w:rsid w:val="009D1EF5"/>
    <w:rsid w:val="009E3F71"/>
    <w:rsid w:val="00A06128"/>
    <w:rsid w:val="00AB3B9C"/>
    <w:rsid w:val="00B11B45"/>
    <w:rsid w:val="00B131DE"/>
    <w:rsid w:val="00B22F9B"/>
    <w:rsid w:val="00B24EEA"/>
    <w:rsid w:val="00B337B0"/>
    <w:rsid w:val="00B560F6"/>
    <w:rsid w:val="00B62167"/>
    <w:rsid w:val="00BB501B"/>
    <w:rsid w:val="00C24118"/>
    <w:rsid w:val="00CC69A2"/>
    <w:rsid w:val="00CE4BF1"/>
    <w:rsid w:val="00D42924"/>
    <w:rsid w:val="00ED4581"/>
    <w:rsid w:val="00F218E6"/>
    <w:rsid w:val="00F23863"/>
    <w:rsid w:val="00F31D20"/>
    <w:rsid w:val="00F91DBC"/>
    <w:rsid w:val="00FE219C"/>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2E03FF5"/>
  <w15:chartTrackingRefBased/>
  <w15:docId w15:val="{80DD2F0F-DDB5-424D-8702-53B5C6BE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outlineLvl w:val="0"/>
    </w:pPr>
    <w:rPr>
      <w:b/>
      <w:sz w:val="24"/>
      <w:lang w:val="en-US"/>
    </w:rPr>
  </w:style>
  <w:style w:type="paragraph" w:styleId="Nadpis2">
    <w:name w:val="heading 2"/>
    <w:basedOn w:val="Normln"/>
    <w:next w:val="Normln"/>
    <w:qFormat/>
    <w:pPr>
      <w:keepNext/>
      <w:outlineLvl w:val="1"/>
    </w:pPr>
    <w:rPr>
      <w:sz w:val="24"/>
      <w:lang w:val="en-US"/>
    </w:rPr>
  </w:style>
  <w:style w:type="paragraph" w:styleId="Nadpis3">
    <w:name w:val="heading 3"/>
    <w:basedOn w:val="Normln"/>
    <w:next w:val="Normln"/>
    <w:qFormat/>
    <w:pPr>
      <w:keepNext/>
      <w:jc w:val="center"/>
      <w:outlineLvl w:val="2"/>
    </w:pPr>
    <w:rPr>
      <w:sz w:val="32"/>
    </w:rPr>
  </w:style>
  <w:style w:type="paragraph" w:styleId="Nadpis4">
    <w:name w:val="heading 4"/>
    <w:basedOn w:val="Normln"/>
    <w:next w:val="Normln"/>
    <w:qFormat/>
    <w:pPr>
      <w:keepNext/>
      <w:jc w:val="center"/>
      <w:outlineLvl w:val="3"/>
    </w:pPr>
    <w:rPr>
      <w:b/>
      <w:sz w:val="24"/>
    </w:rPr>
  </w:style>
  <w:style w:type="paragraph" w:styleId="Nadpis5">
    <w:name w:val="heading 5"/>
    <w:basedOn w:val="Normln"/>
    <w:next w:val="Normln"/>
    <w:qFormat/>
    <w:pPr>
      <w:keepNext/>
      <w:outlineLvl w:val="4"/>
    </w:pPr>
    <w:rPr>
      <w:rFonts w:ascii="Arial" w:hAnsi="Arial"/>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sz w:val="32"/>
      <w:lang w:val="en-U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link w:val="Zkladntext2Char"/>
    <w:rPr>
      <w:sz w:val="24"/>
      <w:lang w:val="en-US"/>
    </w:rPr>
  </w:style>
  <w:style w:type="paragraph" w:styleId="Zkladntext3">
    <w:name w:val="Body Text 3"/>
    <w:basedOn w:val="Normln"/>
    <w:pPr>
      <w:tabs>
        <w:tab w:val="left" w:pos="-720"/>
        <w:tab w:val="left" w:pos="567"/>
      </w:tabs>
      <w:suppressAutoHyphens/>
      <w:spacing w:line="288" w:lineRule="auto"/>
      <w:jc w:val="both"/>
    </w:pPr>
    <w:rPr>
      <w:rFonts w:ascii="Arial" w:hAnsi="Arial"/>
      <w:i/>
      <w:spacing w:val="-3"/>
      <w:sz w:val="22"/>
    </w:rPr>
  </w:style>
  <w:style w:type="paragraph" w:styleId="Zhlav">
    <w:name w:val="header"/>
    <w:basedOn w:val="Normln"/>
    <w:pPr>
      <w:tabs>
        <w:tab w:val="center" w:pos="4536"/>
        <w:tab w:val="right" w:pos="9072"/>
      </w:tabs>
    </w:pPr>
  </w:style>
  <w:style w:type="paragraph" w:styleId="Zkladntextodsazen">
    <w:name w:val="Body Text Indent"/>
    <w:basedOn w:val="Normln"/>
    <w:pPr>
      <w:spacing w:line="300" w:lineRule="exact"/>
      <w:ind w:left="426"/>
      <w:jc w:val="both"/>
    </w:pPr>
    <w:rPr>
      <w:rFonts w:ascii="Arial" w:hAnsi="Arial"/>
      <w:i/>
      <w:sz w:val="22"/>
    </w:rPr>
  </w:style>
  <w:style w:type="paragraph" w:styleId="Textbubliny">
    <w:name w:val="Balloon Text"/>
    <w:basedOn w:val="Normln"/>
    <w:link w:val="TextbublinyChar"/>
    <w:uiPriority w:val="99"/>
    <w:semiHidden/>
    <w:unhideWhenUsed/>
    <w:rsid w:val="00286136"/>
    <w:rPr>
      <w:rFonts w:ascii="Tahoma" w:hAnsi="Tahoma"/>
      <w:sz w:val="16"/>
      <w:szCs w:val="16"/>
      <w:lang w:val="x-none" w:eastAsia="x-none"/>
    </w:rPr>
  </w:style>
  <w:style w:type="character" w:customStyle="1" w:styleId="TextbublinyChar">
    <w:name w:val="Text bubliny Char"/>
    <w:link w:val="Textbubliny"/>
    <w:uiPriority w:val="99"/>
    <w:semiHidden/>
    <w:rsid w:val="00286136"/>
    <w:rPr>
      <w:rFonts w:ascii="Tahoma" w:hAnsi="Tahoma" w:cs="Tahoma"/>
      <w:sz w:val="16"/>
      <w:szCs w:val="16"/>
    </w:rPr>
  </w:style>
  <w:style w:type="paragraph" w:styleId="Odstavecseseznamem">
    <w:name w:val="List Paragraph"/>
    <w:basedOn w:val="Normln"/>
    <w:uiPriority w:val="34"/>
    <w:qFormat/>
    <w:rsid w:val="002210E2"/>
    <w:pPr>
      <w:ind w:left="708"/>
    </w:pPr>
  </w:style>
  <w:style w:type="character" w:customStyle="1" w:styleId="Zkladntext2Char">
    <w:name w:val="Základní text 2 Char"/>
    <w:link w:val="Zkladntext2"/>
    <w:rsid w:val="00B62167"/>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1774</Words>
  <Characters>10469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vt:lpstr>
    </vt:vector>
  </TitlesOfParts>
  <Company>.</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Pulkrab</dc:creator>
  <cp:keywords/>
  <cp:lastModifiedBy>Jaroslava Richterová - Smluvní vztahy</cp:lastModifiedBy>
  <cp:revision>3</cp:revision>
  <cp:lastPrinted>2015-10-28T13:50:00Z</cp:lastPrinted>
  <dcterms:created xsi:type="dcterms:W3CDTF">2023-11-06T14:10:00Z</dcterms:created>
  <dcterms:modified xsi:type="dcterms:W3CDTF">2023-11-06T14:11:00Z</dcterms:modified>
</cp:coreProperties>
</file>