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E1" w:rsidRDefault="00275A31">
      <w:pPr>
        <w:pStyle w:val="Nzev"/>
        <w:spacing w:before="73"/>
        <w:ind w:left="3163" w:right="3148"/>
      </w:pPr>
      <w:bookmarkStart w:id="0" w:name="_GoBack"/>
      <w:bookmarkEnd w:id="0"/>
      <w:r>
        <w:rPr>
          <w:color w:val="808080"/>
        </w:rPr>
        <w:t>Smlouva č. 1200200001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4D00E1" w:rsidRDefault="00275A31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4D00E1" w:rsidRDefault="004D00E1">
      <w:pPr>
        <w:pStyle w:val="Zkladntext"/>
        <w:jc w:val="left"/>
        <w:rPr>
          <w:sz w:val="60"/>
        </w:rPr>
      </w:pPr>
    </w:p>
    <w:p w:rsidR="004D00E1" w:rsidRDefault="00275A31">
      <w:pPr>
        <w:pStyle w:val="Zkladntext"/>
        <w:ind w:left="12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4D00E1" w:rsidRDefault="004D00E1">
      <w:pPr>
        <w:pStyle w:val="Zkladntext"/>
        <w:spacing w:before="1"/>
        <w:jc w:val="left"/>
      </w:pPr>
    </w:p>
    <w:p w:rsidR="004D00E1" w:rsidRDefault="00275A31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D00E1" w:rsidRDefault="00275A31">
      <w:pPr>
        <w:pStyle w:val="Zkladntext"/>
        <w:tabs>
          <w:tab w:val="left" w:pos="3002"/>
        </w:tabs>
        <w:spacing w:line="265" w:lineRule="exact"/>
        <w:ind w:left="12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D00E1" w:rsidRDefault="00275A31">
      <w:pPr>
        <w:pStyle w:val="Zkladntext"/>
        <w:tabs>
          <w:tab w:val="left" w:pos="3002"/>
        </w:tabs>
        <w:ind w:left="12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4D00E1" w:rsidRDefault="00275A31">
      <w:pPr>
        <w:pStyle w:val="Zkladntext"/>
        <w:tabs>
          <w:tab w:val="right" w:pos="3866"/>
        </w:tabs>
        <w:spacing w:before="1"/>
        <w:ind w:left="122"/>
        <w:jc w:val="left"/>
      </w:pPr>
      <w:r>
        <w:t>IČO:</w:t>
      </w:r>
      <w:r>
        <w:tab/>
        <w:t>00020729</w:t>
      </w:r>
    </w:p>
    <w:p w:rsidR="004D00E1" w:rsidRDefault="00275A31">
      <w:pPr>
        <w:pStyle w:val="Zkladntext"/>
        <w:tabs>
          <w:tab w:val="left" w:pos="3002"/>
        </w:tabs>
        <w:ind w:left="12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4D00E1" w:rsidRDefault="00275A31">
      <w:pPr>
        <w:pStyle w:val="Zkladntext"/>
        <w:tabs>
          <w:tab w:val="left" w:pos="3002"/>
        </w:tabs>
        <w:ind w:left="12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D00E1" w:rsidRDefault="00275A31">
      <w:pPr>
        <w:pStyle w:val="Zkladntext"/>
        <w:tabs>
          <w:tab w:val="left" w:pos="3002"/>
        </w:tabs>
        <w:spacing w:before="4" w:line="237" w:lineRule="auto"/>
        <w:ind w:left="12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4D00E1" w:rsidRDefault="004D00E1">
      <w:pPr>
        <w:pStyle w:val="Zkladntext"/>
        <w:spacing w:before="1"/>
        <w:jc w:val="left"/>
      </w:pPr>
    </w:p>
    <w:p w:rsidR="004D00E1" w:rsidRDefault="00275A31">
      <w:pPr>
        <w:pStyle w:val="Zkladntext"/>
        <w:spacing w:before="1"/>
        <w:ind w:left="122"/>
        <w:jc w:val="left"/>
      </w:pPr>
      <w:r>
        <w:rPr>
          <w:w w:val="99"/>
        </w:rPr>
        <w:t>a</w:t>
      </w:r>
    </w:p>
    <w:p w:rsidR="004D00E1" w:rsidRDefault="004D00E1">
      <w:pPr>
        <w:pStyle w:val="Zkladntext"/>
        <w:jc w:val="left"/>
      </w:pPr>
    </w:p>
    <w:p w:rsidR="004D00E1" w:rsidRDefault="00275A31">
      <w:pPr>
        <w:pStyle w:val="Nadpis2"/>
        <w:jc w:val="left"/>
      </w:pPr>
      <w:r>
        <w:t>Zoologická</w:t>
      </w:r>
      <w:r>
        <w:rPr>
          <w:spacing w:val="-4"/>
        </w:rPr>
        <w:t xml:space="preserve"> </w:t>
      </w:r>
      <w:r>
        <w:t>zahrada</w:t>
      </w:r>
      <w:r>
        <w:rPr>
          <w:spacing w:val="-3"/>
        </w:rPr>
        <w:t xml:space="preserve"> </w:t>
      </w:r>
      <w:r>
        <w:t>Tábor,</w:t>
      </w:r>
      <w:r>
        <w:rPr>
          <w:spacing w:val="-4"/>
        </w:rPr>
        <w:t xml:space="preserve"> </w:t>
      </w:r>
      <w:r>
        <w:t>a. s.</w:t>
      </w:r>
    </w:p>
    <w:p w:rsidR="004D00E1" w:rsidRDefault="00275A31">
      <w:pPr>
        <w:pStyle w:val="Zkladntext"/>
        <w:spacing w:before="3" w:line="237" w:lineRule="auto"/>
        <w:ind w:left="122" w:right="1232"/>
        <w:jc w:val="left"/>
      </w:pPr>
      <w:r>
        <w:t>obchodní</w:t>
      </w:r>
      <w:r>
        <w:rPr>
          <w:spacing w:val="-4"/>
        </w:rPr>
        <w:t xml:space="preserve"> </w:t>
      </w: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5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</w:t>
      </w:r>
      <w:r>
        <w:rPr>
          <w:spacing w:val="1"/>
        </w:rPr>
        <w:t xml:space="preserve"> </w:t>
      </w:r>
      <w:r>
        <w:t>Městským</w:t>
      </w:r>
      <w:r>
        <w:rPr>
          <w:spacing w:val="-3"/>
        </w:rPr>
        <w:t xml:space="preserve"> </w:t>
      </w:r>
      <w:r>
        <w:t>soudem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Praze,</w:t>
      </w:r>
      <w:r>
        <w:rPr>
          <w:spacing w:val="-52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 xml:space="preserve">vložka </w:t>
      </w:r>
      <w:r>
        <w:rPr>
          <w:color w:val="333333"/>
        </w:rPr>
        <w:t>20613</w:t>
      </w:r>
    </w:p>
    <w:p w:rsidR="004D00E1" w:rsidRDefault="00275A31">
      <w:pPr>
        <w:pStyle w:val="Zkladntext"/>
        <w:tabs>
          <w:tab w:val="left" w:pos="3002"/>
        </w:tabs>
        <w:spacing w:before="1"/>
        <w:ind w:left="12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Dukelských</w:t>
      </w:r>
      <w:r>
        <w:rPr>
          <w:spacing w:val="-4"/>
        </w:rPr>
        <w:t xml:space="preserve"> </w:t>
      </w:r>
      <w:r>
        <w:t>hrdinů</w:t>
      </w:r>
      <w:r>
        <w:rPr>
          <w:spacing w:val="-4"/>
        </w:rPr>
        <w:t xml:space="preserve"> </w:t>
      </w:r>
      <w:r>
        <w:t>747/19,</w:t>
      </w:r>
      <w:r>
        <w:rPr>
          <w:spacing w:val="-2"/>
        </w:rPr>
        <w:t xml:space="preserve"> </w:t>
      </w:r>
      <w:r>
        <w:t>Holešovice,</w:t>
      </w:r>
      <w:r>
        <w:rPr>
          <w:spacing w:val="-4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7</w:t>
      </w:r>
    </w:p>
    <w:p w:rsidR="004D00E1" w:rsidRDefault="00275A31">
      <w:pPr>
        <w:pStyle w:val="Zkladntext"/>
        <w:tabs>
          <w:tab w:val="left" w:pos="3002"/>
        </w:tabs>
        <w:spacing w:before="1"/>
        <w:ind w:left="122"/>
        <w:jc w:val="left"/>
      </w:pPr>
      <w:r>
        <w:t>IČO:</w:t>
      </w:r>
      <w:r>
        <w:tab/>
        <w:t>040</w:t>
      </w:r>
      <w:r>
        <w:rPr>
          <w:spacing w:val="-1"/>
        </w:rPr>
        <w:t xml:space="preserve"> </w:t>
      </w:r>
      <w:r>
        <w:t>74 025</w:t>
      </w:r>
    </w:p>
    <w:p w:rsidR="004D00E1" w:rsidRDefault="00275A31">
      <w:pPr>
        <w:pStyle w:val="Zkladntext"/>
        <w:tabs>
          <w:tab w:val="left" w:pos="3002"/>
        </w:tabs>
        <w:ind w:left="122"/>
        <w:jc w:val="left"/>
      </w:pPr>
      <w:r>
        <w:t>zastoupená:</w:t>
      </w:r>
      <w:r>
        <w:tab/>
        <w:t>RNDr.</w:t>
      </w:r>
      <w:r>
        <w:rPr>
          <w:spacing w:val="-2"/>
        </w:rPr>
        <w:t xml:space="preserve"> </w:t>
      </w:r>
      <w:r>
        <w:t>Evženem K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CSc.,</w:t>
      </w:r>
      <w:r>
        <w:rPr>
          <w:spacing w:val="-3"/>
        </w:rPr>
        <w:t xml:space="preserve"> </w:t>
      </w:r>
      <w:r>
        <w:t>předsedou</w:t>
      </w:r>
      <w:r>
        <w:rPr>
          <w:spacing w:val="-2"/>
        </w:rPr>
        <w:t xml:space="preserve"> </w:t>
      </w:r>
      <w:r>
        <w:t>představenstva</w:t>
      </w:r>
    </w:p>
    <w:p w:rsidR="004D00E1" w:rsidRDefault="00275A31">
      <w:pPr>
        <w:pStyle w:val="Zkladntext"/>
        <w:tabs>
          <w:tab w:val="left" w:pos="3002"/>
        </w:tabs>
        <w:spacing w:before="1"/>
        <w:ind w:left="12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4D00E1" w:rsidRDefault="00275A31">
      <w:pPr>
        <w:pStyle w:val="Zkladntext"/>
        <w:tabs>
          <w:tab w:val="left" w:pos="3002"/>
        </w:tabs>
        <w:ind w:left="122" w:right="537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8755862/0800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4D00E1" w:rsidRDefault="004D00E1">
      <w:pPr>
        <w:pStyle w:val="Zkladntext"/>
        <w:spacing w:before="12"/>
        <w:jc w:val="left"/>
        <w:rPr>
          <w:sz w:val="19"/>
        </w:rPr>
      </w:pPr>
    </w:p>
    <w:p w:rsidR="004D00E1" w:rsidRDefault="00275A31">
      <w:pPr>
        <w:pStyle w:val="Zkladntext"/>
        <w:ind w:left="12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D00E1" w:rsidRDefault="004D00E1">
      <w:pPr>
        <w:pStyle w:val="Zkladntext"/>
        <w:spacing w:before="2"/>
        <w:jc w:val="left"/>
        <w:rPr>
          <w:sz w:val="36"/>
        </w:rPr>
      </w:pPr>
    </w:p>
    <w:p w:rsidR="004D00E1" w:rsidRDefault="00275A31">
      <w:pPr>
        <w:pStyle w:val="Nadpis1"/>
      </w:pPr>
      <w:r>
        <w:t>I.</w:t>
      </w:r>
    </w:p>
    <w:p w:rsidR="004D00E1" w:rsidRDefault="00275A31">
      <w:pPr>
        <w:pStyle w:val="Nadpis2"/>
        <w:ind w:left="3152" w:right="314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4D00E1" w:rsidRDefault="004D00E1">
      <w:pPr>
        <w:pStyle w:val="Zkladntext"/>
        <w:spacing w:before="1"/>
        <w:jc w:val="left"/>
        <w:rPr>
          <w:b/>
          <w:sz w:val="18"/>
        </w:rPr>
      </w:pPr>
    </w:p>
    <w:p w:rsidR="004D00E1" w:rsidRDefault="00275A31">
      <w:pPr>
        <w:pStyle w:val="Odstavecseseznamem"/>
        <w:numPr>
          <w:ilvl w:val="0"/>
          <w:numId w:val="6"/>
        </w:numPr>
        <w:tabs>
          <w:tab w:val="left" w:pos="40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7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7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6"/>
          <w:sz w:val="20"/>
        </w:rPr>
        <w:t xml:space="preserve"> </w:t>
      </w:r>
      <w:r>
        <w:rPr>
          <w:sz w:val="20"/>
        </w:rPr>
        <w:t>jen</w:t>
      </w:r>
    </w:p>
    <w:p w:rsidR="004D00E1" w:rsidRDefault="00275A31">
      <w:pPr>
        <w:pStyle w:val="Zkladntext"/>
        <w:spacing w:before="1"/>
        <w:ind w:left="405" w:right="111"/>
      </w:pPr>
      <w:r>
        <w:t>„Smlouva“) se uzavírá na základě Rozhodnutí ministra životního prostředí č. 1200200001 o poskytnutí</w:t>
      </w:r>
      <w:r>
        <w:rPr>
          <w:spacing w:val="1"/>
        </w:rPr>
        <w:t xml:space="preserve"> </w:t>
      </w:r>
      <w:r>
        <w:t>finančních prostředků ze Státního fondu životního prostředí ČR ze dne 3. 3. 2021 (ve znění pozdějších</w:t>
      </w:r>
      <w:r>
        <w:rPr>
          <w:spacing w:val="1"/>
        </w:rPr>
        <w:t xml:space="preserve"> </w:t>
      </w:r>
      <w:r>
        <w:t>změn) a Směrnice Ministerstva životního prostředí č. 4</w:t>
      </w:r>
      <w:r>
        <w:t>/2015 o poskytování finančních prostředků 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1"/>
        </w:rPr>
        <w:t xml:space="preserve"> </w:t>
      </w:r>
      <w:r>
        <w:t>republiky</w:t>
      </w:r>
      <w:r>
        <w:rPr>
          <w:spacing w:val="1"/>
        </w:rPr>
        <w:t xml:space="preserve"> </w:t>
      </w:r>
      <w:r>
        <w:t>prostřednictvím</w:t>
      </w:r>
      <w:r>
        <w:rPr>
          <w:spacing w:val="1"/>
        </w:rPr>
        <w:t xml:space="preserve"> </w:t>
      </w:r>
      <w:r>
        <w:t>Národního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Životní</w:t>
      </w:r>
      <w:r>
        <w:rPr>
          <w:spacing w:val="1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 „Směrnice</w:t>
      </w:r>
      <w:r>
        <w:rPr>
          <w:spacing w:val="-2"/>
        </w:rPr>
        <w:t xml:space="preserve"> </w:t>
      </w:r>
      <w:r>
        <w:t>MŽP“),</w:t>
      </w:r>
      <w:r>
        <w:rPr>
          <w:spacing w:val="-1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žádosti.</w:t>
      </w:r>
    </w:p>
    <w:p w:rsidR="004D00E1" w:rsidRDefault="00275A31">
      <w:pPr>
        <w:pStyle w:val="Odstavecseseznamem"/>
        <w:numPr>
          <w:ilvl w:val="0"/>
          <w:numId w:val="6"/>
        </w:numPr>
        <w:tabs>
          <w:tab w:val="left" w:pos="406"/>
        </w:tabs>
        <w:spacing w:before="120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4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3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7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15"/>
          <w:sz w:val="20"/>
        </w:rPr>
        <w:t xml:space="preserve"> </w:t>
      </w:r>
      <w:r>
        <w:rPr>
          <w:sz w:val="20"/>
        </w:rPr>
        <w:t>2/2020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1"/>
          <w:sz w:val="20"/>
        </w:rPr>
        <w:t xml:space="preserve"> </w:t>
      </w:r>
      <w:r>
        <w:rPr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z w:val="20"/>
        </w:rPr>
        <w:t>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D00E1" w:rsidRDefault="004D00E1">
      <w:pPr>
        <w:jc w:val="both"/>
        <w:rPr>
          <w:sz w:val="20"/>
        </w:rPr>
        <w:sectPr w:rsidR="004D00E1">
          <w:footerReference w:type="default" r:id="rId7"/>
          <w:type w:val="continuous"/>
          <w:pgSz w:w="12240" w:h="15840"/>
          <w:pgMar w:top="1060" w:right="1020" w:bottom="1580" w:left="1580" w:header="0" w:footer="1384" w:gutter="0"/>
          <w:pgNumType w:start="1"/>
          <w:cols w:space="708"/>
        </w:sectPr>
      </w:pPr>
    </w:p>
    <w:p w:rsidR="004D00E1" w:rsidRDefault="00275A31">
      <w:pPr>
        <w:pStyle w:val="Odstavecseseznamem"/>
        <w:numPr>
          <w:ilvl w:val="0"/>
          <w:numId w:val="6"/>
        </w:numPr>
        <w:tabs>
          <w:tab w:val="left" w:pos="40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D00E1" w:rsidRDefault="00275A31">
      <w:pPr>
        <w:pStyle w:val="Nadpis2"/>
        <w:spacing w:before="120"/>
        <w:ind w:left="1163"/>
        <w:jc w:val="left"/>
      </w:pPr>
      <w:r>
        <w:t>„Vybudování</w:t>
      </w:r>
      <w:r>
        <w:rPr>
          <w:spacing w:val="-3"/>
        </w:rPr>
        <w:t xml:space="preserve"> </w:t>
      </w:r>
      <w:r>
        <w:t>univerzálních</w:t>
      </w:r>
      <w:r>
        <w:rPr>
          <w:spacing w:val="-3"/>
        </w:rPr>
        <w:t xml:space="preserve"> </w:t>
      </w:r>
      <w:r>
        <w:t>chovatelských</w:t>
      </w:r>
      <w:r>
        <w:rPr>
          <w:spacing w:val="-3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chladnomilné</w:t>
      </w:r>
      <w:r>
        <w:rPr>
          <w:spacing w:val="-4"/>
        </w:rPr>
        <w:t xml:space="preserve"> </w:t>
      </w:r>
      <w:r>
        <w:t>šelmy“</w:t>
      </w:r>
    </w:p>
    <w:p w:rsidR="004D00E1" w:rsidRDefault="00275A31">
      <w:pPr>
        <w:pStyle w:val="Zkladntext"/>
        <w:spacing w:before="121"/>
        <w:ind w:left="405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4D00E1" w:rsidRDefault="004D00E1">
      <w:pPr>
        <w:pStyle w:val="Zkladntext"/>
        <w:spacing w:before="1"/>
        <w:jc w:val="left"/>
        <w:rPr>
          <w:sz w:val="36"/>
        </w:rPr>
      </w:pPr>
    </w:p>
    <w:p w:rsidR="004D00E1" w:rsidRDefault="00275A31">
      <w:pPr>
        <w:pStyle w:val="Nadpis1"/>
      </w:pPr>
      <w:r>
        <w:t>II.</w:t>
      </w:r>
    </w:p>
    <w:p w:rsidR="004D00E1" w:rsidRDefault="00275A31">
      <w:pPr>
        <w:pStyle w:val="Nadpis2"/>
        <w:spacing w:before="1"/>
        <w:ind w:left="3153" w:right="314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4D00E1" w:rsidRDefault="004D00E1">
      <w:pPr>
        <w:pStyle w:val="Zkladntext"/>
        <w:spacing w:before="3"/>
        <w:jc w:val="left"/>
        <w:rPr>
          <w:b/>
          <w:sz w:val="18"/>
        </w:rPr>
      </w:pPr>
    </w:p>
    <w:p w:rsidR="004D00E1" w:rsidRDefault="00275A31">
      <w:pPr>
        <w:pStyle w:val="Odstavecseseznamem"/>
        <w:numPr>
          <w:ilvl w:val="0"/>
          <w:numId w:val="5"/>
        </w:numPr>
        <w:tabs>
          <w:tab w:val="left" w:pos="406"/>
        </w:tabs>
        <w:spacing w:before="0" w:line="237" w:lineRule="auto"/>
        <w:ind w:right="112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výši </w:t>
      </w:r>
      <w:r>
        <w:rPr>
          <w:b/>
          <w:sz w:val="20"/>
        </w:rPr>
        <w:t>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550 000,00 Kč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(slovy: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2"/>
          <w:sz w:val="20"/>
        </w:rPr>
        <w:t xml:space="preserve"> </w:t>
      </w:r>
      <w:r>
        <w:rPr>
          <w:sz w:val="20"/>
        </w:rPr>
        <w:t>milionů pět</w:t>
      </w:r>
      <w:r>
        <w:rPr>
          <w:spacing w:val="-2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padesát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korun českých).</w:t>
      </w:r>
    </w:p>
    <w:p w:rsidR="004D00E1" w:rsidRDefault="00275A31">
      <w:pPr>
        <w:pStyle w:val="Odstavecseseznamem"/>
        <w:numPr>
          <w:ilvl w:val="0"/>
          <w:numId w:val="5"/>
        </w:numPr>
        <w:tabs>
          <w:tab w:val="left" w:pos="40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9</w:t>
      </w:r>
      <w:r>
        <w:rPr>
          <w:spacing w:val="1"/>
          <w:sz w:val="20"/>
        </w:rPr>
        <w:t xml:space="preserve"> </w:t>
      </w:r>
      <w:r>
        <w:rPr>
          <w:sz w:val="20"/>
        </w:rPr>
        <w:t>500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4D00E1" w:rsidRDefault="00275A31">
      <w:pPr>
        <w:pStyle w:val="Odstavecseseznamem"/>
        <w:numPr>
          <w:ilvl w:val="0"/>
          <w:numId w:val="5"/>
        </w:numPr>
        <w:tabs>
          <w:tab w:val="left" w:pos="40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90,00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D00E1" w:rsidRDefault="00275A31">
      <w:pPr>
        <w:pStyle w:val="Odstavecseseznamem"/>
        <w:numPr>
          <w:ilvl w:val="0"/>
          <w:numId w:val="5"/>
        </w:numPr>
        <w:tabs>
          <w:tab w:val="left" w:pos="406"/>
        </w:tabs>
        <w:ind w:right="115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4D00E1" w:rsidRDefault="00275A31">
      <w:pPr>
        <w:pStyle w:val="Odstavecseseznamem"/>
        <w:numPr>
          <w:ilvl w:val="0"/>
          <w:numId w:val="5"/>
        </w:numPr>
        <w:tabs>
          <w:tab w:val="left" w:pos="40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</w:t>
      </w:r>
      <w:r>
        <w:rPr>
          <w:sz w:val="20"/>
        </w:rPr>
        <w:t>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4D00E1" w:rsidRDefault="00275A31">
      <w:pPr>
        <w:pStyle w:val="Odstavecseseznamem"/>
        <w:numPr>
          <w:ilvl w:val="0"/>
          <w:numId w:val="5"/>
        </w:numPr>
        <w:tabs>
          <w:tab w:val="left" w:pos="406"/>
        </w:tabs>
        <w:spacing w:before="124" w:line="237" w:lineRule="auto"/>
        <w:ind w:right="113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</w:t>
      </w:r>
      <w:r>
        <w:rPr>
          <w:sz w:val="20"/>
        </w:rPr>
        <w:t>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6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6"/>
          <w:sz w:val="20"/>
        </w:rPr>
        <w:t xml:space="preserve"> </w:t>
      </w:r>
      <w:r>
        <w:rPr>
          <w:sz w:val="20"/>
        </w:rPr>
        <w:t>za</w:t>
      </w:r>
      <w:r>
        <w:rPr>
          <w:spacing w:val="69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4D00E1" w:rsidRDefault="00275A31">
      <w:pPr>
        <w:pStyle w:val="Odstavecseseznamem"/>
        <w:numPr>
          <w:ilvl w:val="0"/>
          <w:numId w:val="5"/>
        </w:numPr>
        <w:tabs>
          <w:tab w:val="left" w:pos="406"/>
        </w:tabs>
        <w:ind w:right="111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8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  <w:r>
        <w:rPr>
          <w:spacing w:val="-52"/>
          <w:sz w:val="20"/>
        </w:rPr>
        <w:t xml:space="preserve"> </w:t>
      </w:r>
      <w:r>
        <w:rPr>
          <w:sz w:val="20"/>
        </w:rPr>
        <w:t>Výzvy.</w:t>
      </w:r>
    </w:p>
    <w:p w:rsidR="004D00E1" w:rsidRDefault="004D00E1">
      <w:pPr>
        <w:pStyle w:val="Zkladntext"/>
        <w:spacing w:before="2"/>
        <w:jc w:val="left"/>
        <w:rPr>
          <w:sz w:val="36"/>
        </w:rPr>
      </w:pPr>
    </w:p>
    <w:p w:rsidR="004D00E1" w:rsidRDefault="00275A31">
      <w:pPr>
        <w:pStyle w:val="Nadpis1"/>
        <w:spacing w:before="1"/>
        <w:ind w:left="3155"/>
      </w:pPr>
      <w:r>
        <w:t>III.</w:t>
      </w:r>
    </w:p>
    <w:p w:rsidR="004D00E1" w:rsidRDefault="00275A31">
      <w:pPr>
        <w:pStyle w:val="Nadpis2"/>
        <w:ind w:left="3152" w:right="314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4D00E1" w:rsidRDefault="004D00E1">
      <w:pPr>
        <w:pStyle w:val="Zkladntext"/>
        <w:spacing w:before="1"/>
        <w:jc w:val="left"/>
        <w:rPr>
          <w:b/>
          <w:sz w:val="18"/>
        </w:rPr>
      </w:pPr>
    </w:p>
    <w:p w:rsidR="004D00E1" w:rsidRDefault="00275A31">
      <w:pPr>
        <w:pStyle w:val="Odstavecseseznamem"/>
        <w:numPr>
          <w:ilvl w:val="0"/>
          <w:numId w:val="4"/>
        </w:numPr>
        <w:tabs>
          <w:tab w:val="left" w:pos="550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D00E1" w:rsidRDefault="00275A31">
      <w:pPr>
        <w:pStyle w:val="Odstavecseseznamem"/>
        <w:numPr>
          <w:ilvl w:val="0"/>
          <w:numId w:val="4"/>
        </w:numPr>
        <w:tabs>
          <w:tab w:val="left" w:pos="550"/>
        </w:tabs>
        <w:spacing w:before="118"/>
        <w:ind w:right="111"/>
        <w:jc w:val="both"/>
        <w:rPr>
          <w:sz w:val="20"/>
        </w:rPr>
      </w:pPr>
      <w:r>
        <w:rPr>
          <w:w w:val="95"/>
          <w:sz w:val="20"/>
        </w:rPr>
        <w:t>Fond bude poskytovat finanční prostředky postupem stanoveným touto Smlouvou tak, aby byl dodržen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2"/>
          <w:sz w:val="20"/>
        </w:rPr>
        <w:t xml:space="preserve"> </w:t>
      </w:r>
      <w:r>
        <w:rPr>
          <w:sz w:val="20"/>
        </w:rPr>
        <w:t>zdrojů.</w:t>
      </w:r>
    </w:p>
    <w:p w:rsidR="004D00E1" w:rsidRDefault="00275A31">
      <w:pPr>
        <w:pStyle w:val="Odstavecseseznamem"/>
        <w:numPr>
          <w:ilvl w:val="0"/>
          <w:numId w:val="4"/>
        </w:numPr>
        <w:tabs>
          <w:tab w:val="left" w:pos="550"/>
        </w:tabs>
        <w:ind w:right="108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-52"/>
          <w:sz w:val="20"/>
        </w:rPr>
        <w:t xml:space="preserve"> </w:t>
      </w:r>
      <w:r>
        <w:rPr>
          <w:sz w:val="20"/>
        </w:rPr>
        <w:t>investic a neinvestic je možné provést změnovým řízením po</w:t>
      </w:r>
      <w:r>
        <w:rPr>
          <w:sz w:val="20"/>
        </w:rPr>
        <w:t>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4D00E1" w:rsidRDefault="00275A31">
      <w:pPr>
        <w:pStyle w:val="Odstavecseseznamem"/>
        <w:numPr>
          <w:ilvl w:val="0"/>
          <w:numId w:val="4"/>
        </w:numPr>
        <w:tabs>
          <w:tab w:val="left" w:pos="550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s každou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(bod</w:t>
      </w:r>
      <w:r>
        <w:rPr>
          <w:spacing w:val="1"/>
          <w:sz w:val="20"/>
        </w:rPr>
        <w:t xml:space="preserve"> </w:t>
      </w:r>
      <w:r>
        <w:rPr>
          <w:sz w:val="20"/>
        </w:rPr>
        <w:t>11)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</w:t>
      </w:r>
      <w:r>
        <w:rPr>
          <w:sz w:val="20"/>
        </w:rPr>
        <w:t>ích prostředků.</w:t>
      </w:r>
    </w:p>
    <w:p w:rsidR="004D00E1" w:rsidRDefault="004D00E1">
      <w:pPr>
        <w:jc w:val="both"/>
        <w:rPr>
          <w:sz w:val="20"/>
        </w:rPr>
        <w:sectPr w:rsidR="004D00E1">
          <w:pgSz w:w="12240" w:h="15840"/>
          <w:pgMar w:top="1060" w:right="1020" w:bottom="1660" w:left="1580" w:header="0" w:footer="1384" w:gutter="0"/>
          <w:cols w:space="708"/>
        </w:sectPr>
      </w:pPr>
    </w:p>
    <w:p w:rsidR="004D00E1" w:rsidRDefault="00275A31">
      <w:pPr>
        <w:pStyle w:val="Odstavecseseznamem"/>
        <w:numPr>
          <w:ilvl w:val="0"/>
          <w:numId w:val="4"/>
        </w:numPr>
        <w:tabs>
          <w:tab w:val="left" w:pos="550"/>
        </w:tabs>
        <w:spacing w:before="73"/>
        <w:ind w:right="106"/>
        <w:jc w:val="both"/>
        <w:rPr>
          <w:sz w:val="20"/>
        </w:rPr>
      </w:pPr>
      <w:r>
        <w:rPr>
          <w:sz w:val="20"/>
        </w:rPr>
        <w:lastRenderedPageBreak/>
        <w:t>Fond je oprávněn pozastavit (či nezahájit) poskytování podpory, pokud zjistí, že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neplní některou z povinností stanovených touto Smlouvou, či je plnění některé povinnosti vážně</w:t>
      </w:r>
      <w:r>
        <w:rPr>
          <w:spacing w:val="1"/>
          <w:sz w:val="20"/>
        </w:rPr>
        <w:t xml:space="preserve"> </w:t>
      </w:r>
      <w:r>
        <w:rPr>
          <w:sz w:val="20"/>
        </w:rPr>
        <w:t>ohroženo.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platí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4"/>
          <w:sz w:val="20"/>
        </w:rPr>
        <w:t xml:space="preserve"> </w:t>
      </w:r>
      <w:r>
        <w:rPr>
          <w:sz w:val="20"/>
        </w:rPr>
        <w:t>nehradí</w:t>
      </w:r>
      <w:r>
        <w:rPr>
          <w:spacing w:val="-13"/>
          <w:sz w:val="20"/>
        </w:rPr>
        <w:t xml:space="preserve"> </w:t>
      </w:r>
      <w:r>
        <w:rPr>
          <w:sz w:val="20"/>
        </w:rPr>
        <w:t>z vlastních</w:t>
      </w:r>
      <w:r>
        <w:rPr>
          <w:spacing w:val="-13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sz w:val="20"/>
        </w:rPr>
        <w:t>plně výdaje akce přesahující základ pro stanovení podpory. Ustanovení článku V bodu 1 tím 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4D00E1" w:rsidRDefault="00275A31">
      <w:pPr>
        <w:pStyle w:val="Odstavecseseznamem"/>
        <w:numPr>
          <w:ilvl w:val="0"/>
          <w:numId w:val="4"/>
        </w:numPr>
        <w:tabs>
          <w:tab w:val="left" w:pos="550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vlastních</w:t>
      </w:r>
      <w:r>
        <w:rPr>
          <w:spacing w:val="-5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uhradit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výdaje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přesa</w:t>
      </w:r>
      <w:r>
        <w:rPr>
          <w:sz w:val="20"/>
        </w:rPr>
        <w:t>hující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5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4D00E1" w:rsidRDefault="00275A31">
      <w:pPr>
        <w:pStyle w:val="Odstavecseseznamem"/>
        <w:numPr>
          <w:ilvl w:val="0"/>
          <w:numId w:val="4"/>
        </w:numPr>
        <w:tabs>
          <w:tab w:val="left" w:pos="550"/>
        </w:tabs>
        <w:spacing w:before="118"/>
        <w:ind w:right="11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celkových</w:t>
      </w:r>
      <w:r>
        <w:rPr>
          <w:spacing w:val="-6"/>
          <w:sz w:val="20"/>
        </w:rPr>
        <w:t xml:space="preserve"> </w:t>
      </w:r>
      <w:r>
        <w:rPr>
          <w:sz w:val="20"/>
        </w:rPr>
        <w:t>výdajích</w:t>
      </w:r>
      <w:r>
        <w:rPr>
          <w:spacing w:val="-5"/>
          <w:sz w:val="20"/>
        </w:rPr>
        <w:t xml:space="preserve"> </w:t>
      </w:r>
      <w:r>
        <w:rPr>
          <w:sz w:val="20"/>
        </w:rPr>
        <w:t>akce,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jednotlivých</w:t>
      </w:r>
      <w:r>
        <w:rPr>
          <w:spacing w:val="-5"/>
          <w:sz w:val="20"/>
        </w:rPr>
        <w:t xml:space="preserve"> </w:t>
      </w:r>
      <w:r>
        <w:rPr>
          <w:sz w:val="20"/>
        </w:rPr>
        <w:t>letech</w:t>
      </w:r>
      <w:r>
        <w:rPr>
          <w:spacing w:val="-5"/>
          <w:sz w:val="20"/>
        </w:rPr>
        <w:t xml:space="preserve"> </w:t>
      </w:r>
      <w:r>
        <w:rPr>
          <w:sz w:val="20"/>
        </w:rPr>
        <w:t>povolit</w:t>
      </w:r>
      <w:r>
        <w:rPr>
          <w:spacing w:val="-7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7"/>
          <w:sz w:val="20"/>
        </w:rPr>
        <w:t xml:space="preserve"> </w:t>
      </w:r>
      <w:r>
        <w:rPr>
          <w:sz w:val="20"/>
        </w:rPr>
        <w:t>vážných</w:t>
      </w:r>
      <w:r>
        <w:rPr>
          <w:spacing w:val="-53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D00E1" w:rsidRDefault="00275A31">
      <w:pPr>
        <w:pStyle w:val="Odstavecseseznamem"/>
        <w:numPr>
          <w:ilvl w:val="0"/>
          <w:numId w:val="4"/>
        </w:numPr>
        <w:tabs>
          <w:tab w:val="left" w:pos="550"/>
        </w:tabs>
        <w:spacing w:before="122"/>
        <w:ind w:right="105"/>
        <w:jc w:val="both"/>
        <w:rPr>
          <w:sz w:val="20"/>
        </w:rPr>
      </w:pPr>
      <w:r>
        <w:rPr>
          <w:sz w:val="20"/>
        </w:rPr>
        <w:t>V průběhu roku bude Fond poskytovat podporu v závislosti na postupu realizace akce 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sz w:val="20"/>
        </w:rPr>
        <w:t>Smlouvou</w:t>
      </w:r>
      <w:r>
        <w:rPr>
          <w:spacing w:val="41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uvedeného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zdrojích</w:t>
      </w:r>
      <w:r>
        <w:rPr>
          <w:spacing w:val="-8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7"/>
          <w:sz w:val="20"/>
        </w:rPr>
        <w:t xml:space="preserve"> </w:t>
      </w:r>
      <w:r>
        <w:rPr>
          <w:sz w:val="20"/>
        </w:rPr>
        <w:t>SFŽP</w:t>
      </w:r>
      <w:r>
        <w:rPr>
          <w:spacing w:val="-9"/>
          <w:sz w:val="20"/>
        </w:rPr>
        <w:t xml:space="preserve"> </w:t>
      </w:r>
      <w:r>
        <w:rPr>
          <w:sz w:val="20"/>
        </w:rPr>
        <w:t>ČR,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žádostí</w:t>
      </w:r>
      <w:r>
        <w:rPr>
          <w:spacing w:val="-2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podaných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2"/>
          <w:sz w:val="20"/>
        </w:rPr>
        <w:t xml:space="preserve"> </w:t>
      </w:r>
      <w:r>
        <w:rPr>
          <w:sz w:val="20"/>
        </w:rPr>
        <w:t>ČR.</w:t>
      </w:r>
    </w:p>
    <w:p w:rsidR="004D00E1" w:rsidRDefault="00275A31">
      <w:pPr>
        <w:pStyle w:val="Odstavecseseznamem"/>
        <w:numPr>
          <w:ilvl w:val="0"/>
          <w:numId w:val="4"/>
        </w:numPr>
        <w:tabs>
          <w:tab w:val="left" w:pos="550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 V takovém</w:t>
      </w:r>
      <w:r>
        <w:rPr>
          <w:spacing w:val="1"/>
          <w:sz w:val="20"/>
        </w:rPr>
        <w:t xml:space="preserve"> </w:t>
      </w:r>
      <w:r>
        <w:rPr>
          <w:sz w:val="20"/>
        </w:rPr>
        <w:t>případě Fond</w:t>
      </w:r>
      <w:r>
        <w:rPr>
          <w:spacing w:val="1"/>
          <w:sz w:val="20"/>
        </w:rPr>
        <w:t xml:space="preserve"> </w:t>
      </w:r>
      <w:r>
        <w:rPr>
          <w:sz w:val="20"/>
        </w:rPr>
        <w:t>příjemci podpory umožní i odpovídající změnu termínů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akce.</w:t>
      </w:r>
    </w:p>
    <w:p w:rsidR="004D00E1" w:rsidRDefault="00275A31">
      <w:pPr>
        <w:pStyle w:val="Odstavecseseznamem"/>
        <w:numPr>
          <w:ilvl w:val="0"/>
          <w:numId w:val="4"/>
        </w:numPr>
        <w:tabs>
          <w:tab w:val="left" w:pos="550"/>
        </w:tabs>
        <w:ind w:right="121"/>
        <w:jc w:val="both"/>
        <w:rPr>
          <w:sz w:val="20"/>
        </w:rPr>
      </w:pPr>
      <w:r>
        <w:rPr>
          <w:sz w:val="20"/>
        </w:rPr>
        <w:t>O prostředky nevyčerpané v daném roce či vrácené se zvý</w:t>
      </w:r>
      <w:r>
        <w:rPr>
          <w:sz w:val="20"/>
        </w:rPr>
        <w:t>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4D00E1" w:rsidRDefault="00275A31">
      <w:pPr>
        <w:pStyle w:val="Odstavecseseznamem"/>
        <w:numPr>
          <w:ilvl w:val="0"/>
          <w:numId w:val="4"/>
        </w:numPr>
        <w:tabs>
          <w:tab w:val="left" w:pos="550"/>
        </w:tabs>
        <w:spacing w:before="119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 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 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4D00E1" w:rsidRDefault="00275A31">
      <w:pPr>
        <w:pStyle w:val="Odstavecseseznamem"/>
        <w:numPr>
          <w:ilvl w:val="0"/>
          <w:numId w:val="4"/>
        </w:numPr>
        <w:tabs>
          <w:tab w:val="left" w:pos="550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4D00E1" w:rsidRDefault="00275A31">
      <w:pPr>
        <w:pStyle w:val="Odstavecseseznamem"/>
        <w:numPr>
          <w:ilvl w:val="0"/>
          <w:numId w:val="4"/>
        </w:numPr>
        <w:tabs>
          <w:tab w:val="left" w:pos="550"/>
        </w:tabs>
        <w:ind w:right="111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-52"/>
          <w:sz w:val="20"/>
        </w:rPr>
        <w:t xml:space="preserve"> </w:t>
      </w:r>
      <w:r>
        <w:rPr>
          <w:sz w:val="20"/>
        </w:rPr>
        <w:t>nejpo</w:t>
      </w:r>
      <w:r>
        <w:rPr>
          <w:sz w:val="20"/>
        </w:rPr>
        <w:t>zději do 10 pracovních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 těchto faktur, včetně podílu vlastních zdrojů. Fond 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 faktur i 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z w:val="20"/>
        </w:rPr>
        <w:t>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 akce.</w:t>
      </w:r>
    </w:p>
    <w:p w:rsidR="004D00E1" w:rsidRDefault="00275A31">
      <w:pPr>
        <w:pStyle w:val="Odstavecseseznamem"/>
        <w:numPr>
          <w:ilvl w:val="0"/>
          <w:numId w:val="4"/>
        </w:numPr>
        <w:tabs>
          <w:tab w:val="left" w:pos="550"/>
        </w:tabs>
        <w:spacing w:before="120"/>
        <w:ind w:right="11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3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splnit.</w:t>
      </w:r>
    </w:p>
    <w:p w:rsidR="004D00E1" w:rsidRDefault="00275A31">
      <w:pPr>
        <w:pStyle w:val="Odstavecseseznamem"/>
        <w:numPr>
          <w:ilvl w:val="0"/>
          <w:numId w:val="4"/>
        </w:numPr>
        <w:tabs>
          <w:tab w:val="left" w:pos="550"/>
        </w:tabs>
        <w:ind w:right="118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</w:t>
      </w:r>
      <w:r>
        <w:rPr>
          <w:sz w:val="20"/>
        </w:rPr>
        <w:t>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Fondu.</w:t>
      </w:r>
    </w:p>
    <w:p w:rsidR="004D00E1" w:rsidRDefault="00275A31">
      <w:pPr>
        <w:pStyle w:val="Odstavecseseznamem"/>
        <w:numPr>
          <w:ilvl w:val="0"/>
          <w:numId w:val="4"/>
        </w:numPr>
        <w:tabs>
          <w:tab w:val="left" w:pos="550"/>
        </w:tabs>
        <w:spacing w:before="118"/>
        <w:ind w:right="108"/>
        <w:jc w:val="both"/>
        <w:rPr>
          <w:sz w:val="20"/>
        </w:rPr>
      </w:pPr>
      <w:r>
        <w:rPr>
          <w:sz w:val="20"/>
        </w:rPr>
        <w:t>Pokud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její</w:t>
      </w:r>
      <w:r>
        <w:rPr>
          <w:spacing w:val="-1"/>
          <w:sz w:val="20"/>
        </w:rPr>
        <w:t xml:space="preserve"> </w:t>
      </w:r>
      <w:r>
        <w:rPr>
          <w:sz w:val="20"/>
        </w:rPr>
        <w:t>část</w:t>
      </w:r>
      <w:r>
        <w:rPr>
          <w:spacing w:val="-2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4"/>
          <w:sz w:val="20"/>
        </w:rPr>
        <w:t xml:space="preserve"> </w:t>
      </w:r>
      <w:r>
        <w:rPr>
          <w:sz w:val="20"/>
        </w:rPr>
        <w:t>svépomocí,</w:t>
      </w:r>
      <w:r>
        <w:rPr>
          <w:spacing w:val="-1"/>
          <w:sz w:val="20"/>
        </w:rPr>
        <w:t xml:space="preserve"> </w:t>
      </w:r>
      <w:r>
        <w:rPr>
          <w:sz w:val="20"/>
        </w:rPr>
        <w:t>pak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třeba</w:t>
      </w:r>
      <w:r>
        <w:rPr>
          <w:spacing w:val="-4"/>
          <w:sz w:val="20"/>
        </w:rPr>
        <w:t xml:space="preserve"> </w:t>
      </w:r>
      <w:r>
        <w:rPr>
          <w:sz w:val="20"/>
        </w:rPr>
        <w:t>Fondu</w:t>
      </w:r>
      <w:r>
        <w:rPr>
          <w:spacing w:val="-3"/>
          <w:sz w:val="20"/>
        </w:rPr>
        <w:t xml:space="preserve"> </w:t>
      </w:r>
      <w:r>
        <w:rPr>
          <w:sz w:val="20"/>
        </w:rPr>
        <w:t>předložit</w:t>
      </w:r>
      <w:r>
        <w:rPr>
          <w:spacing w:val="-5"/>
          <w:sz w:val="20"/>
        </w:rPr>
        <w:t xml:space="preserve"> </w:t>
      </w:r>
      <w:r>
        <w:rPr>
          <w:sz w:val="20"/>
        </w:rPr>
        <w:t>rozpis</w:t>
      </w:r>
      <w:r>
        <w:rPr>
          <w:spacing w:val="-4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-52"/>
          <w:sz w:val="20"/>
        </w:rPr>
        <w:t xml:space="preserve"> </w:t>
      </w:r>
      <w:r>
        <w:rPr>
          <w:sz w:val="20"/>
        </w:rPr>
        <w:t>nezbytných nákladů vynaložených na provedené práce a spotřebu materiálu. Příjemce podpory je</w:t>
      </w:r>
      <w:r>
        <w:rPr>
          <w:spacing w:val="1"/>
          <w:sz w:val="20"/>
        </w:rPr>
        <w:t xml:space="preserve"> </w:t>
      </w:r>
      <w:r>
        <w:rPr>
          <w:sz w:val="20"/>
        </w:rPr>
        <w:t>přitom povinen respektovat případné pokyny Fondu na prokázání uvedených nákladů odpovídajícími</w:t>
      </w:r>
      <w:r>
        <w:rPr>
          <w:spacing w:val="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2"/>
          <w:sz w:val="20"/>
        </w:rPr>
        <w:t xml:space="preserve"> </w:t>
      </w:r>
      <w:r>
        <w:rPr>
          <w:sz w:val="20"/>
        </w:rPr>
        <w:t>doklady.</w:t>
      </w:r>
    </w:p>
    <w:p w:rsidR="004D00E1" w:rsidRDefault="004D00E1">
      <w:pPr>
        <w:jc w:val="both"/>
        <w:rPr>
          <w:sz w:val="20"/>
        </w:rPr>
        <w:sectPr w:rsidR="004D00E1">
          <w:pgSz w:w="12240" w:h="15840"/>
          <w:pgMar w:top="1060" w:right="1020" w:bottom="1660" w:left="1580" w:header="0" w:footer="1384" w:gutter="0"/>
          <w:cols w:space="708"/>
        </w:sectPr>
      </w:pPr>
    </w:p>
    <w:p w:rsidR="004D00E1" w:rsidRDefault="004D00E1">
      <w:pPr>
        <w:pStyle w:val="Zkladntext"/>
        <w:jc w:val="left"/>
        <w:rPr>
          <w:sz w:val="25"/>
        </w:rPr>
      </w:pPr>
    </w:p>
    <w:p w:rsidR="004D00E1" w:rsidRDefault="004D00E1">
      <w:pPr>
        <w:rPr>
          <w:sz w:val="25"/>
        </w:rPr>
        <w:sectPr w:rsidR="004D00E1">
          <w:pgSz w:w="12240" w:h="15840"/>
          <w:pgMar w:top="1500" w:right="1020" w:bottom="1580" w:left="1580" w:header="0" w:footer="1384" w:gutter="0"/>
          <w:cols w:space="708"/>
        </w:sectPr>
      </w:pPr>
    </w:p>
    <w:p w:rsidR="004D00E1" w:rsidRDefault="004D00E1">
      <w:pPr>
        <w:pStyle w:val="Zkladntext"/>
        <w:jc w:val="left"/>
        <w:rPr>
          <w:sz w:val="26"/>
        </w:rPr>
      </w:pPr>
    </w:p>
    <w:p w:rsidR="004D00E1" w:rsidRDefault="004D00E1">
      <w:pPr>
        <w:pStyle w:val="Zkladntext"/>
        <w:jc w:val="left"/>
        <w:rPr>
          <w:sz w:val="26"/>
        </w:rPr>
      </w:pPr>
    </w:p>
    <w:p w:rsidR="004D00E1" w:rsidRDefault="00275A31">
      <w:pPr>
        <w:pStyle w:val="Odstavecseseznamem"/>
        <w:numPr>
          <w:ilvl w:val="0"/>
          <w:numId w:val="3"/>
        </w:numPr>
        <w:tabs>
          <w:tab w:val="left" w:pos="406"/>
        </w:tabs>
        <w:spacing w:before="181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4D00E1" w:rsidRDefault="00275A31">
      <w:pPr>
        <w:spacing w:before="100"/>
        <w:ind w:left="249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4D00E1" w:rsidRDefault="00275A31">
      <w:pPr>
        <w:pStyle w:val="Nadpis2"/>
        <w:ind w:left="10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4D00E1" w:rsidRDefault="004D00E1">
      <w:pPr>
        <w:sectPr w:rsidR="004D00E1">
          <w:type w:val="continuous"/>
          <w:pgSz w:w="12240" w:h="15840"/>
          <w:pgMar w:top="1060" w:right="1020" w:bottom="1580" w:left="1580" w:header="0" w:footer="1384" w:gutter="0"/>
          <w:cols w:num="2" w:space="708" w:equalWidth="0">
            <w:col w:w="2046" w:space="143"/>
            <w:col w:w="7451"/>
          </w:cols>
        </w:sectPr>
      </w:pPr>
    </w:p>
    <w:p w:rsidR="004D00E1" w:rsidRDefault="00275A31">
      <w:pPr>
        <w:pStyle w:val="Odstavecseseznamem"/>
        <w:numPr>
          <w:ilvl w:val="1"/>
          <w:numId w:val="3"/>
        </w:numPr>
        <w:tabs>
          <w:tab w:val="left" w:pos="689"/>
        </w:tabs>
        <w:spacing w:before="120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D00E1" w:rsidRDefault="00275A31">
      <w:pPr>
        <w:pStyle w:val="Odstavecseseznamem"/>
        <w:numPr>
          <w:ilvl w:val="2"/>
          <w:numId w:val="3"/>
        </w:numPr>
        <w:tabs>
          <w:tab w:val="left" w:pos="803"/>
          <w:tab w:val="left" w:pos="804"/>
        </w:tabs>
        <w:spacing w:before="118"/>
        <w:jc w:val="left"/>
        <w:rPr>
          <w:sz w:val="20"/>
        </w:rPr>
      </w:pPr>
      <w:r>
        <w:rPr>
          <w:sz w:val="20"/>
        </w:rPr>
        <w:t>vybuduje</w:t>
      </w:r>
      <w:r>
        <w:rPr>
          <w:spacing w:val="-1"/>
          <w:sz w:val="20"/>
        </w:rPr>
        <w:t xml:space="preserve"> </w:t>
      </w:r>
      <w:r>
        <w:rPr>
          <w:sz w:val="20"/>
        </w:rPr>
        <w:t>kapacity</w:t>
      </w:r>
      <w:r>
        <w:rPr>
          <w:spacing w:val="-3"/>
          <w:sz w:val="20"/>
        </w:rPr>
        <w:t xml:space="preserve"> </w:t>
      </w:r>
      <w:r>
        <w:rPr>
          <w:sz w:val="20"/>
        </w:rPr>
        <w:t>pro velké</w:t>
      </w:r>
      <w:r>
        <w:rPr>
          <w:spacing w:val="-1"/>
          <w:sz w:val="20"/>
        </w:rPr>
        <w:t xml:space="preserve"> </w:t>
      </w:r>
      <w:r>
        <w:rPr>
          <w:sz w:val="20"/>
        </w:rPr>
        <w:t>šelmy,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1"/>
          <w:sz w:val="20"/>
        </w:rPr>
        <w:t xml:space="preserve"> </w:t>
      </w:r>
      <w:r>
        <w:rPr>
          <w:sz w:val="20"/>
        </w:rPr>
        <w:t>zadrženy či</w:t>
      </w:r>
      <w:r>
        <w:rPr>
          <w:spacing w:val="-2"/>
          <w:sz w:val="20"/>
        </w:rPr>
        <w:t xml:space="preserve"> </w:t>
      </w:r>
      <w:r>
        <w:rPr>
          <w:sz w:val="20"/>
        </w:rPr>
        <w:t>zabaveny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péče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ně</w:t>
      </w:r>
      <w:r>
        <w:rPr>
          <w:spacing w:val="-2"/>
          <w:sz w:val="20"/>
        </w:rPr>
        <w:t xml:space="preserve"> </w:t>
      </w:r>
      <w:r>
        <w:rPr>
          <w:sz w:val="20"/>
        </w:rPr>
        <w:t>náleží</w:t>
      </w:r>
      <w:r>
        <w:rPr>
          <w:spacing w:val="-3"/>
          <w:sz w:val="20"/>
        </w:rPr>
        <w:t xml:space="preserve"> </w:t>
      </w:r>
      <w:r>
        <w:rPr>
          <w:sz w:val="20"/>
        </w:rPr>
        <w:t>státu.</w:t>
      </w:r>
    </w:p>
    <w:p w:rsidR="004D00E1" w:rsidRDefault="00275A31">
      <w:pPr>
        <w:pStyle w:val="Zkladntext"/>
        <w:spacing w:before="1"/>
        <w:ind w:left="803"/>
        <w:jc w:val="left"/>
      </w:pP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4"/>
        </w:rPr>
        <w:t xml:space="preserve"> </w:t>
      </w:r>
      <w:r>
        <w:t>projektu</w:t>
      </w:r>
      <w:r>
        <w:rPr>
          <w:spacing w:val="-2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realizovány</w:t>
      </w:r>
      <w:r>
        <w:rPr>
          <w:spacing w:val="-3"/>
        </w:rPr>
        <w:t xml:space="preserve"> </w:t>
      </w:r>
      <w:r>
        <w:t>dva</w:t>
      </w:r>
      <w:r>
        <w:rPr>
          <w:spacing w:val="-4"/>
        </w:rPr>
        <w:t xml:space="preserve"> </w:t>
      </w:r>
      <w:r>
        <w:t>univerzální</w:t>
      </w:r>
      <w:r>
        <w:rPr>
          <w:spacing w:val="-3"/>
        </w:rPr>
        <w:t xml:space="preserve"> </w:t>
      </w:r>
      <w:r>
        <w:t>výběhy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chladnomilné</w:t>
      </w:r>
      <w:r>
        <w:rPr>
          <w:spacing w:val="-3"/>
        </w:rPr>
        <w:t xml:space="preserve"> </w:t>
      </w:r>
      <w:r>
        <w:t>šelmy</w:t>
      </w:r>
      <w:r>
        <w:rPr>
          <w:spacing w:val="-4"/>
        </w:rPr>
        <w:t xml:space="preserve"> </w:t>
      </w:r>
      <w:r>
        <w:t>včetně</w:t>
      </w:r>
    </w:p>
    <w:p w:rsidR="004D00E1" w:rsidRDefault="00275A31">
      <w:pPr>
        <w:pStyle w:val="Zkladntext"/>
        <w:ind w:left="803" w:right="308"/>
        <w:jc w:val="left"/>
      </w:pPr>
      <w:r>
        <w:t>potřebného vybavení pro zajištění welfare zvířat - vodní plocha, škrabadla, vyvýšené a zastřešené</w:t>
      </w:r>
      <w:r>
        <w:rPr>
          <w:spacing w:val="-52"/>
        </w:rPr>
        <w:t xml:space="preserve"> </w:t>
      </w:r>
      <w:r>
        <w:t>palandy, kmeny. V každém výběhu bude vyhrazen prostor pro krmiště, které slouží k oddělení</w:t>
      </w:r>
      <w:r>
        <w:rPr>
          <w:spacing w:val="1"/>
        </w:rPr>
        <w:t xml:space="preserve"> </w:t>
      </w:r>
      <w:r>
        <w:t>zvířete</w:t>
      </w:r>
      <w:r>
        <w:rPr>
          <w:spacing w:val="-3"/>
        </w:rPr>
        <w:t xml:space="preserve"> </w:t>
      </w:r>
      <w:r>
        <w:t>pro účely</w:t>
      </w:r>
      <w:r>
        <w:rPr>
          <w:spacing w:val="1"/>
        </w:rPr>
        <w:t xml:space="preserve"> </w:t>
      </w:r>
      <w:r>
        <w:t>úklidu, oprav či</w:t>
      </w:r>
      <w:r>
        <w:rPr>
          <w:spacing w:val="-1"/>
        </w:rPr>
        <w:t xml:space="preserve"> </w:t>
      </w:r>
      <w:r>
        <w:t>veterinárních</w:t>
      </w:r>
      <w:r>
        <w:rPr>
          <w:spacing w:val="-1"/>
        </w:rPr>
        <w:t xml:space="preserve"> </w:t>
      </w:r>
      <w:r>
        <w:t>zákroků,</w:t>
      </w:r>
    </w:p>
    <w:p w:rsidR="004D00E1" w:rsidRDefault="00275A31">
      <w:pPr>
        <w:pStyle w:val="Odstavecseseznamem"/>
        <w:numPr>
          <w:ilvl w:val="2"/>
          <w:numId w:val="3"/>
        </w:numPr>
        <w:tabs>
          <w:tab w:val="left" w:pos="804"/>
        </w:tabs>
        <w:rPr>
          <w:sz w:val="20"/>
        </w:rPr>
      </w:pPr>
      <w:r>
        <w:rPr>
          <w:sz w:val="20"/>
        </w:rPr>
        <w:t>celková</w:t>
      </w:r>
      <w:r>
        <w:rPr>
          <w:spacing w:val="-2"/>
          <w:sz w:val="20"/>
        </w:rPr>
        <w:t xml:space="preserve"> </w:t>
      </w:r>
      <w:r>
        <w:rPr>
          <w:sz w:val="20"/>
        </w:rPr>
        <w:t>kapacita</w:t>
      </w:r>
      <w:r>
        <w:rPr>
          <w:spacing w:val="-4"/>
          <w:sz w:val="20"/>
        </w:rPr>
        <w:t xml:space="preserve"> </w:t>
      </w:r>
      <w:r>
        <w:rPr>
          <w:sz w:val="20"/>
        </w:rPr>
        <w:t>nově</w:t>
      </w:r>
      <w:r>
        <w:rPr>
          <w:spacing w:val="-3"/>
          <w:sz w:val="20"/>
        </w:rPr>
        <w:t xml:space="preserve"> </w:t>
      </w:r>
      <w:r>
        <w:rPr>
          <w:sz w:val="20"/>
        </w:rPr>
        <w:t>vybudovaného</w:t>
      </w:r>
      <w:r>
        <w:rPr>
          <w:spacing w:val="-1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péči o</w:t>
      </w:r>
      <w:r>
        <w:rPr>
          <w:spacing w:val="-2"/>
          <w:sz w:val="20"/>
        </w:rPr>
        <w:t xml:space="preserve"> </w:t>
      </w:r>
      <w:r>
        <w:rPr>
          <w:sz w:val="20"/>
        </w:rPr>
        <w:t>velké</w:t>
      </w:r>
      <w:r>
        <w:rPr>
          <w:spacing w:val="-1"/>
          <w:sz w:val="20"/>
        </w:rPr>
        <w:t xml:space="preserve"> </w:t>
      </w:r>
      <w:r>
        <w:rPr>
          <w:sz w:val="20"/>
        </w:rPr>
        <w:t>šelmy</w:t>
      </w:r>
      <w:r>
        <w:rPr>
          <w:spacing w:val="-2"/>
          <w:sz w:val="20"/>
        </w:rPr>
        <w:t xml:space="preserve"> </w:t>
      </w:r>
      <w:r>
        <w:rPr>
          <w:sz w:val="20"/>
        </w:rPr>
        <w:t>(jedinec):</w:t>
      </w:r>
      <w:r>
        <w:rPr>
          <w:spacing w:val="-3"/>
          <w:sz w:val="20"/>
        </w:rPr>
        <w:t xml:space="preserve"> </w:t>
      </w:r>
      <w:r>
        <w:rPr>
          <w:sz w:val="20"/>
        </w:rPr>
        <w:t>2,</w:t>
      </w:r>
    </w:p>
    <w:p w:rsidR="004D00E1" w:rsidRDefault="00275A31">
      <w:pPr>
        <w:pStyle w:val="Odstavecseseznamem"/>
        <w:numPr>
          <w:ilvl w:val="2"/>
          <w:numId w:val="3"/>
        </w:numPr>
        <w:tabs>
          <w:tab w:val="left" w:pos="804"/>
        </w:tabs>
        <w:spacing w:before="119"/>
        <w:ind w:right="108"/>
        <w:rPr>
          <w:sz w:val="20"/>
        </w:rPr>
      </w:pPr>
      <w:r>
        <w:rPr>
          <w:sz w:val="20"/>
        </w:rPr>
        <w:t>akce bude provedena na pozemcích ve vlastnictví příjemce podpory, popřípadě na pozemcích,</w:t>
      </w:r>
      <w:r>
        <w:rPr>
          <w:spacing w:val="1"/>
          <w:sz w:val="20"/>
        </w:rPr>
        <w:t xml:space="preserve"> </w:t>
      </w:r>
      <w:r>
        <w:rPr>
          <w:sz w:val="20"/>
        </w:rPr>
        <w:t>jejichž vlastník vyslovil souhlas s realizací akce a zajištěním udržitelnosti akce (včetně následné 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5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</w:t>
      </w:r>
      <w:r>
        <w:rPr>
          <w:sz w:val="20"/>
        </w:rPr>
        <w:t>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předány).</w:t>
      </w:r>
    </w:p>
    <w:p w:rsidR="004D00E1" w:rsidRDefault="00275A31">
      <w:pPr>
        <w:pStyle w:val="Odstavecseseznamem"/>
        <w:numPr>
          <w:ilvl w:val="1"/>
          <w:numId w:val="3"/>
        </w:numPr>
        <w:tabs>
          <w:tab w:val="left" w:pos="68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4D00E1" w:rsidRDefault="00275A31">
      <w:pPr>
        <w:pStyle w:val="Odstavecseseznamem"/>
        <w:numPr>
          <w:ilvl w:val="2"/>
          <w:numId w:val="3"/>
        </w:numPr>
        <w:tabs>
          <w:tab w:val="left" w:pos="80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4D00E1" w:rsidRDefault="00275A31">
      <w:pPr>
        <w:pStyle w:val="Odstavecseseznamem"/>
        <w:numPr>
          <w:ilvl w:val="2"/>
          <w:numId w:val="3"/>
        </w:numPr>
        <w:tabs>
          <w:tab w:val="left" w:pos="804"/>
        </w:tabs>
        <w:spacing w:before="118"/>
        <w:ind w:right="108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(u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relevantních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aktivit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jejich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výstupů)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řádně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plněn</w:t>
      </w:r>
      <w:r>
        <w:rPr>
          <w:spacing w:val="-12"/>
          <w:sz w:val="20"/>
        </w:rPr>
        <w:t xml:space="preserve"> </w:t>
      </w:r>
      <w:r>
        <w:rPr>
          <w:sz w:val="20"/>
        </w:rPr>
        <w:t>nejméně</w:t>
      </w:r>
      <w:r>
        <w:rPr>
          <w:spacing w:val="-13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z w:val="20"/>
        </w:rPr>
        <w:t>dobu</w:t>
      </w:r>
      <w:r>
        <w:rPr>
          <w:spacing w:val="-12"/>
          <w:sz w:val="20"/>
        </w:rPr>
        <w:t xml:space="preserve"> </w:t>
      </w:r>
      <w:r>
        <w:rPr>
          <w:sz w:val="20"/>
        </w:rPr>
        <w:t>deseti</w:t>
      </w:r>
      <w:r>
        <w:rPr>
          <w:spacing w:val="-11"/>
          <w:sz w:val="20"/>
        </w:rPr>
        <w:t xml:space="preserve"> </w:t>
      </w:r>
      <w:r>
        <w:rPr>
          <w:sz w:val="20"/>
        </w:rPr>
        <w:t>let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projektu,</w:t>
      </w:r>
    </w:p>
    <w:p w:rsidR="004D00E1" w:rsidRDefault="00275A31">
      <w:pPr>
        <w:pStyle w:val="Odstavecseseznamem"/>
        <w:numPr>
          <w:ilvl w:val="2"/>
          <w:numId w:val="3"/>
        </w:numPr>
        <w:tabs>
          <w:tab w:val="left" w:pos="804"/>
        </w:tabs>
        <w:ind w:right="10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1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563/1991</w:t>
      </w:r>
      <w:r>
        <w:rPr>
          <w:spacing w:val="21"/>
          <w:sz w:val="20"/>
        </w:rPr>
        <w:t xml:space="preserve"> </w:t>
      </w:r>
      <w:r>
        <w:rPr>
          <w:sz w:val="20"/>
        </w:rPr>
        <w:t>Sb.,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2"/>
          <w:sz w:val="20"/>
        </w:rPr>
        <w:t xml:space="preserve"> </w:t>
      </w:r>
      <w:r>
        <w:rPr>
          <w:sz w:val="20"/>
        </w:rPr>
        <w:t>platném</w:t>
      </w:r>
      <w:r>
        <w:rPr>
          <w:spacing w:val="20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31"/>
          <w:sz w:val="20"/>
        </w:rPr>
        <w:t xml:space="preserve"> </w:t>
      </w:r>
      <w:r>
        <w:rPr>
          <w:sz w:val="20"/>
        </w:rPr>
        <w:t>v platném</w:t>
      </w:r>
      <w:r>
        <w:rPr>
          <w:spacing w:val="28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1"/>
          <w:sz w:val="20"/>
        </w:rPr>
        <w:t xml:space="preserve"> </w:t>
      </w:r>
      <w:r>
        <w:rPr>
          <w:sz w:val="20"/>
        </w:rPr>
        <w:t>g)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4D00E1" w:rsidRDefault="00275A31">
      <w:pPr>
        <w:pStyle w:val="Odstavecseseznamem"/>
        <w:numPr>
          <w:ilvl w:val="2"/>
          <w:numId w:val="3"/>
        </w:numPr>
        <w:tabs>
          <w:tab w:val="left" w:pos="804"/>
        </w:tabs>
        <w:spacing w:before="119"/>
        <w:rPr>
          <w:sz w:val="20"/>
        </w:rPr>
      </w:pPr>
      <w:r>
        <w:rPr>
          <w:sz w:val="20"/>
        </w:rPr>
        <w:t>zamezí</w:t>
      </w:r>
      <w:r>
        <w:rPr>
          <w:spacing w:val="-4"/>
          <w:sz w:val="20"/>
        </w:rPr>
        <w:t xml:space="preserve"> </w:t>
      </w:r>
      <w:r>
        <w:rPr>
          <w:sz w:val="20"/>
        </w:rPr>
        <w:t>tzv.</w:t>
      </w:r>
      <w:r>
        <w:rPr>
          <w:spacing w:val="-2"/>
          <w:sz w:val="20"/>
        </w:rPr>
        <w:t xml:space="preserve"> </w:t>
      </w:r>
      <w:r>
        <w:rPr>
          <w:sz w:val="20"/>
        </w:rPr>
        <w:t>dvojímu</w:t>
      </w:r>
      <w:r>
        <w:rPr>
          <w:spacing w:val="-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 písm.</w:t>
      </w:r>
      <w:r>
        <w:rPr>
          <w:spacing w:val="-2"/>
          <w:sz w:val="20"/>
        </w:rPr>
        <w:t xml:space="preserve"> </w:t>
      </w:r>
      <w:r>
        <w:rPr>
          <w:sz w:val="20"/>
        </w:rPr>
        <w:t>f)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4D00E1" w:rsidRDefault="00275A31">
      <w:pPr>
        <w:pStyle w:val="Odstavecseseznamem"/>
        <w:numPr>
          <w:ilvl w:val="2"/>
          <w:numId w:val="3"/>
        </w:numPr>
        <w:tabs>
          <w:tab w:val="left" w:pos="804"/>
        </w:tabs>
        <w:spacing w:before="120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</w:t>
      </w:r>
      <w:r>
        <w:rPr>
          <w:sz w:val="20"/>
        </w:rPr>
        <w:t>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4D00E1" w:rsidRDefault="00275A31">
      <w:pPr>
        <w:pStyle w:val="Odstavecseseznamem"/>
        <w:numPr>
          <w:ilvl w:val="2"/>
          <w:numId w:val="3"/>
        </w:numPr>
        <w:tabs>
          <w:tab w:val="left" w:pos="80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Výzvy.</w:t>
      </w:r>
    </w:p>
    <w:p w:rsidR="004D00E1" w:rsidRDefault="00275A31">
      <w:pPr>
        <w:pStyle w:val="Odstavecseseznamem"/>
        <w:numPr>
          <w:ilvl w:val="1"/>
          <w:numId w:val="3"/>
        </w:numPr>
        <w:tabs>
          <w:tab w:val="left" w:pos="68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3"/>
          <w:sz w:val="20"/>
        </w:rPr>
        <w:t xml:space="preserve"> </w:t>
      </w:r>
      <w:r>
        <w:rPr>
          <w:sz w:val="20"/>
        </w:rPr>
        <w:t>lhůty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4D00E1" w:rsidRDefault="00275A31">
      <w:pPr>
        <w:pStyle w:val="Odstavecseseznamem"/>
        <w:numPr>
          <w:ilvl w:val="2"/>
          <w:numId w:val="3"/>
        </w:numPr>
        <w:tabs>
          <w:tab w:val="left" w:pos="804"/>
        </w:tabs>
        <w:spacing w:before="118"/>
        <w:ind w:right="112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konce</w:t>
      </w:r>
      <w:r>
        <w:rPr>
          <w:spacing w:val="-7"/>
          <w:sz w:val="20"/>
        </w:rPr>
        <w:t xml:space="preserve"> </w:t>
      </w:r>
      <w:r>
        <w:rPr>
          <w:sz w:val="20"/>
        </w:rPr>
        <w:t>5/2024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0"/>
          <w:sz w:val="20"/>
        </w:rPr>
        <w:t xml:space="preserve"> </w:t>
      </w:r>
      <w:r>
        <w:rPr>
          <w:sz w:val="20"/>
        </w:rPr>
        <w:t>tohoto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10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8"/>
          <w:sz w:val="20"/>
        </w:rPr>
        <w:t xml:space="preserve"> </w:t>
      </w:r>
      <w:r>
        <w:rPr>
          <w:sz w:val="20"/>
        </w:rPr>
        <w:t>odkladu</w:t>
      </w:r>
      <w:r>
        <w:rPr>
          <w:spacing w:val="-53"/>
          <w:sz w:val="20"/>
        </w:rPr>
        <w:t xml:space="preserve"> </w:t>
      </w:r>
      <w:r>
        <w:rPr>
          <w:sz w:val="20"/>
        </w:rPr>
        <w:t>informovat</w:t>
      </w:r>
      <w:r>
        <w:rPr>
          <w:spacing w:val="54"/>
          <w:sz w:val="20"/>
        </w:rPr>
        <w:t xml:space="preserve"> </w:t>
      </w:r>
      <w:r>
        <w:rPr>
          <w:sz w:val="20"/>
        </w:rPr>
        <w:t>(za termín ukončení projektu</w:t>
      </w:r>
      <w:r>
        <w:rPr>
          <w:spacing w:val="55"/>
          <w:sz w:val="20"/>
        </w:rPr>
        <w:t xml:space="preserve"> </w:t>
      </w:r>
      <w:r>
        <w:rPr>
          <w:sz w:val="20"/>
        </w:rPr>
        <w:t>se považuje</w:t>
      </w:r>
      <w:r>
        <w:rPr>
          <w:spacing w:val="55"/>
          <w:sz w:val="20"/>
        </w:rPr>
        <w:t xml:space="preserve"> </w:t>
      </w:r>
      <w:r>
        <w:rPr>
          <w:sz w:val="20"/>
        </w:rPr>
        <w:t>datum protokolu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předání a převzetí díla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aktivit).</w:t>
      </w:r>
      <w:r>
        <w:rPr>
          <w:spacing w:val="-2"/>
          <w:sz w:val="20"/>
        </w:rPr>
        <w:t xml:space="preserve"> </w:t>
      </w:r>
      <w:r>
        <w:rPr>
          <w:sz w:val="20"/>
        </w:rPr>
        <w:t>Přitom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2/2024,</w:t>
      </w:r>
    </w:p>
    <w:p w:rsidR="004D00E1" w:rsidRDefault="00275A31">
      <w:pPr>
        <w:pStyle w:val="Odstavecseseznamem"/>
        <w:numPr>
          <w:ilvl w:val="1"/>
          <w:numId w:val="3"/>
        </w:numPr>
        <w:tabs>
          <w:tab w:val="left" w:pos="689"/>
        </w:tabs>
        <w:ind w:right="111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11/2024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5"/>
          <w:sz w:val="20"/>
        </w:rPr>
        <w:t xml:space="preserve"> </w:t>
      </w:r>
      <w:r>
        <w:rPr>
          <w:sz w:val="20"/>
        </w:rPr>
        <w:t>AIS</w:t>
      </w:r>
      <w:r>
        <w:rPr>
          <w:spacing w:val="28"/>
          <w:sz w:val="20"/>
        </w:rPr>
        <w:t xml:space="preserve"> </w:t>
      </w:r>
      <w:r>
        <w:rPr>
          <w:sz w:val="20"/>
        </w:rPr>
        <w:t>SFŽP</w:t>
      </w:r>
      <w:r>
        <w:rPr>
          <w:spacing w:val="25"/>
          <w:sz w:val="20"/>
        </w:rPr>
        <w:t xml:space="preserve"> </w:t>
      </w:r>
      <w:r>
        <w:rPr>
          <w:sz w:val="20"/>
        </w:rPr>
        <w:t>ČR</w:t>
      </w:r>
      <w:r>
        <w:rPr>
          <w:spacing w:val="27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4D00E1" w:rsidRDefault="00275A31">
      <w:pPr>
        <w:pStyle w:val="Odstavecseseznamem"/>
        <w:numPr>
          <w:ilvl w:val="2"/>
          <w:numId w:val="3"/>
        </w:numPr>
        <w:tabs>
          <w:tab w:val="left" w:pos="803"/>
          <w:tab w:val="left" w:pos="804"/>
        </w:tabs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4D00E1" w:rsidRDefault="00275A31">
      <w:pPr>
        <w:pStyle w:val="Odstavecseseznamem"/>
        <w:numPr>
          <w:ilvl w:val="2"/>
          <w:numId w:val="3"/>
        </w:numPr>
        <w:tabs>
          <w:tab w:val="left" w:pos="803"/>
          <w:tab w:val="left" w:pos="804"/>
        </w:tabs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díla,</w:t>
      </w:r>
    </w:p>
    <w:p w:rsidR="004D00E1" w:rsidRDefault="00275A31">
      <w:pPr>
        <w:pStyle w:val="Odstavecseseznamem"/>
        <w:numPr>
          <w:ilvl w:val="2"/>
          <w:numId w:val="3"/>
        </w:numPr>
        <w:tabs>
          <w:tab w:val="left" w:pos="803"/>
          <w:tab w:val="left" w:pos="804"/>
        </w:tabs>
        <w:spacing w:before="118"/>
        <w:jc w:val="left"/>
        <w:rPr>
          <w:sz w:val="20"/>
        </w:rPr>
      </w:pPr>
      <w:r>
        <w:rPr>
          <w:sz w:val="20"/>
        </w:rPr>
        <w:t>kolaudační</w:t>
      </w:r>
      <w:r>
        <w:rPr>
          <w:spacing w:val="-4"/>
          <w:sz w:val="20"/>
        </w:rPr>
        <w:t xml:space="preserve"> </w:t>
      </w:r>
      <w:r>
        <w:rPr>
          <w:sz w:val="20"/>
        </w:rPr>
        <w:t>souhlas,</w:t>
      </w:r>
    </w:p>
    <w:p w:rsidR="004D00E1" w:rsidRDefault="00275A31">
      <w:pPr>
        <w:pStyle w:val="Odstavecseseznamem"/>
        <w:numPr>
          <w:ilvl w:val="2"/>
          <w:numId w:val="3"/>
        </w:numPr>
        <w:tabs>
          <w:tab w:val="left" w:pos="803"/>
          <w:tab w:val="left" w:pos="804"/>
        </w:tabs>
        <w:spacing w:before="120"/>
        <w:jc w:val="left"/>
        <w:rPr>
          <w:sz w:val="20"/>
        </w:rPr>
      </w:pPr>
      <w:r>
        <w:rPr>
          <w:sz w:val="20"/>
        </w:rPr>
        <w:t>smlouvu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3"/>
          <w:sz w:val="20"/>
        </w:rPr>
        <w:t xml:space="preserve"> </w:t>
      </w:r>
      <w:r>
        <w:rPr>
          <w:sz w:val="20"/>
        </w:rPr>
        <w:t>vybudovaných chovných</w:t>
      </w:r>
      <w:r>
        <w:rPr>
          <w:spacing w:val="-2"/>
          <w:sz w:val="20"/>
        </w:rPr>
        <w:t xml:space="preserve"> </w:t>
      </w:r>
      <w:r>
        <w:rPr>
          <w:sz w:val="20"/>
        </w:rPr>
        <w:t>kapacit</w:t>
      </w:r>
      <w:r>
        <w:rPr>
          <w:spacing w:val="-1"/>
          <w:sz w:val="20"/>
        </w:rPr>
        <w:t xml:space="preserve"> </w:t>
      </w:r>
      <w:r>
        <w:rPr>
          <w:sz w:val="20"/>
        </w:rPr>
        <w:t>uzavřenou</w:t>
      </w:r>
      <w:r>
        <w:rPr>
          <w:spacing w:val="-2"/>
          <w:sz w:val="20"/>
        </w:rPr>
        <w:t xml:space="preserve"> </w:t>
      </w:r>
      <w:r>
        <w:rPr>
          <w:sz w:val="20"/>
        </w:rPr>
        <w:t>mezi</w:t>
      </w:r>
      <w:r>
        <w:rPr>
          <w:spacing w:val="-3"/>
          <w:sz w:val="20"/>
        </w:rPr>
        <w:t xml:space="preserve"> </w:t>
      </w:r>
      <w:r>
        <w:rPr>
          <w:sz w:val="20"/>
        </w:rPr>
        <w:t>žadatelem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MŽP.</w:t>
      </w:r>
    </w:p>
    <w:p w:rsidR="004D00E1" w:rsidRDefault="004D00E1">
      <w:pPr>
        <w:rPr>
          <w:sz w:val="20"/>
        </w:rPr>
        <w:sectPr w:rsidR="004D00E1">
          <w:type w:val="continuous"/>
          <w:pgSz w:w="12240" w:h="15840"/>
          <w:pgMar w:top="1060" w:right="1020" w:bottom="1580" w:left="1580" w:header="0" w:footer="1384" w:gutter="0"/>
          <w:cols w:space="708"/>
        </w:sectPr>
      </w:pPr>
    </w:p>
    <w:p w:rsidR="004D00E1" w:rsidRDefault="00275A31">
      <w:pPr>
        <w:pStyle w:val="Zkladntext"/>
        <w:spacing w:before="73"/>
        <w:ind w:left="405" w:right="108"/>
      </w:pPr>
      <w:r>
        <w:lastRenderedPageBreak/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</w:t>
      </w:r>
      <w:r>
        <w:t>anovené Fondem) splnit. Fond není povinen vydat protokol o ZVA dříve,</w:t>
      </w:r>
      <w:r>
        <w:rPr>
          <w:spacing w:val="1"/>
        </w:rPr>
        <w:t xml:space="preserve"> </w:t>
      </w:r>
      <w:r>
        <w:t>než obdrží veškeré požadované podklady a informace, na 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podmínek.</w:t>
      </w:r>
    </w:p>
    <w:p w:rsidR="004D00E1" w:rsidRDefault="00275A31">
      <w:pPr>
        <w:pStyle w:val="Odstavecseseznamem"/>
        <w:numPr>
          <w:ilvl w:val="0"/>
          <w:numId w:val="3"/>
        </w:numPr>
        <w:tabs>
          <w:tab w:val="left" w:pos="40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4D00E1" w:rsidRDefault="00275A31">
      <w:pPr>
        <w:pStyle w:val="Odstavecseseznamem"/>
        <w:numPr>
          <w:ilvl w:val="1"/>
          <w:numId w:val="3"/>
        </w:numPr>
        <w:tabs>
          <w:tab w:val="left" w:pos="689"/>
        </w:tabs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4D00E1" w:rsidRDefault="00275A31">
      <w:pPr>
        <w:pStyle w:val="Odstavecseseznamem"/>
        <w:numPr>
          <w:ilvl w:val="1"/>
          <w:numId w:val="3"/>
        </w:numPr>
        <w:tabs>
          <w:tab w:val="left" w:pos="68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4D00E1" w:rsidRDefault="00275A31">
      <w:pPr>
        <w:pStyle w:val="Odstavecseseznamem"/>
        <w:numPr>
          <w:ilvl w:val="1"/>
          <w:numId w:val="3"/>
        </w:numPr>
        <w:tabs>
          <w:tab w:val="left" w:pos="689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</w:t>
      </w:r>
      <w:r>
        <w:rPr>
          <w:sz w:val="20"/>
        </w:rPr>
        <w:t>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6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4D00E1" w:rsidRDefault="00275A31">
      <w:pPr>
        <w:pStyle w:val="Odstavecseseznamem"/>
        <w:numPr>
          <w:ilvl w:val="1"/>
          <w:numId w:val="3"/>
        </w:numPr>
        <w:tabs>
          <w:tab w:val="left" w:pos="689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4D00E1" w:rsidRDefault="00275A31">
      <w:pPr>
        <w:pStyle w:val="Odstavecseseznamem"/>
        <w:numPr>
          <w:ilvl w:val="1"/>
          <w:numId w:val="3"/>
        </w:numPr>
        <w:tabs>
          <w:tab w:val="left" w:pos="689"/>
        </w:tabs>
        <w:spacing w:before="119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</w:t>
      </w:r>
      <w:r>
        <w:rPr>
          <w:w w:val="95"/>
          <w:sz w:val="20"/>
        </w:rPr>
        <w:t>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5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2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4D00E1" w:rsidRDefault="00275A31">
      <w:pPr>
        <w:pStyle w:val="Odstavecseseznamem"/>
        <w:numPr>
          <w:ilvl w:val="1"/>
          <w:numId w:val="3"/>
        </w:numPr>
        <w:tabs>
          <w:tab w:val="left" w:pos="689"/>
        </w:tabs>
        <w:ind w:right="113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4D00E1" w:rsidRDefault="00275A31">
      <w:pPr>
        <w:pStyle w:val="Odstavecseseznamem"/>
        <w:numPr>
          <w:ilvl w:val="1"/>
          <w:numId w:val="3"/>
        </w:numPr>
        <w:tabs>
          <w:tab w:val="left" w:pos="689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D00E1" w:rsidRDefault="00275A31">
      <w:pPr>
        <w:pStyle w:val="Odstavecseseznamem"/>
        <w:numPr>
          <w:ilvl w:val="1"/>
          <w:numId w:val="3"/>
        </w:numPr>
        <w:tabs>
          <w:tab w:val="left" w:pos="689"/>
        </w:tabs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4D00E1" w:rsidRDefault="00275A31">
      <w:pPr>
        <w:pStyle w:val="Odstavecseseznamem"/>
        <w:numPr>
          <w:ilvl w:val="1"/>
          <w:numId w:val="3"/>
        </w:numPr>
        <w:tabs>
          <w:tab w:val="left" w:pos="68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6"/>
          <w:sz w:val="20"/>
        </w:rPr>
        <w:t xml:space="preserve"> </w:t>
      </w:r>
      <w:r>
        <w:rPr>
          <w:sz w:val="20"/>
        </w:rPr>
        <w:t>e)</w:t>
      </w:r>
      <w:r>
        <w:rPr>
          <w:spacing w:val="-8"/>
          <w:sz w:val="20"/>
        </w:rPr>
        <w:t xml:space="preserve"> </w:t>
      </w:r>
      <w:r>
        <w:rPr>
          <w:sz w:val="20"/>
        </w:rPr>
        <w:t>Výzvy,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4D00E1" w:rsidRDefault="004D00E1">
      <w:pPr>
        <w:pStyle w:val="Zkladntext"/>
        <w:spacing w:before="2"/>
        <w:jc w:val="left"/>
        <w:rPr>
          <w:sz w:val="36"/>
        </w:rPr>
      </w:pPr>
    </w:p>
    <w:p w:rsidR="004D00E1" w:rsidRDefault="00275A31">
      <w:pPr>
        <w:pStyle w:val="Nadpis1"/>
        <w:spacing w:before="1"/>
        <w:ind w:left="3154"/>
      </w:pPr>
      <w:r>
        <w:t>V.</w:t>
      </w:r>
    </w:p>
    <w:p w:rsidR="004D00E1" w:rsidRDefault="00275A31">
      <w:pPr>
        <w:pStyle w:val="Nadpis2"/>
        <w:ind w:left="103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D00E1" w:rsidRDefault="004D00E1">
      <w:pPr>
        <w:pStyle w:val="Zkladntext"/>
        <w:spacing w:before="12"/>
        <w:jc w:val="left"/>
        <w:rPr>
          <w:b/>
          <w:sz w:val="17"/>
        </w:rPr>
      </w:pPr>
    </w:p>
    <w:p w:rsidR="004D00E1" w:rsidRDefault="00275A31">
      <w:pPr>
        <w:pStyle w:val="Odstavecseseznamem"/>
        <w:numPr>
          <w:ilvl w:val="0"/>
          <w:numId w:val="2"/>
        </w:numPr>
        <w:tabs>
          <w:tab w:val="left" w:pos="482"/>
        </w:tabs>
        <w:spacing w:before="0"/>
        <w:ind w:left="481" w:right="11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0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2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2"/>
          <w:sz w:val="20"/>
        </w:rPr>
        <w:t xml:space="preserve"> </w:t>
      </w:r>
      <w:r>
        <w:rPr>
          <w:sz w:val="20"/>
        </w:rPr>
        <w:t>znění.</w:t>
      </w:r>
    </w:p>
    <w:p w:rsidR="004D00E1" w:rsidRDefault="004D00E1">
      <w:pPr>
        <w:jc w:val="both"/>
        <w:rPr>
          <w:sz w:val="20"/>
        </w:rPr>
        <w:sectPr w:rsidR="004D00E1">
          <w:pgSz w:w="12240" w:h="15840"/>
          <w:pgMar w:top="1060" w:right="1020" w:bottom="1660" w:left="1580" w:header="0" w:footer="1384" w:gutter="0"/>
          <w:cols w:space="708"/>
        </w:sectPr>
      </w:pPr>
    </w:p>
    <w:p w:rsidR="004D00E1" w:rsidRDefault="00275A31">
      <w:pPr>
        <w:pStyle w:val="Odstavecseseznamem"/>
        <w:numPr>
          <w:ilvl w:val="0"/>
          <w:numId w:val="2"/>
        </w:numPr>
        <w:tabs>
          <w:tab w:val="left" w:pos="482"/>
        </w:tabs>
        <w:spacing w:before="73"/>
        <w:ind w:left="481" w:right="111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6, podle článku IV bodu 1 písm. b</w:t>
      </w:r>
      <w:r>
        <w:rPr>
          <w:sz w:val="20"/>
        </w:rPr>
        <w:t>) za první nebo</w:t>
      </w:r>
      <w:r>
        <w:rPr>
          <w:spacing w:val="1"/>
          <w:sz w:val="20"/>
        </w:rPr>
        <w:t xml:space="preserve"> </w:t>
      </w:r>
      <w:r>
        <w:rPr>
          <w:sz w:val="20"/>
        </w:rPr>
        <w:t>druhou odrážkou nebo podle článku IV bodu 2 písm. b), c) nebo d)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4D00E1" w:rsidRDefault="00275A31">
      <w:pPr>
        <w:pStyle w:val="Odstavecseseznamem"/>
        <w:numPr>
          <w:ilvl w:val="0"/>
          <w:numId w:val="2"/>
        </w:numPr>
        <w:tabs>
          <w:tab w:val="left" w:pos="482"/>
        </w:tabs>
        <w:ind w:left="481" w:right="108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8"/>
          <w:sz w:val="20"/>
        </w:rPr>
        <w:t xml:space="preserve"> </w:t>
      </w:r>
      <w:r>
        <w:rPr>
          <w:sz w:val="20"/>
        </w:rPr>
        <w:t>třetí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54"/>
          <w:sz w:val="20"/>
        </w:rPr>
        <w:t xml:space="preserve"> </w:t>
      </w:r>
      <w:r>
        <w:rPr>
          <w:sz w:val="20"/>
        </w:rPr>
        <w:t>postiženo</w:t>
      </w:r>
      <w:r>
        <w:rPr>
          <w:spacing w:val="55"/>
          <w:sz w:val="20"/>
        </w:rPr>
        <w:t xml:space="preserve"> </w:t>
      </w:r>
      <w:r>
        <w:rPr>
          <w:sz w:val="20"/>
        </w:rPr>
        <w:t>odvodem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výši</w:t>
      </w:r>
      <w:r>
        <w:rPr>
          <w:spacing w:val="54"/>
          <w:sz w:val="20"/>
        </w:rPr>
        <w:t xml:space="preserve"> </w:t>
      </w:r>
      <w:r>
        <w:rPr>
          <w:sz w:val="20"/>
        </w:rPr>
        <w:t>100</w:t>
      </w:r>
      <w:r>
        <w:rPr>
          <w:spacing w:val="55"/>
          <w:sz w:val="20"/>
        </w:rPr>
        <w:t xml:space="preserve"> </w:t>
      </w:r>
      <w:r>
        <w:rPr>
          <w:sz w:val="20"/>
        </w:rPr>
        <w:t>%</w:t>
      </w:r>
      <w:r>
        <w:rPr>
          <w:spacing w:val="55"/>
          <w:sz w:val="20"/>
        </w:rPr>
        <w:t xml:space="preserve"> </w:t>
      </w:r>
      <w:r>
        <w:rPr>
          <w:sz w:val="20"/>
        </w:rPr>
        <w:t>z pos</w:t>
      </w:r>
      <w:r>
        <w:rPr>
          <w:sz w:val="20"/>
        </w:rPr>
        <w:t>kytnuté</w:t>
      </w:r>
      <w:r>
        <w:rPr>
          <w:spacing w:val="55"/>
          <w:sz w:val="20"/>
        </w:rPr>
        <w:t xml:space="preserve"> </w:t>
      </w:r>
      <w:r>
        <w:rPr>
          <w:sz w:val="20"/>
        </w:rPr>
        <w:t>podpory.</w:t>
      </w:r>
      <w:r>
        <w:rPr>
          <w:spacing w:val="55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54"/>
          <w:sz w:val="20"/>
        </w:rPr>
        <w:t xml:space="preserve"> </w:t>
      </w:r>
      <w:r>
        <w:rPr>
          <w:sz w:val="20"/>
        </w:rPr>
        <w:t>plnění</w:t>
      </w:r>
      <w:r>
        <w:rPr>
          <w:spacing w:val="55"/>
          <w:sz w:val="20"/>
        </w:rPr>
        <w:t xml:space="preserve"> </w:t>
      </w:r>
      <w:r>
        <w:rPr>
          <w:sz w:val="20"/>
        </w:rPr>
        <w:t>účelu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 rozmezí 50-90 % stanovených indikátorů, bude toto porušení postiženo odvodem v rozmezí 10-50 %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poskytnuté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závislosti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míře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0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9"/>
          <w:sz w:val="20"/>
        </w:rPr>
        <w:t xml:space="preserve"> </w:t>
      </w:r>
      <w:r>
        <w:rPr>
          <w:sz w:val="20"/>
        </w:rPr>
        <w:t>účelu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v 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4D00E1" w:rsidRDefault="00275A31">
      <w:pPr>
        <w:pStyle w:val="Odstavecseseznamem"/>
        <w:numPr>
          <w:ilvl w:val="0"/>
          <w:numId w:val="2"/>
        </w:numPr>
        <w:tabs>
          <w:tab w:val="left" w:pos="482"/>
        </w:tabs>
        <w:ind w:left="481" w:right="11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3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článku</w:t>
      </w:r>
      <w:r>
        <w:rPr>
          <w:spacing w:val="13"/>
          <w:sz w:val="20"/>
        </w:rPr>
        <w:t xml:space="preserve"> </w:t>
      </w:r>
      <w:r>
        <w:rPr>
          <w:sz w:val="20"/>
        </w:rPr>
        <w:t>IV</w:t>
      </w:r>
      <w:r>
        <w:rPr>
          <w:spacing w:val="14"/>
          <w:sz w:val="20"/>
        </w:rPr>
        <w:t xml:space="preserve"> </w:t>
      </w:r>
      <w:r>
        <w:rPr>
          <w:sz w:val="20"/>
        </w:rPr>
        <w:t>bodu</w:t>
      </w:r>
      <w:r>
        <w:rPr>
          <w:spacing w:val="12"/>
          <w:sz w:val="20"/>
        </w:rPr>
        <w:t xml:space="preserve"> </w:t>
      </w:r>
      <w:r>
        <w:rPr>
          <w:sz w:val="20"/>
        </w:rPr>
        <w:t>1</w:t>
      </w:r>
      <w:r>
        <w:rPr>
          <w:spacing w:val="13"/>
          <w:sz w:val="20"/>
        </w:rPr>
        <w:t xml:space="preserve"> </w:t>
      </w:r>
      <w:r>
        <w:rPr>
          <w:sz w:val="20"/>
        </w:rPr>
        <w:t>písm.</w:t>
      </w:r>
      <w:r>
        <w:rPr>
          <w:spacing w:val="13"/>
          <w:sz w:val="20"/>
        </w:rPr>
        <w:t xml:space="preserve"> </w:t>
      </w:r>
      <w:r>
        <w:rPr>
          <w:sz w:val="20"/>
        </w:rPr>
        <w:t>c)</w:t>
      </w:r>
      <w:r>
        <w:rPr>
          <w:spacing w:val="15"/>
          <w:sz w:val="20"/>
        </w:rPr>
        <w:t xml:space="preserve"> </w:t>
      </w:r>
      <w:r>
        <w:rPr>
          <w:sz w:val="20"/>
        </w:rPr>
        <w:t>nebo</w:t>
      </w:r>
      <w:r>
        <w:rPr>
          <w:spacing w:val="14"/>
          <w:sz w:val="20"/>
        </w:rPr>
        <w:t xml:space="preserve"> </w:t>
      </w:r>
      <w:r>
        <w:rPr>
          <w:sz w:val="20"/>
        </w:rPr>
        <w:t>d)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4"/>
          <w:sz w:val="20"/>
        </w:rPr>
        <w:t xml:space="preserve"> </w:t>
      </w:r>
      <w:r>
        <w:rPr>
          <w:sz w:val="20"/>
        </w:rPr>
        <w:t>odvodem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3"/>
          <w:sz w:val="20"/>
        </w:rPr>
        <w:t xml:space="preserve"> </w:t>
      </w:r>
      <w:r>
        <w:rPr>
          <w:sz w:val="20"/>
        </w:rPr>
        <w:t>0,5</w:t>
      </w:r>
      <w:r>
        <w:rPr>
          <w:spacing w:val="13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každý</w:t>
      </w:r>
      <w:r>
        <w:rPr>
          <w:spacing w:val="-9"/>
          <w:sz w:val="20"/>
        </w:rPr>
        <w:t xml:space="preserve"> </w:t>
      </w:r>
      <w:r>
        <w:rPr>
          <w:sz w:val="20"/>
        </w:rPr>
        <w:t>započatý</w:t>
      </w:r>
      <w:r>
        <w:rPr>
          <w:spacing w:val="-7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prodlení.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těchto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0"/>
          <w:sz w:val="20"/>
        </w:rPr>
        <w:t xml:space="preserve"> </w:t>
      </w:r>
      <w:r>
        <w:rPr>
          <w:sz w:val="20"/>
        </w:rPr>
        <w:t>nepřesahující</w:t>
      </w:r>
      <w:r>
        <w:rPr>
          <w:spacing w:val="-11"/>
          <w:sz w:val="20"/>
        </w:rPr>
        <w:t xml:space="preserve"> </w:t>
      </w:r>
      <w:r>
        <w:rPr>
          <w:sz w:val="20"/>
        </w:rPr>
        <w:t>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D00E1" w:rsidRDefault="00275A31">
      <w:pPr>
        <w:pStyle w:val="Odstavecseseznamem"/>
        <w:numPr>
          <w:ilvl w:val="0"/>
          <w:numId w:val="2"/>
        </w:numPr>
        <w:tabs>
          <w:tab w:val="left" w:pos="482"/>
        </w:tabs>
        <w:spacing w:before="119"/>
        <w:ind w:left="481"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dojde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1"/>
          <w:sz w:val="20"/>
        </w:rPr>
        <w:t xml:space="preserve"> </w:t>
      </w:r>
      <w:r>
        <w:rPr>
          <w:sz w:val="20"/>
        </w:rPr>
        <w:t>v článku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i),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4"/>
          <w:sz w:val="20"/>
        </w:rPr>
        <w:t xml:space="preserve"> </w:t>
      </w:r>
      <w:r>
        <w:rPr>
          <w:sz w:val="20"/>
        </w:rPr>
        <w:t>odvod</w:t>
      </w:r>
      <w:r>
        <w:rPr>
          <w:spacing w:val="-5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přílohy 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Smlouvy.</w:t>
      </w:r>
    </w:p>
    <w:p w:rsidR="004D00E1" w:rsidRDefault="00275A31">
      <w:pPr>
        <w:pStyle w:val="Odstavecseseznamem"/>
        <w:numPr>
          <w:ilvl w:val="0"/>
          <w:numId w:val="2"/>
        </w:numPr>
        <w:tabs>
          <w:tab w:val="left" w:pos="482"/>
        </w:tabs>
        <w:ind w:left="481" w:right="110"/>
        <w:jc w:val="both"/>
        <w:rPr>
          <w:sz w:val="20"/>
        </w:rPr>
      </w:pPr>
      <w:r>
        <w:rPr>
          <w:sz w:val="20"/>
        </w:rPr>
        <w:t xml:space="preserve">Porušení ostatních </w:t>
      </w:r>
      <w:r>
        <w:rPr>
          <w:sz w:val="20"/>
        </w:rPr>
        <w:t>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4D00E1" w:rsidRDefault="004D00E1">
      <w:pPr>
        <w:pStyle w:val="Zkladntext"/>
        <w:spacing w:before="13"/>
        <w:jc w:val="left"/>
        <w:rPr>
          <w:sz w:val="35"/>
        </w:rPr>
      </w:pPr>
    </w:p>
    <w:p w:rsidR="004D00E1" w:rsidRDefault="00275A31">
      <w:pPr>
        <w:pStyle w:val="Nadpis1"/>
        <w:ind w:left="3157"/>
      </w:pPr>
      <w:r>
        <w:t>VI.</w:t>
      </w:r>
    </w:p>
    <w:p w:rsidR="004D00E1" w:rsidRDefault="00275A31">
      <w:pPr>
        <w:pStyle w:val="Nadpis2"/>
        <w:ind w:left="3154" w:right="31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D00E1" w:rsidRDefault="004D00E1">
      <w:pPr>
        <w:pStyle w:val="Zkladntext"/>
        <w:spacing w:before="1"/>
        <w:jc w:val="left"/>
        <w:rPr>
          <w:b/>
          <w:sz w:val="18"/>
        </w:rPr>
      </w:pPr>
    </w:p>
    <w:p w:rsidR="004D00E1" w:rsidRDefault="00275A31">
      <w:pPr>
        <w:pStyle w:val="Odstavecseseznamem"/>
        <w:numPr>
          <w:ilvl w:val="0"/>
          <w:numId w:val="1"/>
        </w:numPr>
        <w:tabs>
          <w:tab w:val="left" w:pos="40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D00E1" w:rsidRDefault="00275A31">
      <w:pPr>
        <w:pStyle w:val="Odstavecseseznamem"/>
        <w:numPr>
          <w:ilvl w:val="0"/>
          <w:numId w:val="1"/>
        </w:numPr>
        <w:tabs>
          <w:tab w:val="left" w:pos="406"/>
        </w:tabs>
        <w:spacing w:before="120"/>
        <w:ind w:right="12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2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D00E1" w:rsidRDefault="00275A31">
      <w:pPr>
        <w:pStyle w:val="Odstavecseseznamem"/>
        <w:numPr>
          <w:ilvl w:val="0"/>
          <w:numId w:val="1"/>
        </w:numPr>
        <w:tabs>
          <w:tab w:val="left" w:pos="406"/>
        </w:tabs>
        <w:ind w:right="11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</w:t>
      </w:r>
      <w:r>
        <w:rPr>
          <w:sz w:val="20"/>
        </w:rPr>
        <w:t>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D00E1" w:rsidRDefault="00275A31">
      <w:pPr>
        <w:pStyle w:val="Odstavecseseznamem"/>
        <w:numPr>
          <w:ilvl w:val="0"/>
          <w:numId w:val="1"/>
        </w:numPr>
        <w:tabs>
          <w:tab w:val="left" w:pos="406"/>
        </w:tabs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4D00E1" w:rsidRDefault="00275A31">
      <w:pPr>
        <w:pStyle w:val="Odstavecseseznamem"/>
        <w:numPr>
          <w:ilvl w:val="0"/>
          <w:numId w:val="1"/>
        </w:numPr>
        <w:tabs>
          <w:tab w:val="left" w:pos="40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4D00E1" w:rsidRDefault="00275A31">
      <w:pPr>
        <w:pStyle w:val="Odstavecseseznamem"/>
        <w:numPr>
          <w:ilvl w:val="0"/>
          <w:numId w:val="1"/>
        </w:numPr>
        <w:tabs>
          <w:tab w:val="left" w:pos="40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D00E1" w:rsidRDefault="00275A31">
      <w:pPr>
        <w:pStyle w:val="Odstavecseseznamem"/>
        <w:numPr>
          <w:ilvl w:val="0"/>
          <w:numId w:val="1"/>
        </w:numPr>
        <w:tabs>
          <w:tab w:val="left" w:pos="40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20"/>
          <w:sz w:val="20"/>
        </w:rPr>
        <w:t xml:space="preserve"> </w:t>
      </w:r>
      <w:r>
        <w:rPr>
          <w:sz w:val="20"/>
        </w:rPr>
        <w:t>této</w:t>
      </w:r>
      <w:r>
        <w:rPr>
          <w:spacing w:val="20"/>
          <w:sz w:val="20"/>
        </w:rPr>
        <w:t xml:space="preserve"> </w:t>
      </w:r>
      <w:r>
        <w:rPr>
          <w:sz w:val="20"/>
        </w:rPr>
        <w:t>Smlouvy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6"/>
          <w:sz w:val="20"/>
        </w:rPr>
        <w:t xml:space="preserve"> </w:t>
      </w:r>
      <w:r>
        <w:rPr>
          <w:sz w:val="20"/>
        </w:rPr>
        <w:t>rozumí</w:t>
      </w:r>
      <w:r>
        <w:rPr>
          <w:spacing w:val="17"/>
          <w:sz w:val="20"/>
        </w:rPr>
        <w:t xml:space="preserve"> </w:t>
      </w:r>
      <w:r>
        <w:rPr>
          <w:sz w:val="20"/>
        </w:rPr>
        <w:t>podání</w:t>
      </w:r>
      <w:r>
        <w:rPr>
          <w:spacing w:val="17"/>
          <w:sz w:val="20"/>
        </w:rPr>
        <w:t xml:space="preserve"> </w:t>
      </w:r>
      <w:r>
        <w:rPr>
          <w:sz w:val="20"/>
        </w:rPr>
        <w:t>informace</w:t>
      </w:r>
      <w:r>
        <w:rPr>
          <w:spacing w:val="15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4D00E1" w:rsidRDefault="00275A31">
      <w:pPr>
        <w:pStyle w:val="Odstavecseseznamem"/>
        <w:numPr>
          <w:ilvl w:val="0"/>
          <w:numId w:val="1"/>
        </w:numPr>
        <w:tabs>
          <w:tab w:val="left" w:pos="406"/>
        </w:tabs>
        <w:spacing w:before="119"/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4D00E1" w:rsidRDefault="004D00E1">
      <w:pPr>
        <w:jc w:val="both"/>
        <w:rPr>
          <w:sz w:val="20"/>
        </w:rPr>
        <w:sectPr w:rsidR="004D00E1">
          <w:pgSz w:w="12240" w:h="15840"/>
          <w:pgMar w:top="1060" w:right="1020" w:bottom="1660" w:left="1580" w:header="0" w:footer="1384" w:gutter="0"/>
          <w:cols w:space="708"/>
        </w:sectPr>
      </w:pPr>
    </w:p>
    <w:p w:rsidR="004D00E1" w:rsidRDefault="00275A31">
      <w:pPr>
        <w:pStyle w:val="Odstavecseseznamem"/>
        <w:numPr>
          <w:ilvl w:val="0"/>
          <w:numId w:val="1"/>
        </w:numPr>
        <w:tabs>
          <w:tab w:val="left" w:pos="406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</w:t>
      </w:r>
      <w:r>
        <w:rPr>
          <w:sz w:val="20"/>
        </w:rPr>
        <w:t>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4D00E1" w:rsidRDefault="004D00E1">
      <w:pPr>
        <w:pStyle w:val="Zkladntext"/>
        <w:spacing w:before="3"/>
        <w:jc w:val="left"/>
        <w:rPr>
          <w:sz w:val="36"/>
        </w:rPr>
      </w:pPr>
    </w:p>
    <w:p w:rsidR="004D00E1" w:rsidRDefault="00275A31">
      <w:pPr>
        <w:pStyle w:val="Zkladntext"/>
        <w:tabs>
          <w:tab w:val="left" w:pos="6593"/>
        </w:tabs>
        <w:ind w:left="122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4D00E1" w:rsidRDefault="004D00E1">
      <w:pPr>
        <w:pStyle w:val="Zkladntext"/>
        <w:spacing w:before="1"/>
        <w:jc w:val="left"/>
        <w:rPr>
          <w:sz w:val="18"/>
        </w:rPr>
      </w:pPr>
    </w:p>
    <w:p w:rsidR="004D00E1" w:rsidRDefault="00275A31">
      <w:pPr>
        <w:pStyle w:val="Zkladntext"/>
        <w:ind w:left="122"/>
        <w:jc w:val="left"/>
      </w:pPr>
      <w:r>
        <w:t>dne:</w:t>
      </w:r>
    </w:p>
    <w:p w:rsidR="004D00E1" w:rsidRDefault="004D00E1">
      <w:pPr>
        <w:pStyle w:val="Zkladntext"/>
        <w:jc w:val="left"/>
        <w:rPr>
          <w:sz w:val="26"/>
        </w:rPr>
      </w:pPr>
    </w:p>
    <w:p w:rsidR="004D00E1" w:rsidRDefault="004D00E1">
      <w:pPr>
        <w:pStyle w:val="Zkladntext"/>
        <w:jc w:val="left"/>
        <w:rPr>
          <w:sz w:val="26"/>
        </w:rPr>
      </w:pPr>
    </w:p>
    <w:p w:rsidR="004D00E1" w:rsidRDefault="004D00E1">
      <w:pPr>
        <w:pStyle w:val="Zkladntext"/>
        <w:jc w:val="left"/>
        <w:rPr>
          <w:sz w:val="29"/>
        </w:rPr>
      </w:pPr>
    </w:p>
    <w:p w:rsidR="004D00E1" w:rsidRDefault="00275A31">
      <w:pPr>
        <w:tabs>
          <w:tab w:val="left" w:pos="6602"/>
        </w:tabs>
        <w:ind w:left="12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4D00E1" w:rsidRDefault="00275A31">
      <w:pPr>
        <w:pStyle w:val="Zkladntext"/>
        <w:tabs>
          <w:tab w:val="left" w:pos="6602"/>
        </w:tabs>
        <w:spacing w:before="1"/>
        <w:ind w:left="12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4D00E1" w:rsidRDefault="004D00E1">
      <w:pPr>
        <w:pStyle w:val="Zkladntext"/>
        <w:jc w:val="left"/>
        <w:rPr>
          <w:sz w:val="26"/>
        </w:rPr>
      </w:pPr>
    </w:p>
    <w:p w:rsidR="004D00E1" w:rsidRDefault="004D00E1">
      <w:pPr>
        <w:pStyle w:val="Zkladntext"/>
        <w:jc w:val="left"/>
        <w:rPr>
          <w:sz w:val="26"/>
        </w:rPr>
      </w:pPr>
    </w:p>
    <w:p w:rsidR="004D00E1" w:rsidRDefault="004D00E1">
      <w:pPr>
        <w:pStyle w:val="Zkladntext"/>
        <w:jc w:val="left"/>
        <w:rPr>
          <w:sz w:val="26"/>
        </w:rPr>
      </w:pPr>
    </w:p>
    <w:p w:rsidR="004D00E1" w:rsidRDefault="004D00E1">
      <w:pPr>
        <w:pStyle w:val="Zkladntext"/>
        <w:spacing w:before="3"/>
        <w:jc w:val="left"/>
        <w:rPr>
          <w:sz w:val="27"/>
        </w:rPr>
      </w:pPr>
    </w:p>
    <w:p w:rsidR="004D00E1" w:rsidRDefault="00275A31">
      <w:pPr>
        <w:pStyle w:val="Zkladntext"/>
        <w:spacing w:line="264" w:lineRule="auto"/>
        <w:ind w:left="12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3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4"/>
        </w:rPr>
        <w:t xml:space="preserve"> </w:t>
      </w:r>
      <w:r>
        <w:t>v 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4D00E1" w:rsidRDefault="004D00E1">
      <w:pPr>
        <w:spacing w:line="264" w:lineRule="auto"/>
        <w:sectPr w:rsidR="004D00E1">
          <w:pgSz w:w="12240" w:h="15840"/>
          <w:pgMar w:top="1060" w:right="1020" w:bottom="1660" w:left="1580" w:header="0" w:footer="1384" w:gutter="0"/>
          <w:cols w:space="708"/>
        </w:sectPr>
      </w:pPr>
    </w:p>
    <w:p w:rsidR="004D00E1" w:rsidRDefault="00275A31">
      <w:pPr>
        <w:pStyle w:val="Zkladntext"/>
        <w:spacing w:before="73"/>
        <w:ind w:left="122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D00E1" w:rsidRDefault="004D00E1">
      <w:pPr>
        <w:pStyle w:val="Zkladntext"/>
        <w:jc w:val="left"/>
        <w:rPr>
          <w:sz w:val="26"/>
        </w:rPr>
      </w:pPr>
    </w:p>
    <w:p w:rsidR="004D00E1" w:rsidRDefault="004D00E1">
      <w:pPr>
        <w:pStyle w:val="Zkladntext"/>
        <w:spacing w:before="2"/>
        <w:jc w:val="left"/>
        <w:rPr>
          <w:sz w:val="32"/>
        </w:rPr>
      </w:pPr>
    </w:p>
    <w:p w:rsidR="004D00E1" w:rsidRDefault="00275A31">
      <w:pPr>
        <w:pStyle w:val="Nadpis2"/>
        <w:spacing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6"/>
        </w:rPr>
        <w:t xml:space="preserve"> </w:t>
      </w:r>
      <w:r>
        <w:t>oprav,</w:t>
      </w:r>
      <w:r>
        <w:rPr>
          <w:spacing w:val="25"/>
        </w:rPr>
        <w:t xml:space="preserve"> </w:t>
      </w:r>
      <w:r>
        <w:t>které</w:t>
      </w:r>
      <w:r>
        <w:rPr>
          <w:spacing w:val="29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použijí</w:t>
      </w:r>
      <w:r>
        <w:rPr>
          <w:spacing w:val="27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9"/>
        </w:rPr>
        <w:t xml:space="preserve"> </w:t>
      </w:r>
      <w:r>
        <w:t>povinností</w:t>
      </w:r>
      <w:r>
        <w:rPr>
          <w:spacing w:val="29"/>
        </w:rPr>
        <w:t xml:space="preserve"> </w:t>
      </w:r>
      <w:r>
        <w:t>při</w:t>
      </w:r>
      <w:r>
        <w:rPr>
          <w:spacing w:val="27"/>
        </w:rPr>
        <w:t xml:space="preserve"> </w:t>
      </w:r>
      <w:r>
        <w:t>zadávání</w:t>
      </w:r>
      <w:r>
        <w:rPr>
          <w:spacing w:val="27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4D00E1" w:rsidRDefault="004D00E1">
      <w:pPr>
        <w:pStyle w:val="Zkladntext"/>
        <w:spacing w:before="1"/>
        <w:jc w:val="left"/>
        <w:rPr>
          <w:b/>
          <w:sz w:val="27"/>
        </w:rPr>
      </w:pPr>
    </w:p>
    <w:p w:rsidR="004D00E1" w:rsidRDefault="00275A31">
      <w:pPr>
        <w:pStyle w:val="Odstavecseseznamem"/>
        <w:numPr>
          <w:ilvl w:val="1"/>
          <w:numId w:val="1"/>
        </w:numPr>
        <w:tabs>
          <w:tab w:val="left" w:pos="550"/>
        </w:tabs>
        <w:spacing w:before="0" w:line="264" w:lineRule="auto"/>
        <w:ind w:right="108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 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4"/>
          <w:sz w:val="20"/>
        </w:rPr>
        <w:t xml:space="preserve"> </w:t>
      </w:r>
      <w:r>
        <w:rPr>
          <w:sz w:val="20"/>
        </w:rPr>
        <w:t>kázně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spočívá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z w:val="20"/>
        </w:rPr>
        <w:t>ušení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</w:p>
    <w:p w:rsidR="004D00E1" w:rsidRDefault="00275A31">
      <w:pPr>
        <w:pStyle w:val="Zkladntext"/>
        <w:spacing w:before="1" w:line="264" w:lineRule="auto"/>
        <w:ind w:left="549" w:right="108"/>
      </w:pPr>
      <w:r>
        <w:t>IV. bodu 2) písm. i) Smlouvy při zadávání zakázek/veřejných zakázek (dále souhrnně jen „veřejné</w:t>
      </w:r>
      <w:r>
        <w:rPr>
          <w:spacing w:val="1"/>
        </w:rPr>
        <w:t xml:space="preserve"> </w:t>
      </w:r>
      <w:r>
        <w:t>zakázky“),</w:t>
      </w:r>
      <w:r>
        <w:rPr>
          <w:spacing w:val="-5"/>
        </w:rPr>
        <w:t xml:space="preserve"> </w:t>
      </w:r>
      <w:r>
        <w:t>zejména</w:t>
      </w:r>
      <w:r>
        <w:rPr>
          <w:spacing w:val="-5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nedodržení</w:t>
      </w:r>
      <w:r>
        <w:rPr>
          <w:spacing w:val="-5"/>
        </w:rPr>
        <w:t xml:space="preserve"> </w:t>
      </w:r>
      <w:r>
        <w:t>postupu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134/2016</w:t>
      </w:r>
      <w:r>
        <w:rPr>
          <w:spacing w:val="-4"/>
        </w:rPr>
        <w:t xml:space="preserve"> </w:t>
      </w:r>
      <w:r>
        <w:t>Sb.,</w:t>
      </w:r>
      <w:r>
        <w:rPr>
          <w:spacing w:val="-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zadávání</w:t>
      </w:r>
      <w:r>
        <w:rPr>
          <w:spacing w:val="-2"/>
        </w:rPr>
        <w:t xml:space="preserve"> </w:t>
      </w:r>
      <w:r>
        <w:t>veřejných</w:t>
      </w:r>
      <w:r>
        <w:rPr>
          <w:spacing w:val="-4"/>
        </w:rPr>
        <w:t xml:space="preserve"> </w:t>
      </w:r>
      <w:r>
        <w:t>zakázek,</w:t>
      </w:r>
      <w:r>
        <w:rPr>
          <w:spacing w:val="-52"/>
        </w:rPr>
        <w:t xml:space="preserve"> </w:t>
      </w:r>
      <w:r>
        <w:t>ve znění účinném v době zahájení zadávacího řízení, případně zákona č. 137/2006 Sb., o veřejných</w:t>
      </w:r>
      <w:r>
        <w:rPr>
          <w:spacing w:val="1"/>
        </w:rPr>
        <w:t xml:space="preserve"> </w:t>
      </w:r>
      <w:r>
        <w:t>zakázkách, ve znění účinném v době zahájení zadávacího řízení (dále souhrnně jen „zákon“) a/nebo</w:t>
      </w:r>
      <w:r>
        <w:rPr>
          <w:spacing w:val="1"/>
        </w:rPr>
        <w:t xml:space="preserve"> </w:t>
      </w:r>
      <w:r>
        <w:t>nedodržení postupu stanoveného v Pokynech pro zadávání veřejný</w:t>
      </w:r>
      <w:r>
        <w:t>ch zakázek v OPŽP 2014 – 2020, ve</w:t>
      </w:r>
      <w:r>
        <w:rPr>
          <w:spacing w:val="-52"/>
        </w:rPr>
        <w:t xml:space="preserve"> </w:t>
      </w:r>
      <w:r>
        <w:t>znění</w:t>
      </w:r>
      <w:r>
        <w:rPr>
          <w:spacing w:val="41"/>
        </w:rPr>
        <w:t xml:space="preserve"> </w:t>
      </w:r>
      <w:r>
        <w:t>účinném</w:t>
      </w:r>
      <w:r>
        <w:rPr>
          <w:spacing w:val="4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době</w:t>
      </w:r>
      <w:r>
        <w:rPr>
          <w:spacing w:val="41"/>
        </w:rPr>
        <w:t xml:space="preserve"> </w:t>
      </w:r>
      <w:r>
        <w:t>zahájení</w:t>
      </w:r>
      <w:r>
        <w:rPr>
          <w:spacing w:val="41"/>
        </w:rPr>
        <w:t xml:space="preserve"> </w:t>
      </w:r>
      <w:r>
        <w:t>výběrového/zadávacího</w:t>
      </w:r>
      <w:r>
        <w:rPr>
          <w:spacing w:val="43"/>
        </w:rPr>
        <w:t xml:space="preserve"> </w:t>
      </w:r>
      <w:r>
        <w:t>řízení</w:t>
      </w:r>
      <w:r>
        <w:rPr>
          <w:spacing w:val="41"/>
        </w:rPr>
        <w:t xml:space="preserve"> </w:t>
      </w:r>
      <w:r>
        <w:t>(dále</w:t>
      </w:r>
      <w:r>
        <w:rPr>
          <w:spacing w:val="41"/>
        </w:rPr>
        <w:t xml:space="preserve"> </w:t>
      </w:r>
      <w:r>
        <w:t>jen</w:t>
      </w:r>
      <w:r>
        <w:rPr>
          <w:spacing w:val="41"/>
        </w:rPr>
        <w:t xml:space="preserve"> </w:t>
      </w:r>
      <w:r>
        <w:t>„Pokyny</w:t>
      </w:r>
      <w:r>
        <w:rPr>
          <w:spacing w:val="42"/>
        </w:rPr>
        <w:t xml:space="preserve"> </w:t>
      </w:r>
      <w:r>
        <w:t>OPŽP“),</w:t>
      </w:r>
      <w:r>
        <w:rPr>
          <w:spacing w:val="41"/>
        </w:rPr>
        <w:t xml:space="preserve"> </w:t>
      </w:r>
      <w:r>
        <w:t>případně</w:t>
      </w:r>
      <w:r>
        <w:rPr>
          <w:spacing w:val="-52"/>
        </w:rPr>
        <w:t xml:space="preserve"> </w:t>
      </w:r>
      <w:r>
        <w:t>v dokumentu Zadávání veřejných zakázek v OPŽP 2014 – 2020, ve znění účinném v době zahájení</w:t>
      </w:r>
      <w:r>
        <w:rPr>
          <w:spacing w:val="1"/>
        </w:rPr>
        <w:t xml:space="preserve"> </w:t>
      </w:r>
      <w:r>
        <w:t>výběrového/zadávacího</w:t>
      </w:r>
      <w:r>
        <w:rPr>
          <w:spacing w:val="-1"/>
        </w:rPr>
        <w:t xml:space="preserve"> </w:t>
      </w:r>
      <w:r>
        <w:t>řízení</w:t>
      </w:r>
      <w:r>
        <w:rPr>
          <w:spacing w:val="-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</w:t>
      </w:r>
      <w:r>
        <w:t>en</w:t>
      </w:r>
      <w:r>
        <w:rPr>
          <w:spacing w:val="-1"/>
        </w:rPr>
        <w:t xml:space="preserve"> </w:t>
      </w:r>
      <w:r>
        <w:t>„Zadávání</w:t>
      </w:r>
      <w:r>
        <w:rPr>
          <w:spacing w:val="-1"/>
        </w:rPr>
        <w:t xml:space="preserve"> </w:t>
      </w:r>
      <w:r>
        <w:t>VZ</w:t>
      </w:r>
      <w:r>
        <w:rPr>
          <w:spacing w:val="-1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OPŽP“).</w:t>
      </w:r>
    </w:p>
    <w:p w:rsidR="004D00E1" w:rsidRDefault="00275A31">
      <w:pPr>
        <w:pStyle w:val="Odstavecseseznamem"/>
        <w:numPr>
          <w:ilvl w:val="1"/>
          <w:numId w:val="1"/>
        </w:numPr>
        <w:tabs>
          <w:tab w:val="left" w:pos="550"/>
        </w:tabs>
        <w:spacing w:before="0" w:line="264" w:lineRule="auto"/>
        <w:ind w:right="106" w:hanging="293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-52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4D00E1" w:rsidRDefault="00275A31">
      <w:pPr>
        <w:pStyle w:val="Odstavecseseznamem"/>
        <w:numPr>
          <w:ilvl w:val="1"/>
          <w:numId w:val="1"/>
        </w:numPr>
        <w:tabs>
          <w:tab w:val="left" w:pos="550"/>
        </w:tabs>
        <w:spacing w:before="0" w:line="264" w:lineRule="auto"/>
        <w:ind w:right="113" w:hanging="346"/>
        <w:jc w:val="both"/>
        <w:rPr>
          <w:sz w:val="20"/>
        </w:rPr>
      </w:pPr>
      <w:r>
        <w:rPr>
          <w:sz w:val="20"/>
        </w:rPr>
        <w:t>Pokud je</w:t>
      </w:r>
      <w:r>
        <w:rPr>
          <w:spacing w:val="1"/>
          <w:sz w:val="20"/>
        </w:rPr>
        <w:t xml:space="preserve"> </w:t>
      </w:r>
      <w:r>
        <w:rPr>
          <w:sz w:val="20"/>
        </w:rPr>
        <w:t>možné přesně vyčíslit finanční 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 bude finanční 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 identifikovaného porušení, bude finanční oprava stanovena podle typu porušení, viz tabulka</w:t>
      </w:r>
      <w:r>
        <w:rPr>
          <w:spacing w:val="1"/>
          <w:sz w:val="20"/>
        </w:rPr>
        <w:t xml:space="preserve"> </w:t>
      </w:r>
      <w:r>
        <w:rPr>
          <w:sz w:val="20"/>
        </w:rPr>
        <w:t>níže.</w:t>
      </w:r>
    </w:p>
    <w:p w:rsidR="004D00E1" w:rsidRDefault="00275A31">
      <w:pPr>
        <w:pStyle w:val="Odstavecseseznamem"/>
        <w:numPr>
          <w:ilvl w:val="1"/>
          <w:numId w:val="1"/>
        </w:numPr>
        <w:tabs>
          <w:tab w:val="left" w:pos="550"/>
        </w:tabs>
        <w:spacing w:before="0" w:line="264" w:lineRule="auto"/>
        <w:ind w:right="109" w:hanging="365"/>
        <w:jc w:val="both"/>
        <w:rPr>
          <w:sz w:val="20"/>
        </w:rPr>
      </w:pPr>
      <w:r>
        <w:rPr>
          <w:sz w:val="20"/>
        </w:rPr>
        <w:t>Výše finanční opravy se vypočte z částky, která byla n</w:t>
      </w:r>
      <w:r>
        <w:rPr>
          <w:sz w:val="20"/>
        </w:rPr>
        <w:t>ebo má být z prostředků Fondu v rámci podpory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4D00E1" w:rsidRDefault="00275A31">
      <w:pPr>
        <w:pStyle w:val="Odstavecseseznamem"/>
        <w:numPr>
          <w:ilvl w:val="1"/>
          <w:numId w:val="1"/>
        </w:numPr>
        <w:tabs>
          <w:tab w:val="left" w:pos="550"/>
        </w:tabs>
        <w:spacing w:before="1" w:line="264" w:lineRule="auto"/>
        <w:ind w:right="111" w:hanging="310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finančních oprav stanovených</w:t>
      </w:r>
      <w:r>
        <w:rPr>
          <w:spacing w:val="-52"/>
          <w:sz w:val="20"/>
        </w:rPr>
        <w:t xml:space="preserve"> </w:t>
      </w:r>
      <w:r>
        <w:rPr>
          <w:sz w:val="20"/>
        </w:rPr>
        <w:t>za jednotlivá porušení se nesčíta</w:t>
      </w:r>
      <w:r>
        <w:rPr>
          <w:sz w:val="20"/>
        </w:rPr>
        <w:t>jí a výsledná finanční oprava je stanovena s ohledem na nejzávažnější</w:t>
      </w:r>
      <w:r>
        <w:rPr>
          <w:spacing w:val="-52"/>
          <w:sz w:val="20"/>
        </w:rPr>
        <w:t xml:space="preserve"> </w:t>
      </w:r>
      <w:r>
        <w:rPr>
          <w:sz w:val="20"/>
        </w:rPr>
        <w:t>porušení.</w:t>
      </w:r>
    </w:p>
    <w:p w:rsidR="004D00E1" w:rsidRDefault="00275A31">
      <w:pPr>
        <w:pStyle w:val="Odstavecseseznamem"/>
        <w:numPr>
          <w:ilvl w:val="1"/>
          <w:numId w:val="1"/>
        </w:numPr>
        <w:tabs>
          <w:tab w:val="left" w:pos="550"/>
        </w:tabs>
        <w:spacing w:before="0" w:line="264" w:lineRule="auto"/>
        <w:ind w:right="109" w:hanging="365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23"/>
          <w:sz w:val="20"/>
        </w:rPr>
        <w:t xml:space="preserve"> </w:t>
      </w:r>
      <w:r>
        <w:rPr>
          <w:sz w:val="20"/>
        </w:rPr>
        <w:t>porušení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posuzována</w:t>
      </w:r>
      <w:r>
        <w:rPr>
          <w:spacing w:val="77"/>
          <w:sz w:val="20"/>
        </w:rPr>
        <w:t xml:space="preserve"> </w:t>
      </w:r>
      <w:r>
        <w:rPr>
          <w:sz w:val="20"/>
        </w:rPr>
        <w:t>zejména</w:t>
      </w:r>
      <w:r>
        <w:rPr>
          <w:spacing w:val="82"/>
          <w:sz w:val="20"/>
        </w:rPr>
        <w:t xml:space="preserve"> </w:t>
      </w:r>
      <w:r>
        <w:rPr>
          <w:sz w:val="20"/>
        </w:rPr>
        <w:t>z</w:t>
      </w:r>
      <w:r>
        <w:rPr>
          <w:spacing w:val="79"/>
          <w:sz w:val="20"/>
        </w:rPr>
        <w:t xml:space="preserve"> </w:t>
      </w:r>
      <w:r>
        <w:rPr>
          <w:sz w:val="20"/>
        </w:rPr>
        <w:t>hlediska</w:t>
      </w:r>
      <w:r>
        <w:rPr>
          <w:spacing w:val="78"/>
          <w:sz w:val="20"/>
        </w:rPr>
        <w:t xml:space="preserve"> </w:t>
      </w:r>
      <w:r>
        <w:rPr>
          <w:sz w:val="20"/>
        </w:rPr>
        <w:t>jeho</w:t>
      </w:r>
      <w:r>
        <w:rPr>
          <w:spacing w:val="79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80"/>
          <w:sz w:val="20"/>
        </w:rPr>
        <w:t xml:space="preserve"> </w:t>
      </w:r>
      <w:r>
        <w:rPr>
          <w:sz w:val="20"/>
        </w:rPr>
        <w:t>nebo</w:t>
      </w:r>
      <w:r>
        <w:rPr>
          <w:spacing w:val="79"/>
          <w:sz w:val="20"/>
        </w:rPr>
        <w:t xml:space="preserve"> </w:t>
      </w:r>
      <w:r>
        <w:rPr>
          <w:sz w:val="20"/>
        </w:rPr>
        <w:t>možného</w:t>
      </w:r>
      <w:r>
        <w:rPr>
          <w:spacing w:val="80"/>
          <w:sz w:val="20"/>
        </w:rPr>
        <w:t xml:space="preserve"> </w:t>
      </w:r>
      <w:r>
        <w:rPr>
          <w:sz w:val="20"/>
        </w:rPr>
        <w:t>vlivu</w:t>
      </w:r>
      <w:r>
        <w:rPr>
          <w:spacing w:val="-53"/>
          <w:sz w:val="20"/>
        </w:rPr>
        <w:t xml:space="preserve"> </w:t>
      </w:r>
      <w:r>
        <w:rPr>
          <w:sz w:val="20"/>
        </w:rPr>
        <w:t>na výsledek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řízení,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1"/>
          <w:sz w:val="20"/>
        </w:rPr>
        <w:t xml:space="preserve"> </w:t>
      </w:r>
      <w:r>
        <w:rPr>
          <w:sz w:val="20"/>
        </w:rPr>
        <w:t>zásad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nutno</w:t>
      </w:r>
      <w:r>
        <w:rPr>
          <w:spacing w:val="-6"/>
          <w:sz w:val="20"/>
        </w:rPr>
        <w:t xml:space="preserve"> </w:t>
      </w:r>
      <w:r>
        <w:rPr>
          <w:sz w:val="20"/>
        </w:rPr>
        <w:t>považovat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závažné</w:t>
      </w:r>
      <w:r>
        <w:rPr>
          <w:spacing w:val="-8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-7"/>
          <w:sz w:val="20"/>
        </w:rPr>
        <w:t xml:space="preserve"> </w:t>
      </w:r>
      <w:r>
        <w:rPr>
          <w:sz w:val="20"/>
        </w:rPr>
        <w:t>kdy</w:t>
      </w:r>
      <w:r>
        <w:rPr>
          <w:spacing w:val="-52"/>
          <w:sz w:val="20"/>
        </w:rPr>
        <w:t xml:space="preserve"> </w:t>
      </w:r>
      <w:r>
        <w:rPr>
          <w:sz w:val="20"/>
        </w:rPr>
        <w:t>v jeho důsledku došlo k odrazení potenciálních doda</w:t>
      </w:r>
      <w:r>
        <w:rPr>
          <w:sz w:val="20"/>
        </w:rPr>
        <w:t>vatelů od účasti ve výběrovém/zadávacím řízení</w:t>
      </w:r>
      <w:r>
        <w:rPr>
          <w:spacing w:val="1"/>
          <w:sz w:val="20"/>
        </w:rPr>
        <w:t xml:space="preserve"> </w:t>
      </w:r>
      <w:r>
        <w:rPr>
          <w:sz w:val="20"/>
        </w:rPr>
        <w:t>nebo 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4D00E1" w:rsidRDefault="00275A31">
      <w:pPr>
        <w:pStyle w:val="Odstavecseseznamem"/>
        <w:numPr>
          <w:ilvl w:val="1"/>
          <w:numId w:val="1"/>
        </w:numPr>
        <w:tabs>
          <w:tab w:val="left" w:pos="550"/>
        </w:tabs>
        <w:spacing w:before="0" w:line="264" w:lineRule="auto"/>
        <w:ind w:right="116" w:hanging="418"/>
        <w:jc w:val="both"/>
        <w:rPr>
          <w:sz w:val="20"/>
        </w:rPr>
      </w:pPr>
      <w:r>
        <w:rPr>
          <w:sz w:val="20"/>
        </w:rPr>
        <w:t>V případě, že bude identifikováno porušení, které nelze podřadit pod konkrétní typ porušení uvedený</w:t>
      </w:r>
      <w:r>
        <w:rPr>
          <w:spacing w:val="1"/>
          <w:sz w:val="20"/>
        </w:rPr>
        <w:t xml:space="preserve"> </w:t>
      </w:r>
      <w:r>
        <w:rPr>
          <w:sz w:val="20"/>
        </w:rPr>
        <w:t>v 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4D00E1" w:rsidRDefault="004D00E1">
      <w:pPr>
        <w:spacing w:line="264" w:lineRule="auto"/>
        <w:jc w:val="both"/>
        <w:rPr>
          <w:sz w:val="20"/>
        </w:rPr>
        <w:sectPr w:rsidR="004D00E1">
          <w:pgSz w:w="12240" w:h="15840"/>
          <w:pgMar w:top="1060" w:right="1020" w:bottom="1660" w:left="1580" w:header="0" w:footer="1384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D00E1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D00E1" w:rsidRDefault="00275A3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D00E1" w:rsidRDefault="00275A3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D00E1" w:rsidRDefault="00275A3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D00E1" w:rsidRDefault="00275A31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D00E1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4D00E1" w:rsidRDefault="00275A31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D00E1" w:rsidRDefault="00275A3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D00E1" w:rsidRDefault="00275A31">
            <w:pPr>
              <w:pStyle w:val="TableParagraph"/>
              <w:spacing w:before="24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D00E1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4D00E1" w:rsidRDefault="00275A31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D00E1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4D00E1" w:rsidRDefault="00275A31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4D00E1" w:rsidRDefault="00275A31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4D00E1" w:rsidRDefault="00275A31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4D00E1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4D00E1" w:rsidRDefault="00275A31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4D00E1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right="94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4D00E1" w:rsidRDefault="00275A31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D00E1" w:rsidRDefault="00275A31">
            <w:pPr>
              <w:pStyle w:val="TableParagraph"/>
              <w:spacing w:before="3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4D00E1" w:rsidRDefault="00275A31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4D00E1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4D00E1" w:rsidRDefault="00275A31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4D00E1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4D00E1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4D00E1" w:rsidRDefault="00275A31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4D00E1" w:rsidRDefault="00275A31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4D00E1" w:rsidRDefault="00275A31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4D00E1" w:rsidRDefault="00275A3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D00E1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4D00E1" w:rsidRDefault="00275A31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4D00E1" w:rsidRDefault="00275A3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4D00E1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D00E1" w:rsidRDefault="00275A31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4D00E1" w:rsidRDefault="004D00E1">
      <w:pPr>
        <w:spacing w:line="261" w:lineRule="auto"/>
        <w:rPr>
          <w:sz w:val="20"/>
        </w:rPr>
        <w:sectPr w:rsidR="004D00E1">
          <w:pgSz w:w="12240" w:h="15840"/>
          <w:pgMar w:top="1140" w:right="1020" w:bottom="1895" w:left="1580" w:header="0" w:footer="1384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D00E1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D00E1" w:rsidRDefault="00275A3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D00E1" w:rsidRDefault="00275A3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D00E1" w:rsidRDefault="00275A3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D00E1" w:rsidRDefault="00275A31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D00E1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4D00E1" w:rsidRDefault="00275A31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4D00E1" w:rsidRDefault="00275A31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4D00E1" w:rsidRDefault="00275A3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D00E1" w:rsidRDefault="00275A31">
            <w:pPr>
              <w:pStyle w:val="TableParagraph"/>
              <w:spacing w:before="27" w:line="264" w:lineRule="auto"/>
              <w:ind w:right="111"/>
              <w:rPr>
                <w:sz w:val="20"/>
              </w:rPr>
            </w:pPr>
            <w:r>
              <w:rPr>
                <w:sz w:val="20"/>
              </w:rPr>
              <w:t>prodloužil lhůtu pro podání nabídek,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4D00E1" w:rsidRDefault="00275A31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4D00E1" w:rsidRDefault="00275A31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4D00E1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4D00E1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4D00E1" w:rsidRDefault="00275A31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4D00E1" w:rsidRDefault="00275A3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4D00E1" w:rsidRDefault="00275A31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4D00E1" w:rsidRDefault="00275A31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D00E1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4D00E1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4D00E1" w:rsidRDefault="00275A31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4D00E1" w:rsidRDefault="00275A31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4D00E1" w:rsidRDefault="00275A31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D00E1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4D00E1" w:rsidRDefault="00275A31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4D00E1" w:rsidRDefault="00275A31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4D00E1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4D00E1" w:rsidRDefault="00275A31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4D00E1" w:rsidRDefault="00275A31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4D00E1" w:rsidRDefault="00275A3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4D00E1" w:rsidRDefault="00275A3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D00E1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4D00E1" w:rsidRDefault="00275A31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4D00E1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4D00E1" w:rsidRDefault="00275A31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4D00E1" w:rsidRDefault="00275A31">
            <w:pPr>
              <w:pStyle w:val="TableParagraph"/>
              <w:spacing w:before="27" w:line="264" w:lineRule="auto"/>
              <w:ind w:right="246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D00E1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D00E1" w:rsidRDefault="004D00E1">
      <w:pPr>
        <w:spacing w:line="264" w:lineRule="auto"/>
        <w:rPr>
          <w:sz w:val="20"/>
        </w:rPr>
        <w:sectPr w:rsidR="004D00E1">
          <w:type w:val="continuous"/>
          <w:pgSz w:w="12240" w:h="15840"/>
          <w:pgMar w:top="1140" w:right="1020" w:bottom="2437" w:left="1580" w:header="0" w:footer="1384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D00E1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D00E1" w:rsidRDefault="00275A3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D00E1" w:rsidRDefault="00275A3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D00E1" w:rsidRDefault="00275A3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D00E1" w:rsidRDefault="00275A31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D00E1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4D00E1" w:rsidRDefault="00275A31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D00E1" w:rsidRDefault="00275A31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4D00E1" w:rsidRDefault="00275A3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D00E1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4D00E1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4D00E1" w:rsidRDefault="00275A31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D00E1" w:rsidRDefault="00275A31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4D00E1" w:rsidRDefault="00275A31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4D00E1" w:rsidRDefault="00275A31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D00E1" w:rsidRDefault="00275A31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D00E1" w:rsidRDefault="00275A31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D00E1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4D00E1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D00E1" w:rsidRDefault="00275A3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4D00E1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D00E1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D00E1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4D00E1" w:rsidRDefault="00275A3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4D00E1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4D00E1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4D00E1" w:rsidRDefault="00275A31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4D00E1" w:rsidRDefault="00275A31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4D00E1" w:rsidRDefault="00275A31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4D00E1" w:rsidRDefault="00275A31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4D00E1" w:rsidRDefault="00275A31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D00E1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D00E1" w:rsidRDefault="004D00E1">
      <w:pPr>
        <w:spacing w:line="264" w:lineRule="auto"/>
        <w:rPr>
          <w:sz w:val="20"/>
        </w:rPr>
        <w:sectPr w:rsidR="004D00E1">
          <w:type w:val="continuous"/>
          <w:pgSz w:w="12240" w:h="15840"/>
          <w:pgMar w:top="1140" w:right="1020" w:bottom="1660" w:left="1580" w:header="0" w:footer="1384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D00E1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D00E1" w:rsidRDefault="00275A31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D00E1" w:rsidRDefault="00275A3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D00E1" w:rsidRDefault="00275A3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D00E1" w:rsidRDefault="00275A31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D00E1">
        <w:trPr>
          <w:trHeight w:val="494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D00E1" w:rsidRDefault="004D00E1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4D00E1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4D00E1" w:rsidRDefault="00275A31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4D00E1" w:rsidRDefault="00275A31">
            <w:pPr>
              <w:pStyle w:val="TableParagraph"/>
              <w:spacing w:before="1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4D00E1" w:rsidRDefault="00275A3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4D00E1" w:rsidRDefault="00275A31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D00E1" w:rsidRDefault="00275A3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4D00E1" w:rsidRDefault="00275A31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</w:t>
            </w:r>
            <w:r>
              <w:rPr>
                <w:sz w:val="20"/>
              </w:rPr>
              <w:t>jistil</w:t>
            </w:r>
          </w:p>
          <w:p w:rsidR="004D00E1" w:rsidRDefault="00275A31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D00E1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spacing w:before="108"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4D00E1">
        <w:trPr>
          <w:trHeight w:val="1689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4D00E1" w:rsidRDefault="00275A3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4D00E1" w:rsidRDefault="00275A3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4D00E1" w:rsidRDefault="00275A3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D00E1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4D00E1" w:rsidRDefault="00275A31">
            <w:pPr>
              <w:pStyle w:val="TableParagraph"/>
              <w:spacing w:before="27" w:line="264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4D00E1" w:rsidRDefault="00275A31">
            <w:pPr>
              <w:pStyle w:val="TableParagraph"/>
              <w:spacing w:before="1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4D00E1" w:rsidRDefault="00275A31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4D00E1" w:rsidRDefault="00275A31">
            <w:pPr>
              <w:pStyle w:val="TableParagraph"/>
              <w:spacing w:before="26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4D00E1" w:rsidRDefault="00275A31">
            <w:pPr>
              <w:pStyle w:val="TableParagraph"/>
              <w:spacing w:before="1" w:line="264" w:lineRule="auto"/>
              <w:ind w:right="145"/>
              <w:rPr>
                <w:sz w:val="20"/>
              </w:rPr>
            </w:pPr>
            <w:r>
              <w:rPr>
                <w:sz w:val="20"/>
              </w:rPr>
              <w:t>uvedeným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D00E1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4D00E1">
        <w:trPr>
          <w:trHeight w:val="2568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4D00E1" w:rsidRDefault="00275A31">
            <w:pPr>
              <w:pStyle w:val="TableParagraph"/>
              <w:spacing w:before="1" w:line="264" w:lineRule="auto"/>
              <w:ind w:right="306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4D00E1" w:rsidRDefault="00275A31">
            <w:pPr>
              <w:pStyle w:val="TableParagraph"/>
              <w:spacing w:before="1" w:line="264" w:lineRule="auto"/>
              <w:ind w:right="370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4D00E1" w:rsidRDefault="004D00E1">
      <w:pPr>
        <w:rPr>
          <w:sz w:val="20"/>
        </w:rPr>
        <w:sectPr w:rsidR="004D00E1">
          <w:type w:val="continuous"/>
          <w:pgSz w:w="12240" w:h="15840"/>
          <w:pgMar w:top="1140" w:right="1020" w:bottom="2196" w:left="1580" w:header="0" w:footer="1384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4D00E1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4D00E1" w:rsidRDefault="00275A31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D00E1" w:rsidRDefault="00275A3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4D00E1" w:rsidRDefault="00275A3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4D00E1" w:rsidRDefault="00275A31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4D00E1">
        <w:trPr>
          <w:trHeight w:val="2250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before="81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before="81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before="81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  <w:p w:rsidR="004D00E1" w:rsidRDefault="00275A31">
            <w:pPr>
              <w:pStyle w:val="TableParagraph"/>
              <w:spacing w:before="1" w:line="264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4D00E1" w:rsidRDefault="00275A31">
            <w:pPr>
              <w:pStyle w:val="TableParagraph"/>
              <w:spacing w:before="0" w:line="264" w:lineRule="auto"/>
              <w:ind w:right="189"/>
              <w:jc w:val="both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spacing w:before="81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D00E1" w:rsidRDefault="00275A31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D00E1" w:rsidRDefault="00275A31">
            <w:pPr>
              <w:pStyle w:val="TableParagraph"/>
              <w:spacing w:before="146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4D00E1" w:rsidRDefault="00275A31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D00E1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4D00E1" w:rsidRDefault="00275A31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4D00E1" w:rsidRDefault="00275A31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</w:p>
          <w:p w:rsidR="004D00E1" w:rsidRDefault="00275A31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4D00E1" w:rsidRDefault="00275A31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4D00E1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4D00E1" w:rsidRDefault="00275A3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4D00E1" w:rsidRDefault="00275A31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4D00E1" w:rsidRDefault="00275A31">
            <w:pPr>
              <w:pStyle w:val="TableParagraph"/>
              <w:spacing w:before="0" w:line="264" w:lineRule="auto"/>
              <w:ind w:right="232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4D00E1" w:rsidRDefault="00275A31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4D00E1" w:rsidRDefault="00275A31">
            <w:pPr>
              <w:pStyle w:val="TableParagraph"/>
              <w:spacing w:before="0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100 % hodnoty dodatečných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4D00E1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4D00E1" w:rsidRDefault="00275A31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4D00E1" w:rsidRDefault="00275A31">
            <w:pPr>
              <w:pStyle w:val="TableParagraph"/>
              <w:spacing w:before="0" w:line="264" w:lineRule="exact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4D00E1" w:rsidRDefault="00275A31">
            <w:pPr>
              <w:pStyle w:val="TableParagraph"/>
              <w:spacing w:before="27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4D00E1" w:rsidRDefault="00275A3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4D00E1">
        <w:trPr>
          <w:trHeight w:val="505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00E1" w:rsidRDefault="00275A31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4D00E1" w:rsidRDefault="00275A3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4D00E1" w:rsidRDefault="00275A31">
            <w:pPr>
              <w:pStyle w:val="TableParagraph"/>
              <w:spacing w:before="27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čl.</w:t>
            </w:r>
          </w:p>
          <w:p w:rsidR="004D00E1" w:rsidRDefault="00275A31">
            <w:pPr>
              <w:pStyle w:val="TableParagraph"/>
              <w:spacing w:before="0" w:line="264" w:lineRule="auto"/>
              <w:ind w:right="453"/>
              <w:rPr>
                <w:sz w:val="20"/>
              </w:rPr>
            </w:pPr>
            <w:r>
              <w:rPr>
                <w:sz w:val="20"/>
              </w:rPr>
              <w:t>IV. bodem 2) písm. i) Smlouvy,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neuchování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4D00E1" w:rsidRDefault="00275A31">
            <w:pPr>
              <w:pStyle w:val="TableParagraph"/>
              <w:spacing w:before="0" w:line="264" w:lineRule="auto"/>
              <w:ind w:right="31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00E1" w:rsidRDefault="00275A3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4D00E1">
        <w:trPr>
          <w:trHeight w:val="232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4D00E1" w:rsidRDefault="004D00E1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4D00E1" w:rsidRDefault="00275A31">
            <w:pPr>
              <w:pStyle w:val="TableParagraph"/>
              <w:spacing w:before="95" w:line="261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75A31" w:rsidRDefault="00275A31"/>
    <w:sectPr w:rsidR="00275A31">
      <w:type w:val="continuous"/>
      <w:pgSz w:w="12240" w:h="15840"/>
      <w:pgMar w:top="1140" w:right="1020" w:bottom="1660" w:left="158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A31" w:rsidRDefault="00275A31">
      <w:r>
        <w:separator/>
      </w:r>
    </w:p>
  </w:endnote>
  <w:endnote w:type="continuationSeparator" w:id="0">
    <w:p w:rsidR="00275A31" w:rsidRDefault="0027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E1" w:rsidRDefault="005B7316">
    <w:pPr>
      <w:pStyle w:val="Zkladntext"/>
      <w:spacing w:line="14" w:lineRule="auto"/>
      <w:jc w:val="left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0E1" w:rsidRDefault="00275A31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731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4D00E1" w:rsidRDefault="00275A31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B731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A31" w:rsidRDefault="00275A31">
      <w:r>
        <w:separator/>
      </w:r>
    </w:p>
  </w:footnote>
  <w:footnote w:type="continuationSeparator" w:id="0">
    <w:p w:rsidR="00275A31" w:rsidRDefault="0027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6038"/>
    <w:multiLevelType w:val="hybridMultilevel"/>
    <w:tmpl w:val="361E6ED6"/>
    <w:lvl w:ilvl="0" w:tplc="A1E07F42">
      <w:start w:val="1"/>
      <w:numFmt w:val="decimal"/>
      <w:lvlText w:val="%1)"/>
      <w:lvlJc w:val="left"/>
      <w:pPr>
        <w:ind w:left="54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1DAE8A2">
      <w:numFmt w:val="bullet"/>
      <w:lvlText w:val="•"/>
      <w:lvlJc w:val="left"/>
      <w:pPr>
        <w:ind w:left="1450" w:hanging="428"/>
      </w:pPr>
      <w:rPr>
        <w:rFonts w:hint="default"/>
        <w:lang w:val="cs-CZ" w:eastAsia="en-US" w:bidi="ar-SA"/>
      </w:rPr>
    </w:lvl>
    <w:lvl w:ilvl="2" w:tplc="492EF3CA">
      <w:numFmt w:val="bullet"/>
      <w:lvlText w:val="•"/>
      <w:lvlJc w:val="left"/>
      <w:pPr>
        <w:ind w:left="2360" w:hanging="428"/>
      </w:pPr>
      <w:rPr>
        <w:rFonts w:hint="default"/>
        <w:lang w:val="cs-CZ" w:eastAsia="en-US" w:bidi="ar-SA"/>
      </w:rPr>
    </w:lvl>
    <w:lvl w:ilvl="3" w:tplc="0F742A86">
      <w:numFmt w:val="bullet"/>
      <w:lvlText w:val="•"/>
      <w:lvlJc w:val="left"/>
      <w:pPr>
        <w:ind w:left="3270" w:hanging="428"/>
      </w:pPr>
      <w:rPr>
        <w:rFonts w:hint="default"/>
        <w:lang w:val="cs-CZ" w:eastAsia="en-US" w:bidi="ar-SA"/>
      </w:rPr>
    </w:lvl>
    <w:lvl w:ilvl="4" w:tplc="A2203B6C">
      <w:numFmt w:val="bullet"/>
      <w:lvlText w:val="•"/>
      <w:lvlJc w:val="left"/>
      <w:pPr>
        <w:ind w:left="4180" w:hanging="428"/>
      </w:pPr>
      <w:rPr>
        <w:rFonts w:hint="default"/>
        <w:lang w:val="cs-CZ" w:eastAsia="en-US" w:bidi="ar-SA"/>
      </w:rPr>
    </w:lvl>
    <w:lvl w:ilvl="5" w:tplc="076C1676">
      <w:numFmt w:val="bullet"/>
      <w:lvlText w:val="•"/>
      <w:lvlJc w:val="left"/>
      <w:pPr>
        <w:ind w:left="5090" w:hanging="428"/>
      </w:pPr>
      <w:rPr>
        <w:rFonts w:hint="default"/>
        <w:lang w:val="cs-CZ" w:eastAsia="en-US" w:bidi="ar-SA"/>
      </w:rPr>
    </w:lvl>
    <w:lvl w:ilvl="6" w:tplc="23EED47E">
      <w:numFmt w:val="bullet"/>
      <w:lvlText w:val="•"/>
      <w:lvlJc w:val="left"/>
      <w:pPr>
        <w:ind w:left="6000" w:hanging="428"/>
      </w:pPr>
      <w:rPr>
        <w:rFonts w:hint="default"/>
        <w:lang w:val="cs-CZ" w:eastAsia="en-US" w:bidi="ar-SA"/>
      </w:rPr>
    </w:lvl>
    <w:lvl w:ilvl="7" w:tplc="9F86500C">
      <w:numFmt w:val="bullet"/>
      <w:lvlText w:val="•"/>
      <w:lvlJc w:val="left"/>
      <w:pPr>
        <w:ind w:left="6910" w:hanging="428"/>
      </w:pPr>
      <w:rPr>
        <w:rFonts w:hint="default"/>
        <w:lang w:val="cs-CZ" w:eastAsia="en-US" w:bidi="ar-SA"/>
      </w:rPr>
    </w:lvl>
    <w:lvl w:ilvl="8" w:tplc="725C94BC">
      <w:numFmt w:val="bullet"/>
      <w:lvlText w:val="•"/>
      <w:lvlJc w:val="left"/>
      <w:pPr>
        <w:ind w:left="7820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1DEA4795"/>
    <w:multiLevelType w:val="hybridMultilevel"/>
    <w:tmpl w:val="B6FA1CF6"/>
    <w:lvl w:ilvl="0" w:tplc="88C096AC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18A2BEE">
      <w:numFmt w:val="bullet"/>
      <w:lvlText w:val="•"/>
      <w:lvlJc w:val="left"/>
      <w:pPr>
        <w:ind w:left="1324" w:hanging="284"/>
      </w:pPr>
      <w:rPr>
        <w:rFonts w:hint="default"/>
        <w:lang w:val="cs-CZ" w:eastAsia="en-US" w:bidi="ar-SA"/>
      </w:rPr>
    </w:lvl>
    <w:lvl w:ilvl="2" w:tplc="A5821996">
      <w:numFmt w:val="bullet"/>
      <w:lvlText w:val="•"/>
      <w:lvlJc w:val="left"/>
      <w:pPr>
        <w:ind w:left="2248" w:hanging="284"/>
      </w:pPr>
      <w:rPr>
        <w:rFonts w:hint="default"/>
        <w:lang w:val="cs-CZ" w:eastAsia="en-US" w:bidi="ar-SA"/>
      </w:rPr>
    </w:lvl>
    <w:lvl w:ilvl="3" w:tplc="00BA42DE">
      <w:numFmt w:val="bullet"/>
      <w:lvlText w:val="•"/>
      <w:lvlJc w:val="left"/>
      <w:pPr>
        <w:ind w:left="3172" w:hanging="284"/>
      </w:pPr>
      <w:rPr>
        <w:rFonts w:hint="default"/>
        <w:lang w:val="cs-CZ" w:eastAsia="en-US" w:bidi="ar-SA"/>
      </w:rPr>
    </w:lvl>
    <w:lvl w:ilvl="4" w:tplc="8AD0B25A">
      <w:numFmt w:val="bullet"/>
      <w:lvlText w:val="•"/>
      <w:lvlJc w:val="left"/>
      <w:pPr>
        <w:ind w:left="4096" w:hanging="284"/>
      </w:pPr>
      <w:rPr>
        <w:rFonts w:hint="default"/>
        <w:lang w:val="cs-CZ" w:eastAsia="en-US" w:bidi="ar-SA"/>
      </w:rPr>
    </w:lvl>
    <w:lvl w:ilvl="5" w:tplc="A272A206">
      <w:numFmt w:val="bullet"/>
      <w:lvlText w:val="•"/>
      <w:lvlJc w:val="left"/>
      <w:pPr>
        <w:ind w:left="5020" w:hanging="284"/>
      </w:pPr>
      <w:rPr>
        <w:rFonts w:hint="default"/>
        <w:lang w:val="cs-CZ" w:eastAsia="en-US" w:bidi="ar-SA"/>
      </w:rPr>
    </w:lvl>
    <w:lvl w:ilvl="6" w:tplc="34B45840">
      <w:numFmt w:val="bullet"/>
      <w:lvlText w:val="•"/>
      <w:lvlJc w:val="left"/>
      <w:pPr>
        <w:ind w:left="5944" w:hanging="284"/>
      </w:pPr>
      <w:rPr>
        <w:rFonts w:hint="default"/>
        <w:lang w:val="cs-CZ" w:eastAsia="en-US" w:bidi="ar-SA"/>
      </w:rPr>
    </w:lvl>
    <w:lvl w:ilvl="7" w:tplc="E13C4744">
      <w:numFmt w:val="bullet"/>
      <w:lvlText w:val="•"/>
      <w:lvlJc w:val="left"/>
      <w:pPr>
        <w:ind w:left="6868" w:hanging="284"/>
      </w:pPr>
      <w:rPr>
        <w:rFonts w:hint="default"/>
        <w:lang w:val="cs-CZ" w:eastAsia="en-US" w:bidi="ar-SA"/>
      </w:rPr>
    </w:lvl>
    <w:lvl w:ilvl="8" w:tplc="4C189292">
      <w:numFmt w:val="bullet"/>
      <w:lvlText w:val="•"/>
      <w:lvlJc w:val="left"/>
      <w:pPr>
        <w:ind w:left="779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D0675E1"/>
    <w:multiLevelType w:val="hybridMultilevel"/>
    <w:tmpl w:val="02C80C88"/>
    <w:lvl w:ilvl="0" w:tplc="267856AE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9D4869A">
      <w:numFmt w:val="bullet"/>
      <w:lvlText w:val="•"/>
      <w:lvlJc w:val="left"/>
      <w:pPr>
        <w:ind w:left="1324" w:hanging="284"/>
      </w:pPr>
      <w:rPr>
        <w:rFonts w:hint="default"/>
        <w:lang w:val="cs-CZ" w:eastAsia="en-US" w:bidi="ar-SA"/>
      </w:rPr>
    </w:lvl>
    <w:lvl w:ilvl="2" w:tplc="5AD8A63E">
      <w:numFmt w:val="bullet"/>
      <w:lvlText w:val="•"/>
      <w:lvlJc w:val="left"/>
      <w:pPr>
        <w:ind w:left="2248" w:hanging="284"/>
      </w:pPr>
      <w:rPr>
        <w:rFonts w:hint="default"/>
        <w:lang w:val="cs-CZ" w:eastAsia="en-US" w:bidi="ar-SA"/>
      </w:rPr>
    </w:lvl>
    <w:lvl w:ilvl="3" w:tplc="305A3608">
      <w:numFmt w:val="bullet"/>
      <w:lvlText w:val="•"/>
      <w:lvlJc w:val="left"/>
      <w:pPr>
        <w:ind w:left="3172" w:hanging="284"/>
      </w:pPr>
      <w:rPr>
        <w:rFonts w:hint="default"/>
        <w:lang w:val="cs-CZ" w:eastAsia="en-US" w:bidi="ar-SA"/>
      </w:rPr>
    </w:lvl>
    <w:lvl w:ilvl="4" w:tplc="636CBCE0">
      <w:numFmt w:val="bullet"/>
      <w:lvlText w:val="•"/>
      <w:lvlJc w:val="left"/>
      <w:pPr>
        <w:ind w:left="4096" w:hanging="284"/>
      </w:pPr>
      <w:rPr>
        <w:rFonts w:hint="default"/>
        <w:lang w:val="cs-CZ" w:eastAsia="en-US" w:bidi="ar-SA"/>
      </w:rPr>
    </w:lvl>
    <w:lvl w:ilvl="5" w:tplc="57F25430">
      <w:numFmt w:val="bullet"/>
      <w:lvlText w:val="•"/>
      <w:lvlJc w:val="left"/>
      <w:pPr>
        <w:ind w:left="5020" w:hanging="284"/>
      </w:pPr>
      <w:rPr>
        <w:rFonts w:hint="default"/>
        <w:lang w:val="cs-CZ" w:eastAsia="en-US" w:bidi="ar-SA"/>
      </w:rPr>
    </w:lvl>
    <w:lvl w:ilvl="6" w:tplc="172C6AEA">
      <w:numFmt w:val="bullet"/>
      <w:lvlText w:val="•"/>
      <w:lvlJc w:val="left"/>
      <w:pPr>
        <w:ind w:left="5944" w:hanging="284"/>
      </w:pPr>
      <w:rPr>
        <w:rFonts w:hint="default"/>
        <w:lang w:val="cs-CZ" w:eastAsia="en-US" w:bidi="ar-SA"/>
      </w:rPr>
    </w:lvl>
    <w:lvl w:ilvl="7" w:tplc="2506C1B8">
      <w:numFmt w:val="bullet"/>
      <w:lvlText w:val="•"/>
      <w:lvlJc w:val="left"/>
      <w:pPr>
        <w:ind w:left="6868" w:hanging="284"/>
      </w:pPr>
      <w:rPr>
        <w:rFonts w:hint="default"/>
        <w:lang w:val="cs-CZ" w:eastAsia="en-US" w:bidi="ar-SA"/>
      </w:rPr>
    </w:lvl>
    <w:lvl w:ilvl="8" w:tplc="608EB200">
      <w:numFmt w:val="bullet"/>
      <w:lvlText w:val="•"/>
      <w:lvlJc w:val="left"/>
      <w:pPr>
        <w:ind w:left="779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36187D4E"/>
    <w:multiLevelType w:val="hybridMultilevel"/>
    <w:tmpl w:val="F22C25BA"/>
    <w:lvl w:ilvl="0" w:tplc="9EFE0842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D5679E0">
      <w:start w:val="1"/>
      <w:numFmt w:val="lowerLetter"/>
      <w:lvlText w:val="%2)"/>
      <w:lvlJc w:val="left"/>
      <w:pPr>
        <w:ind w:left="68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15626C4">
      <w:numFmt w:val="bullet"/>
      <w:lvlText w:val="-"/>
      <w:lvlJc w:val="left"/>
      <w:pPr>
        <w:ind w:left="80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8130B04A">
      <w:numFmt w:val="bullet"/>
      <w:lvlText w:val="•"/>
      <w:lvlJc w:val="left"/>
      <w:pPr>
        <w:ind w:left="980" w:hanging="286"/>
      </w:pPr>
      <w:rPr>
        <w:rFonts w:hint="default"/>
        <w:lang w:val="cs-CZ" w:eastAsia="en-US" w:bidi="ar-SA"/>
      </w:rPr>
    </w:lvl>
    <w:lvl w:ilvl="4" w:tplc="770C6426">
      <w:numFmt w:val="bullet"/>
      <w:lvlText w:val="•"/>
      <w:lvlJc w:val="left"/>
      <w:pPr>
        <w:ind w:left="1132" w:hanging="286"/>
      </w:pPr>
      <w:rPr>
        <w:rFonts w:hint="default"/>
        <w:lang w:val="cs-CZ" w:eastAsia="en-US" w:bidi="ar-SA"/>
      </w:rPr>
    </w:lvl>
    <w:lvl w:ilvl="5" w:tplc="5A3C19D2">
      <w:numFmt w:val="bullet"/>
      <w:lvlText w:val="•"/>
      <w:lvlJc w:val="left"/>
      <w:pPr>
        <w:ind w:left="1284" w:hanging="286"/>
      </w:pPr>
      <w:rPr>
        <w:rFonts w:hint="default"/>
        <w:lang w:val="cs-CZ" w:eastAsia="en-US" w:bidi="ar-SA"/>
      </w:rPr>
    </w:lvl>
    <w:lvl w:ilvl="6" w:tplc="CD70C81A">
      <w:numFmt w:val="bullet"/>
      <w:lvlText w:val="•"/>
      <w:lvlJc w:val="left"/>
      <w:pPr>
        <w:ind w:left="1436" w:hanging="286"/>
      </w:pPr>
      <w:rPr>
        <w:rFonts w:hint="default"/>
        <w:lang w:val="cs-CZ" w:eastAsia="en-US" w:bidi="ar-SA"/>
      </w:rPr>
    </w:lvl>
    <w:lvl w:ilvl="7" w:tplc="0A9AF820">
      <w:numFmt w:val="bullet"/>
      <w:lvlText w:val="•"/>
      <w:lvlJc w:val="left"/>
      <w:pPr>
        <w:ind w:left="1588" w:hanging="286"/>
      </w:pPr>
      <w:rPr>
        <w:rFonts w:hint="default"/>
        <w:lang w:val="cs-CZ" w:eastAsia="en-US" w:bidi="ar-SA"/>
      </w:rPr>
    </w:lvl>
    <w:lvl w:ilvl="8" w:tplc="AC8863CC">
      <w:numFmt w:val="bullet"/>
      <w:lvlText w:val="•"/>
      <w:lvlJc w:val="left"/>
      <w:pPr>
        <w:ind w:left="1740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3ADD5EA9"/>
    <w:multiLevelType w:val="hybridMultilevel"/>
    <w:tmpl w:val="6A188C0E"/>
    <w:lvl w:ilvl="0" w:tplc="948C249E">
      <w:start w:val="1"/>
      <w:numFmt w:val="decimal"/>
      <w:lvlText w:val="%1)"/>
      <w:lvlJc w:val="left"/>
      <w:pPr>
        <w:ind w:left="40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26A5CC6">
      <w:start w:val="1"/>
      <w:numFmt w:val="upperRoman"/>
      <w:lvlText w:val="%2."/>
      <w:lvlJc w:val="left"/>
      <w:pPr>
        <w:ind w:left="549" w:hanging="24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E1627AA">
      <w:numFmt w:val="bullet"/>
      <w:lvlText w:val="•"/>
      <w:lvlJc w:val="left"/>
      <w:pPr>
        <w:ind w:left="1551" w:hanging="240"/>
      </w:pPr>
      <w:rPr>
        <w:rFonts w:hint="default"/>
        <w:lang w:val="cs-CZ" w:eastAsia="en-US" w:bidi="ar-SA"/>
      </w:rPr>
    </w:lvl>
    <w:lvl w:ilvl="3" w:tplc="FA369B20">
      <w:numFmt w:val="bullet"/>
      <w:lvlText w:val="•"/>
      <w:lvlJc w:val="left"/>
      <w:pPr>
        <w:ind w:left="2562" w:hanging="240"/>
      </w:pPr>
      <w:rPr>
        <w:rFonts w:hint="default"/>
        <w:lang w:val="cs-CZ" w:eastAsia="en-US" w:bidi="ar-SA"/>
      </w:rPr>
    </w:lvl>
    <w:lvl w:ilvl="4" w:tplc="83EEEBB2">
      <w:numFmt w:val="bullet"/>
      <w:lvlText w:val="•"/>
      <w:lvlJc w:val="left"/>
      <w:pPr>
        <w:ind w:left="3573" w:hanging="240"/>
      </w:pPr>
      <w:rPr>
        <w:rFonts w:hint="default"/>
        <w:lang w:val="cs-CZ" w:eastAsia="en-US" w:bidi="ar-SA"/>
      </w:rPr>
    </w:lvl>
    <w:lvl w:ilvl="5" w:tplc="CDEC662C">
      <w:numFmt w:val="bullet"/>
      <w:lvlText w:val="•"/>
      <w:lvlJc w:val="left"/>
      <w:pPr>
        <w:ind w:left="4584" w:hanging="240"/>
      </w:pPr>
      <w:rPr>
        <w:rFonts w:hint="default"/>
        <w:lang w:val="cs-CZ" w:eastAsia="en-US" w:bidi="ar-SA"/>
      </w:rPr>
    </w:lvl>
    <w:lvl w:ilvl="6" w:tplc="289C3C4E">
      <w:numFmt w:val="bullet"/>
      <w:lvlText w:val="•"/>
      <w:lvlJc w:val="left"/>
      <w:pPr>
        <w:ind w:left="5595" w:hanging="240"/>
      </w:pPr>
      <w:rPr>
        <w:rFonts w:hint="default"/>
        <w:lang w:val="cs-CZ" w:eastAsia="en-US" w:bidi="ar-SA"/>
      </w:rPr>
    </w:lvl>
    <w:lvl w:ilvl="7" w:tplc="E81621D4">
      <w:numFmt w:val="bullet"/>
      <w:lvlText w:val="•"/>
      <w:lvlJc w:val="left"/>
      <w:pPr>
        <w:ind w:left="6606" w:hanging="240"/>
      </w:pPr>
      <w:rPr>
        <w:rFonts w:hint="default"/>
        <w:lang w:val="cs-CZ" w:eastAsia="en-US" w:bidi="ar-SA"/>
      </w:rPr>
    </w:lvl>
    <w:lvl w:ilvl="8" w:tplc="39A861E2">
      <w:numFmt w:val="bullet"/>
      <w:lvlText w:val="•"/>
      <w:lvlJc w:val="left"/>
      <w:pPr>
        <w:ind w:left="7617" w:hanging="240"/>
      </w:pPr>
      <w:rPr>
        <w:rFonts w:hint="default"/>
        <w:lang w:val="cs-CZ" w:eastAsia="en-US" w:bidi="ar-SA"/>
      </w:rPr>
    </w:lvl>
  </w:abstractNum>
  <w:abstractNum w:abstractNumId="5" w15:restartNumberingAfterBreak="0">
    <w:nsid w:val="48674BD5"/>
    <w:multiLevelType w:val="hybridMultilevel"/>
    <w:tmpl w:val="E29ACDA2"/>
    <w:lvl w:ilvl="0" w:tplc="5C4E944E">
      <w:start w:val="1"/>
      <w:numFmt w:val="decimal"/>
      <w:lvlText w:val="%1)"/>
      <w:lvlJc w:val="left"/>
      <w:pPr>
        <w:ind w:left="48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344752C">
      <w:numFmt w:val="bullet"/>
      <w:lvlText w:val="•"/>
      <w:lvlJc w:val="left"/>
      <w:pPr>
        <w:ind w:left="1396" w:hanging="360"/>
      </w:pPr>
      <w:rPr>
        <w:rFonts w:hint="default"/>
        <w:lang w:val="cs-CZ" w:eastAsia="en-US" w:bidi="ar-SA"/>
      </w:rPr>
    </w:lvl>
    <w:lvl w:ilvl="2" w:tplc="7AF80F0A">
      <w:numFmt w:val="bullet"/>
      <w:lvlText w:val="•"/>
      <w:lvlJc w:val="left"/>
      <w:pPr>
        <w:ind w:left="2312" w:hanging="360"/>
      </w:pPr>
      <w:rPr>
        <w:rFonts w:hint="default"/>
        <w:lang w:val="cs-CZ" w:eastAsia="en-US" w:bidi="ar-SA"/>
      </w:rPr>
    </w:lvl>
    <w:lvl w:ilvl="3" w:tplc="576C2390">
      <w:numFmt w:val="bullet"/>
      <w:lvlText w:val="•"/>
      <w:lvlJc w:val="left"/>
      <w:pPr>
        <w:ind w:left="3228" w:hanging="360"/>
      </w:pPr>
      <w:rPr>
        <w:rFonts w:hint="default"/>
        <w:lang w:val="cs-CZ" w:eastAsia="en-US" w:bidi="ar-SA"/>
      </w:rPr>
    </w:lvl>
    <w:lvl w:ilvl="4" w:tplc="CFD6FE14">
      <w:numFmt w:val="bullet"/>
      <w:lvlText w:val="•"/>
      <w:lvlJc w:val="left"/>
      <w:pPr>
        <w:ind w:left="4144" w:hanging="360"/>
      </w:pPr>
      <w:rPr>
        <w:rFonts w:hint="default"/>
        <w:lang w:val="cs-CZ" w:eastAsia="en-US" w:bidi="ar-SA"/>
      </w:rPr>
    </w:lvl>
    <w:lvl w:ilvl="5" w:tplc="F79CD228">
      <w:numFmt w:val="bullet"/>
      <w:lvlText w:val="•"/>
      <w:lvlJc w:val="left"/>
      <w:pPr>
        <w:ind w:left="5060" w:hanging="360"/>
      </w:pPr>
      <w:rPr>
        <w:rFonts w:hint="default"/>
        <w:lang w:val="cs-CZ" w:eastAsia="en-US" w:bidi="ar-SA"/>
      </w:rPr>
    </w:lvl>
    <w:lvl w:ilvl="6" w:tplc="EF844768">
      <w:numFmt w:val="bullet"/>
      <w:lvlText w:val="•"/>
      <w:lvlJc w:val="left"/>
      <w:pPr>
        <w:ind w:left="5976" w:hanging="360"/>
      </w:pPr>
      <w:rPr>
        <w:rFonts w:hint="default"/>
        <w:lang w:val="cs-CZ" w:eastAsia="en-US" w:bidi="ar-SA"/>
      </w:rPr>
    </w:lvl>
    <w:lvl w:ilvl="7" w:tplc="AD7267D0">
      <w:numFmt w:val="bullet"/>
      <w:lvlText w:val="•"/>
      <w:lvlJc w:val="left"/>
      <w:pPr>
        <w:ind w:left="6892" w:hanging="360"/>
      </w:pPr>
      <w:rPr>
        <w:rFonts w:hint="default"/>
        <w:lang w:val="cs-CZ" w:eastAsia="en-US" w:bidi="ar-SA"/>
      </w:rPr>
    </w:lvl>
    <w:lvl w:ilvl="8" w:tplc="ED383C22">
      <w:numFmt w:val="bullet"/>
      <w:lvlText w:val="•"/>
      <w:lvlJc w:val="left"/>
      <w:pPr>
        <w:ind w:left="7808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E1"/>
    <w:rsid w:val="00275A31"/>
    <w:rsid w:val="004D00E1"/>
    <w:rsid w:val="005B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800E29-6D54-4EC4-B120-6181C4C1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5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3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49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4082</Words>
  <Characters>24084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2023-11-06T12:36:00Z</dcterms:created>
  <dcterms:modified xsi:type="dcterms:W3CDTF">2023-11-06T12:36:00Z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</Properties>
</file>