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80"/>
        <w:ind w:left="3423" w:right="3147"/>
      </w:pPr>
      <w:r>
        <w:rPr>
          <w:color w:val="808080"/>
        </w:rPr>
        <w:t>Smlouva</w:t>
      </w:r>
      <w:r>
        <w:rPr>
          <w:color w:val="808080"/>
          <w:spacing w:val="-19"/>
        </w:rPr>
        <w:t> </w:t>
      </w:r>
      <w:r>
        <w:rPr>
          <w:color w:val="808080"/>
        </w:rPr>
        <w:t>č.</w:t>
      </w:r>
      <w:r>
        <w:rPr>
          <w:color w:val="808080"/>
          <w:spacing w:val="-18"/>
        </w:rPr>
        <w:t> </w:t>
      </w:r>
      <w:r>
        <w:rPr>
          <w:color w:val="808080"/>
        </w:rPr>
        <w:t>1211300012 o poskytnutí 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12"/>
        </w:rPr>
        <w:t> </w:t>
      </w:r>
      <w:r>
        <w:rPr>
          <w:color w:val="808080"/>
        </w:rPr>
        <w:t>Státního</w:t>
      </w:r>
      <w:r>
        <w:rPr>
          <w:color w:val="808080"/>
          <w:spacing w:val="-13"/>
        </w:rPr>
        <w:t> </w:t>
      </w:r>
      <w:r>
        <w:rPr>
          <w:color w:val="808080"/>
        </w:rPr>
        <w:t>fondu</w:t>
      </w:r>
      <w:r>
        <w:rPr>
          <w:color w:val="808080"/>
          <w:spacing w:val="-11"/>
        </w:rPr>
        <w:t> </w:t>
      </w:r>
      <w:r>
        <w:rPr>
          <w:color w:val="808080"/>
        </w:rPr>
        <w:t>životního</w:t>
      </w:r>
      <w:r>
        <w:rPr>
          <w:color w:val="808080"/>
          <w:spacing w:val="-10"/>
        </w:rPr>
        <w:t> </w:t>
      </w:r>
      <w:r>
        <w:rPr>
          <w:color w:val="808080"/>
        </w:rPr>
        <w:t>prostředí</w:t>
      </w:r>
      <w:r>
        <w:rPr>
          <w:color w:val="808080"/>
          <w:spacing w:val="-11"/>
        </w:rPr>
        <w:t> </w:t>
      </w:r>
      <w:r>
        <w:rPr>
          <w:color w:val="808080"/>
        </w:rPr>
        <w:t>České</w:t>
      </w:r>
      <w:r>
        <w:rPr>
          <w:color w:val="808080"/>
          <w:spacing w:val="-12"/>
        </w:rPr>
        <w:t> </w:t>
      </w:r>
      <w:r>
        <w:rPr>
          <w:color w:val="808080"/>
          <w:spacing w:val="-2"/>
        </w:rPr>
        <w:t>republiky</w:t>
      </w:r>
    </w:p>
    <w:p>
      <w:pPr>
        <w:pStyle w:val="BodyText"/>
        <w:spacing w:before="11"/>
        <w:ind w:left="0"/>
        <w:rPr>
          <w:sz w:val="59"/>
        </w:rPr>
      </w:pPr>
    </w:p>
    <w:p>
      <w:pPr>
        <w:pStyle w:val="BodyText"/>
        <w:ind w:left="38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ind w:left="0"/>
        <w:rPr>
          <w:sz w:val="26"/>
        </w:rPr>
      </w:pPr>
    </w:p>
    <w:p>
      <w:pPr>
        <w:pStyle w:val="Heading2"/>
        <w:spacing w:before="188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before="1"/>
        <w:ind w:left="38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7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2"/>
        </w:rPr>
        <w:t> ředitelem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ind w:left="382" w:right="4751"/>
      </w:pPr>
      <w:r>
        <w:rPr/>
        <w:t>číslo účtu:</w:t>
        <w:tab/>
      </w:r>
      <w:r>
        <w:rPr>
          <w:spacing w:val="-2"/>
        </w:rPr>
        <w:t>40002-9025001/0710 </w:t>
      </w:r>
      <w:r>
        <w:rPr/>
        <w:t>(dále jen „Fond")</w:t>
      </w:r>
    </w:p>
    <w:p>
      <w:pPr>
        <w:pStyle w:val="BodyText"/>
        <w:spacing w:before="12"/>
        <w:ind w:left="0"/>
        <w:rPr>
          <w:sz w:val="19"/>
        </w:rPr>
      </w:pPr>
    </w:p>
    <w:p>
      <w:pPr>
        <w:pStyle w:val="BodyText"/>
        <w:ind w:left="382"/>
      </w:pPr>
      <w:r>
        <w:rPr>
          <w:w w:val="99"/>
        </w:rPr>
        <w:t>a</w:t>
      </w:r>
    </w:p>
    <w:p>
      <w:pPr>
        <w:pStyle w:val="BodyText"/>
        <w:spacing w:before="1"/>
        <w:ind w:left="0"/>
      </w:pPr>
    </w:p>
    <w:p>
      <w:pPr>
        <w:pStyle w:val="Heading2"/>
        <w:spacing w:before="0"/>
        <w:jc w:val="left"/>
      </w:pPr>
      <w:r>
        <w:rPr/>
        <w:t>město</w:t>
      </w:r>
      <w:r>
        <w:rPr>
          <w:spacing w:val="-7"/>
        </w:rPr>
        <w:t> </w:t>
      </w:r>
      <w:r>
        <w:rPr/>
        <w:t>Česká</w:t>
      </w:r>
      <w:r>
        <w:rPr>
          <w:spacing w:val="-6"/>
        </w:rPr>
        <w:t> </w:t>
      </w:r>
      <w:r>
        <w:rPr>
          <w:spacing w:val="-2"/>
        </w:rPr>
        <w:t>Kamenice</w:t>
      </w:r>
    </w:p>
    <w:p>
      <w:pPr>
        <w:pStyle w:val="BodyText"/>
        <w:tabs>
          <w:tab w:pos="3262" w:val="left" w:leader="none"/>
        </w:tabs>
        <w:ind w:left="382" w:right="145"/>
      </w:pPr>
      <w:r>
        <w:rPr/>
        <w:t>kontaktní adresa:</w:t>
        <w:tab/>
        <w:t>Městský</w:t>
      </w:r>
      <w:r>
        <w:rPr>
          <w:spacing w:val="-5"/>
        </w:rPr>
        <w:t> </w:t>
      </w:r>
      <w:r>
        <w:rPr/>
        <w:t>úřad</w:t>
      </w:r>
      <w:r>
        <w:rPr>
          <w:spacing w:val="-4"/>
        </w:rPr>
        <w:t> </w:t>
      </w:r>
      <w:r>
        <w:rPr/>
        <w:t>Česká</w:t>
      </w:r>
      <w:r>
        <w:rPr>
          <w:spacing w:val="-5"/>
        </w:rPr>
        <w:t> </w:t>
      </w:r>
      <w:r>
        <w:rPr/>
        <w:t>Kamenice,</w:t>
      </w:r>
      <w:r>
        <w:rPr>
          <w:spacing w:val="-4"/>
        </w:rPr>
        <w:t> </w:t>
      </w:r>
      <w:r>
        <w:rPr/>
        <w:t>Náměstí</w:t>
      </w:r>
      <w:r>
        <w:rPr>
          <w:spacing w:val="-5"/>
        </w:rPr>
        <w:t> </w:t>
      </w:r>
      <w:r>
        <w:rPr/>
        <w:t>Míru</w:t>
      </w:r>
      <w:r>
        <w:rPr>
          <w:spacing w:val="-4"/>
        </w:rPr>
        <w:t> </w:t>
      </w:r>
      <w:r>
        <w:rPr/>
        <w:t>219,</w:t>
      </w:r>
      <w:r>
        <w:rPr>
          <w:spacing w:val="-5"/>
        </w:rPr>
        <w:t> </w:t>
      </w:r>
      <w:r>
        <w:rPr/>
        <w:t>407</w:t>
      </w:r>
      <w:r>
        <w:rPr>
          <w:spacing w:val="-1"/>
        </w:rPr>
        <w:t> </w:t>
      </w:r>
      <w:r>
        <w:rPr/>
        <w:t>21</w:t>
      </w:r>
      <w:r>
        <w:rPr>
          <w:spacing w:val="-4"/>
        </w:rPr>
        <w:t> </w:t>
      </w:r>
      <w:r>
        <w:rPr/>
        <w:t>Česká</w:t>
      </w:r>
      <w:r>
        <w:rPr>
          <w:spacing w:val="-5"/>
        </w:rPr>
        <w:t> </w:t>
      </w:r>
      <w:r>
        <w:rPr/>
        <w:t>Kamenice </w:t>
      </w:r>
      <w:r>
        <w:rPr>
          <w:spacing w:val="-4"/>
        </w:rPr>
        <w:t>IČO:</w:t>
      </w:r>
      <w:r>
        <w:rPr/>
        <w:tab/>
      </w:r>
      <w:r>
        <w:rPr>
          <w:spacing w:val="-2"/>
        </w:rPr>
        <w:t>00261220</w:t>
      </w:r>
    </w:p>
    <w:p>
      <w:pPr>
        <w:pStyle w:val="BodyText"/>
        <w:tabs>
          <w:tab w:pos="3262" w:val="left" w:leader="none"/>
        </w:tabs>
        <w:spacing w:line="265" w:lineRule="exact" w:before="1"/>
        <w:ind w:left="382"/>
      </w:pPr>
      <w:r>
        <w:rPr>
          <w:spacing w:val="-2"/>
        </w:rPr>
        <w:t>zastoupené:</w:t>
      </w:r>
      <w:r>
        <w:rPr/>
        <w:tab/>
        <w:t>Mgr.</w:t>
      </w:r>
      <w:r>
        <w:rPr>
          <w:spacing w:val="-2"/>
        </w:rPr>
        <w:t> </w:t>
      </w:r>
      <w:r>
        <w:rPr/>
        <w:t>Janem</w:t>
      </w:r>
      <w:r>
        <w:rPr>
          <w:spacing w:val="-1"/>
        </w:rPr>
        <w:t> </w:t>
      </w:r>
      <w:r>
        <w:rPr/>
        <w:t>P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j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n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v</w:t>
      </w:r>
      <w:r>
        <w:rPr>
          <w:spacing w:val="2"/>
        </w:rPr>
        <w:t> </w:t>
      </w:r>
      <w:r>
        <w:rPr/>
        <w:t>s</w:t>
      </w:r>
      <w:r>
        <w:rPr>
          <w:spacing w:val="-3"/>
        </w:rPr>
        <w:t> </w:t>
      </w:r>
      <w:r>
        <w:rPr/>
        <w:t>k</w:t>
      </w:r>
      <w:r>
        <w:rPr>
          <w:spacing w:val="-3"/>
        </w:rPr>
        <w:t> </w:t>
      </w:r>
      <w:r>
        <w:rPr/>
        <w:t>ý</w:t>
      </w:r>
      <w:r>
        <w:rPr>
          <w:spacing w:val="-2"/>
        </w:rPr>
        <w:t> </w:t>
      </w:r>
      <w:r>
        <w:rPr/>
        <w:t>m,</w:t>
      </w:r>
      <w:r>
        <w:rPr>
          <w:spacing w:val="-2"/>
        </w:rPr>
        <w:t> starostou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>
          <w:rFonts w:ascii="Times New Roman" w:hAnsi="Times New Roman"/>
        </w:rPr>
        <w:tab/>
      </w:r>
      <w:r>
        <w:rPr>
          <w:w w:val="95"/>
        </w:rPr>
        <w:t>94-</w:t>
      </w:r>
      <w:r>
        <w:rPr>
          <w:spacing w:val="-2"/>
        </w:rPr>
        <w:t>418431</w:t>
      </w:r>
    </w:p>
    <w:p>
      <w:pPr>
        <w:pStyle w:val="BodyText"/>
        <w:spacing w:line="720" w:lineRule="auto"/>
        <w:ind w:left="382" w:right="6804"/>
      </w:pPr>
      <w:r>
        <w:rPr/>
        <w:t>(dále</w:t>
      </w:r>
      <w:r>
        <w:rPr>
          <w:spacing w:val="-14"/>
        </w:rPr>
        <w:t> </w:t>
      </w:r>
      <w:r>
        <w:rPr/>
        <w:t>jen</w:t>
      </w:r>
      <w:r>
        <w:rPr>
          <w:spacing w:val="-14"/>
        </w:rPr>
        <w:t> </w:t>
      </w:r>
      <w:r>
        <w:rPr/>
        <w:t>„příjemce</w:t>
      </w:r>
      <w:r>
        <w:rPr>
          <w:spacing w:val="-14"/>
        </w:rPr>
        <w:t> </w:t>
      </w:r>
      <w:r>
        <w:rPr/>
        <w:t>podpory“) se dohodly takto:</w:t>
      </w:r>
    </w:p>
    <w:p>
      <w:pPr>
        <w:pStyle w:val="Heading1"/>
        <w:spacing w:line="213" w:lineRule="exact"/>
      </w:pPr>
      <w:r>
        <w:rPr>
          <w:spacing w:val="-5"/>
        </w:rPr>
        <w:t>I.</w:t>
      </w:r>
    </w:p>
    <w:p>
      <w:pPr>
        <w:pStyle w:val="Heading2"/>
        <w:ind w:left="3411" w:right="3147"/>
      </w:pPr>
      <w:r>
        <w:rPr/>
        <w:t>Předmět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účel</w:t>
      </w:r>
      <w:r>
        <w:rPr>
          <w:spacing w:val="-4"/>
        </w:rPr>
        <w:t> </w:t>
      </w:r>
      <w:r>
        <w:rPr>
          <w:spacing w:val="-2"/>
        </w:rPr>
        <w:t>smlouvy</w:t>
      </w:r>
    </w:p>
    <w:p>
      <w:pPr>
        <w:pStyle w:val="BodyText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ind w:right="110"/>
        <w:jc w:val="both"/>
      </w:pPr>
      <w:r>
        <w:rPr/>
        <w:t>„Smlouva“) se uzavírá na základě Rozhodnutí ministra životního prostředí č. </w:t>
      </w:r>
      <w:r>
        <w:rPr>
          <w:rFonts w:ascii="Calibri" w:hAnsi="Calibri"/>
          <w:sz w:val="22"/>
        </w:rPr>
        <w:t>1211300012 </w:t>
      </w:r>
      <w:r>
        <w:rPr/>
        <w:t>o poskytnutí finančních prostředků ze Státního fondu životního prostředí ČR ze dne 16</w:t>
      </w:r>
      <w:r>
        <w:rPr>
          <w:rFonts w:ascii="Calibri" w:hAnsi="Calibri"/>
          <w:sz w:val="22"/>
        </w:rPr>
        <w:t>. 9. 2022 </w:t>
      </w:r>
      <w:r>
        <w:rPr/>
        <w:t>a Směrnice Ministerstva životního prostředí č. 4/2015 o poskytování finančních prostředků ze Státního fondu 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6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7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before="1"/>
        <w:jc w:val="both"/>
      </w:pPr>
      <w:r>
        <w:rPr/>
        <w:t>„Směrnice</w:t>
      </w:r>
      <w:r>
        <w:rPr>
          <w:spacing w:val="-7"/>
        </w:rPr>
        <w:t> </w:t>
      </w:r>
      <w:r>
        <w:rPr/>
        <w:t>MŽP“),</w:t>
      </w:r>
      <w:r>
        <w:rPr>
          <w:spacing w:val="-6"/>
        </w:rPr>
        <w:t> </w:t>
      </w:r>
      <w:r>
        <w:rPr/>
        <w:t>platné</w:t>
      </w:r>
      <w:r>
        <w:rPr>
          <w:spacing w:val="-5"/>
        </w:rPr>
        <w:t> </w:t>
      </w:r>
      <w:r>
        <w:rPr/>
        <w:t>ke</w:t>
      </w:r>
      <w:r>
        <w:rPr>
          <w:spacing w:val="-4"/>
        </w:rPr>
        <w:t> </w:t>
      </w:r>
      <w:r>
        <w:rPr/>
        <w:t>dni</w:t>
      </w:r>
      <w:r>
        <w:rPr>
          <w:spacing w:val="-5"/>
        </w:rPr>
        <w:t> </w:t>
      </w:r>
      <w:r>
        <w:rPr/>
        <w:t>podání</w:t>
      </w:r>
      <w:r>
        <w:rPr>
          <w:spacing w:val="-7"/>
        </w:rPr>
        <w:t> </w:t>
      </w:r>
      <w:r>
        <w:rPr>
          <w:spacing w:val="-2"/>
        </w:rPr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Příjemce podpory potvrzuje, že se seznámil se Směrnicí MŽP (včetně jejích příloh) a Výzvou č.</w:t>
      </w:r>
      <w:r>
        <w:rPr>
          <w:spacing w:val="19"/>
          <w:sz w:val="20"/>
        </w:rPr>
        <w:t> </w:t>
      </w:r>
      <w:r>
        <w:rPr>
          <w:sz w:val="20"/>
        </w:rPr>
        <w:t>13/2021</w:t>
      </w:r>
      <w:r>
        <w:rPr>
          <w:spacing w:val="40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36" w:header="0" w:top="1480" w:bottom="162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spacing w:before="120"/>
        <w:ind w:left="3420" w:right="3147" w:firstLine="0"/>
        <w:jc w:val="center"/>
        <w:rPr>
          <w:b/>
          <w:sz w:val="20"/>
        </w:rPr>
      </w:pPr>
      <w:r>
        <w:rPr>
          <w:b/>
          <w:sz w:val="20"/>
        </w:rPr>
        <w:t>„</w:t>
      </w:r>
      <w:r>
        <w:rPr>
          <w:b/>
          <w:spacing w:val="-2"/>
          <w:sz w:val="20"/>
        </w:rPr>
        <w:t> </w:t>
      </w:r>
      <w:r>
        <w:rPr>
          <w:rFonts w:ascii="Calibri" w:hAnsi="Calibri"/>
          <w:b/>
          <w:sz w:val="22"/>
        </w:rPr>
        <w:t>Pakt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pro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Českou</w:t>
      </w:r>
      <w:r>
        <w:rPr>
          <w:rFonts w:ascii="Calibri" w:hAnsi="Calibri"/>
          <w:b/>
          <w:spacing w:val="-2"/>
          <w:sz w:val="22"/>
        </w:rPr>
        <w:t> Kamenici</w:t>
      </w:r>
      <w:r>
        <w:rPr>
          <w:b/>
          <w:spacing w:val="-2"/>
          <w:sz w:val="20"/>
        </w:rPr>
        <w:t>“</w:t>
      </w:r>
    </w:p>
    <w:p>
      <w:pPr>
        <w:pStyle w:val="BodyText"/>
        <w:spacing w:before="122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6"/>
        </w:rPr>
        <w:t> </w:t>
      </w:r>
      <w:r>
        <w:rPr/>
        <w:t>nebo</w:t>
      </w:r>
      <w:r>
        <w:rPr>
          <w:spacing w:val="-4"/>
        </w:rPr>
        <w:t> </w:t>
      </w:r>
      <w:r>
        <w:rPr/>
        <w:t>„akce“)</w:t>
      </w:r>
      <w:r>
        <w:rPr>
          <w:spacing w:val="-6"/>
        </w:rPr>
        <w:t> </w:t>
      </w:r>
      <w:r>
        <w:rPr/>
        <w:t>realizovanou</w:t>
      </w:r>
      <w:r>
        <w:rPr>
          <w:spacing w:val="-1"/>
        </w:rPr>
        <w:t> </w:t>
      </w:r>
      <w:r>
        <w:rPr/>
        <w:t>v</w:t>
      </w:r>
      <w:r>
        <w:rPr>
          <w:spacing w:val="-4"/>
        </w:rPr>
        <w:t> </w:t>
      </w:r>
      <w:r>
        <w:rPr/>
        <w:t>letech</w:t>
      </w:r>
      <w:r>
        <w:rPr>
          <w:spacing w:val="-4"/>
        </w:rPr>
        <w:t> </w:t>
      </w:r>
      <w:r>
        <w:rPr/>
        <w:t>2022</w:t>
      </w:r>
      <w:r>
        <w:rPr>
          <w:spacing w:val="-4"/>
        </w:rPr>
        <w:t> </w:t>
      </w:r>
      <w:r>
        <w:rPr/>
        <w:t>až</w:t>
      </w:r>
      <w:r>
        <w:rPr>
          <w:spacing w:val="-5"/>
        </w:rPr>
        <w:t> </w:t>
      </w:r>
      <w:r>
        <w:rPr/>
        <w:t>2024.</w:t>
      </w:r>
      <w:r>
        <w:rPr>
          <w:spacing w:val="-5"/>
        </w:rPr>
        <w:t> </w:t>
      </w:r>
      <w:r>
        <w:rPr/>
        <w:t>Akce</w:t>
      </w:r>
      <w:r>
        <w:rPr>
          <w:spacing w:val="-6"/>
        </w:rPr>
        <w:t> </w:t>
      </w:r>
      <w:r>
        <w:rPr/>
        <w:t>je</w:t>
      </w:r>
      <w:r>
        <w:rPr>
          <w:spacing w:val="-6"/>
        </w:rPr>
        <w:t> </w:t>
      </w:r>
      <w:r>
        <w:rPr>
          <w:spacing w:val="-2"/>
        </w:rPr>
        <w:t>neinvestiční.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</w:pPr>
      <w:r>
        <w:rPr>
          <w:spacing w:val="-5"/>
        </w:rPr>
        <w:t>II.</w:t>
      </w:r>
    </w:p>
    <w:p>
      <w:pPr>
        <w:pStyle w:val="Heading2"/>
        <w:ind w:left="3412" w:right="3147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11"/>
        <w:ind w:left="0"/>
        <w:rPr>
          <w:b/>
          <w:sz w:val="17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0" w:after="0"/>
        <w:ind w:left="665" w:right="109" w:hanging="284"/>
        <w:jc w:val="both"/>
        <w:rPr>
          <w:sz w:val="20"/>
        </w:rPr>
      </w:pPr>
      <w:r>
        <w:rPr>
          <w:sz w:val="20"/>
        </w:rPr>
        <w:t>Fond se</w:t>
      </w:r>
      <w:r>
        <w:rPr>
          <w:spacing w:val="-1"/>
          <w:sz w:val="20"/>
        </w:rPr>
        <w:t> </w:t>
      </w:r>
      <w:r>
        <w:rPr>
          <w:sz w:val="20"/>
        </w:rPr>
        <w:t>zavazuje</w:t>
      </w:r>
      <w:r>
        <w:rPr>
          <w:spacing w:val="-1"/>
          <w:sz w:val="20"/>
        </w:rPr>
        <w:t> </w:t>
      </w:r>
      <w:r>
        <w:rPr>
          <w:sz w:val="20"/>
        </w:rPr>
        <w:t>poskytnout příjemci podpory podporu formou dotace</w:t>
      </w:r>
      <w:r>
        <w:rPr>
          <w:spacing w:val="-1"/>
          <w:sz w:val="20"/>
        </w:rPr>
        <w:t> </w:t>
      </w:r>
      <w:r>
        <w:rPr>
          <w:sz w:val="20"/>
        </w:rPr>
        <w:t>ve výši </w:t>
      </w:r>
      <w:r>
        <w:rPr>
          <w:b/>
          <w:sz w:val="20"/>
        </w:rPr>
        <w:t>1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316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520,00 Kč </w:t>
      </w:r>
      <w:r>
        <w:rPr>
          <w:sz w:val="20"/>
        </w:rPr>
        <w:t>(slovy: jeden milion tři sta šestnáct tisíc pět set dvacet korun českých).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</w:t>
      </w:r>
      <w:r>
        <w:rPr>
          <w:spacing w:val="-4"/>
          <w:sz w:val="20"/>
        </w:rPr>
        <w:t> </w:t>
      </w:r>
      <w:r>
        <w:rPr>
          <w:sz w:val="20"/>
        </w:rPr>
        <w:t>jejích příloh a činí 2 241 000,00 Kč.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2" w:hanging="284"/>
        <w:jc w:val="both"/>
        <w:rPr>
          <w:sz w:val="20"/>
        </w:rPr>
      </w:pPr>
      <w:r>
        <w:rPr>
          <w:sz w:val="20"/>
        </w:rPr>
        <w:t>Míra podpory na jeden projekt v rámci podporované aktivity a) a b) činí 80 % z celkových způsobilých výdajů.</w:t>
      </w:r>
      <w:r>
        <w:rPr>
          <w:spacing w:val="-8"/>
          <w:sz w:val="20"/>
        </w:rPr>
        <w:t> </w:t>
      </w:r>
      <w:r>
        <w:rPr>
          <w:sz w:val="20"/>
        </w:rPr>
        <w:t>Míra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8"/>
          <w:sz w:val="20"/>
        </w:rPr>
        <w:t> </w:t>
      </w:r>
      <w:r>
        <w:rPr>
          <w:sz w:val="20"/>
        </w:rPr>
        <w:t>jeden</w:t>
      </w:r>
      <w:r>
        <w:rPr>
          <w:spacing w:val="-8"/>
          <w:sz w:val="20"/>
        </w:rPr>
        <w:t> </w:t>
      </w:r>
      <w:r>
        <w:rPr>
          <w:sz w:val="20"/>
        </w:rPr>
        <w:t>projekt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rámci</w:t>
      </w:r>
      <w:r>
        <w:rPr>
          <w:spacing w:val="-8"/>
          <w:sz w:val="20"/>
        </w:rPr>
        <w:t> </w:t>
      </w:r>
      <w:r>
        <w:rPr>
          <w:sz w:val="20"/>
        </w:rPr>
        <w:t>podporované</w:t>
      </w:r>
      <w:r>
        <w:rPr>
          <w:spacing w:val="-9"/>
          <w:sz w:val="20"/>
        </w:rPr>
        <w:t> </w:t>
      </w:r>
      <w:r>
        <w:rPr>
          <w:sz w:val="20"/>
        </w:rPr>
        <w:t>aktivity</w:t>
      </w:r>
      <w:r>
        <w:rPr>
          <w:spacing w:val="-8"/>
          <w:sz w:val="20"/>
        </w:rPr>
        <w:t> </w:t>
      </w:r>
      <w:r>
        <w:rPr>
          <w:sz w:val="20"/>
        </w:rPr>
        <w:t>c)</w:t>
      </w:r>
      <w:r>
        <w:rPr>
          <w:spacing w:val="-8"/>
          <w:sz w:val="20"/>
        </w:rPr>
        <w:t> </w:t>
      </w:r>
      <w:r>
        <w:rPr>
          <w:sz w:val="20"/>
        </w:rPr>
        <w:t>činí</w:t>
      </w:r>
      <w:r>
        <w:rPr>
          <w:spacing w:val="-8"/>
          <w:sz w:val="20"/>
        </w:rPr>
        <w:t> </w:t>
      </w:r>
      <w:r>
        <w:rPr>
          <w:sz w:val="20"/>
        </w:rPr>
        <w:t>50</w:t>
      </w:r>
      <w:r>
        <w:rPr>
          <w:spacing w:val="-7"/>
          <w:sz w:val="20"/>
        </w:rPr>
        <w:t> </w:t>
      </w:r>
      <w:r>
        <w:rPr>
          <w:sz w:val="20"/>
        </w:rPr>
        <w:t>%</w:t>
      </w:r>
      <w:r>
        <w:rPr>
          <w:spacing w:val="-8"/>
          <w:sz w:val="20"/>
        </w:rPr>
        <w:t> </w:t>
      </w:r>
      <w:r>
        <w:rPr>
          <w:sz w:val="20"/>
        </w:rPr>
        <w:t>z celkových</w:t>
      </w:r>
      <w:r>
        <w:rPr>
          <w:spacing w:val="-8"/>
          <w:sz w:val="20"/>
        </w:rPr>
        <w:t> </w:t>
      </w:r>
      <w:r>
        <w:rPr>
          <w:sz w:val="20"/>
        </w:rPr>
        <w:t>způsobilých </w:t>
      </w:r>
      <w:r>
        <w:rPr>
          <w:spacing w:val="-2"/>
          <w:sz w:val="20"/>
        </w:rPr>
        <w:t>výdajů.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9" w:after="0"/>
        <w:ind w:left="665" w:right="114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2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3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2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 i</w:t>
      </w:r>
      <w:r>
        <w:rPr>
          <w:spacing w:val="-2"/>
          <w:sz w:val="20"/>
        </w:rPr>
        <w:t> </w:t>
      </w:r>
      <w:r>
        <w:rPr>
          <w:sz w:val="20"/>
        </w:rPr>
        <w:t>průběžně, v</w:t>
      </w:r>
      <w:r>
        <w:rPr>
          <w:spacing w:val="-1"/>
          <w:sz w:val="20"/>
        </w:rPr>
        <w:t> </w:t>
      </w:r>
      <w:r>
        <w:rPr>
          <w:sz w:val="20"/>
        </w:rPr>
        <w:t>průběhu realizace akce) překročí základ pro stanovení podpory (popřípadě jeho část odpovídající postupu realizace akce), uhradí příjemce podpory částku tohoto překročení z vlastních </w:t>
      </w:r>
      <w:r>
        <w:rPr>
          <w:spacing w:val="-2"/>
          <w:sz w:val="20"/>
        </w:rPr>
        <w:t>zdrojů.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9" w:after="0"/>
        <w:ind w:left="665" w:right="111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 vynaložených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které</w:t>
      </w:r>
      <w:r>
        <w:rPr>
          <w:spacing w:val="-7"/>
          <w:sz w:val="20"/>
        </w:rPr>
        <w:t> </w:t>
      </w:r>
      <w:r>
        <w:rPr>
          <w:sz w:val="20"/>
        </w:rPr>
        <w:t>vznikly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byly</w:t>
      </w:r>
      <w:r>
        <w:rPr>
          <w:spacing w:val="-8"/>
          <w:sz w:val="20"/>
        </w:rPr>
        <w:t> </w:t>
      </w:r>
      <w:r>
        <w:rPr>
          <w:sz w:val="20"/>
        </w:rPr>
        <w:t>uhrazeny</w:t>
      </w:r>
      <w:r>
        <w:rPr>
          <w:spacing w:val="-6"/>
          <w:sz w:val="20"/>
        </w:rPr>
        <w:t> </w:t>
      </w:r>
      <w:r>
        <w:rPr>
          <w:sz w:val="20"/>
        </w:rPr>
        <w:t>nejdříve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den</w:t>
      </w:r>
      <w:r>
        <w:rPr>
          <w:spacing w:val="-8"/>
          <w:sz w:val="20"/>
        </w:rPr>
        <w:t> </w:t>
      </w:r>
      <w:r>
        <w:rPr>
          <w:sz w:val="20"/>
        </w:rPr>
        <w:t>vyhlášení</w:t>
      </w:r>
      <w:r>
        <w:rPr>
          <w:spacing w:val="-8"/>
          <w:sz w:val="20"/>
        </w:rPr>
        <w:t> </w:t>
      </w:r>
      <w:r>
        <w:rPr>
          <w:sz w:val="20"/>
        </w:rPr>
        <w:t>Výzvy,</w:t>
      </w:r>
      <w:r>
        <w:rPr>
          <w:spacing w:val="-4"/>
          <w:sz w:val="20"/>
        </w:rPr>
        <w:t> </w:t>
      </w:r>
      <w:r>
        <w:rPr>
          <w:sz w:val="20"/>
        </w:rPr>
        <w:t>s</w:t>
      </w:r>
      <w:r>
        <w:rPr>
          <w:spacing w:val="-4"/>
          <w:sz w:val="20"/>
        </w:rPr>
        <w:t> </w:t>
      </w:r>
      <w:r>
        <w:rPr>
          <w:sz w:val="20"/>
        </w:rPr>
        <w:t>výjimkou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8"/>
          <w:sz w:val="20"/>
        </w:rPr>
        <w:t> </w:t>
      </w:r>
      <w:r>
        <w:rPr>
          <w:sz w:val="20"/>
        </w:rPr>
        <w:t>na přípravu projektu, které mohou být vzniklé a uhrazené i před tímto datem.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2" w:after="0"/>
        <w:ind w:left="665" w:right="111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65"/>
          <w:sz w:val="20"/>
        </w:rPr>
        <w:t> </w:t>
      </w:r>
      <w:r>
        <w:rPr>
          <w:sz w:val="20"/>
        </w:rPr>
        <w:t>dodavatelům</w:t>
      </w:r>
      <w:r>
        <w:rPr>
          <w:spacing w:val="65"/>
          <w:sz w:val="20"/>
        </w:rPr>
        <w:t> </w:t>
      </w:r>
      <w:r>
        <w:rPr>
          <w:sz w:val="20"/>
        </w:rPr>
        <w:t>lze</w:t>
      </w:r>
      <w:r>
        <w:rPr>
          <w:spacing w:val="65"/>
          <w:sz w:val="20"/>
        </w:rPr>
        <w:t> </w:t>
      </w:r>
      <w:r>
        <w:rPr>
          <w:sz w:val="20"/>
        </w:rPr>
        <w:t>z podpory</w:t>
      </w:r>
      <w:r>
        <w:rPr>
          <w:spacing w:val="66"/>
          <w:sz w:val="20"/>
        </w:rPr>
        <w:t> </w:t>
      </w:r>
      <w:r>
        <w:rPr>
          <w:sz w:val="20"/>
        </w:rPr>
        <w:t>poskytované</w:t>
      </w:r>
      <w:r>
        <w:rPr>
          <w:spacing w:val="65"/>
          <w:sz w:val="20"/>
        </w:rPr>
        <w:t> </w:t>
      </w:r>
      <w:r>
        <w:rPr>
          <w:sz w:val="20"/>
        </w:rPr>
        <w:t>Fondem</w:t>
      </w:r>
      <w:r>
        <w:rPr>
          <w:spacing w:val="64"/>
          <w:sz w:val="20"/>
        </w:rPr>
        <w:t> </w:t>
      </w:r>
      <w:r>
        <w:rPr>
          <w:sz w:val="20"/>
        </w:rPr>
        <w:t>hradit</w:t>
      </w:r>
      <w:r>
        <w:rPr>
          <w:spacing w:val="65"/>
          <w:sz w:val="20"/>
        </w:rPr>
        <w:t> </w:t>
      </w:r>
      <w:r>
        <w:rPr>
          <w:sz w:val="20"/>
        </w:rPr>
        <w:t>pouze</w:t>
      </w:r>
      <w:r>
        <w:rPr>
          <w:spacing w:val="65"/>
          <w:sz w:val="20"/>
        </w:rPr>
        <w:t> </w:t>
      </w:r>
      <w:r>
        <w:rPr>
          <w:sz w:val="20"/>
        </w:rPr>
        <w:t>za</w:t>
      </w:r>
      <w:r>
        <w:rPr>
          <w:spacing w:val="67"/>
          <w:sz w:val="20"/>
        </w:rPr>
        <w:t> </w:t>
      </w:r>
      <w:r>
        <w:rPr>
          <w:sz w:val="20"/>
        </w:rPr>
        <w:t>stavební</w:t>
      </w:r>
      <w:r>
        <w:rPr>
          <w:spacing w:val="67"/>
          <w:sz w:val="20"/>
        </w:rPr>
        <w:t> </w:t>
      </w:r>
      <w:r>
        <w:rPr>
          <w:sz w:val="20"/>
        </w:rPr>
        <w:t>práce,</w:t>
      </w:r>
      <w:r>
        <w:rPr>
          <w:spacing w:val="66"/>
          <w:sz w:val="20"/>
        </w:rPr>
        <w:t> </w:t>
      </w:r>
      <w:r>
        <w:rPr>
          <w:sz w:val="20"/>
        </w:rPr>
        <w:t>služby a dodávky na realizaci 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9"/>
          <w:sz w:val="20"/>
        </w:rPr>
        <w:t> </w:t>
      </w:r>
      <w:r>
        <w:rPr>
          <w:sz w:val="20"/>
        </w:rPr>
        <w:t>způsobilých</w:t>
      </w:r>
      <w:r>
        <w:rPr>
          <w:spacing w:val="-9"/>
          <w:sz w:val="20"/>
        </w:rPr>
        <w:t> </w:t>
      </w:r>
      <w:r>
        <w:rPr>
          <w:sz w:val="20"/>
        </w:rPr>
        <w:t>výdajů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8"/>
          <w:sz w:val="20"/>
        </w:rPr>
        <w:t> </w:t>
      </w:r>
      <w:r>
        <w:rPr>
          <w:sz w:val="20"/>
        </w:rPr>
        <w:t>nich</w:t>
      </w:r>
      <w:r>
        <w:rPr>
          <w:spacing w:val="-9"/>
          <w:sz w:val="20"/>
        </w:rPr>
        <w:t> </w:t>
      </w:r>
      <w:r>
        <w:rPr>
          <w:sz w:val="20"/>
        </w:rPr>
        <w:t>odvozené</w:t>
      </w:r>
      <w:r>
        <w:rPr>
          <w:spacing w:val="-8"/>
          <w:sz w:val="20"/>
        </w:rPr>
        <w:t> </w:t>
      </w:r>
      <w:r>
        <w:rPr>
          <w:sz w:val="20"/>
        </w:rPr>
        <w:t>výše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10"/>
          <w:sz w:val="20"/>
        </w:rPr>
        <w:t> </w:t>
      </w:r>
      <w:r>
        <w:rPr>
          <w:sz w:val="20"/>
        </w:rPr>
        <w:t>vycházet</w:t>
      </w:r>
      <w:r>
        <w:rPr>
          <w:spacing w:val="-10"/>
          <w:sz w:val="20"/>
        </w:rPr>
        <w:t> </w:t>
      </w:r>
      <w:r>
        <w:rPr>
          <w:sz w:val="20"/>
        </w:rPr>
        <w:t>ze</w:t>
      </w:r>
      <w:r>
        <w:rPr>
          <w:spacing w:val="-10"/>
          <w:sz w:val="20"/>
        </w:rPr>
        <w:t> </w:t>
      </w:r>
      <w:r>
        <w:rPr>
          <w:sz w:val="20"/>
        </w:rPr>
        <w:t>znění</w:t>
      </w:r>
      <w:r>
        <w:rPr>
          <w:spacing w:val="-7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9 </w:t>
      </w:r>
      <w:r>
        <w:rPr>
          <w:spacing w:val="-2"/>
          <w:sz w:val="20"/>
        </w:rPr>
        <w:t>Výzvy.</w:t>
      </w:r>
    </w:p>
    <w:p>
      <w:pPr>
        <w:pStyle w:val="BodyText"/>
        <w:ind w:left="0"/>
        <w:rPr>
          <w:sz w:val="36"/>
        </w:rPr>
      </w:pPr>
    </w:p>
    <w:p>
      <w:pPr>
        <w:pStyle w:val="Heading1"/>
        <w:ind w:left="3414"/>
      </w:pPr>
      <w:r>
        <w:rPr>
          <w:spacing w:val="-4"/>
        </w:rPr>
        <w:t>III.</w:t>
      </w:r>
    </w:p>
    <w:p>
      <w:pPr>
        <w:pStyle w:val="Heading2"/>
        <w:ind w:left="3411" w:right="3147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ind w:left="0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" w:after="0"/>
        <w:ind w:left="665" w:right="108" w:hanging="284"/>
        <w:jc w:val="left"/>
        <w:rPr>
          <w:sz w:val="20"/>
        </w:rPr>
      </w:pPr>
      <w:r>
        <w:rPr>
          <w:sz w:val="20"/>
        </w:rPr>
        <w:t>Podpora bude poskytována bankovním převodem peněžních prostředků z bankovního účtu Fondu na bankovní účet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08" w:hanging="284"/>
        <w:jc w:val="left"/>
        <w:rPr>
          <w:sz w:val="20"/>
        </w:rPr>
      </w:pPr>
      <w:r>
        <w:rPr>
          <w:sz w:val="20"/>
        </w:rPr>
        <w:t>Fond bude</w:t>
      </w:r>
      <w:r>
        <w:rPr>
          <w:spacing w:val="-2"/>
          <w:sz w:val="20"/>
        </w:rPr>
        <w:t> </w:t>
      </w:r>
      <w:r>
        <w:rPr>
          <w:sz w:val="20"/>
        </w:rPr>
        <w:t>poskytovat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průběžně postupem stanoveným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bodech 9–14 tak, aby</w:t>
      </w:r>
      <w:r>
        <w:rPr>
          <w:spacing w:val="-1"/>
          <w:sz w:val="20"/>
        </w:rPr>
        <w:t> </w:t>
      </w:r>
      <w:r>
        <w:rPr>
          <w:sz w:val="20"/>
        </w:rPr>
        <w:t>byl dodržen poměr podpory a vlastních zdrojů vyplývající z níže uvedených 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> </w:t>
      </w:r>
      <w:r>
        <w:rPr>
          <w:sz w:val="20"/>
        </w:rPr>
        <w:t>splnění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7"/>
          <w:sz w:val="20"/>
        </w:rPr>
        <w:t> </w:t>
      </w:r>
      <w:r>
        <w:rPr>
          <w:sz w:val="20"/>
        </w:rPr>
        <w:t>podmínek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5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poskytne</w:t>
      </w:r>
      <w:r>
        <w:rPr>
          <w:spacing w:val="-8"/>
          <w:sz w:val="20"/>
        </w:rPr>
        <w:t> </w:t>
      </w: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podporu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BodyText"/>
        <w:spacing w:before="11" w:after="1"/>
        <w:ind w:left="0"/>
        <w:rPr>
          <w:sz w:val="8"/>
        </w:rPr>
      </w:pPr>
    </w:p>
    <w:tbl>
      <w:tblPr>
        <w:tblW w:w="0" w:type="auto"/>
        <w:jc w:val="left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2"/>
        <w:gridCol w:w="4864"/>
      </w:tblGrid>
      <w:tr>
        <w:trPr>
          <w:trHeight w:val="506" w:hRule="atLeast"/>
        </w:trPr>
        <w:tc>
          <w:tcPr>
            <w:tcW w:w="4112" w:type="dxa"/>
          </w:tcPr>
          <w:p>
            <w:pPr>
              <w:pStyle w:val="TableParagraph"/>
              <w:spacing w:before="122"/>
              <w:ind w:left="1787"/>
              <w:rPr>
                <w:sz w:val="20"/>
              </w:rPr>
            </w:pPr>
            <w:r>
              <w:rPr>
                <w:sz w:val="20"/>
              </w:rPr>
              <w:t>v </w:t>
            </w:r>
            <w:r>
              <w:rPr>
                <w:spacing w:val="-4"/>
                <w:sz w:val="20"/>
              </w:rPr>
              <w:t>roce</w:t>
            </w:r>
          </w:p>
        </w:tc>
        <w:tc>
          <w:tcPr>
            <w:tcW w:w="4864" w:type="dxa"/>
          </w:tcPr>
          <w:p>
            <w:pPr>
              <w:pStyle w:val="TableParagraph"/>
              <w:spacing w:before="122"/>
              <w:ind w:left="0" w:right="1940"/>
              <w:jc w:val="right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4"/>
                <w:sz w:val="20"/>
              </w:rPr>
              <w:t> (Kč)</w:t>
            </w:r>
          </w:p>
        </w:tc>
      </w:tr>
      <w:tr>
        <w:trPr>
          <w:trHeight w:val="506" w:hRule="atLeast"/>
        </w:trPr>
        <w:tc>
          <w:tcPr>
            <w:tcW w:w="4112" w:type="dxa"/>
          </w:tcPr>
          <w:p>
            <w:pPr>
              <w:pStyle w:val="TableParagraph"/>
              <w:spacing w:before="123"/>
              <w:ind w:left="1840"/>
              <w:rPr>
                <w:sz w:val="20"/>
              </w:rPr>
            </w:pP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4864" w:type="dxa"/>
          </w:tcPr>
          <w:p>
            <w:pPr>
              <w:pStyle w:val="TableParagraph"/>
              <w:spacing w:before="123"/>
              <w:ind w:left="0" w:right="1939"/>
              <w:jc w:val="right"/>
              <w:rPr>
                <w:sz w:val="20"/>
              </w:rPr>
            </w:pPr>
            <w:r>
              <w:rPr>
                <w:sz w:val="20"/>
              </w:rPr>
              <w:t>658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260,00</w:t>
            </w:r>
          </w:p>
        </w:tc>
      </w:tr>
      <w:tr>
        <w:trPr>
          <w:trHeight w:val="508" w:hRule="atLeast"/>
        </w:trPr>
        <w:tc>
          <w:tcPr>
            <w:tcW w:w="4112" w:type="dxa"/>
          </w:tcPr>
          <w:p>
            <w:pPr>
              <w:pStyle w:val="TableParagraph"/>
              <w:spacing w:before="122"/>
              <w:ind w:left="1840"/>
              <w:rPr>
                <w:sz w:val="20"/>
              </w:rPr>
            </w:pPr>
            <w:r>
              <w:rPr>
                <w:spacing w:val="-4"/>
                <w:sz w:val="20"/>
              </w:rPr>
              <w:t>2024</w:t>
            </w:r>
          </w:p>
        </w:tc>
        <w:tc>
          <w:tcPr>
            <w:tcW w:w="4864" w:type="dxa"/>
          </w:tcPr>
          <w:p>
            <w:pPr>
              <w:pStyle w:val="TableParagraph"/>
              <w:spacing w:before="122"/>
              <w:ind w:left="0" w:right="1939"/>
              <w:jc w:val="right"/>
              <w:rPr>
                <w:sz w:val="20"/>
              </w:rPr>
            </w:pPr>
            <w:r>
              <w:rPr>
                <w:sz w:val="20"/>
              </w:rPr>
              <w:t>658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260,00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14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předloží</w:t>
      </w:r>
      <w:r>
        <w:rPr>
          <w:spacing w:val="-9"/>
          <w:sz w:val="20"/>
        </w:rPr>
        <w:t> </w:t>
      </w:r>
      <w:r>
        <w:rPr>
          <w:sz w:val="20"/>
        </w:rPr>
        <w:t>prostřednictvím Agendového informačního systému Státního fondu životního</w:t>
      </w:r>
      <w:r>
        <w:rPr>
          <w:spacing w:val="21"/>
          <w:sz w:val="20"/>
        </w:rPr>
        <w:t> </w:t>
      </w:r>
      <w:r>
        <w:rPr>
          <w:sz w:val="20"/>
        </w:rPr>
        <w:t>prostředí České republiky (dále jen „AIS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1436" w:top="1060" w:bottom="1660" w:left="1320" w:right="1020"/>
        </w:sectPr>
      </w:pPr>
    </w:p>
    <w:p>
      <w:pPr>
        <w:pStyle w:val="BodyText"/>
        <w:spacing w:before="73"/>
        <w:ind w:right="113"/>
        <w:jc w:val="both"/>
      </w:pPr>
      <w:r>
        <w:rPr/>
        <w:t>SFŽP ČR“) s</w:t>
      </w:r>
      <w:r>
        <w:rPr>
          <w:spacing w:val="-2"/>
        </w:rPr>
        <w:t> </w:t>
      </w:r>
      <w:r>
        <w:rPr/>
        <w:t>každou žádostí o uvolnění finančních prostředků (bod 10) příslušné doklady prokazující oprávněnost vynaložených finančních prostředků.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4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 akceptuje.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2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10"/>
          <w:sz w:val="20"/>
        </w:rPr>
        <w:t> </w:t>
      </w:r>
      <w:r>
        <w:rPr>
          <w:sz w:val="20"/>
        </w:rPr>
        <w:t>oprávněn</w:t>
      </w:r>
      <w:r>
        <w:rPr>
          <w:spacing w:val="-9"/>
          <w:sz w:val="20"/>
        </w:rPr>
        <w:t> </w:t>
      </w:r>
      <w:r>
        <w:rPr>
          <w:sz w:val="20"/>
        </w:rPr>
        <w:t>pozastavit</w:t>
      </w:r>
      <w:r>
        <w:rPr>
          <w:spacing w:val="-9"/>
          <w:sz w:val="20"/>
        </w:rPr>
        <w:t> </w:t>
      </w:r>
      <w:r>
        <w:rPr>
          <w:sz w:val="20"/>
        </w:rPr>
        <w:t>(či</w:t>
      </w:r>
      <w:r>
        <w:rPr>
          <w:spacing w:val="-9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7"/>
          <w:sz w:val="20"/>
        </w:rPr>
        <w:t> </w:t>
      </w:r>
      <w:r>
        <w:rPr>
          <w:sz w:val="20"/>
        </w:rPr>
        <w:t>podpory,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neplní některou z povinností stanovených touto Smlouvou, či je</w:t>
      </w:r>
      <w:r>
        <w:rPr>
          <w:spacing w:val="-1"/>
          <w:sz w:val="20"/>
        </w:rPr>
        <w:t> </w:t>
      </w:r>
      <w:r>
        <w:rPr>
          <w:sz w:val="20"/>
        </w:rPr>
        <w:t>plnění některé povinnosti vážně ohroženo. To platí i pro případ, že příjemce podpory v průběhu realizace akce nehradí z vlastních zdrojů plně výdaje akce přesahující základ pro stanovení podpory. Ustanovení článku V bodu 1 tím není 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3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-14"/>
          <w:sz w:val="20"/>
        </w:rPr>
        <w:t> </w:t>
      </w:r>
      <w:r>
        <w:rPr>
          <w:sz w:val="20"/>
        </w:rPr>
        <w:t>má</w:t>
      </w:r>
      <w:r>
        <w:rPr>
          <w:spacing w:val="-14"/>
          <w:sz w:val="20"/>
        </w:rPr>
        <w:t> </w:t>
      </w:r>
      <w:r>
        <w:rPr>
          <w:sz w:val="20"/>
        </w:rPr>
        <w:t>právo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4"/>
          <w:sz w:val="20"/>
        </w:rPr>
        <w:t> </w:t>
      </w:r>
      <w:r>
        <w:rPr>
          <w:sz w:val="20"/>
        </w:rPr>
        <w:t>financování</w:t>
      </w:r>
      <w:r>
        <w:rPr>
          <w:spacing w:val="-13"/>
          <w:sz w:val="20"/>
        </w:rPr>
        <w:t> </w:t>
      </w:r>
      <w:r>
        <w:rPr>
          <w:sz w:val="20"/>
        </w:rPr>
        <w:t>akce,</w:t>
      </w:r>
      <w:r>
        <w:rPr>
          <w:spacing w:val="-14"/>
          <w:sz w:val="20"/>
        </w:rPr>
        <w:t> </w:t>
      </w:r>
      <w:r>
        <w:rPr>
          <w:sz w:val="20"/>
        </w:rPr>
        <w:t>zejména</w:t>
      </w:r>
      <w:r>
        <w:rPr>
          <w:spacing w:val="-11"/>
          <w:sz w:val="20"/>
        </w:rPr>
        <w:t> </w:t>
      </w:r>
      <w:r>
        <w:rPr>
          <w:sz w:val="20"/>
        </w:rPr>
        <w:t>změnit</w:t>
      </w:r>
      <w:r>
        <w:rPr>
          <w:spacing w:val="-14"/>
          <w:sz w:val="20"/>
        </w:rPr>
        <w:t> </w:t>
      </w:r>
      <w:r>
        <w:rPr>
          <w:sz w:val="20"/>
        </w:rPr>
        <w:t>výši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určené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4"/>
          <w:sz w:val="20"/>
        </w:rPr>
        <w:t> </w:t>
      </w:r>
      <w:r>
        <w:rPr>
          <w:sz w:val="20"/>
        </w:rPr>
        <w:t>jednotlivé</w:t>
      </w:r>
      <w:r>
        <w:rPr>
          <w:spacing w:val="-13"/>
          <w:sz w:val="20"/>
        </w:rPr>
        <w:t> </w:t>
      </w:r>
      <w:r>
        <w:rPr>
          <w:sz w:val="20"/>
        </w:rPr>
        <w:t>roky</w:t>
      </w:r>
      <w:r>
        <w:rPr>
          <w:spacing w:val="-14"/>
          <w:sz w:val="20"/>
        </w:rPr>
        <w:t> </w:t>
      </w:r>
      <w:r>
        <w:rPr>
          <w:sz w:val="20"/>
        </w:rPr>
        <w:t>realizace akce. V takovém případě Fond příjemci podpory umožní i odpovídající změnu termínů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5" w:hanging="284"/>
        <w:jc w:val="left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6" w:hanging="284"/>
        <w:jc w:val="left"/>
        <w:rPr>
          <w:sz w:val="20"/>
        </w:rPr>
      </w:pP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průběhu</w:t>
      </w:r>
      <w:r>
        <w:rPr>
          <w:spacing w:val="-13"/>
          <w:sz w:val="20"/>
        </w:rPr>
        <w:t> </w:t>
      </w:r>
      <w:r>
        <w:rPr>
          <w:sz w:val="20"/>
        </w:rPr>
        <w:t>roku</w:t>
      </w:r>
      <w:r>
        <w:rPr>
          <w:spacing w:val="-13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Fond</w:t>
      </w:r>
      <w:r>
        <w:rPr>
          <w:spacing w:val="-10"/>
          <w:sz w:val="20"/>
        </w:rPr>
        <w:t> </w:t>
      </w:r>
      <w:r>
        <w:rPr>
          <w:sz w:val="20"/>
        </w:rPr>
        <w:t>poskytovat</w:t>
      </w:r>
      <w:r>
        <w:rPr>
          <w:spacing w:val="-13"/>
          <w:sz w:val="20"/>
        </w:rPr>
        <w:t> </w:t>
      </w:r>
      <w:r>
        <w:rPr>
          <w:sz w:val="20"/>
        </w:rPr>
        <w:t>podporu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závislosti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postupu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13"/>
          <w:sz w:val="20"/>
        </w:rPr>
        <w:t> </w:t>
      </w:r>
      <w:r>
        <w:rPr>
          <w:sz w:val="20"/>
        </w:rPr>
        <w:t>podmínek této Smlouvy. Konkrétní částky podpory budou poskytovány do úhrnné výše určené Smlouvou.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426"/>
        <w:jc w:val="left"/>
        <w:rPr>
          <w:sz w:val="20"/>
        </w:rPr>
      </w:pPr>
      <w:r>
        <w:rPr>
          <w:sz w:val="20"/>
        </w:rPr>
        <w:t>Žádost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uvolnění</w:t>
      </w:r>
      <w:r>
        <w:rPr>
          <w:spacing w:val="-7"/>
          <w:sz w:val="20"/>
        </w:rPr>
        <w:t> </w:t>
      </w:r>
      <w:r>
        <w:rPr>
          <w:sz w:val="20"/>
        </w:rPr>
        <w:t>finančních</w:t>
      </w:r>
      <w:r>
        <w:rPr>
          <w:spacing w:val="-6"/>
          <w:sz w:val="20"/>
        </w:rPr>
        <w:t> </w:t>
      </w:r>
      <w:r>
        <w:rPr>
          <w:sz w:val="20"/>
        </w:rPr>
        <w:t>prostředků</w:t>
      </w:r>
      <w:r>
        <w:rPr>
          <w:spacing w:val="-6"/>
          <w:sz w:val="20"/>
        </w:rPr>
        <w:t> </w:t>
      </w: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obsahovat</w:t>
      </w:r>
      <w:r>
        <w:rPr>
          <w:spacing w:val="-7"/>
          <w:sz w:val="20"/>
        </w:rPr>
        <w:t> </w:t>
      </w:r>
      <w:r>
        <w:rPr>
          <w:sz w:val="20"/>
        </w:rPr>
        <w:t>tyto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náležitosti:</w:t>
      </w:r>
    </w:p>
    <w:p>
      <w:pPr>
        <w:pStyle w:val="ListParagraph"/>
        <w:numPr>
          <w:ilvl w:val="1"/>
          <w:numId w:val="3"/>
        </w:numPr>
        <w:tabs>
          <w:tab w:pos="1004" w:val="left" w:leader="none"/>
        </w:tabs>
        <w:spacing w:line="240" w:lineRule="auto" w:before="121" w:after="0"/>
        <w:ind w:left="1003" w:right="0" w:hanging="339"/>
        <w:jc w:val="left"/>
        <w:rPr>
          <w:sz w:val="20"/>
        </w:rPr>
      </w:pPr>
      <w:r>
        <w:rPr>
          <w:sz w:val="20"/>
        </w:rPr>
        <w:t>zprávu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realizaci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projektu,</w:t>
      </w:r>
    </w:p>
    <w:p>
      <w:pPr>
        <w:pStyle w:val="ListParagraph"/>
        <w:numPr>
          <w:ilvl w:val="1"/>
          <w:numId w:val="3"/>
        </w:numPr>
        <w:tabs>
          <w:tab w:pos="1058" w:val="left" w:leader="none"/>
          <w:tab w:pos="1059" w:val="left" w:leader="none"/>
        </w:tabs>
        <w:spacing w:line="240" w:lineRule="auto" w:before="120" w:after="0"/>
        <w:ind w:left="1058" w:right="0" w:hanging="394"/>
        <w:jc w:val="left"/>
        <w:rPr>
          <w:sz w:val="20"/>
        </w:rPr>
      </w:pPr>
      <w:r>
        <w:rPr>
          <w:sz w:val="20"/>
        </w:rPr>
        <w:t>faktury,</w:t>
      </w:r>
      <w:r>
        <w:rPr>
          <w:spacing w:val="-6"/>
          <w:sz w:val="20"/>
        </w:rPr>
        <w:t> </w:t>
      </w:r>
      <w:r>
        <w:rPr>
          <w:sz w:val="20"/>
        </w:rPr>
        <w:t>popřípadě</w:t>
      </w:r>
      <w:r>
        <w:rPr>
          <w:spacing w:val="-7"/>
          <w:sz w:val="20"/>
        </w:rPr>
        <w:t> </w:t>
      </w:r>
      <w:r>
        <w:rPr>
          <w:sz w:val="20"/>
        </w:rPr>
        <w:t>jiné</w:t>
      </w:r>
      <w:r>
        <w:rPr>
          <w:spacing w:val="-4"/>
          <w:sz w:val="20"/>
        </w:rPr>
        <w:t> </w:t>
      </w:r>
      <w:r>
        <w:rPr>
          <w:sz w:val="20"/>
        </w:rPr>
        <w:t>účetní</w:t>
      </w:r>
      <w:r>
        <w:rPr>
          <w:spacing w:val="-7"/>
          <w:sz w:val="20"/>
        </w:rPr>
        <w:t> </w:t>
      </w:r>
      <w:r>
        <w:rPr>
          <w:sz w:val="20"/>
        </w:rPr>
        <w:t>doklady,</w:t>
      </w:r>
      <w:r>
        <w:rPr>
          <w:spacing w:val="-5"/>
          <w:sz w:val="20"/>
        </w:rPr>
        <w:t> </w:t>
      </w:r>
      <w:r>
        <w:rPr>
          <w:sz w:val="20"/>
        </w:rPr>
        <w:t>popřípadě</w:t>
      </w:r>
      <w:r>
        <w:rPr>
          <w:spacing w:val="-7"/>
          <w:sz w:val="20"/>
        </w:rPr>
        <w:t> </w:t>
      </w:r>
      <w:r>
        <w:rPr>
          <w:sz w:val="20"/>
        </w:rPr>
        <w:t>rovněž</w:t>
      </w:r>
      <w:r>
        <w:rPr>
          <w:spacing w:val="-5"/>
          <w:sz w:val="20"/>
        </w:rPr>
        <w:t> </w:t>
      </w:r>
      <w:r>
        <w:rPr>
          <w:sz w:val="20"/>
        </w:rPr>
        <w:t>výkazy</w:t>
      </w:r>
      <w:r>
        <w:rPr>
          <w:spacing w:val="-6"/>
          <w:sz w:val="20"/>
        </w:rPr>
        <w:t> </w:t>
      </w:r>
      <w:r>
        <w:rPr>
          <w:sz w:val="20"/>
        </w:rPr>
        <w:t>práce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mzdové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listy,</w:t>
      </w:r>
    </w:p>
    <w:p>
      <w:pPr>
        <w:pStyle w:val="ListParagraph"/>
        <w:numPr>
          <w:ilvl w:val="1"/>
          <w:numId w:val="3"/>
        </w:numPr>
        <w:tabs>
          <w:tab w:pos="1022" w:val="left" w:leader="none"/>
          <w:tab w:pos="1023" w:val="left" w:leader="none"/>
        </w:tabs>
        <w:spacing w:line="240" w:lineRule="auto" w:before="120" w:after="0"/>
        <w:ind w:left="1022" w:right="114" w:hanging="358"/>
        <w:jc w:val="left"/>
        <w:rPr>
          <w:sz w:val="20"/>
        </w:rPr>
      </w:pPr>
      <w:r>
        <w:rPr>
          <w:sz w:val="20"/>
        </w:rPr>
        <w:t>bankovní výpisy prokazující uhrazení faktur, případně jiné účetní doklady, že došlo ke skutečnému uhrazení výdajů, včetně souvisejících odvodů,</w:t>
      </w:r>
    </w:p>
    <w:p>
      <w:pPr>
        <w:pStyle w:val="ListParagraph"/>
        <w:numPr>
          <w:ilvl w:val="1"/>
          <w:numId w:val="3"/>
        </w:numPr>
        <w:tabs>
          <w:tab w:pos="1089" w:val="left" w:leader="none"/>
          <w:tab w:pos="1090" w:val="left" w:leader="none"/>
          <w:tab w:pos="2498" w:val="left" w:leader="none"/>
        </w:tabs>
        <w:spacing w:line="240" w:lineRule="auto" w:before="119" w:after="0"/>
        <w:ind w:left="1090" w:right="119" w:hanging="425"/>
        <w:jc w:val="left"/>
        <w:rPr>
          <w:sz w:val="20"/>
        </w:rPr>
      </w:pPr>
      <w:r>
        <w:rPr>
          <w:sz w:val="20"/>
        </w:rPr>
        <w:t>kopii</w:t>
      </w:r>
      <w:r>
        <w:rPr>
          <w:spacing w:val="80"/>
          <w:sz w:val="20"/>
        </w:rPr>
        <w:t> </w:t>
      </w:r>
      <w:r>
        <w:rPr>
          <w:sz w:val="20"/>
        </w:rPr>
        <w:t>usnesení</w:t>
      </w:r>
      <w:r>
        <w:rPr>
          <w:spacing w:val="80"/>
          <w:sz w:val="20"/>
        </w:rPr>
        <w:t> </w:t>
      </w:r>
      <w:r>
        <w:rPr>
          <w:sz w:val="20"/>
        </w:rPr>
        <w:t>obecní</w:t>
      </w:r>
      <w:r>
        <w:rPr>
          <w:spacing w:val="80"/>
          <w:sz w:val="20"/>
        </w:rPr>
        <w:t> </w:t>
      </w:r>
      <w:r>
        <w:rPr>
          <w:sz w:val="20"/>
        </w:rPr>
        <w:t>rady</w:t>
      </w:r>
      <w:r>
        <w:rPr>
          <w:spacing w:val="80"/>
          <w:sz w:val="20"/>
        </w:rPr>
        <w:t> </w:t>
      </w:r>
      <w:r>
        <w:rPr>
          <w:sz w:val="20"/>
        </w:rPr>
        <w:t>či</w:t>
      </w:r>
      <w:r>
        <w:rPr>
          <w:spacing w:val="80"/>
          <w:sz w:val="20"/>
        </w:rPr>
        <w:t> </w:t>
      </w:r>
      <w:r>
        <w:rPr>
          <w:sz w:val="20"/>
        </w:rPr>
        <w:t>zastupitelstva</w:t>
      </w:r>
      <w:r>
        <w:rPr>
          <w:spacing w:val="80"/>
          <w:sz w:val="20"/>
        </w:rPr>
        <w:t> </w:t>
      </w:r>
      <w:r>
        <w:rPr>
          <w:sz w:val="20"/>
        </w:rPr>
        <w:t>ohledně</w:t>
      </w:r>
      <w:r>
        <w:rPr>
          <w:spacing w:val="80"/>
          <w:sz w:val="20"/>
        </w:rPr>
        <w:t> </w:t>
      </w:r>
      <w:r>
        <w:rPr>
          <w:sz w:val="20"/>
        </w:rPr>
        <w:t>schválení</w:t>
      </w:r>
      <w:r>
        <w:rPr>
          <w:spacing w:val="80"/>
          <w:sz w:val="20"/>
        </w:rPr>
        <w:t> </w:t>
      </w:r>
      <w:r>
        <w:rPr>
          <w:sz w:val="20"/>
        </w:rPr>
        <w:t>SECAP</w:t>
      </w:r>
      <w:r>
        <w:rPr>
          <w:spacing w:val="80"/>
          <w:sz w:val="20"/>
        </w:rPr>
        <w:t> </w:t>
      </w:r>
      <w:r>
        <w:rPr>
          <w:sz w:val="20"/>
        </w:rPr>
        <w:t>jakožto</w:t>
      </w:r>
      <w:r>
        <w:rPr>
          <w:spacing w:val="80"/>
          <w:sz w:val="20"/>
        </w:rPr>
        <w:t> </w:t>
      </w:r>
      <w:r>
        <w:rPr>
          <w:sz w:val="20"/>
        </w:rPr>
        <w:t>závazného </w:t>
      </w:r>
      <w:r>
        <w:rPr>
          <w:spacing w:val="-2"/>
          <w:sz w:val="20"/>
        </w:rPr>
        <w:t>strategického</w:t>
      </w:r>
      <w:r>
        <w:rPr>
          <w:sz w:val="20"/>
        </w:rPr>
        <w:tab/>
      </w:r>
      <w:r>
        <w:rPr>
          <w:spacing w:val="-2"/>
          <w:sz w:val="20"/>
        </w:rPr>
        <w:t>dokumentu.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1" w:hanging="425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1"/>
          <w:sz w:val="20"/>
        </w:rPr>
        <w:t> </w:t>
      </w:r>
      <w:r>
        <w:rPr>
          <w:sz w:val="20"/>
        </w:rPr>
        <w:t>o uvolnění</w:t>
      </w:r>
      <w:r>
        <w:rPr>
          <w:spacing w:val="-1"/>
          <w:sz w:val="20"/>
        </w:rPr>
        <w:t> </w:t>
      </w:r>
      <w:r>
        <w:rPr>
          <w:sz w:val="20"/>
        </w:rPr>
        <w:t>finančních</w:t>
      </w:r>
      <w:r>
        <w:rPr>
          <w:spacing w:val="-1"/>
          <w:sz w:val="20"/>
        </w:rPr>
        <w:t> </w:t>
      </w:r>
      <w:r>
        <w:rPr>
          <w:sz w:val="20"/>
        </w:rPr>
        <w:t>prostředků a</w:t>
      </w:r>
      <w:r>
        <w:rPr>
          <w:spacing w:val="-1"/>
          <w:sz w:val="20"/>
        </w:rPr>
        <w:t> </w:t>
      </w:r>
      <w:r>
        <w:rPr>
          <w:sz w:val="20"/>
        </w:rPr>
        <w:t>předložením</w:t>
      </w:r>
      <w:r>
        <w:rPr>
          <w:spacing w:val="-2"/>
          <w:sz w:val="20"/>
        </w:rPr>
        <w:t> </w:t>
      </w:r>
      <w:r>
        <w:rPr>
          <w:sz w:val="20"/>
        </w:rPr>
        <w:t>kopií</w:t>
      </w:r>
      <w:r>
        <w:rPr>
          <w:spacing w:val="-1"/>
          <w:sz w:val="20"/>
        </w:rPr>
        <w:t> </w:t>
      </w:r>
      <w:r>
        <w:rPr>
          <w:sz w:val="20"/>
        </w:rPr>
        <w:t>faktur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mj.</w:t>
      </w:r>
      <w:r>
        <w:rPr>
          <w:spacing w:val="-1"/>
          <w:sz w:val="20"/>
        </w:rPr>
        <w:t> </w:t>
      </w:r>
      <w:r>
        <w:rPr>
          <w:sz w:val="20"/>
        </w:rPr>
        <w:t>potvrzuje,</w:t>
      </w:r>
      <w:r>
        <w:rPr>
          <w:spacing w:val="-1"/>
          <w:sz w:val="20"/>
        </w:rPr>
        <w:t> </w:t>
      </w:r>
      <w:r>
        <w:rPr>
          <w:sz w:val="20"/>
        </w:rPr>
        <w:t>že předložené faktury odpovídají skutečným, účelně vynaloženým a způsobilým výdajům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08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-3"/>
          <w:sz w:val="20"/>
        </w:rPr>
        <w:t> </w:t>
      </w:r>
      <w:r>
        <w:rPr>
          <w:sz w:val="20"/>
        </w:rPr>
        <w:t>mohou</w:t>
      </w:r>
      <w:r>
        <w:rPr>
          <w:spacing w:val="-3"/>
          <w:sz w:val="20"/>
        </w:rPr>
        <w:t> </w:t>
      </w:r>
      <w:r>
        <w:rPr>
          <w:sz w:val="20"/>
        </w:rPr>
        <w:t>být</w:t>
      </w:r>
      <w:r>
        <w:rPr>
          <w:spacing w:val="-4"/>
          <w:sz w:val="20"/>
        </w:rPr>
        <w:t> </w:t>
      </w:r>
      <w:r>
        <w:rPr>
          <w:sz w:val="20"/>
        </w:rPr>
        <w:t>předloženy</w:t>
      </w:r>
      <w:r>
        <w:rPr>
          <w:spacing w:val="-4"/>
          <w:sz w:val="20"/>
        </w:rPr>
        <w:t> </w:t>
      </w:r>
      <w:r>
        <w:rPr>
          <w:sz w:val="20"/>
        </w:rPr>
        <w:t>faktury</w:t>
      </w:r>
      <w:r>
        <w:rPr>
          <w:spacing w:val="-1"/>
          <w:sz w:val="20"/>
        </w:rPr>
        <w:t> </w:t>
      </w:r>
      <w:r>
        <w:rPr>
          <w:sz w:val="20"/>
        </w:rPr>
        <w:t>nebo</w:t>
      </w:r>
      <w:r>
        <w:rPr>
          <w:spacing w:val="-2"/>
          <w:sz w:val="20"/>
        </w:rPr>
        <w:t> </w:t>
      </w:r>
      <w:r>
        <w:rPr>
          <w:sz w:val="20"/>
        </w:rPr>
        <w:t>jim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4"/>
          <w:sz w:val="20"/>
        </w:rPr>
        <w:t> </w:t>
      </w:r>
      <w:r>
        <w:rPr>
          <w:sz w:val="20"/>
        </w:rPr>
        <w:t>roveň</w:t>
      </w:r>
      <w:r>
        <w:rPr>
          <w:spacing w:val="-3"/>
          <w:sz w:val="20"/>
        </w:rPr>
        <w:t> </w:t>
      </w:r>
      <w:r>
        <w:rPr>
          <w:sz w:val="20"/>
        </w:rPr>
        <w:t>postavené</w:t>
      </w:r>
      <w:r>
        <w:rPr>
          <w:spacing w:val="-4"/>
          <w:sz w:val="20"/>
        </w:rPr>
        <w:t> </w:t>
      </w:r>
      <w:r>
        <w:rPr>
          <w:sz w:val="20"/>
        </w:rPr>
        <w:t>jiné</w:t>
      </w:r>
      <w:r>
        <w:rPr>
          <w:spacing w:val="-4"/>
          <w:sz w:val="20"/>
        </w:rPr>
        <w:t> </w:t>
      </w:r>
      <w:r>
        <w:rPr>
          <w:sz w:val="20"/>
        </w:rPr>
        <w:t>účetní</w:t>
      </w:r>
      <w:r>
        <w:rPr>
          <w:spacing w:val="-4"/>
          <w:sz w:val="20"/>
        </w:rPr>
        <w:t> </w:t>
      </w:r>
      <w:r>
        <w:rPr>
          <w:sz w:val="20"/>
        </w:rPr>
        <w:t>doklady</w:t>
      </w:r>
      <w:r>
        <w:rPr>
          <w:spacing w:val="-4"/>
          <w:sz w:val="20"/>
        </w:rPr>
        <w:t> </w:t>
      </w:r>
      <w:r>
        <w:rPr>
          <w:sz w:val="20"/>
        </w:rPr>
        <w:t>pouze uhrazené, tedy v</w:t>
      </w:r>
      <w:r>
        <w:rPr>
          <w:spacing w:val="-1"/>
          <w:sz w:val="20"/>
        </w:rPr>
        <w:t> </w:t>
      </w:r>
      <w:r>
        <w:rPr>
          <w:sz w:val="20"/>
        </w:rPr>
        <w:t>režimu ex-post financování ze zdrojů Fondu. Fond akceptuje předložení faktur i z roku předcházejícího uvolnění podpory, pokud fakturace odpovídá termínům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1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povinen</w:t>
      </w:r>
      <w:r>
        <w:rPr>
          <w:spacing w:val="-4"/>
          <w:sz w:val="20"/>
        </w:rPr>
        <w:t> </w:t>
      </w:r>
      <w:r>
        <w:rPr>
          <w:sz w:val="20"/>
        </w:rPr>
        <w:t>takové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5"/>
          <w:sz w:val="20"/>
        </w:rPr>
        <w:t> </w:t>
      </w:r>
      <w:r>
        <w:rPr>
          <w:sz w:val="20"/>
        </w:rPr>
        <w:t>vydané</w:t>
      </w:r>
      <w:r>
        <w:rPr>
          <w:spacing w:val="-5"/>
          <w:sz w:val="20"/>
        </w:rPr>
        <w:t> </w:t>
      </w:r>
      <w:r>
        <w:rPr>
          <w:sz w:val="20"/>
        </w:rPr>
        <w:t>Fondem</w:t>
      </w:r>
      <w:r>
        <w:rPr>
          <w:spacing w:val="-6"/>
          <w:sz w:val="20"/>
        </w:rPr>
        <w:t> </w:t>
      </w:r>
      <w:r>
        <w:rPr>
          <w:sz w:val="20"/>
        </w:rPr>
        <w:t>splnit.</w:t>
      </w:r>
      <w:r>
        <w:rPr>
          <w:spacing w:val="-3"/>
          <w:sz w:val="20"/>
        </w:rPr>
        <w:t> </w:t>
      </w:r>
      <w:r>
        <w:rPr>
          <w:sz w:val="20"/>
        </w:rPr>
        <w:t>Tyto</w:t>
      </w:r>
      <w:r>
        <w:rPr>
          <w:spacing w:val="-4"/>
          <w:sz w:val="20"/>
        </w:rPr>
        <w:t> </w:t>
      </w:r>
      <w:r>
        <w:rPr>
          <w:sz w:val="20"/>
        </w:rPr>
        <w:t>pokyny</w:t>
      </w:r>
      <w:r>
        <w:rPr>
          <w:spacing w:val="-3"/>
          <w:sz w:val="20"/>
        </w:rPr>
        <w:t> </w:t>
      </w:r>
      <w:r>
        <w:rPr>
          <w:sz w:val="20"/>
        </w:rPr>
        <w:t>mohou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uvedeny</w:t>
      </w:r>
      <w:r>
        <w:rPr>
          <w:spacing w:val="-3"/>
          <w:sz w:val="20"/>
        </w:rPr>
        <w:t> </w:t>
      </w:r>
      <w:r>
        <w:rPr>
          <w:sz w:val="20"/>
        </w:rPr>
        <w:t>na formuláři finančně platebního 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19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 a splnit povinnost stanovenou v článku IV bodu 2 písm. c).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7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 nezbytných</w:t>
      </w:r>
      <w:r>
        <w:rPr>
          <w:spacing w:val="-11"/>
          <w:sz w:val="20"/>
        </w:rPr>
        <w:t> </w:t>
      </w:r>
      <w:r>
        <w:rPr>
          <w:sz w:val="20"/>
        </w:rPr>
        <w:t>nákladů</w:t>
      </w:r>
      <w:r>
        <w:rPr>
          <w:spacing w:val="-11"/>
          <w:sz w:val="20"/>
        </w:rPr>
        <w:t> </w:t>
      </w:r>
      <w:r>
        <w:rPr>
          <w:sz w:val="20"/>
        </w:rPr>
        <w:t>vynaložených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provedené</w:t>
      </w:r>
      <w:r>
        <w:rPr>
          <w:spacing w:val="-12"/>
          <w:sz w:val="20"/>
        </w:rPr>
        <w:t> </w:t>
      </w:r>
      <w:r>
        <w:rPr>
          <w:sz w:val="20"/>
        </w:rPr>
        <w:t>práce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spotřebu</w:t>
      </w:r>
      <w:r>
        <w:rPr>
          <w:spacing w:val="-8"/>
          <w:sz w:val="20"/>
        </w:rPr>
        <w:t> </w:t>
      </w:r>
      <w:r>
        <w:rPr>
          <w:sz w:val="20"/>
        </w:rPr>
        <w:t>materiálu.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1"/>
          <w:sz w:val="20"/>
        </w:rPr>
        <w:t> </w:t>
      </w:r>
      <w:r>
        <w:rPr>
          <w:sz w:val="20"/>
        </w:rPr>
        <w:t>je</w:t>
      </w:r>
      <w:r>
        <w:rPr>
          <w:spacing w:val="-13"/>
          <w:sz w:val="20"/>
        </w:rPr>
        <w:t> </w:t>
      </w:r>
      <w:r>
        <w:rPr>
          <w:sz w:val="20"/>
        </w:rPr>
        <w:t>přitom povinen respektovat případné pokyny Fondu na prokázání uvedených nákladů odpovídajícími účetními </w:t>
      </w:r>
      <w:r>
        <w:rPr>
          <w:spacing w:val="-2"/>
          <w:sz w:val="20"/>
        </w:rPr>
        <w:t>doklady.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3" w:after="0"/>
        <w:ind w:left="665" w:right="113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 obcích.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36" w:top="1060" w:bottom="1660" w:left="1320" w:right="102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"/>
        <w:ind w:left="0"/>
        <w:rPr>
          <w:sz w:val="38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podpory:</w:t>
      </w:r>
    </w:p>
    <w:p>
      <w:pPr>
        <w:spacing w:before="79"/>
        <w:ind w:left="2643" w:right="4675" w:firstLine="0"/>
        <w:jc w:val="center"/>
        <w:rPr>
          <w:b/>
          <w:sz w:val="20"/>
        </w:rPr>
      </w:pPr>
      <w:r>
        <w:rPr/>
        <w:br w:type="column"/>
      </w:r>
      <w:r>
        <w:rPr>
          <w:b/>
          <w:spacing w:val="-5"/>
          <w:sz w:val="20"/>
        </w:rPr>
        <w:t>IV.</w:t>
      </w:r>
    </w:p>
    <w:p>
      <w:pPr>
        <w:pStyle w:val="Heading2"/>
        <w:ind w:left="271" w:right="2309"/>
      </w:pPr>
      <w:r>
        <w:rPr/>
        <w:t>Základní</w:t>
      </w:r>
      <w:r>
        <w:rPr>
          <w:spacing w:val="-8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5"/>
        </w:rPr>
        <w:t> </w:t>
      </w:r>
      <w:r>
        <w:rPr>
          <w:spacing w:val="-2"/>
        </w:rPr>
        <w:t>podpory</w:t>
      </w:r>
    </w:p>
    <w:p>
      <w:pPr>
        <w:spacing w:after="0"/>
        <w:sectPr>
          <w:pgSz w:w="12240" w:h="15840"/>
          <w:pgMar w:header="0" w:footer="1436" w:top="1320" w:bottom="1660" w:left="1320" w:right="1020"/>
          <w:cols w:num="2" w:equalWidth="0">
            <w:col w:w="2266" w:space="40"/>
            <w:col w:w="7594"/>
          </w:cols>
        </w:sectPr>
      </w:pP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zavazuje</w:t>
      </w:r>
      <w:r>
        <w:rPr>
          <w:spacing w:val="-6"/>
          <w:sz w:val="20"/>
        </w:rPr>
        <w:t> </w:t>
      </w:r>
      <w:r>
        <w:rPr>
          <w:sz w:val="20"/>
        </w:rPr>
        <w:t>splnit</w:t>
      </w:r>
      <w:r>
        <w:rPr>
          <w:spacing w:val="-5"/>
          <w:sz w:val="20"/>
        </w:rPr>
        <w:t> </w:t>
      </w:r>
      <w:r>
        <w:rPr>
          <w:sz w:val="20"/>
        </w:rPr>
        <w:t>účel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4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109" w:hanging="286"/>
        <w:jc w:val="both"/>
        <w:rPr>
          <w:sz w:val="20"/>
        </w:rPr>
      </w:pPr>
      <w:r>
        <w:rPr>
          <w:sz w:val="20"/>
        </w:rPr>
        <w:t>akce</w:t>
      </w:r>
      <w:r>
        <w:rPr>
          <w:spacing w:val="29"/>
          <w:sz w:val="20"/>
        </w:rPr>
        <w:t> </w:t>
      </w:r>
      <w:r>
        <w:rPr>
          <w:sz w:val="20"/>
        </w:rPr>
        <w:t>bude</w:t>
      </w:r>
      <w:r>
        <w:rPr>
          <w:spacing w:val="29"/>
          <w:sz w:val="20"/>
        </w:rPr>
        <w:t> </w:t>
      </w:r>
      <w:r>
        <w:rPr>
          <w:sz w:val="20"/>
        </w:rPr>
        <w:t>provedena</w:t>
      </w:r>
      <w:r>
        <w:rPr>
          <w:spacing w:val="29"/>
          <w:sz w:val="20"/>
        </w:rPr>
        <w:t> </w:t>
      </w:r>
      <w:r>
        <w:rPr>
          <w:sz w:val="20"/>
        </w:rPr>
        <w:t>v</w:t>
      </w:r>
      <w:r>
        <w:rPr>
          <w:spacing w:val="30"/>
          <w:sz w:val="20"/>
        </w:rPr>
        <w:t> </w:t>
      </w:r>
      <w:r>
        <w:rPr>
          <w:sz w:val="20"/>
        </w:rPr>
        <w:t>předpokládaném</w:t>
      </w:r>
      <w:r>
        <w:rPr>
          <w:spacing w:val="28"/>
          <w:sz w:val="20"/>
        </w:rPr>
        <w:t> </w:t>
      </w:r>
      <w:r>
        <w:rPr>
          <w:sz w:val="20"/>
        </w:rPr>
        <w:t>rozsahu</w:t>
      </w:r>
      <w:r>
        <w:rPr>
          <w:spacing w:val="30"/>
          <w:sz w:val="20"/>
        </w:rPr>
        <w:t> </w:t>
      </w:r>
      <w:r>
        <w:rPr>
          <w:sz w:val="20"/>
        </w:rPr>
        <w:t>podle</w:t>
      </w:r>
      <w:r>
        <w:rPr>
          <w:spacing w:val="29"/>
          <w:sz w:val="20"/>
        </w:rPr>
        <w:t> </w:t>
      </w:r>
      <w:r>
        <w:rPr>
          <w:sz w:val="20"/>
        </w:rPr>
        <w:t>předložené</w:t>
      </w:r>
      <w:r>
        <w:rPr>
          <w:spacing w:val="29"/>
          <w:sz w:val="20"/>
        </w:rPr>
        <w:t> </w:t>
      </w:r>
      <w:r>
        <w:rPr>
          <w:sz w:val="20"/>
        </w:rPr>
        <w:t>žádosti</w:t>
      </w:r>
      <w:r>
        <w:rPr>
          <w:spacing w:val="29"/>
          <w:sz w:val="20"/>
        </w:rPr>
        <w:t> </w:t>
      </w:r>
      <w:r>
        <w:rPr>
          <w:sz w:val="20"/>
        </w:rPr>
        <w:t>ze</w:t>
      </w:r>
      <w:r>
        <w:rPr>
          <w:spacing w:val="31"/>
          <w:sz w:val="20"/>
        </w:rPr>
        <w:t> </w:t>
      </w:r>
      <w:r>
        <w:rPr>
          <w:sz w:val="20"/>
        </w:rPr>
        <w:t>dne</w:t>
      </w:r>
      <w:r>
        <w:rPr>
          <w:spacing w:val="36"/>
          <w:sz w:val="20"/>
        </w:rPr>
        <w:t> </w:t>
      </w:r>
      <w:r>
        <w:rPr>
          <w:sz w:val="20"/>
        </w:rPr>
        <w:t>29.</w:t>
      </w:r>
      <w:r>
        <w:rPr>
          <w:spacing w:val="30"/>
          <w:sz w:val="20"/>
        </w:rPr>
        <w:t> </w:t>
      </w:r>
      <w:r>
        <w:rPr>
          <w:sz w:val="20"/>
        </w:rPr>
        <w:t>6.</w:t>
      </w:r>
      <w:r>
        <w:rPr>
          <w:spacing w:val="30"/>
          <w:sz w:val="20"/>
        </w:rPr>
        <w:t> </w:t>
      </w:r>
      <w:r>
        <w:rPr>
          <w:sz w:val="20"/>
        </w:rPr>
        <w:t>2022 a jejích příloh, podle odborného posudku zpracovaného ing. Lucií Lískovou (MŽP, 7/2022), podle smlouvy</w:t>
      </w:r>
      <w:r>
        <w:rPr>
          <w:spacing w:val="-14"/>
          <w:sz w:val="20"/>
        </w:rPr>
        <w:t> </w:t>
      </w:r>
      <w:r>
        <w:rPr>
          <w:sz w:val="20"/>
        </w:rPr>
        <w:t>s</w:t>
      </w:r>
      <w:r>
        <w:rPr>
          <w:spacing w:val="-14"/>
          <w:sz w:val="20"/>
        </w:rPr>
        <w:t> </w:t>
      </w:r>
      <w:r>
        <w:rPr>
          <w:sz w:val="20"/>
        </w:rPr>
        <w:t>dodavatelem</w:t>
      </w:r>
      <w:r>
        <w:rPr>
          <w:spacing w:val="-14"/>
          <w:sz w:val="20"/>
        </w:rPr>
        <w:t> </w:t>
      </w:r>
      <w:r>
        <w:rPr>
          <w:sz w:val="20"/>
        </w:rPr>
        <w:t>vč.</w:t>
      </w:r>
      <w:r>
        <w:rPr>
          <w:spacing w:val="-13"/>
          <w:sz w:val="20"/>
        </w:rPr>
        <w:t> </w:t>
      </w:r>
      <w:r>
        <w:rPr>
          <w:sz w:val="20"/>
        </w:rPr>
        <w:t>výběrového</w:t>
      </w:r>
      <w:r>
        <w:rPr>
          <w:spacing w:val="-14"/>
          <w:sz w:val="20"/>
        </w:rPr>
        <w:t> </w:t>
      </w:r>
      <w:r>
        <w:rPr>
          <w:sz w:val="20"/>
        </w:rPr>
        <w:t>řízení,</w:t>
      </w:r>
      <w:r>
        <w:rPr>
          <w:spacing w:val="-14"/>
          <w:sz w:val="20"/>
        </w:rPr>
        <w:t> </w:t>
      </w:r>
      <w:r>
        <w:rPr>
          <w:sz w:val="20"/>
        </w:rPr>
        <w:t>včetně</w:t>
      </w:r>
      <w:r>
        <w:rPr>
          <w:spacing w:val="-13"/>
          <w:sz w:val="20"/>
        </w:rPr>
        <w:t> </w:t>
      </w:r>
      <w:r>
        <w:rPr>
          <w:sz w:val="20"/>
        </w:rPr>
        <w:t>případných</w:t>
      </w:r>
      <w:r>
        <w:rPr>
          <w:spacing w:val="-14"/>
          <w:sz w:val="20"/>
        </w:rPr>
        <w:t> </w:t>
      </w:r>
      <w:r>
        <w:rPr>
          <w:sz w:val="20"/>
        </w:rPr>
        <w:t>změn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doplňků</w:t>
      </w:r>
      <w:r>
        <w:rPr>
          <w:spacing w:val="-14"/>
          <w:sz w:val="20"/>
        </w:rPr>
        <w:t> </w:t>
      </w:r>
      <w:r>
        <w:rPr>
          <w:sz w:val="20"/>
        </w:rPr>
        <w:t>těchto</w:t>
      </w:r>
      <w:r>
        <w:rPr>
          <w:spacing w:val="-14"/>
          <w:sz w:val="20"/>
        </w:rPr>
        <w:t> </w:t>
      </w:r>
      <w:r>
        <w:rPr>
          <w:sz w:val="20"/>
        </w:rPr>
        <w:t>dokumentů odsouhlasených</w:t>
      </w:r>
      <w:r>
        <w:rPr>
          <w:spacing w:val="55"/>
          <w:sz w:val="20"/>
        </w:rPr>
        <w:t>  </w:t>
      </w:r>
      <w:r>
        <w:rPr>
          <w:sz w:val="20"/>
        </w:rPr>
        <w:t>Fondem,</w:t>
      </w:r>
      <w:r>
        <w:rPr>
          <w:spacing w:val="56"/>
          <w:sz w:val="20"/>
        </w:rPr>
        <w:t>  </w:t>
      </w:r>
      <w:r>
        <w:rPr>
          <w:sz w:val="20"/>
        </w:rPr>
        <w:t>tj.</w:t>
      </w:r>
      <w:r>
        <w:rPr>
          <w:spacing w:val="55"/>
          <w:sz w:val="20"/>
        </w:rPr>
        <w:t>  </w:t>
      </w:r>
      <w:r>
        <w:rPr>
          <w:sz w:val="20"/>
        </w:rPr>
        <w:t>podpora</w:t>
      </w:r>
      <w:r>
        <w:rPr>
          <w:spacing w:val="55"/>
          <w:sz w:val="20"/>
        </w:rPr>
        <w:t>  </w:t>
      </w:r>
      <w:r>
        <w:rPr>
          <w:sz w:val="20"/>
        </w:rPr>
        <w:t>bude</w:t>
      </w:r>
      <w:r>
        <w:rPr>
          <w:spacing w:val="54"/>
          <w:sz w:val="20"/>
        </w:rPr>
        <w:t>  </w:t>
      </w:r>
      <w:r>
        <w:rPr>
          <w:sz w:val="20"/>
        </w:rPr>
        <w:t>použita</w:t>
      </w:r>
      <w:r>
        <w:rPr>
          <w:spacing w:val="54"/>
          <w:sz w:val="20"/>
        </w:rPr>
        <w:t>  </w:t>
      </w:r>
      <w:r>
        <w:rPr>
          <w:sz w:val="20"/>
        </w:rPr>
        <w:t>k</w:t>
      </w:r>
      <w:r>
        <w:rPr>
          <w:spacing w:val="54"/>
          <w:sz w:val="20"/>
        </w:rPr>
        <w:t>  </w:t>
      </w:r>
      <w:r>
        <w:rPr>
          <w:sz w:val="20"/>
        </w:rPr>
        <w:t>implementaci</w:t>
      </w:r>
      <w:r>
        <w:rPr>
          <w:spacing w:val="56"/>
          <w:sz w:val="20"/>
        </w:rPr>
        <w:t>  </w:t>
      </w:r>
      <w:r>
        <w:rPr>
          <w:sz w:val="20"/>
        </w:rPr>
        <w:t>Paktu</w:t>
      </w:r>
      <w:r>
        <w:rPr>
          <w:spacing w:val="55"/>
          <w:sz w:val="20"/>
        </w:rPr>
        <w:t>  </w:t>
      </w:r>
      <w:r>
        <w:rPr>
          <w:sz w:val="20"/>
        </w:rPr>
        <w:t>starostů a primátorů v souladu s Výzvou,</w:t>
      </w: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19" w:after="0"/>
        <w:ind w:left="1063" w:right="0" w:hanging="286"/>
        <w:jc w:val="left"/>
        <w:rPr>
          <w:sz w:val="20"/>
        </w:rPr>
      </w:pPr>
      <w:r>
        <w:rPr>
          <w:sz w:val="20"/>
        </w:rPr>
        <w:t>zpracuje</w:t>
      </w:r>
      <w:r>
        <w:rPr>
          <w:spacing w:val="-7"/>
          <w:sz w:val="20"/>
        </w:rPr>
        <w:t> </w:t>
      </w:r>
      <w:r>
        <w:rPr>
          <w:sz w:val="20"/>
        </w:rPr>
        <w:t>Akční</w:t>
      </w:r>
      <w:r>
        <w:rPr>
          <w:spacing w:val="-6"/>
          <w:sz w:val="20"/>
        </w:rPr>
        <w:t> </w:t>
      </w:r>
      <w:r>
        <w:rPr>
          <w:sz w:val="20"/>
        </w:rPr>
        <w:t>plán</w:t>
      </w:r>
      <w:r>
        <w:rPr>
          <w:spacing w:val="-6"/>
          <w:sz w:val="20"/>
        </w:rPr>
        <w:t> </w:t>
      </w:r>
      <w:r>
        <w:rPr>
          <w:sz w:val="20"/>
        </w:rPr>
        <w:t>pro</w:t>
      </w:r>
      <w:r>
        <w:rPr>
          <w:spacing w:val="-5"/>
          <w:sz w:val="20"/>
        </w:rPr>
        <w:t> </w:t>
      </w:r>
      <w:r>
        <w:rPr>
          <w:sz w:val="20"/>
        </w:rPr>
        <w:t>udržitelnou</w:t>
      </w:r>
      <w:r>
        <w:rPr>
          <w:spacing w:val="-5"/>
          <w:sz w:val="20"/>
        </w:rPr>
        <w:t> </w:t>
      </w:r>
      <w:r>
        <w:rPr>
          <w:sz w:val="20"/>
        </w:rPr>
        <w:t>energii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klima</w:t>
      </w:r>
      <w:r>
        <w:rPr>
          <w:spacing w:val="-6"/>
          <w:sz w:val="20"/>
        </w:rPr>
        <w:t> </w:t>
      </w:r>
      <w:r>
        <w:rPr>
          <w:sz w:val="20"/>
        </w:rPr>
        <w:t>(BEI,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SECAP),</w:t>
      </w: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21" w:after="0"/>
        <w:ind w:left="1063" w:right="0" w:hanging="286"/>
        <w:jc w:val="left"/>
        <w:rPr>
          <w:sz w:val="20"/>
        </w:rPr>
      </w:pPr>
      <w:r>
        <w:rPr>
          <w:sz w:val="20"/>
        </w:rPr>
        <w:t>zrealizuje</w:t>
      </w:r>
      <w:r>
        <w:rPr>
          <w:spacing w:val="-6"/>
          <w:sz w:val="20"/>
        </w:rPr>
        <w:t> </w:t>
      </w:r>
      <w:r>
        <w:rPr>
          <w:sz w:val="20"/>
        </w:rPr>
        <w:t>2</w:t>
      </w:r>
      <w:r>
        <w:rPr>
          <w:spacing w:val="-3"/>
          <w:sz w:val="20"/>
        </w:rPr>
        <w:t> </w:t>
      </w:r>
      <w:r>
        <w:rPr>
          <w:sz w:val="20"/>
        </w:rPr>
        <w:t>Místní</w:t>
      </w:r>
      <w:r>
        <w:rPr>
          <w:spacing w:val="-5"/>
          <w:sz w:val="20"/>
        </w:rPr>
        <w:t> </w:t>
      </w:r>
      <w:r>
        <w:rPr>
          <w:sz w:val="20"/>
        </w:rPr>
        <w:t>dny</w:t>
      </w:r>
      <w:r>
        <w:rPr>
          <w:spacing w:val="-4"/>
          <w:sz w:val="20"/>
        </w:rPr>
        <w:t> </w:t>
      </w:r>
      <w:r>
        <w:rPr>
          <w:sz w:val="20"/>
        </w:rPr>
        <w:t>pro</w:t>
      </w:r>
      <w:r>
        <w:rPr>
          <w:spacing w:val="-4"/>
          <w:sz w:val="20"/>
        </w:rPr>
        <w:t> </w:t>
      </w:r>
      <w:r>
        <w:rPr>
          <w:sz w:val="20"/>
        </w:rPr>
        <w:t>klima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energii,</w:t>
      </w: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21" w:after="0"/>
        <w:ind w:left="1063" w:right="0" w:hanging="286"/>
        <w:jc w:val="left"/>
        <w:rPr>
          <w:sz w:val="20"/>
        </w:rPr>
      </w:pP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rámci</w:t>
      </w:r>
      <w:r>
        <w:rPr>
          <w:spacing w:val="-6"/>
          <w:sz w:val="20"/>
        </w:rPr>
        <w:t> </w:t>
      </w:r>
      <w:r>
        <w:rPr>
          <w:sz w:val="20"/>
        </w:rPr>
        <w:t>Místních</w:t>
      </w:r>
      <w:r>
        <w:rPr>
          <w:spacing w:val="-5"/>
          <w:sz w:val="20"/>
        </w:rPr>
        <w:t> </w:t>
      </w:r>
      <w:r>
        <w:rPr>
          <w:sz w:val="20"/>
        </w:rPr>
        <w:t>dnů</w:t>
      </w:r>
      <w:r>
        <w:rPr>
          <w:spacing w:val="-5"/>
          <w:sz w:val="20"/>
        </w:rPr>
        <w:t> </w:t>
      </w:r>
      <w:r>
        <w:rPr>
          <w:sz w:val="20"/>
        </w:rPr>
        <w:t>pro</w:t>
      </w:r>
      <w:r>
        <w:rPr>
          <w:spacing w:val="-5"/>
          <w:sz w:val="20"/>
        </w:rPr>
        <w:t> </w:t>
      </w:r>
      <w:r>
        <w:rPr>
          <w:sz w:val="20"/>
        </w:rPr>
        <w:t>klima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energii</w:t>
      </w:r>
      <w:r>
        <w:rPr>
          <w:spacing w:val="-5"/>
          <w:sz w:val="20"/>
        </w:rPr>
        <w:t> </w:t>
      </w:r>
      <w:r>
        <w:rPr>
          <w:sz w:val="20"/>
        </w:rPr>
        <w:t>osloví</w:t>
      </w:r>
      <w:r>
        <w:rPr>
          <w:spacing w:val="-3"/>
          <w:sz w:val="20"/>
        </w:rPr>
        <w:t> </w:t>
      </w:r>
      <w:r>
        <w:rPr>
          <w:sz w:val="20"/>
        </w:rPr>
        <w:t>minimálně</w:t>
      </w:r>
      <w:r>
        <w:rPr>
          <w:spacing w:val="-2"/>
          <w:sz w:val="20"/>
        </w:rPr>
        <w:t> </w:t>
      </w:r>
      <w:r>
        <w:rPr>
          <w:sz w:val="20"/>
        </w:rPr>
        <w:t>100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osob,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0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20" w:after="0"/>
        <w:ind w:left="1063" w:right="0" w:hanging="286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116" w:hanging="286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-5"/>
          <w:sz w:val="20"/>
        </w:rPr>
        <w:t> </w:t>
      </w:r>
      <w:r>
        <w:rPr>
          <w:sz w:val="20"/>
        </w:rPr>
        <w:t>že</w:t>
      </w:r>
      <w:r>
        <w:rPr>
          <w:spacing w:val="-5"/>
          <w:sz w:val="20"/>
        </w:rPr>
        <w:t> </w:t>
      </w:r>
      <w:r>
        <w:rPr>
          <w:sz w:val="20"/>
        </w:rPr>
        <w:t>účel,</w:t>
      </w:r>
      <w:r>
        <w:rPr>
          <w:spacing w:val="-5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který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poskytnuta</w:t>
      </w:r>
      <w:r>
        <w:rPr>
          <w:spacing w:val="-5"/>
          <w:sz w:val="20"/>
        </w:rPr>
        <w:t> </w:t>
      </w:r>
      <w:r>
        <w:rPr>
          <w:sz w:val="20"/>
        </w:rPr>
        <w:t>podpora</w:t>
      </w:r>
      <w:r>
        <w:rPr>
          <w:spacing w:val="-5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Smlouvy,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u</w:t>
      </w:r>
      <w:r>
        <w:rPr>
          <w:spacing w:val="-4"/>
          <w:sz w:val="20"/>
        </w:rPr>
        <w:t> </w:t>
      </w:r>
      <w:r>
        <w:rPr>
          <w:sz w:val="20"/>
        </w:rPr>
        <w:t>relevantních</w:t>
      </w:r>
      <w:r>
        <w:rPr>
          <w:spacing w:val="-4"/>
          <w:sz w:val="20"/>
        </w:rPr>
        <w:t> </w:t>
      </w:r>
      <w:r>
        <w:rPr>
          <w:sz w:val="20"/>
        </w:rPr>
        <w:t>aktivit a jejich výstupů řádně plněn po dobu 2 let od ukončení realizace akce,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111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1"/>
          <w:sz w:val="20"/>
        </w:rPr>
        <w:t> </w:t>
      </w:r>
      <w:r>
        <w:rPr>
          <w:sz w:val="20"/>
        </w:rPr>
        <w:t>dodržovat</w:t>
      </w:r>
      <w:r>
        <w:rPr>
          <w:spacing w:val="-1"/>
          <w:sz w:val="20"/>
        </w:rPr>
        <w:t> </w:t>
      </w:r>
      <w:r>
        <w:rPr>
          <w:sz w:val="20"/>
        </w:rPr>
        <w:t>pravidla stanovená</w:t>
      </w:r>
      <w:r>
        <w:rPr>
          <w:spacing w:val="-1"/>
          <w:sz w:val="20"/>
        </w:rPr>
        <w:t> </w:t>
      </w:r>
      <w:r>
        <w:rPr>
          <w:sz w:val="20"/>
        </w:rPr>
        <w:t>v čl.</w:t>
      </w:r>
      <w:r>
        <w:rPr>
          <w:spacing w:val="-1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g)</w:t>
      </w:r>
      <w:r>
        <w:rPr>
          <w:spacing w:val="-1"/>
          <w:sz w:val="20"/>
        </w:rPr>
        <w:t> </w:t>
      </w:r>
      <w:r>
        <w:rPr>
          <w:sz w:val="20"/>
        </w:rPr>
        <w:t>Výzvy,</w:t>
      </w:r>
      <w:r>
        <w:rPr>
          <w:spacing w:val="-1"/>
          <w:sz w:val="20"/>
        </w:rPr>
        <w:t> </w:t>
      </w:r>
      <w:r>
        <w:rPr>
          <w:sz w:val="20"/>
        </w:rPr>
        <w:t>t.</w:t>
      </w:r>
      <w:r>
        <w:rPr>
          <w:spacing w:val="-1"/>
          <w:sz w:val="20"/>
        </w:rPr>
        <w:t> </w:t>
      </w:r>
      <w:r>
        <w:rPr>
          <w:sz w:val="20"/>
        </w:rPr>
        <w:t>j. veškeré</w:t>
      </w:r>
      <w:r>
        <w:rPr>
          <w:spacing w:val="-2"/>
          <w:sz w:val="20"/>
        </w:rPr>
        <w:t> </w:t>
      </w:r>
      <w:r>
        <w:rPr>
          <w:sz w:val="20"/>
        </w:rPr>
        <w:t>výdaje akce vést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účetnictví (zákon</w:t>
      </w:r>
      <w:r>
        <w:rPr>
          <w:spacing w:val="-4"/>
          <w:sz w:val="20"/>
        </w:rPr>
        <w:t> </w:t>
      </w:r>
      <w:r>
        <w:rPr>
          <w:sz w:val="20"/>
        </w:rPr>
        <w:t>č.</w:t>
      </w:r>
      <w:r>
        <w:rPr>
          <w:spacing w:val="-5"/>
          <w:sz w:val="20"/>
        </w:rPr>
        <w:t> </w:t>
      </w:r>
      <w:r>
        <w:rPr>
          <w:sz w:val="20"/>
        </w:rPr>
        <w:t>563/1991</w:t>
      </w:r>
      <w:r>
        <w:rPr>
          <w:spacing w:val="-4"/>
          <w:sz w:val="20"/>
        </w:rPr>
        <w:t> </w:t>
      </w:r>
      <w:r>
        <w:rPr>
          <w:sz w:val="20"/>
        </w:rPr>
        <w:t>Sb.,</w:t>
      </w:r>
      <w:r>
        <w:rPr>
          <w:spacing w:val="-4"/>
          <w:sz w:val="20"/>
        </w:rPr>
        <w:t> </w:t>
      </w:r>
      <w:r>
        <w:rPr>
          <w:sz w:val="20"/>
        </w:rPr>
        <w:t>o účetnictví,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platném</w:t>
      </w:r>
      <w:r>
        <w:rPr>
          <w:spacing w:val="-5"/>
          <w:sz w:val="20"/>
        </w:rPr>
        <w:t> </w:t>
      </w:r>
      <w:r>
        <w:rPr>
          <w:sz w:val="20"/>
        </w:rPr>
        <w:t>znění)</w:t>
      </w:r>
      <w:r>
        <w:rPr>
          <w:spacing w:val="-2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daňové</w:t>
      </w:r>
      <w:r>
        <w:rPr>
          <w:spacing w:val="-2"/>
          <w:sz w:val="20"/>
        </w:rPr>
        <w:t> </w:t>
      </w:r>
      <w:r>
        <w:rPr>
          <w:sz w:val="20"/>
        </w:rPr>
        <w:t>evidenci</w:t>
      </w:r>
      <w:r>
        <w:rPr>
          <w:spacing w:val="-5"/>
          <w:sz w:val="20"/>
        </w:rPr>
        <w:t> </w:t>
      </w:r>
      <w:r>
        <w:rPr>
          <w:sz w:val="20"/>
        </w:rPr>
        <w:t>(zákon</w:t>
      </w:r>
      <w:r>
        <w:rPr>
          <w:spacing w:val="-4"/>
          <w:sz w:val="20"/>
        </w:rPr>
        <w:t> </w:t>
      </w:r>
      <w:r>
        <w:rPr>
          <w:sz w:val="20"/>
        </w:rPr>
        <w:t>č.</w:t>
      </w:r>
      <w:r>
        <w:rPr>
          <w:spacing w:val="-5"/>
          <w:sz w:val="20"/>
        </w:rPr>
        <w:t> </w:t>
      </w:r>
      <w:r>
        <w:rPr>
          <w:sz w:val="20"/>
        </w:rPr>
        <w:t>586/1992</w:t>
      </w:r>
      <w:r>
        <w:rPr>
          <w:spacing w:val="-4"/>
          <w:sz w:val="20"/>
        </w:rPr>
        <w:t> </w:t>
      </w:r>
      <w:r>
        <w:rPr>
          <w:sz w:val="20"/>
        </w:rPr>
        <w:t>Sb., o daních z příjmů, v platném znění),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9" w:after="0"/>
        <w:ind w:left="1063" w:right="111" w:hanging="286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-9"/>
          <w:sz w:val="20"/>
        </w:rPr>
        <w:t> </w:t>
      </w:r>
      <w:r>
        <w:rPr>
          <w:sz w:val="20"/>
        </w:rPr>
        <w:t>provádět</w:t>
      </w:r>
      <w:r>
        <w:rPr>
          <w:spacing w:val="-9"/>
          <w:sz w:val="20"/>
        </w:rPr>
        <w:t> </w:t>
      </w:r>
      <w:r>
        <w:rPr>
          <w:sz w:val="20"/>
        </w:rPr>
        <w:t>kontrolu</w:t>
      </w:r>
      <w:r>
        <w:rPr>
          <w:spacing w:val="-8"/>
          <w:sz w:val="20"/>
        </w:rPr>
        <w:t> </w:t>
      </w:r>
      <w:r>
        <w:rPr>
          <w:sz w:val="20"/>
        </w:rPr>
        <w:t>provedení</w:t>
      </w:r>
      <w:r>
        <w:rPr>
          <w:spacing w:val="-9"/>
          <w:sz w:val="20"/>
        </w:rPr>
        <w:t> </w:t>
      </w:r>
      <w:r>
        <w:rPr>
          <w:sz w:val="20"/>
        </w:rPr>
        <w:t>opatření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8"/>
          <w:sz w:val="20"/>
        </w:rPr>
        <w:t> </w:t>
      </w:r>
      <w:r>
        <w:rPr>
          <w:sz w:val="20"/>
        </w:rPr>
        <w:t>místě</w:t>
      </w:r>
      <w:r>
        <w:rPr>
          <w:spacing w:val="-10"/>
          <w:sz w:val="20"/>
        </w:rPr>
        <w:t> </w:t>
      </w:r>
      <w:r>
        <w:rPr>
          <w:sz w:val="20"/>
        </w:rPr>
        <w:t>realizace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době</w:t>
      </w:r>
      <w:r>
        <w:rPr>
          <w:spacing w:val="-9"/>
          <w:sz w:val="20"/>
        </w:rPr>
        <w:t> </w:t>
      </w:r>
      <w:r>
        <w:rPr>
          <w:sz w:val="20"/>
        </w:rPr>
        <w:t>realizace</w:t>
      </w:r>
      <w:r>
        <w:rPr>
          <w:spacing w:val="-8"/>
          <w:sz w:val="20"/>
        </w:rPr>
        <w:t> </w:t>
      </w:r>
      <w:r>
        <w:rPr>
          <w:sz w:val="20"/>
        </w:rPr>
        <w:t>projektu;</w:t>
      </w:r>
      <w:r>
        <w:rPr>
          <w:spacing w:val="-6"/>
          <w:sz w:val="20"/>
        </w:rPr>
        <w:t> </w:t>
      </w:r>
      <w:r>
        <w:rPr>
          <w:sz w:val="20"/>
        </w:rPr>
        <w:t>kontrolu souvisejících dokumentů osobám pověřeným Fondem případně jiným oprávněným kontrolním orgánům umožní do uplynutí doby dvou let od data ukončení realizace projektu,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2" w:after="0"/>
        <w:ind w:left="106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4"/>
          <w:sz w:val="20"/>
        </w:rPr>
        <w:t> </w:t>
      </w:r>
      <w:r>
        <w:rPr>
          <w:sz w:val="20"/>
        </w:rPr>
        <w:t>15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8" w:after="0"/>
        <w:ind w:left="1063" w:right="115" w:hanging="286"/>
        <w:jc w:val="both"/>
        <w:rPr>
          <w:sz w:val="20"/>
        </w:rPr>
      </w:pPr>
      <w:r>
        <w:rPr>
          <w:sz w:val="20"/>
        </w:rPr>
        <w:t>po 2 letech od schválení SECAP předloží monitorovací zprávu o plnění SECAP kanceláři Paktu starostů a primátorů, MŽP a Fondu,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zavazuje</w:t>
      </w:r>
      <w:r>
        <w:rPr>
          <w:spacing w:val="-7"/>
          <w:sz w:val="20"/>
        </w:rPr>
        <w:t> </w:t>
      </w:r>
      <w:r>
        <w:rPr>
          <w:sz w:val="20"/>
        </w:rPr>
        <w:t>dodržet</w:t>
      </w:r>
      <w:r>
        <w:rPr>
          <w:spacing w:val="-6"/>
          <w:sz w:val="20"/>
        </w:rPr>
        <w:t> </w:t>
      </w:r>
      <w:r>
        <w:rPr>
          <w:sz w:val="20"/>
        </w:rPr>
        <w:t>lhůty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115" w:hanging="286"/>
        <w:jc w:val="both"/>
        <w:rPr>
          <w:sz w:val="20"/>
        </w:rPr>
      </w:pPr>
      <w:r>
        <w:rPr>
          <w:sz w:val="20"/>
        </w:rPr>
        <w:t>termín</w:t>
      </w:r>
      <w:r>
        <w:rPr>
          <w:spacing w:val="-1"/>
          <w:sz w:val="20"/>
        </w:rPr>
        <w:t> </w:t>
      </w:r>
      <w:r>
        <w:rPr>
          <w:sz w:val="20"/>
        </w:rPr>
        <w:t>dokončení</w:t>
      </w:r>
      <w:r>
        <w:rPr>
          <w:spacing w:val="-1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do 15.</w:t>
      </w:r>
      <w:r>
        <w:rPr>
          <w:spacing w:val="-1"/>
          <w:sz w:val="20"/>
        </w:rPr>
        <w:t> </w:t>
      </w:r>
      <w:r>
        <w:rPr>
          <w:sz w:val="20"/>
        </w:rPr>
        <w:t>12.</w:t>
      </w:r>
      <w:r>
        <w:rPr>
          <w:spacing w:val="-1"/>
          <w:sz w:val="20"/>
        </w:rPr>
        <w:t> </w:t>
      </w:r>
      <w:r>
        <w:rPr>
          <w:sz w:val="20"/>
        </w:rPr>
        <w:t>2024 a</w:t>
      </w:r>
      <w:r>
        <w:rPr>
          <w:spacing w:val="-1"/>
          <w:sz w:val="20"/>
        </w:rPr>
        <w:t> </w:t>
      </w:r>
      <w:r>
        <w:rPr>
          <w:sz w:val="20"/>
        </w:rPr>
        <w:t>o dodržení</w:t>
      </w:r>
      <w:r>
        <w:rPr>
          <w:spacing w:val="-1"/>
          <w:sz w:val="20"/>
        </w:rPr>
        <w:t> </w:t>
      </w:r>
      <w:r>
        <w:rPr>
          <w:sz w:val="20"/>
        </w:rPr>
        <w:t>tohoto termínu</w:t>
      </w:r>
      <w:r>
        <w:rPr>
          <w:spacing w:val="-1"/>
          <w:sz w:val="20"/>
        </w:rPr>
        <w:t> </w:t>
      </w:r>
      <w:r>
        <w:rPr>
          <w:sz w:val="20"/>
        </w:rPr>
        <w:t>Fond bez zbytečného odkladu informovat</w:t>
      </w:r>
      <w:r>
        <w:rPr>
          <w:spacing w:val="24"/>
          <w:sz w:val="20"/>
        </w:rPr>
        <w:t> </w:t>
      </w:r>
      <w:r>
        <w:rPr>
          <w:sz w:val="20"/>
        </w:rPr>
        <w:t>(za</w:t>
      </w:r>
      <w:r>
        <w:rPr>
          <w:spacing w:val="23"/>
          <w:sz w:val="20"/>
        </w:rPr>
        <w:t> </w:t>
      </w:r>
      <w:r>
        <w:rPr>
          <w:sz w:val="20"/>
        </w:rPr>
        <w:t>termín</w:t>
      </w:r>
      <w:r>
        <w:rPr>
          <w:spacing w:val="23"/>
          <w:sz w:val="20"/>
        </w:rPr>
        <w:t> </w:t>
      </w:r>
      <w:r>
        <w:rPr>
          <w:sz w:val="20"/>
        </w:rPr>
        <w:t>ukončení</w:t>
      </w:r>
      <w:r>
        <w:rPr>
          <w:spacing w:val="23"/>
          <w:sz w:val="20"/>
        </w:rPr>
        <w:t> </w:t>
      </w:r>
      <w:r>
        <w:rPr>
          <w:sz w:val="20"/>
        </w:rPr>
        <w:t>projektu</w:t>
      </w:r>
      <w:r>
        <w:rPr>
          <w:spacing w:val="24"/>
          <w:sz w:val="20"/>
        </w:rPr>
        <w:t> </w:t>
      </w:r>
      <w:r>
        <w:rPr>
          <w:sz w:val="20"/>
        </w:rPr>
        <w:t>se</w:t>
      </w:r>
      <w:r>
        <w:rPr>
          <w:spacing w:val="22"/>
          <w:sz w:val="20"/>
        </w:rPr>
        <w:t> </w:t>
      </w:r>
      <w:r>
        <w:rPr>
          <w:sz w:val="20"/>
        </w:rPr>
        <w:t>považuje</w:t>
      </w:r>
      <w:r>
        <w:rPr>
          <w:spacing w:val="23"/>
          <w:sz w:val="20"/>
        </w:rPr>
        <w:t> </w:t>
      </w:r>
      <w:r>
        <w:rPr>
          <w:sz w:val="20"/>
        </w:rPr>
        <w:t>datum</w:t>
      </w:r>
      <w:r>
        <w:rPr>
          <w:spacing w:val="22"/>
          <w:sz w:val="20"/>
        </w:rPr>
        <w:t> </w:t>
      </w:r>
      <w:r>
        <w:rPr>
          <w:sz w:val="20"/>
        </w:rPr>
        <w:t>protokolu</w:t>
      </w:r>
      <w:r>
        <w:rPr>
          <w:spacing w:val="24"/>
          <w:sz w:val="20"/>
        </w:rPr>
        <w:t> </w:t>
      </w:r>
      <w:r>
        <w:rPr>
          <w:sz w:val="20"/>
        </w:rPr>
        <w:t>o</w:t>
      </w:r>
      <w:r>
        <w:rPr>
          <w:spacing w:val="24"/>
          <w:sz w:val="20"/>
        </w:rPr>
        <w:t> </w:t>
      </w:r>
      <w:r>
        <w:rPr>
          <w:sz w:val="20"/>
        </w:rPr>
        <w:t>předání</w:t>
      </w:r>
      <w:r>
        <w:rPr>
          <w:spacing w:val="23"/>
          <w:sz w:val="20"/>
        </w:rPr>
        <w:t> </w:t>
      </w:r>
      <w:r>
        <w:rPr>
          <w:sz w:val="20"/>
        </w:rPr>
        <w:t>a</w:t>
      </w:r>
      <w:r>
        <w:rPr>
          <w:spacing w:val="23"/>
          <w:sz w:val="20"/>
        </w:rPr>
        <w:t> </w:t>
      </w:r>
      <w:r>
        <w:rPr>
          <w:sz w:val="20"/>
        </w:rPr>
        <w:t>převzetí</w:t>
      </w:r>
      <w:r>
        <w:rPr>
          <w:spacing w:val="23"/>
          <w:sz w:val="20"/>
        </w:rPr>
        <w:t> </w:t>
      </w:r>
      <w:r>
        <w:rPr>
          <w:sz w:val="20"/>
        </w:rPr>
        <w:t>díla u relevantních aktivit). Přitom se konstatuje, že akce byla zahájena v 9/2022,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4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40"/>
          <w:sz w:val="20"/>
        </w:rPr>
        <w:t> </w:t>
      </w:r>
      <w:r>
        <w:rPr>
          <w:sz w:val="20"/>
        </w:rPr>
        <w:t>zavazuje</w:t>
      </w:r>
      <w:r>
        <w:rPr>
          <w:spacing w:val="40"/>
          <w:sz w:val="20"/>
        </w:rPr>
        <w:t> </w:t>
      </w:r>
      <w:r>
        <w:rPr>
          <w:sz w:val="20"/>
        </w:rPr>
        <w:t>nejpozději</w:t>
      </w:r>
      <w:r>
        <w:rPr>
          <w:spacing w:val="40"/>
          <w:sz w:val="20"/>
        </w:rPr>
        <w:t> </w:t>
      </w:r>
      <w:r>
        <w:rPr>
          <w:sz w:val="20"/>
        </w:rPr>
        <w:t>do</w:t>
      </w:r>
      <w:r>
        <w:rPr>
          <w:spacing w:val="55"/>
          <w:sz w:val="20"/>
        </w:rPr>
        <w:t> </w:t>
      </w:r>
      <w:r>
        <w:rPr>
          <w:sz w:val="20"/>
        </w:rPr>
        <w:t>15.</w:t>
      </w:r>
      <w:r>
        <w:rPr>
          <w:spacing w:val="40"/>
          <w:sz w:val="20"/>
        </w:rPr>
        <w:t> </w:t>
      </w:r>
      <w:r>
        <w:rPr>
          <w:sz w:val="20"/>
        </w:rPr>
        <w:t>3.</w:t>
      </w:r>
      <w:r>
        <w:rPr>
          <w:spacing w:val="40"/>
          <w:sz w:val="20"/>
        </w:rPr>
        <w:t> </w:t>
      </w:r>
      <w:r>
        <w:rPr>
          <w:sz w:val="20"/>
        </w:rPr>
        <w:t>2025</w:t>
      </w:r>
      <w:r>
        <w:rPr>
          <w:spacing w:val="52"/>
          <w:sz w:val="20"/>
        </w:rPr>
        <w:t> </w:t>
      </w:r>
      <w:r>
        <w:rPr>
          <w:sz w:val="20"/>
        </w:rPr>
        <w:t>předložit</w:t>
      </w:r>
      <w:r>
        <w:rPr>
          <w:spacing w:val="40"/>
          <w:sz w:val="20"/>
        </w:rPr>
        <w:t> </w:t>
      </w:r>
      <w:r>
        <w:rPr>
          <w:sz w:val="20"/>
        </w:rPr>
        <w:t>prostřednictvím</w:t>
      </w:r>
      <w:r>
        <w:rPr>
          <w:spacing w:val="40"/>
          <w:sz w:val="20"/>
        </w:rPr>
        <w:t> </w:t>
      </w:r>
      <w:r>
        <w:rPr>
          <w:sz w:val="20"/>
        </w:rPr>
        <w:t>AIS</w:t>
      </w:r>
      <w:r>
        <w:rPr>
          <w:spacing w:val="40"/>
          <w:sz w:val="20"/>
        </w:rPr>
        <w:t> </w:t>
      </w:r>
      <w:r>
        <w:rPr>
          <w:sz w:val="20"/>
        </w:rPr>
        <w:t>SFŽP</w:t>
      </w:r>
      <w:r>
        <w:rPr>
          <w:spacing w:val="52"/>
          <w:sz w:val="20"/>
        </w:rPr>
        <w:t> </w:t>
      </w:r>
      <w:r>
        <w:rPr>
          <w:sz w:val="20"/>
        </w:rPr>
        <w:t>ČR</w:t>
      </w:r>
      <w:r>
        <w:rPr>
          <w:spacing w:val="40"/>
          <w:sz w:val="20"/>
        </w:rPr>
        <w:t> </w:t>
      </w:r>
      <w:r>
        <w:rPr>
          <w:sz w:val="20"/>
        </w:rPr>
        <w:t>Fondu</w:t>
      </w:r>
      <w:r>
        <w:rPr>
          <w:spacing w:val="40"/>
          <w:sz w:val="20"/>
        </w:rPr>
        <w:t> </w:t>
      </w:r>
      <w:r>
        <w:rPr>
          <w:sz w:val="20"/>
        </w:rPr>
        <w:t>podklady</w:t>
      </w:r>
      <w:r>
        <w:rPr>
          <w:spacing w:val="40"/>
          <w:sz w:val="20"/>
        </w:rPr>
        <w:t> </w:t>
      </w:r>
      <w:r>
        <w:rPr>
          <w:sz w:val="20"/>
        </w:rPr>
        <w:t>k závěrečnému vyhodnocení akce (dále jen „ZVA") podle článku 12 písm. d) Výzvy a dále: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8" w:after="0"/>
        <w:ind w:left="1063" w:right="0" w:hanging="286"/>
        <w:jc w:val="both"/>
        <w:rPr>
          <w:sz w:val="20"/>
        </w:rPr>
      </w:pPr>
      <w:r>
        <w:rPr>
          <w:sz w:val="20"/>
        </w:rPr>
        <w:t>doložení</w:t>
      </w:r>
      <w:r>
        <w:rPr>
          <w:spacing w:val="-6"/>
          <w:sz w:val="20"/>
        </w:rPr>
        <w:t> </w:t>
      </w:r>
      <w:r>
        <w:rPr>
          <w:sz w:val="20"/>
        </w:rPr>
        <w:t>splnění</w:t>
      </w:r>
      <w:r>
        <w:rPr>
          <w:spacing w:val="-6"/>
          <w:sz w:val="20"/>
        </w:rPr>
        <w:t> </w:t>
      </w:r>
      <w:r>
        <w:rPr>
          <w:sz w:val="20"/>
        </w:rPr>
        <w:t>pravidel</w:t>
      </w:r>
      <w:r>
        <w:rPr>
          <w:spacing w:val="-5"/>
          <w:sz w:val="20"/>
        </w:rPr>
        <w:t> </w:t>
      </w:r>
      <w:r>
        <w:rPr>
          <w:sz w:val="20"/>
        </w:rPr>
        <w:t>publicity</w:t>
      </w:r>
      <w:r>
        <w:rPr>
          <w:spacing w:val="-6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pokynů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15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BodyText"/>
        <w:spacing w:before="121"/>
        <w:ind w:left="948" w:right="111"/>
        <w:jc w:val="both"/>
      </w:pPr>
      <w:r>
        <w:rPr/>
        <w:t>K ZVA může Fond vydat závazné pokyny (či požádat o informace), které mohou jeho obsah blíže specifikovat</w:t>
      </w:r>
      <w:r>
        <w:rPr>
          <w:spacing w:val="-11"/>
        </w:rPr>
        <w:t> </w:t>
      </w:r>
      <w:r>
        <w:rPr/>
        <w:t>či</w:t>
      </w:r>
      <w:r>
        <w:rPr>
          <w:spacing w:val="-11"/>
        </w:rPr>
        <w:t> </w:t>
      </w:r>
      <w:r>
        <w:rPr/>
        <w:t>rozšířit.</w:t>
      </w:r>
      <w:r>
        <w:rPr>
          <w:spacing w:val="-11"/>
        </w:rPr>
        <w:t> </w:t>
      </w:r>
      <w:r>
        <w:rPr/>
        <w:t>Příjemce</w:t>
      </w:r>
      <w:r>
        <w:rPr>
          <w:spacing w:val="-11"/>
        </w:rPr>
        <w:t> </w:t>
      </w:r>
      <w:r>
        <w:rPr/>
        <w:t>podpory</w:t>
      </w:r>
      <w:r>
        <w:rPr>
          <w:spacing w:val="-10"/>
        </w:rPr>
        <w:t> </w:t>
      </w:r>
      <w:r>
        <w:rPr/>
        <w:t>je</w:t>
      </w:r>
      <w:r>
        <w:rPr>
          <w:spacing w:val="-12"/>
        </w:rPr>
        <w:t> </w:t>
      </w:r>
      <w:r>
        <w:rPr/>
        <w:t>povinen</w:t>
      </w:r>
      <w:r>
        <w:rPr>
          <w:spacing w:val="-10"/>
        </w:rPr>
        <w:t> </w:t>
      </w:r>
      <w:r>
        <w:rPr/>
        <w:t>tyto</w:t>
      </w:r>
      <w:r>
        <w:rPr>
          <w:spacing w:val="-10"/>
        </w:rPr>
        <w:t> </w:t>
      </w:r>
      <w:r>
        <w:rPr/>
        <w:t>pokyny</w:t>
      </w:r>
      <w:r>
        <w:rPr>
          <w:spacing w:val="-11"/>
        </w:rPr>
        <w:t> </w:t>
      </w:r>
      <w:r>
        <w:rPr/>
        <w:t>(žádost</w:t>
      </w:r>
      <w:r>
        <w:rPr>
          <w:spacing w:val="-10"/>
        </w:rPr>
        <w:t> </w:t>
      </w:r>
      <w:r>
        <w:rPr/>
        <w:t>o informace)</w:t>
      </w:r>
      <w:r>
        <w:rPr>
          <w:spacing w:val="-10"/>
        </w:rPr>
        <w:t> </w:t>
      </w:r>
      <w:r>
        <w:rPr/>
        <w:t>bez</w:t>
      </w:r>
      <w:r>
        <w:rPr>
          <w:spacing w:val="-9"/>
        </w:rPr>
        <w:t> </w:t>
      </w:r>
      <w:r>
        <w:rPr/>
        <w:t>zbytečného odkladu</w:t>
      </w:r>
      <w:r>
        <w:rPr>
          <w:spacing w:val="-7"/>
        </w:rPr>
        <w:t> </w:t>
      </w:r>
      <w:r>
        <w:rPr/>
        <w:t>(případně</w:t>
      </w:r>
      <w:r>
        <w:rPr>
          <w:spacing w:val="-11"/>
        </w:rPr>
        <w:t> </w:t>
      </w:r>
      <w:r>
        <w:rPr/>
        <w:t>ve</w:t>
      </w:r>
      <w:r>
        <w:rPr>
          <w:spacing w:val="-11"/>
        </w:rPr>
        <w:t> </w:t>
      </w:r>
      <w:r>
        <w:rPr/>
        <w:t>lhůtě</w:t>
      </w:r>
      <w:r>
        <w:rPr>
          <w:spacing w:val="-7"/>
        </w:rPr>
        <w:t> </w:t>
      </w:r>
      <w:r>
        <w:rPr/>
        <w:t>stanovené</w:t>
      </w:r>
      <w:r>
        <w:rPr>
          <w:spacing w:val="-9"/>
        </w:rPr>
        <w:t> </w:t>
      </w:r>
      <w:r>
        <w:rPr/>
        <w:t>Fondem)</w:t>
      </w:r>
      <w:r>
        <w:rPr>
          <w:spacing w:val="-10"/>
        </w:rPr>
        <w:t> </w:t>
      </w:r>
      <w:r>
        <w:rPr/>
        <w:t>splnit.</w:t>
      </w:r>
      <w:r>
        <w:rPr>
          <w:spacing w:val="-8"/>
        </w:rPr>
        <w:t> </w:t>
      </w:r>
      <w:r>
        <w:rPr/>
        <w:t>Fond</w:t>
      </w:r>
      <w:r>
        <w:rPr>
          <w:spacing w:val="-10"/>
        </w:rPr>
        <w:t> </w:t>
      </w:r>
      <w:r>
        <w:rPr/>
        <w:t>není</w:t>
      </w:r>
      <w:r>
        <w:rPr>
          <w:spacing w:val="-8"/>
        </w:rPr>
        <w:t> </w:t>
      </w:r>
      <w:r>
        <w:rPr/>
        <w:t>povinen</w:t>
      </w:r>
      <w:r>
        <w:rPr>
          <w:spacing w:val="-10"/>
        </w:rPr>
        <w:t> </w:t>
      </w:r>
      <w:r>
        <w:rPr/>
        <w:t>vydat</w:t>
      </w:r>
      <w:r>
        <w:rPr>
          <w:spacing w:val="-11"/>
        </w:rPr>
        <w:t> </w:t>
      </w:r>
      <w:r>
        <w:rPr/>
        <w:t>protokol</w:t>
      </w:r>
      <w:r>
        <w:rPr>
          <w:spacing w:val="-11"/>
        </w:rPr>
        <w:t> </w:t>
      </w:r>
      <w:r>
        <w:rPr/>
        <w:t>o</w:t>
      </w:r>
      <w:r>
        <w:rPr>
          <w:spacing w:val="-4"/>
        </w:rPr>
        <w:t> </w:t>
      </w:r>
      <w:r>
        <w:rPr/>
        <w:t>ZVA</w:t>
      </w:r>
      <w:r>
        <w:rPr>
          <w:spacing w:val="-9"/>
        </w:rPr>
        <w:t> </w:t>
      </w:r>
      <w:r>
        <w:rPr/>
        <w:t>dříve, než obdrží veškeré požadované podklady a</w:t>
      </w:r>
      <w:r>
        <w:rPr>
          <w:spacing w:val="-4"/>
        </w:rPr>
        <w:t> </w:t>
      </w:r>
      <w:r>
        <w:rPr/>
        <w:t>informace, na základě kterých bude moci jednoznačně rozhodnout o plnění podmínek této Smlouvy a</w:t>
      </w:r>
      <w:r>
        <w:rPr>
          <w:spacing w:val="-3"/>
        </w:rPr>
        <w:t> </w:t>
      </w:r>
      <w:r>
        <w:rPr/>
        <w:t>rovněž v případě, že příjemce podpory je v prodlení</w:t>
      </w:r>
      <w:r>
        <w:rPr>
          <w:spacing w:val="40"/>
        </w:rPr>
        <w:t> </w:t>
      </w:r>
      <w:r>
        <w:rPr/>
        <w:t>s plněním finančních závazků vůči Fondu. Protokol o ZVA bude obsahovat vypořádání čerpaných prostředků a vyhodnocení plnění smluvních podmínek.</w:t>
      </w:r>
    </w:p>
    <w:p>
      <w:pPr>
        <w:spacing w:after="0"/>
        <w:jc w:val="both"/>
        <w:sectPr>
          <w:type w:val="continuous"/>
          <w:pgSz w:w="12240" w:h="15840"/>
          <w:pgMar w:header="0" w:footer="1436" w:top="1480" w:bottom="1620" w:left="1320" w:right="1020"/>
        </w:sect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73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5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30</w:t>
      </w:r>
      <w:r>
        <w:rPr>
          <w:spacing w:val="-14"/>
          <w:sz w:val="20"/>
        </w:rPr>
        <w:t> </w:t>
      </w:r>
      <w:r>
        <w:rPr>
          <w:sz w:val="20"/>
        </w:rPr>
        <w:t>dnů</w:t>
      </w:r>
      <w:r>
        <w:rPr>
          <w:spacing w:val="-13"/>
          <w:sz w:val="20"/>
        </w:rPr>
        <w:t> </w:t>
      </w:r>
      <w:r>
        <w:rPr>
          <w:sz w:val="20"/>
        </w:rPr>
        <w:t>ode</w:t>
      </w:r>
      <w:r>
        <w:rPr>
          <w:spacing w:val="-14"/>
          <w:sz w:val="20"/>
        </w:rPr>
        <w:t> </w:t>
      </w:r>
      <w:r>
        <w:rPr>
          <w:sz w:val="20"/>
        </w:rPr>
        <w:t>dne</w:t>
      </w:r>
      <w:r>
        <w:rPr>
          <w:spacing w:val="-14"/>
          <w:sz w:val="20"/>
        </w:rPr>
        <w:t> </w:t>
      </w:r>
      <w:r>
        <w:rPr>
          <w:sz w:val="20"/>
        </w:rPr>
        <w:t>jejich</w:t>
      </w:r>
      <w:r>
        <w:rPr>
          <w:spacing w:val="-13"/>
          <w:sz w:val="20"/>
        </w:rPr>
        <w:t> </w:t>
      </w:r>
      <w:r>
        <w:rPr>
          <w:sz w:val="20"/>
        </w:rPr>
        <w:t>odepsání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bankovního</w:t>
      </w:r>
      <w:r>
        <w:rPr>
          <w:spacing w:val="-13"/>
          <w:sz w:val="20"/>
        </w:rPr>
        <w:t> </w:t>
      </w:r>
      <w:r>
        <w:rPr>
          <w:sz w:val="20"/>
        </w:rPr>
        <w:t>účtu</w:t>
      </w:r>
      <w:r>
        <w:rPr>
          <w:spacing w:val="-14"/>
          <w:sz w:val="20"/>
        </w:rPr>
        <w:t> </w:t>
      </w:r>
      <w:r>
        <w:rPr>
          <w:sz w:val="20"/>
        </w:rPr>
        <w:t>Fondu</w:t>
      </w:r>
      <w:r>
        <w:rPr>
          <w:spacing w:val="-14"/>
          <w:sz w:val="20"/>
        </w:rPr>
        <w:t> </w:t>
      </w:r>
      <w:r>
        <w:rPr>
          <w:sz w:val="20"/>
        </w:rPr>
        <w:t>vrátit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bankovní</w:t>
      </w:r>
      <w:r>
        <w:rPr>
          <w:spacing w:val="-14"/>
          <w:sz w:val="20"/>
        </w:rPr>
        <w:t> </w:t>
      </w:r>
      <w:r>
        <w:rPr>
          <w:sz w:val="20"/>
        </w:rPr>
        <w:t>účet</w:t>
      </w:r>
      <w:r>
        <w:rPr>
          <w:spacing w:val="-14"/>
          <w:sz w:val="20"/>
        </w:rPr>
        <w:t> </w:t>
      </w:r>
      <w:r>
        <w:rPr>
          <w:sz w:val="20"/>
        </w:rPr>
        <w:t>Fondu; za použití prostředků poskytnutých Fondem se považuje příjemcem podpory již provedená 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5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4"/>
          <w:sz w:val="20"/>
        </w:rPr>
        <w:t> </w:t>
      </w:r>
      <w:r>
        <w:rPr>
          <w:sz w:val="20"/>
        </w:rPr>
        <w:t>poskytnuté</w:t>
      </w:r>
      <w:r>
        <w:rPr>
          <w:spacing w:val="-4"/>
          <w:sz w:val="20"/>
        </w:rPr>
        <w:t> </w:t>
      </w:r>
      <w:r>
        <w:rPr>
          <w:sz w:val="20"/>
        </w:rPr>
        <w:t>finanční</w:t>
      </w:r>
      <w:r>
        <w:rPr>
          <w:spacing w:val="-4"/>
          <w:sz w:val="20"/>
        </w:rPr>
        <w:t> </w:t>
      </w:r>
      <w:r>
        <w:rPr>
          <w:sz w:val="20"/>
        </w:rPr>
        <w:t>prostředky,</w:t>
      </w:r>
      <w:r>
        <w:rPr>
          <w:spacing w:val="-4"/>
          <w:sz w:val="20"/>
        </w:rPr>
        <w:t> </w:t>
      </w:r>
      <w:r>
        <w:rPr>
          <w:sz w:val="20"/>
        </w:rPr>
        <w:t>popřípadě</w:t>
      </w:r>
      <w:r>
        <w:rPr>
          <w:spacing w:val="-4"/>
          <w:sz w:val="20"/>
        </w:rPr>
        <w:t> </w:t>
      </w:r>
      <w:r>
        <w:rPr>
          <w:sz w:val="20"/>
        </w:rPr>
        <w:t>jejich</w:t>
      </w:r>
      <w:r>
        <w:rPr>
          <w:spacing w:val="-1"/>
          <w:sz w:val="20"/>
        </w:rPr>
        <w:t> </w:t>
      </w:r>
      <w:r>
        <w:rPr>
          <w:sz w:val="20"/>
        </w:rPr>
        <w:t>část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30 dnů</w:t>
      </w:r>
      <w:r>
        <w:rPr>
          <w:spacing w:val="-3"/>
          <w:sz w:val="20"/>
        </w:rPr>
        <w:t> </w:t>
      </w:r>
      <w:r>
        <w:rPr>
          <w:sz w:val="20"/>
        </w:rPr>
        <w:t>poté,</w:t>
      </w:r>
      <w:r>
        <w:rPr>
          <w:spacing w:val="-4"/>
          <w:sz w:val="20"/>
        </w:rPr>
        <w:t> </w:t>
      </w:r>
      <w:r>
        <w:rPr>
          <w:sz w:val="20"/>
        </w:rPr>
        <w:t>co</w:t>
      </w:r>
      <w:r>
        <w:rPr>
          <w:spacing w:val="-3"/>
          <w:sz w:val="20"/>
        </w:rPr>
        <w:t> </w:t>
      </w:r>
      <w:r>
        <w:rPr>
          <w:sz w:val="20"/>
        </w:rPr>
        <w:t>odpadl</w:t>
      </w:r>
      <w:r>
        <w:rPr>
          <w:spacing w:val="-4"/>
          <w:sz w:val="20"/>
        </w:rPr>
        <w:t> </w:t>
      </w:r>
      <w:r>
        <w:rPr>
          <w:sz w:val="20"/>
        </w:rPr>
        <w:t>účel</w:t>
      </w:r>
      <w:r>
        <w:rPr>
          <w:spacing w:val="-1"/>
          <w:sz w:val="20"/>
        </w:rPr>
        <w:t> </w:t>
      </w:r>
      <w:r>
        <w:rPr>
          <w:sz w:val="20"/>
        </w:rPr>
        <w:t>akce,</w:t>
      </w:r>
      <w:r>
        <w:rPr>
          <w:spacing w:val="-4"/>
          <w:sz w:val="20"/>
        </w:rPr>
        <w:t> </w:t>
      </w:r>
      <w:r>
        <w:rPr>
          <w:sz w:val="20"/>
        </w:rPr>
        <w:t>pro 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poskytována;</w:t>
      </w:r>
      <w:r>
        <w:rPr>
          <w:spacing w:val="-8"/>
          <w:sz w:val="20"/>
        </w:rPr>
        <w:t> </w:t>
      </w:r>
      <w:r>
        <w:rPr>
          <w:sz w:val="20"/>
        </w:rPr>
        <w:t>stejně</w:t>
      </w:r>
      <w:r>
        <w:rPr>
          <w:spacing w:val="-9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postupovat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oprávněná</w:t>
      </w:r>
      <w:r>
        <w:rPr>
          <w:spacing w:val="-8"/>
          <w:sz w:val="20"/>
        </w:rPr>
        <w:t> </w:t>
      </w:r>
      <w:r>
        <w:rPr>
          <w:sz w:val="20"/>
        </w:rPr>
        <w:t>potřeba</w:t>
      </w:r>
      <w:r>
        <w:rPr>
          <w:spacing w:val="-8"/>
          <w:sz w:val="20"/>
        </w:rPr>
        <w:t> </w:t>
      </w:r>
      <w:r>
        <w:rPr>
          <w:sz w:val="20"/>
        </w:rPr>
        <w:t>použít poskytnuté peněžní prostředky odpadne pouze na přechodnou dobu,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6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0"/>
          <w:sz w:val="20"/>
        </w:rPr>
        <w:t> </w:t>
      </w:r>
      <w:r>
        <w:rPr>
          <w:sz w:val="20"/>
        </w:rPr>
        <w:t>odpovídající</w:t>
      </w:r>
      <w:r>
        <w:rPr>
          <w:spacing w:val="40"/>
          <w:sz w:val="20"/>
        </w:rPr>
        <w:t> </w:t>
      </w:r>
      <w:r>
        <w:rPr>
          <w:sz w:val="20"/>
        </w:rPr>
        <w:t>část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případě,</w:t>
      </w:r>
      <w:r>
        <w:rPr>
          <w:spacing w:val="40"/>
          <w:sz w:val="20"/>
        </w:rPr>
        <w:t> </w:t>
      </w:r>
      <w:r>
        <w:rPr>
          <w:sz w:val="20"/>
        </w:rPr>
        <w:t>že</w:t>
      </w:r>
      <w:r>
        <w:rPr>
          <w:spacing w:val="40"/>
          <w:sz w:val="20"/>
        </w:rPr>
        <w:t> </w:t>
      </w:r>
      <w:r>
        <w:rPr>
          <w:sz w:val="20"/>
        </w:rPr>
        <w:t>DPH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zahrnuta</w:t>
      </w:r>
      <w:r>
        <w:rPr>
          <w:spacing w:val="40"/>
          <w:sz w:val="20"/>
        </w:rPr>
        <w:t> </w:t>
      </w:r>
      <w:r>
        <w:rPr>
          <w:sz w:val="20"/>
        </w:rPr>
        <w:t>do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 a</w:t>
      </w:r>
      <w:r>
        <w:rPr>
          <w:spacing w:val="-3"/>
          <w:sz w:val="20"/>
        </w:rPr>
        <w:t> </w:t>
      </w:r>
      <w:r>
        <w:rPr>
          <w:sz w:val="20"/>
        </w:rPr>
        <w:t>příjemce podpory má nebo mu vznikne nárok na odpočet DPH, a to bez ohledu na to, zda tento nárok</w:t>
      </w:r>
      <w:r>
        <w:rPr>
          <w:spacing w:val="-8"/>
          <w:sz w:val="20"/>
        </w:rPr>
        <w:t> </w:t>
      </w:r>
      <w:r>
        <w:rPr>
          <w:sz w:val="20"/>
        </w:rPr>
        <w:t>uplatní;</w:t>
      </w:r>
      <w:r>
        <w:rPr>
          <w:spacing w:val="-8"/>
          <w:sz w:val="20"/>
        </w:rPr>
        <w:t> </w:t>
      </w:r>
      <w:r>
        <w:rPr>
          <w:sz w:val="20"/>
        </w:rPr>
        <w:t>vrátit</w:t>
      </w:r>
      <w:r>
        <w:rPr>
          <w:spacing w:val="-9"/>
          <w:sz w:val="20"/>
        </w:rPr>
        <w:t> </w:t>
      </w:r>
      <w:r>
        <w:rPr>
          <w:sz w:val="20"/>
        </w:rPr>
        <w:t>odpovídající</w:t>
      </w:r>
      <w:r>
        <w:rPr>
          <w:spacing w:val="-8"/>
          <w:sz w:val="20"/>
        </w:rPr>
        <w:t> </w:t>
      </w:r>
      <w:r>
        <w:rPr>
          <w:sz w:val="20"/>
        </w:rPr>
        <w:t>část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nejpozději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30</w:t>
      </w:r>
      <w:r>
        <w:rPr>
          <w:spacing w:val="-7"/>
          <w:sz w:val="20"/>
        </w:rPr>
        <w:t> </w:t>
      </w:r>
      <w:r>
        <w:rPr>
          <w:sz w:val="20"/>
        </w:rPr>
        <w:t>dní</w:t>
      </w:r>
      <w:r>
        <w:rPr>
          <w:spacing w:val="-8"/>
          <w:sz w:val="20"/>
        </w:rPr>
        <w:t> </w:t>
      </w:r>
      <w:r>
        <w:rPr>
          <w:sz w:val="20"/>
        </w:rPr>
        <w:t>ode dne, kdy mu příslušný nárok na odpočet DPH vznikne,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4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</w:t>
      </w:r>
      <w:r>
        <w:rPr>
          <w:spacing w:val="40"/>
          <w:sz w:val="20"/>
        </w:rPr>
        <w:t> </w:t>
      </w:r>
      <w:r>
        <w:rPr>
          <w:sz w:val="20"/>
        </w:rPr>
        <w:t>do 30 dnů vrátit tu část poskytnutých finančních prostředků, která odpovídá případnému překročení podílu dle článku II bodů 3 a 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10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9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8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6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0"/>
          <w:sz w:val="20"/>
        </w:rPr>
        <w:t> </w:t>
      </w:r>
      <w:r>
        <w:rPr>
          <w:sz w:val="20"/>
        </w:rPr>
        <w:t>odkladu</w:t>
      </w:r>
      <w:r>
        <w:rPr>
          <w:spacing w:val="39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9"/>
          <w:sz w:val="20"/>
        </w:rPr>
        <w:t> </w:t>
      </w:r>
      <w:r>
        <w:rPr>
          <w:sz w:val="20"/>
        </w:rPr>
        <w:t>uplynutím</w:t>
      </w:r>
      <w:r>
        <w:rPr>
          <w:spacing w:val="38"/>
          <w:sz w:val="20"/>
        </w:rPr>
        <w:t> </w:t>
      </w:r>
      <w:r>
        <w:rPr>
          <w:sz w:val="20"/>
        </w:rPr>
        <w:t>smluvního</w:t>
      </w:r>
      <w:r>
        <w:rPr>
          <w:spacing w:val="40"/>
          <w:sz w:val="20"/>
        </w:rPr>
        <w:t> </w:t>
      </w:r>
      <w:r>
        <w:rPr>
          <w:sz w:val="20"/>
        </w:rPr>
        <w:t>termínu</w:t>
      </w:r>
      <w:r>
        <w:rPr>
          <w:spacing w:val="39"/>
          <w:sz w:val="20"/>
        </w:rPr>
        <w:t> </w:t>
      </w:r>
      <w:r>
        <w:rPr>
          <w:sz w:val="20"/>
        </w:rPr>
        <w:t>požádat</w:t>
      </w:r>
      <w:r>
        <w:rPr>
          <w:spacing w:val="39"/>
          <w:sz w:val="20"/>
        </w:rPr>
        <w:t> </w:t>
      </w:r>
      <w:r>
        <w:rPr>
          <w:sz w:val="20"/>
        </w:rPr>
        <w:t>Fond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změnu</w:t>
      </w:r>
      <w:r>
        <w:rPr>
          <w:spacing w:val="39"/>
          <w:sz w:val="20"/>
        </w:rPr>
        <w:t> </w:t>
      </w:r>
      <w:r>
        <w:rPr>
          <w:sz w:val="20"/>
        </w:rPr>
        <w:t>Smlouvy v</w:t>
      </w:r>
      <w:r>
        <w:rPr>
          <w:spacing w:val="-2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3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08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5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5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 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0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08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pro</w:t>
      </w:r>
      <w:r>
        <w:rPr>
          <w:spacing w:val="-5"/>
          <w:sz w:val="20"/>
        </w:rPr>
        <w:t> </w:t>
      </w:r>
      <w:r>
        <w:rPr>
          <w:sz w:val="20"/>
        </w:rPr>
        <w:t>zadávání</w:t>
      </w:r>
      <w:r>
        <w:rPr>
          <w:spacing w:val="-6"/>
          <w:sz w:val="20"/>
        </w:rPr>
        <w:t> </w:t>
      </w:r>
      <w:r>
        <w:rPr>
          <w:sz w:val="20"/>
        </w:rPr>
        <w:t>veřejných</w:t>
      </w:r>
      <w:r>
        <w:rPr>
          <w:spacing w:val="-5"/>
          <w:sz w:val="20"/>
        </w:rPr>
        <w:t> </w:t>
      </w:r>
      <w:r>
        <w:rPr>
          <w:sz w:val="20"/>
        </w:rPr>
        <w:t>zakázek,</w:t>
      </w:r>
      <w:r>
        <w:rPr>
          <w:spacing w:val="-5"/>
          <w:sz w:val="20"/>
        </w:rPr>
        <w:t> </w:t>
      </w:r>
      <w:r>
        <w:rPr>
          <w:sz w:val="20"/>
        </w:rPr>
        <w:t>stanovená</w:t>
      </w:r>
      <w:r>
        <w:rPr>
          <w:spacing w:val="-6"/>
          <w:sz w:val="20"/>
        </w:rPr>
        <w:t> </w:t>
      </w:r>
      <w:r>
        <w:rPr>
          <w:sz w:val="20"/>
        </w:rPr>
        <w:t>v čl.</w:t>
      </w:r>
      <w:r>
        <w:rPr>
          <w:spacing w:val="-6"/>
          <w:sz w:val="20"/>
        </w:rPr>
        <w:t> </w:t>
      </w:r>
      <w:r>
        <w:rPr>
          <w:sz w:val="20"/>
        </w:rPr>
        <w:t>10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f)</w:t>
      </w:r>
      <w:r>
        <w:rPr>
          <w:spacing w:val="-6"/>
          <w:sz w:val="20"/>
        </w:rPr>
        <w:t> </w:t>
      </w:r>
      <w:r>
        <w:rPr>
          <w:sz w:val="20"/>
        </w:rPr>
        <w:t>Výzvy,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i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průběhu realizace akce. V této souvislosti příjemce podpory prohlašuje, že uvedená pravidla byla dodržena.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  <w:ind w:left="3413"/>
      </w:pPr>
      <w:r>
        <w:rPr>
          <w:spacing w:val="-5"/>
        </w:rPr>
        <w:t>V.</w:t>
      </w:r>
    </w:p>
    <w:p>
      <w:pPr>
        <w:pStyle w:val="Heading2"/>
        <w:ind w:left="1325" w:right="1060"/>
      </w:pPr>
      <w:r>
        <w:rPr/>
        <w:t>Porušení</w:t>
      </w:r>
      <w:r>
        <w:rPr>
          <w:spacing w:val="-8"/>
        </w:rPr>
        <w:t> </w:t>
      </w:r>
      <w:r>
        <w:rPr/>
        <w:t>smluvních</w:t>
      </w:r>
      <w:r>
        <w:rPr>
          <w:spacing w:val="-5"/>
        </w:rPr>
        <w:t> </w:t>
      </w:r>
      <w:r>
        <w:rPr/>
        <w:t>podmínek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0" w:after="0"/>
        <w:ind w:left="665" w:right="111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6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6"/>
          <w:sz w:val="20"/>
        </w:rPr>
        <w:t> </w:t>
      </w:r>
      <w:r>
        <w:rPr>
          <w:sz w:val="20"/>
        </w:rPr>
        <w:t>příslušných</w:t>
      </w:r>
      <w:r>
        <w:rPr>
          <w:spacing w:val="56"/>
          <w:sz w:val="20"/>
        </w:rPr>
        <w:t> </w:t>
      </w:r>
      <w:r>
        <w:rPr>
          <w:sz w:val="20"/>
        </w:rPr>
        <w:t>ustanovení</w:t>
      </w:r>
      <w:r>
        <w:rPr>
          <w:spacing w:val="56"/>
          <w:sz w:val="20"/>
        </w:rPr>
        <w:t> </w:t>
      </w:r>
      <w:r>
        <w:rPr>
          <w:sz w:val="20"/>
        </w:rPr>
        <w:t>zákona</w:t>
      </w:r>
      <w:r>
        <w:rPr>
          <w:spacing w:val="56"/>
          <w:sz w:val="20"/>
        </w:rPr>
        <w:t> </w:t>
      </w:r>
      <w:r>
        <w:rPr>
          <w:sz w:val="20"/>
        </w:rPr>
        <w:t>č.</w:t>
      </w:r>
      <w:r>
        <w:rPr>
          <w:spacing w:val="56"/>
          <w:sz w:val="20"/>
        </w:rPr>
        <w:t> </w:t>
      </w:r>
      <w:r>
        <w:rPr>
          <w:sz w:val="20"/>
        </w:rPr>
        <w:t>218/2000</w:t>
      </w:r>
      <w:r>
        <w:rPr>
          <w:spacing w:val="56"/>
          <w:sz w:val="20"/>
        </w:rPr>
        <w:t> </w:t>
      </w:r>
      <w:r>
        <w:rPr>
          <w:sz w:val="20"/>
        </w:rPr>
        <w:t>Sb.,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rozpočtových</w:t>
      </w:r>
      <w:r>
        <w:rPr>
          <w:spacing w:val="56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2" w:after="0"/>
        <w:ind w:left="665" w:right="113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3"/>
          <w:sz w:val="20"/>
        </w:rPr>
        <w:t> </w:t>
      </w:r>
      <w:r>
        <w:rPr>
          <w:sz w:val="20"/>
        </w:rPr>
        <w:t>povinností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3"/>
          <w:sz w:val="20"/>
        </w:rPr>
        <w:t> </w:t>
      </w:r>
      <w:r>
        <w:rPr>
          <w:sz w:val="20"/>
        </w:rPr>
        <w:t>II</w:t>
      </w:r>
      <w:r>
        <w:rPr>
          <w:spacing w:val="-13"/>
          <w:sz w:val="20"/>
        </w:rPr>
        <w:t> </w:t>
      </w:r>
      <w:r>
        <w:rPr>
          <w:sz w:val="20"/>
        </w:rPr>
        <w:t>bodů</w:t>
      </w:r>
      <w:r>
        <w:rPr>
          <w:spacing w:val="-12"/>
          <w:sz w:val="20"/>
        </w:rPr>
        <w:t> </w:t>
      </w:r>
      <w:r>
        <w:rPr>
          <w:sz w:val="20"/>
        </w:rPr>
        <w:t>5</w:t>
      </w:r>
      <w:r>
        <w:rPr>
          <w:spacing w:val="-12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6,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3"/>
          <w:sz w:val="20"/>
        </w:rPr>
        <w:t> </w:t>
      </w:r>
      <w:r>
        <w:rPr>
          <w:sz w:val="20"/>
        </w:rPr>
        <w:t>IV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12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12"/>
          <w:sz w:val="20"/>
        </w:rPr>
        <w:t> </w:t>
      </w:r>
      <w:r>
        <w:rPr>
          <w:sz w:val="20"/>
        </w:rPr>
        <w:t>za</w:t>
      </w:r>
      <w:r>
        <w:rPr>
          <w:spacing w:val="-13"/>
          <w:sz w:val="20"/>
        </w:rPr>
        <w:t> </w:t>
      </w:r>
      <w:r>
        <w:rPr>
          <w:sz w:val="20"/>
        </w:rPr>
        <w:t>první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druhou odrážkou nebo podle článku IV bodu 2 písm. a), c), d) nebo e)</w:t>
      </w:r>
      <w:r>
        <w:rPr>
          <w:spacing w:val="9"/>
          <w:sz w:val="20"/>
        </w:rPr>
        <w:t> </w:t>
      </w:r>
      <w:r>
        <w:rPr>
          <w:sz w:val="20"/>
        </w:rPr>
        <w:t>bude postiženo odvodem ve výši 100 %</w:t>
      </w:r>
      <w:r>
        <w:rPr>
          <w:spacing w:val="40"/>
          <w:sz w:val="20"/>
        </w:rPr>
        <w:t> </w:t>
      </w:r>
      <w:r>
        <w:rPr>
          <w:sz w:val="20"/>
        </w:rPr>
        <w:t>z poskytnuté podpory.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36" w:top="1060" w:bottom="1660" w:left="1320" w:right="1020"/>
        </w:sectPr>
      </w:pP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73" w:after="0"/>
        <w:ind w:left="665" w:right="110" w:hanging="284"/>
        <w:jc w:val="both"/>
        <w:rPr>
          <w:sz w:val="20"/>
        </w:rPr>
      </w:pPr>
      <w:r>
        <w:rPr>
          <w:sz w:val="20"/>
        </w:rPr>
        <w:t>Dojde-li k</w:t>
      </w:r>
      <w:r>
        <w:rPr>
          <w:spacing w:val="-3"/>
          <w:sz w:val="20"/>
        </w:rPr>
        <w:t> </w:t>
      </w:r>
      <w:r>
        <w:rPr>
          <w:sz w:val="20"/>
        </w:rPr>
        <w:t>porušení povinností uvedených v článku IV bodu 1 písm. a) za první nebo druhou odrážkou, bude toto porušení postiženo odvodem ve výši 100 % z poskytnuté podpory. Byl-li naplněn účel akce podle článku IV bodu 1 písm. a) za třetí nebo čtvrtou, odrážkou na méně než 50 % stanovených indikátorů,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4"/>
          <w:sz w:val="20"/>
        </w:rPr>
        <w:t> </w:t>
      </w:r>
      <w:r>
        <w:rPr>
          <w:sz w:val="20"/>
        </w:rPr>
        <w:t>toto</w:t>
      </w:r>
      <w:r>
        <w:rPr>
          <w:spacing w:val="-14"/>
          <w:sz w:val="20"/>
        </w:rPr>
        <w:t> </w:t>
      </w:r>
      <w:r>
        <w:rPr>
          <w:sz w:val="20"/>
        </w:rPr>
        <w:t>porušení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4"/>
          <w:sz w:val="20"/>
        </w:rPr>
        <w:t> </w:t>
      </w:r>
      <w:r>
        <w:rPr>
          <w:sz w:val="20"/>
        </w:rPr>
        <w:t>odvodem</w:t>
      </w:r>
      <w:r>
        <w:rPr>
          <w:spacing w:val="-14"/>
          <w:sz w:val="20"/>
        </w:rPr>
        <w:t> </w:t>
      </w:r>
      <w:r>
        <w:rPr>
          <w:sz w:val="20"/>
        </w:rPr>
        <w:t>ve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4"/>
          <w:sz w:val="20"/>
        </w:rPr>
        <w:t> </w:t>
      </w:r>
      <w:r>
        <w:rPr>
          <w:sz w:val="20"/>
        </w:rPr>
        <w:t>100</w:t>
      </w:r>
      <w:r>
        <w:rPr>
          <w:spacing w:val="-14"/>
          <w:sz w:val="20"/>
        </w:rPr>
        <w:t> </w:t>
      </w:r>
      <w:r>
        <w:rPr>
          <w:sz w:val="20"/>
        </w:rPr>
        <w:t>%</w:t>
      </w:r>
      <w:r>
        <w:rPr>
          <w:spacing w:val="-13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poskytnuté</w:t>
      </w:r>
      <w:r>
        <w:rPr>
          <w:spacing w:val="-14"/>
          <w:sz w:val="20"/>
        </w:rPr>
        <w:t> </w:t>
      </w:r>
      <w:r>
        <w:rPr>
          <w:sz w:val="20"/>
        </w:rPr>
        <w:t>podpory.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případě</w:t>
      </w:r>
      <w:r>
        <w:rPr>
          <w:spacing w:val="-14"/>
          <w:sz w:val="20"/>
        </w:rPr>
        <w:t> </w:t>
      </w:r>
      <w:r>
        <w:rPr>
          <w:sz w:val="20"/>
        </w:rPr>
        <w:t>plnění účelu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rozmezí</w:t>
      </w:r>
      <w:r>
        <w:rPr>
          <w:spacing w:val="-13"/>
          <w:sz w:val="20"/>
        </w:rPr>
        <w:t> </w:t>
      </w:r>
      <w:r>
        <w:rPr>
          <w:sz w:val="20"/>
        </w:rPr>
        <w:t>50-99</w:t>
      </w:r>
      <w:r>
        <w:rPr>
          <w:spacing w:val="-10"/>
          <w:sz w:val="20"/>
        </w:rPr>
        <w:t> </w:t>
      </w:r>
      <w:r>
        <w:rPr>
          <w:sz w:val="20"/>
        </w:rPr>
        <w:t>%</w:t>
      </w:r>
      <w:r>
        <w:rPr>
          <w:spacing w:val="-13"/>
          <w:sz w:val="20"/>
        </w:rPr>
        <w:t> </w:t>
      </w:r>
      <w:r>
        <w:rPr>
          <w:sz w:val="20"/>
        </w:rPr>
        <w:t>stanovených</w:t>
      </w:r>
      <w:r>
        <w:rPr>
          <w:spacing w:val="-12"/>
          <w:sz w:val="20"/>
        </w:rPr>
        <w:t> </w:t>
      </w:r>
      <w:r>
        <w:rPr>
          <w:sz w:val="20"/>
        </w:rPr>
        <w:t>indikátorů,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14"/>
          <w:sz w:val="20"/>
        </w:rPr>
        <w:t> </w:t>
      </w:r>
      <w:r>
        <w:rPr>
          <w:sz w:val="20"/>
        </w:rPr>
        <w:t>toto</w:t>
      </w:r>
      <w:r>
        <w:rPr>
          <w:spacing w:val="-11"/>
          <w:sz w:val="20"/>
        </w:rPr>
        <w:t> </w:t>
      </w:r>
      <w:r>
        <w:rPr>
          <w:sz w:val="20"/>
        </w:rPr>
        <w:t>porušení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2"/>
          <w:sz w:val="20"/>
        </w:rPr>
        <w:t> </w:t>
      </w:r>
      <w:r>
        <w:rPr>
          <w:sz w:val="20"/>
        </w:rPr>
        <w:t>odvodem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rozmezí 0,1-49 % z poskytnuté podpory v závislosti na míře porušení stanovených indikátorů účelu akce.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0" w:after="0"/>
        <w:ind w:left="665" w:right="117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6"/>
          <w:sz w:val="20"/>
        </w:rPr>
        <w:t> </w:t>
      </w:r>
      <w:r>
        <w:rPr>
          <w:sz w:val="20"/>
        </w:rPr>
        <w:t>povinností</w:t>
      </w:r>
      <w:r>
        <w:rPr>
          <w:spacing w:val="16"/>
          <w:sz w:val="20"/>
        </w:rPr>
        <w:t> </w:t>
      </w:r>
      <w:r>
        <w:rPr>
          <w:sz w:val="20"/>
        </w:rPr>
        <w:t>podle</w:t>
      </w:r>
      <w:r>
        <w:rPr>
          <w:spacing w:val="17"/>
          <w:sz w:val="20"/>
        </w:rPr>
        <w:t> </w:t>
      </w:r>
      <w:r>
        <w:rPr>
          <w:sz w:val="20"/>
        </w:rPr>
        <w:t>článku</w:t>
      </w:r>
      <w:r>
        <w:rPr>
          <w:spacing w:val="16"/>
          <w:sz w:val="20"/>
        </w:rPr>
        <w:t> </w:t>
      </w:r>
      <w:r>
        <w:rPr>
          <w:sz w:val="20"/>
        </w:rPr>
        <w:t>IV</w:t>
      </w:r>
      <w:r>
        <w:rPr>
          <w:spacing w:val="17"/>
          <w:sz w:val="20"/>
        </w:rPr>
        <w:t> </w:t>
      </w:r>
      <w:r>
        <w:rPr>
          <w:sz w:val="20"/>
        </w:rPr>
        <w:t>bodu</w:t>
      </w:r>
      <w:r>
        <w:rPr>
          <w:spacing w:val="16"/>
          <w:sz w:val="20"/>
        </w:rPr>
        <w:t> </w:t>
      </w:r>
      <w:r>
        <w:rPr>
          <w:sz w:val="20"/>
        </w:rPr>
        <w:t>1</w:t>
      </w:r>
      <w:r>
        <w:rPr>
          <w:spacing w:val="16"/>
          <w:sz w:val="20"/>
        </w:rPr>
        <w:t> </w:t>
      </w:r>
      <w:r>
        <w:rPr>
          <w:sz w:val="20"/>
        </w:rPr>
        <w:t>písm.</w:t>
      </w:r>
      <w:r>
        <w:rPr>
          <w:spacing w:val="16"/>
          <w:sz w:val="20"/>
        </w:rPr>
        <w:t> </w:t>
      </w:r>
      <w:r>
        <w:rPr>
          <w:sz w:val="20"/>
        </w:rPr>
        <w:t>c)</w:t>
      </w:r>
      <w:r>
        <w:rPr>
          <w:spacing w:val="18"/>
          <w:sz w:val="20"/>
        </w:rPr>
        <w:t> </w:t>
      </w:r>
      <w:r>
        <w:rPr>
          <w:sz w:val="20"/>
        </w:rPr>
        <w:t>nebo</w:t>
      </w:r>
      <w:r>
        <w:rPr>
          <w:spacing w:val="17"/>
          <w:sz w:val="20"/>
        </w:rPr>
        <w:t> </w:t>
      </w:r>
      <w:r>
        <w:rPr>
          <w:sz w:val="20"/>
        </w:rPr>
        <w:t>d)</w:t>
      </w:r>
      <w:r>
        <w:rPr>
          <w:spacing w:val="16"/>
          <w:sz w:val="20"/>
        </w:rPr>
        <w:t> </w:t>
      </w:r>
      <w:r>
        <w:rPr>
          <w:sz w:val="20"/>
        </w:rPr>
        <w:t>bude</w:t>
      </w:r>
      <w:r>
        <w:rPr>
          <w:spacing w:val="15"/>
          <w:sz w:val="20"/>
        </w:rPr>
        <w:t> </w:t>
      </w:r>
      <w:r>
        <w:rPr>
          <w:sz w:val="20"/>
        </w:rPr>
        <w:t>postiženo</w:t>
      </w:r>
      <w:r>
        <w:rPr>
          <w:spacing w:val="17"/>
          <w:sz w:val="20"/>
        </w:rPr>
        <w:t> </w:t>
      </w:r>
      <w:r>
        <w:rPr>
          <w:sz w:val="20"/>
        </w:rPr>
        <w:t>odvodem</w:t>
      </w:r>
      <w:r>
        <w:rPr>
          <w:spacing w:val="15"/>
          <w:sz w:val="20"/>
        </w:rPr>
        <w:t> </w:t>
      </w:r>
      <w:r>
        <w:rPr>
          <w:sz w:val="20"/>
        </w:rPr>
        <w:t>ve</w:t>
      </w:r>
      <w:r>
        <w:rPr>
          <w:spacing w:val="15"/>
          <w:sz w:val="20"/>
        </w:rPr>
        <w:t> </w:t>
      </w:r>
      <w:r>
        <w:rPr>
          <w:sz w:val="20"/>
        </w:rPr>
        <w:t>výši</w:t>
      </w:r>
      <w:r>
        <w:rPr>
          <w:spacing w:val="15"/>
          <w:sz w:val="20"/>
        </w:rPr>
        <w:t> </w:t>
      </w:r>
      <w:r>
        <w:rPr>
          <w:sz w:val="20"/>
        </w:rPr>
        <w:t>0,5</w:t>
      </w:r>
      <w:r>
        <w:rPr>
          <w:spacing w:val="16"/>
          <w:sz w:val="20"/>
        </w:rPr>
        <w:t> </w:t>
      </w:r>
      <w:r>
        <w:rPr>
          <w:sz w:val="20"/>
        </w:rPr>
        <w:t>% z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za</w:t>
      </w:r>
      <w:r>
        <w:rPr>
          <w:spacing w:val="-4"/>
          <w:sz w:val="20"/>
        </w:rPr>
        <w:t> </w:t>
      </w:r>
      <w:r>
        <w:rPr>
          <w:sz w:val="20"/>
        </w:rPr>
        <w:t>každý</w:t>
      </w:r>
      <w:r>
        <w:rPr>
          <w:spacing w:val="-4"/>
          <w:sz w:val="20"/>
        </w:rPr>
        <w:t> </w:t>
      </w:r>
      <w:r>
        <w:rPr>
          <w:sz w:val="20"/>
        </w:rPr>
        <w:t>započatý</w:t>
      </w:r>
      <w:r>
        <w:rPr>
          <w:spacing w:val="-1"/>
          <w:sz w:val="20"/>
        </w:rPr>
        <w:t> </w:t>
      </w:r>
      <w:r>
        <w:rPr>
          <w:sz w:val="20"/>
        </w:rPr>
        <w:t>měsíc</w:t>
      </w:r>
      <w:r>
        <w:rPr>
          <w:spacing w:val="-4"/>
          <w:sz w:val="20"/>
        </w:rPr>
        <w:t> </w:t>
      </w:r>
      <w:r>
        <w:rPr>
          <w:sz w:val="20"/>
        </w:rPr>
        <w:t>prodlení.</w:t>
      </w:r>
      <w:r>
        <w:rPr>
          <w:spacing w:val="-4"/>
          <w:sz w:val="20"/>
        </w:rPr>
        <w:t> </w:t>
      </w:r>
      <w:r>
        <w:rPr>
          <w:sz w:val="20"/>
        </w:rPr>
        <w:t>Porušení</w:t>
      </w:r>
      <w:r>
        <w:rPr>
          <w:spacing w:val="-4"/>
          <w:sz w:val="20"/>
        </w:rPr>
        <w:t> </w:t>
      </w:r>
      <w:r>
        <w:rPr>
          <w:sz w:val="20"/>
        </w:rPr>
        <w:t>těchto</w:t>
      </w:r>
      <w:r>
        <w:rPr>
          <w:spacing w:val="-3"/>
          <w:sz w:val="20"/>
        </w:rPr>
        <w:t> </w:t>
      </w:r>
      <w:r>
        <w:rPr>
          <w:sz w:val="20"/>
        </w:rPr>
        <w:t>povinností</w:t>
      </w:r>
      <w:r>
        <w:rPr>
          <w:spacing w:val="-4"/>
          <w:sz w:val="20"/>
        </w:rPr>
        <w:t> </w:t>
      </w:r>
      <w:r>
        <w:rPr>
          <w:sz w:val="20"/>
        </w:rPr>
        <w:t>nepřesahující</w:t>
      </w:r>
      <w:r>
        <w:rPr>
          <w:spacing w:val="-4"/>
          <w:sz w:val="20"/>
        </w:rPr>
        <w:t> </w:t>
      </w:r>
      <w:r>
        <w:rPr>
          <w:sz w:val="20"/>
        </w:rPr>
        <w:t>lhůtu 10 kalendářních dnů nebude postiženo a nebude tak považováno za porušení podmínek poskytnutí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2" w:after="0"/>
        <w:ind w:left="665" w:right="112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případě,</w:t>
      </w:r>
      <w:r>
        <w:rPr>
          <w:spacing w:val="-14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dojde</w:t>
      </w:r>
      <w:r>
        <w:rPr>
          <w:spacing w:val="-13"/>
          <w:sz w:val="20"/>
        </w:rPr>
        <w:t> </w:t>
      </w:r>
      <w:r>
        <w:rPr>
          <w:sz w:val="20"/>
        </w:rPr>
        <w:t>k</w:t>
      </w:r>
      <w:r>
        <w:rPr>
          <w:spacing w:val="-14"/>
          <w:sz w:val="20"/>
        </w:rPr>
        <w:t> </w:t>
      </w:r>
      <w:r>
        <w:rPr>
          <w:sz w:val="20"/>
        </w:rPr>
        <w:t>porušení</w:t>
      </w:r>
      <w:r>
        <w:rPr>
          <w:spacing w:val="-14"/>
          <w:sz w:val="20"/>
        </w:rPr>
        <w:t> </w:t>
      </w:r>
      <w:r>
        <w:rPr>
          <w:sz w:val="20"/>
        </w:rPr>
        <w:t>povinností</w:t>
      </w:r>
      <w:r>
        <w:rPr>
          <w:spacing w:val="-13"/>
          <w:sz w:val="20"/>
        </w:rPr>
        <w:t> </w:t>
      </w:r>
      <w:r>
        <w:rPr>
          <w:sz w:val="20"/>
        </w:rPr>
        <w:t>uvedených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IV</w:t>
      </w:r>
      <w:r>
        <w:rPr>
          <w:spacing w:val="-14"/>
          <w:sz w:val="20"/>
        </w:rPr>
        <w:t> </w:t>
      </w:r>
      <w:r>
        <w:rPr>
          <w:sz w:val="20"/>
        </w:rPr>
        <w:t>bodu</w:t>
      </w:r>
      <w:r>
        <w:rPr>
          <w:spacing w:val="-14"/>
          <w:sz w:val="20"/>
        </w:rPr>
        <w:t> </w:t>
      </w:r>
      <w:r>
        <w:rPr>
          <w:sz w:val="20"/>
        </w:rPr>
        <w:t>2</w:t>
      </w:r>
      <w:r>
        <w:rPr>
          <w:spacing w:val="-13"/>
          <w:sz w:val="20"/>
        </w:rPr>
        <w:t> </w:t>
      </w:r>
      <w:r>
        <w:rPr>
          <w:sz w:val="20"/>
        </w:rPr>
        <w:t>písm.</w:t>
      </w:r>
      <w:r>
        <w:rPr>
          <w:spacing w:val="-14"/>
          <w:sz w:val="20"/>
        </w:rPr>
        <w:t> </w:t>
      </w:r>
      <w:r>
        <w:rPr>
          <w:sz w:val="20"/>
        </w:rPr>
        <w:t>j),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stanovena</w:t>
      </w:r>
      <w:r>
        <w:rPr>
          <w:spacing w:val="-14"/>
          <w:sz w:val="20"/>
        </w:rPr>
        <w:t> </w:t>
      </w:r>
      <w:r>
        <w:rPr>
          <w:sz w:val="20"/>
        </w:rPr>
        <w:t>finanční oprava podle přílohy č. 1 této Smlouvy.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18" w:after="0"/>
        <w:ind w:left="665" w:right="10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 </w:t>
      </w:r>
      <w:r>
        <w:rPr>
          <w:spacing w:val="-2"/>
          <w:sz w:val="20"/>
        </w:rPr>
        <w:t>podpory.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left="3416"/>
      </w:pPr>
      <w:r>
        <w:rPr>
          <w:spacing w:val="-5"/>
        </w:rPr>
        <w:t>VI.</w:t>
      </w:r>
    </w:p>
    <w:p>
      <w:pPr>
        <w:pStyle w:val="Heading2"/>
        <w:ind w:left="3413" w:right="3147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10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9" w:after="0"/>
        <w:ind w:left="66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14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 Smlouvy může Fond podmínit krácením nebo nepřiznáním nároku na zbývající část podpory podle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III</w:t>
      </w:r>
      <w:r>
        <w:rPr>
          <w:spacing w:val="-3"/>
          <w:sz w:val="20"/>
        </w:rPr>
        <w:t> </w:t>
      </w:r>
      <w:r>
        <w:rPr>
          <w:sz w:val="20"/>
        </w:rPr>
        <w:t>bodů</w:t>
      </w:r>
      <w:r>
        <w:rPr>
          <w:spacing w:val="-2"/>
          <w:sz w:val="20"/>
        </w:rPr>
        <w:t> </w:t>
      </w:r>
      <w:r>
        <w:rPr>
          <w:sz w:val="20"/>
        </w:rPr>
        <w:t>2 až</w:t>
      </w:r>
      <w:r>
        <w:rPr>
          <w:spacing w:val="-2"/>
          <w:sz w:val="20"/>
        </w:rPr>
        <w:t> </w:t>
      </w:r>
      <w:r>
        <w:rPr>
          <w:sz w:val="20"/>
        </w:rPr>
        <w:t>8,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zejména</w:t>
      </w:r>
      <w:r>
        <w:rPr>
          <w:spacing w:val="-3"/>
          <w:sz w:val="20"/>
        </w:rPr>
        <w:t> </w:t>
      </w:r>
      <w:r>
        <w:rPr>
          <w:sz w:val="20"/>
        </w:rPr>
        <w:t>tehdy,</w:t>
      </w:r>
      <w:r>
        <w:rPr>
          <w:spacing w:val="-3"/>
          <w:sz w:val="20"/>
        </w:rPr>
        <w:t> </w:t>
      </w:r>
      <w:r>
        <w:rPr>
          <w:sz w:val="20"/>
        </w:rPr>
        <w:t>kdy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docíleno</w:t>
      </w:r>
      <w:r>
        <w:rPr>
          <w:spacing w:val="-1"/>
          <w:sz w:val="20"/>
        </w:rPr>
        <w:t> </w:t>
      </w:r>
      <w:r>
        <w:rPr>
          <w:sz w:val="20"/>
        </w:rPr>
        <w:t>nižších přínosů</w:t>
      </w:r>
      <w:r>
        <w:rPr>
          <w:spacing w:val="-2"/>
          <w:sz w:val="20"/>
        </w:rPr>
        <w:t> </w:t>
      </w:r>
      <w:r>
        <w:rPr>
          <w:sz w:val="20"/>
        </w:rPr>
        <w:t>(nebo</w:t>
      </w:r>
      <w:r>
        <w:rPr>
          <w:spacing w:val="-1"/>
          <w:sz w:val="20"/>
        </w:rPr>
        <w:t> </w:t>
      </w:r>
      <w:r>
        <w:rPr>
          <w:sz w:val="20"/>
        </w:rPr>
        <w:t>dojde</w:t>
      </w:r>
      <w:r>
        <w:rPr>
          <w:spacing w:val="-3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jejich opoždění), než jak tato Smlouva původně předpokládala.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9" w:after="0"/>
        <w:ind w:left="665" w:right="116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 </w:t>
      </w:r>
      <w:r>
        <w:rPr>
          <w:spacing w:val="-2"/>
          <w:sz w:val="20"/>
        </w:rPr>
        <w:t>Smlouvou.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14" w:hanging="284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4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4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4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4"/>
          <w:sz w:val="20"/>
        </w:rPr>
        <w:t> </w:t>
      </w:r>
      <w:r>
        <w:rPr>
          <w:sz w:val="20"/>
        </w:rPr>
        <w:t>platného občanského zákoníku, zejména jeho části čtvrté.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5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stejný</w:t>
      </w:r>
      <w:r>
        <w:rPr>
          <w:spacing w:val="-7"/>
          <w:sz w:val="20"/>
        </w:rPr>
        <w:t> </w:t>
      </w:r>
      <w:r>
        <w:rPr>
          <w:sz w:val="20"/>
        </w:rPr>
        <w:t>význam</w:t>
      </w:r>
      <w:r>
        <w:rPr>
          <w:spacing w:val="-9"/>
          <w:sz w:val="20"/>
        </w:rPr>
        <w:t> </w:t>
      </w:r>
      <w:r>
        <w:rPr>
          <w:sz w:val="20"/>
        </w:rPr>
        <w:t>jako</w:t>
      </w:r>
      <w:r>
        <w:rPr>
          <w:spacing w:val="-6"/>
          <w:sz w:val="20"/>
        </w:rPr>
        <w:t> </w:t>
      </w:r>
      <w:r>
        <w:rPr>
          <w:sz w:val="20"/>
        </w:rPr>
        <w:t>závazek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8" w:after="0"/>
        <w:ind w:left="66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22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6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3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09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2"/>
          <w:sz w:val="20"/>
        </w:rPr>
        <w:t> </w:t>
      </w:r>
      <w:r>
        <w:rPr>
          <w:sz w:val="20"/>
        </w:rPr>
        <w:t>340/2015 Sb., o zvláštních podmínkách účinnosti některých smluv, uveřejňování těchto smluv a o registru smluv (zákon o registru smluv), ve znění pozdějších předpisů, pokud zveřejnění této Smlouvy tento zákon ukládá.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36" w:top="1060" w:bottom="1660" w:left="1320" w:right="1020"/>
        </w:sect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79" w:after="0"/>
        <w:ind w:left="665" w:right="111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tabs>
          <w:tab w:pos="6853" w:val="left" w:leader="none"/>
        </w:tabs>
        <w:spacing w:before="189"/>
        <w:ind w:left="382"/>
      </w:pPr>
      <w:r>
        <w:rPr>
          <w:spacing w:val="-5"/>
        </w:rPr>
        <w:t>V:</w:t>
      </w:r>
      <w:r>
        <w:rPr/>
        <w:tab/>
        <w:t>V</w:t>
      </w:r>
      <w:r>
        <w:rPr>
          <w:spacing w:val="-6"/>
        </w:rPr>
        <w:t> </w:t>
      </w:r>
      <w:r>
        <w:rPr/>
        <w:t>Praze</w:t>
      </w:r>
      <w:r>
        <w:rPr>
          <w:spacing w:val="-4"/>
        </w:rPr>
        <w:t> dne: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"/>
        <w:ind w:left="382"/>
      </w:pPr>
      <w:r>
        <w:rPr>
          <w:spacing w:val="-4"/>
        </w:rPr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9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spacing w:before="1"/>
        <w:ind w:left="382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"/>
        <w:ind w:left="0"/>
        <w:rPr>
          <w:sz w:val="32"/>
        </w:rPr>
      </w:pPr>
    </w:p>
    <w:p>
      <w:pPr>
        <w:pStyle w:val="BodyText"/>
        <w:spacing w:line="264" w:lineRule="auto"/>
        <w:ind w:left="382"/>
      </w:pPr>
      <w:r>
        <w:rPr/>
        <w:t>Příloha</w:t>
      </w:r>
      <w:r>
        <w:rPr>
          <w:spacing w:val="40"/>
        </w:rPr>
        <w:t> </w:t>
      </w:r>
      <w:r>
        <w:rPr/>
        <w:t>č.</w:t>
      </w:r>
      <w:r>
        <w:rPr>
          <w:spacing w:val="40"/>
        </w:rPr>
        <w:t> </w:t>
      </w:r>
      <w:r>
        <w:rPr/>
        <w:t>1</w:t>
      </w:r>
      <w:r>
        <w:rPr>
          <w:spacing w:val="40"/>
        </w:rPr>
        <w:t> </w:t>
      </w:r>
      <w:r>
        <w:rPr/>
        <w:t>-</w:t>
      </w:r>
      <w:r>
        <w:rPr>
          <w:spacing w:val="40"/>
        </w:rPr>
        <w:t> </w:t>
      </w:r>
      <w:r>
        <w:rPr/>
        <w:t>Stanovení</w:t>
      </w:r>
      <w:r>
        <w:rPr>
          <w:spacing w:val="40"/>
        </w:rPr>
        <w:t> </w:t>
      </w:r>
      <w:r>
        <w:rPr/>
        <w:t>finančních</w:t>
      </w:r>
      <w:r>
        <w:rPr>
          <w:spacing w:val="40"/>
        </w:rPr>
        <w:t> </w:t>
      </w:r>
      <w:r>
        <w:rPr/>
        <w:t>oprav,</w:t>
      </w:r>
      <w:r>
        <w:rPr>
          <w:spacing w:val="40"/>
        </w:rPr>
        <w:t> </w:t>
      </w:r>
      <w:r>
        <w:rPr/>
        <w:t>které</w:t>
      </w:r>
      <w:r>
        <w:rPr>
          <w:spacing w:val="40"/>
        </w:rPr>
        <w:t> </w:t>
      </w:r>
      <w:r>
        <w:rPr/>
        <w:t>se</w:t>
      </w:r>
      <w:r>
        <w:rPr>
          <w:spacing w:val="40"/>
        </w:rPr>
        <w:t> </w:t>
      </w:r>
      <w:r>
        <w:rPr/>
        <w:t>použijí</w:t>
      </w:r>
      <w:r>
        <w:rPr>
          <w:spacing w:val="40"/>
        </w:rPr>
        <w:t> </w:t>
      </w:r>
      <w:r>
        <w:rPr/>
        <w:t>v</w:t>
      </w:r>
      <w:r>
        <w:rPr>
          <w:spacing w:val="-1"/>
        </w:rPr>
        <w:t> </w:t>
      </w:r>
      <w:r>
        <w:rPr/>
        <w:t>případě</w:t>
      </w:r>
      <w:r>
        <w:rPr>
          <w:spacing w:val="40"/>
        </w:rPr>
        <w:t> </w:t>
      </w:r>
      <w:r>
        <w:rPr/>
        <w:t>porušení</w:t>
      </w:r>
      <w:r>
        <w:rPr>
          <w:spacing w:val="40"/>
        </w:rPr>
        <w:t> </w:t>
      </w:r>
      <w:r>
        <w:rPr/>
        <w:t>povinností</w:t>
      </w:r>
      <w:r>
        <w:rPr>
          <w:spacing w:val="40"/>
        </w:rPr>
        <w:t> </w:t>
      </w:r>
      <w:r>
        <w:rPr/>
        <w:t>při</w:t>
      </w:r>
      <w:r>
        <w:rPr>
          <w:spacing w:val="40"/>
        </w:rPr>
        <w:t> </w:t>
      </w:r>
      <w:r>
        <w:rPr/>
        <w:t>zadávání zakázek/veřejných zakázek</w:t>
      </w:r>
    </w:p>
    <w:p>
      <w:pPr>
        <w:spacing w:after="0" w:line="264" w:lineRule="auto"/>
        <w:sectPr>
          <w:pgSz w:w="12240" w:h="15840"/>
          <w:pgMar w:header="0" w:footer="1436" w:top="1440" w:bottom="1660" w:left="1320" w:right="1020"/>
        </w:sectPr>
      </w:pPr>
    </w:p>
    <w:p>
      <w:pPr>
        <w:pStyle w:val="BodyText"/>
        <w:spacing w:before="73"/>
        <w:ind w:left="382"/>
      </w:pPr>
      <w:r>
        <w:rPr/>
        <w:t>Příloha</w:t>
      </w:r>
      <w:r>
        <w:rPr>
          <w:spacing w:val="-4"/>
        </w:rPr>
        <w:t> </w:t>
      </w:r>
      <w:r>
        <w:rPr/>
        <w:t>č.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-</w:t>
      </w:r>
      <w:r>
        <w:rPr>
          <w:spacing w:val="-7"/>
        </w:rPr>
        <w:t> </w:t>
      </w:r>
      <w:r>
        <w:rPr/>
        <w:t>Smlouva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poskytnutí</w:t>
      </w:r>
      <w:r>
        <w:rPr>
          <w:spacing w:val="-6"/>
        </w:rPr>
        <w:t> </w:t>
      </w:r>
      <w:r>
        <w:rPr/>
        <w:t>podpory</w:t>
      </w:r>
      <w:r>
        <w:rPr>
          <w:spacing w:val="-7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5"/>
        </w:rPr>
        <w:t> </w:t>
      </w:r>
      <w:r>
        <w:rPr/>
        <w:t>životního</w:t>
      </w:r>
      <w:r>
        <w:rPr>
          <w:spacing w:val="-6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Heading2"/>
        <w:spacing w:line="264" w:lineRule="auto" w:before="0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1"/>
        <w:ind w:left="0"/>
        <w:rPr>
          <w:b/>
          <w:sz w:val="27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ind w:left="0"/>
        <w:rPr>
          <w:b/>
          <w:sz w:val="29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11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j)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 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1" w:after="0"/>
        <w:ind w:left="665" w:right="11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80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5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17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23"/>
          <w:sz w:val="20"/>
        </w:rPr>
        <w:t> </w:t>
      </w:r>
      <w:r>
        <w:rPr>
          <w:sz w:val="20"/>
        </w:rPr>
        <w:t>řízení,</w:t>
      </w:r>
      <w:r>
        <w:rPr>
          <w:spacing w:val="23"/>
          <w:sz w:val="20"/>
        </w:rPr>
        <w:t> </w:t>
      </w:r>
      <w:r>
        <w:rPr>
          <w:sz w:val="20"/>
        </w:rPr>
        <w:t>z</w:t>
      </w:r>
      <w:r>
        <w:rPr>
          <w:spacing w:val="24"/>
          <w:sz w:val="20"/>
        </w:rPr>
        <w:t> </w:t>
      </w:r>
      <w:r>
        <w:rPr>
          <w:sz w:val="20"/>
        </w:rPr>
        <w:t>hlediska</w:t>
      </w:r>
      <w:r>
        <w:rPr>
          <w:spacing w:val="22"/>
          <w:sz w:val="20"/>
        </w:rPr>
        <w:t> </w:t>
      </w:r>
      <w:r>
        <w:rPr>
          <w:sz w:val="20"/>
        </w:rPr>
        <w:t>míry</w:t>
      </w:r>
      <w:r>
        <w:rPr>
          <w:spacing w:val="22"/>
          <w:sz w:val="20"/>
        </w:rPr>
        <w:t> </w:t>
      </w:r>
      <w:r>
        <w:rPr>
          <w:sz w:val="20"/>
        </w:rPr>
        <w:t>porušení</w:t>
      </w:r>
      <w:r>
        <w:rPr>
          <w:spacing w:val="23"/>
          <w:sz w:val="20"/>
        </w:rPr>
        <w:t> </w:t>
      </w:r>
      <w:r>
        <w:rPr>
          <w:sz w:val="20"/>
        </w:rPr>
        <w:t>základních</w:t>
      </w:r>
      <w:r>
        <w:rPr>
          <w:spacing w:val="23"/>
          <w:sz w:val="20"/>
        </w:rPr>
        <w:t> </w:t>
      </w:r>
      <w:r>
        <w:rPr>
          <w:sz w:val="20"/>
        </w:rPr>
        <w:t>zásad</w:t>
      </w:r>
      <w:r>
        <w:rPr>
          <w:spacing w:val="22"/>
          <w:sz w:val="20"/>
        </w:rPr>
        <w:t> </w:t>
      </w:r>
      <w:r>
        <w:rPr>
          <w:sz w:val="20"/>
        </w:rPr>
        <w:t>zadávání</w:t>
      </w:r>
      <w:r>
        <w:rPr>
          <w:spacing w:val="23"/>
          <w:sz w:val="20"/>
        </w:rPr>
        <w:t> </w:t>
      </w:r>
      <w:r>
        <w:rPr>
          <w:sz w:val="20"/>
        </w:rPr>
        <w:t>veřejných</w:t>
      </w:r>
      <w:r>
        <w:rPr>
          <w:spacing w:val="29"/>
          <w:sz w:val="20"/>
        </w:rPr>
        <w:t> </w:t>
      </w:r>
      <w:r>
        <w:rPr>
          <w:sz w:val="20"/>
        </w:rPr>
        <w:t>zakázek a z 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3"/>
          <w:sz w:val="20"/>
        </w:rPr>
        <w:t> </w:t>
      </w:r>
      <w:r>
        <w:rPr>
          <w:sz w:val="20"/>
        </w:rPr>
        <w:t>odrazení potenciálních dodavatelů od účasti ve</w:t>
      </w:r>
      <w:r>
        <w:rPr>
          <w:spacing w:val="-3"/>
          <w:sz w:val="20"/>
        </w:rPr>
        <w:t> </w:t>
      </w:r>
      <w:r>
        <w:rPr>
          <w:sz w:val="20"/>
        </w:rPr>
        <w:t>výběrovém/zadávacím řízení nebo k zadání veřejné zakázky jinému dodavateli, než kterému měla být zadána.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1" w:after="0"/>
        <w:ind w:left="665" w:right="114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2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identifikováno</w:t>
      </w:r>
      <w:r>
        <w:rPr>
          <w:spacing w:val="14"/>
          <w:sz w:val="20"/>
        </w:rPr>
        <w:t> </w:t>
      </w:r>
      <w:r>
        <w:rPr>
          <w:sz w:val="20"/>
        </w:rPr>
        <w:t>porušení,</w:t>
      </w:r>
      <w:r>
        <w:rPr>
          <w:spacing w:val="13"/>
          <w:sz w:val="20"/>
        </w:rPr>
        <w:t> </w:t>
      </w:r>
      <w:r>
        <w:rPr>
          <w:sz w:val="20"/>
        </w:rPr>
        <w:t>které</w:t>
      </w:r>
      <w:r>
        <w:rPr>
          <w:spacing w:val="13"/>
          <w:sz w:val="20"/>
        </w:rPr>
        <w:t> </w:t>
      </w:r>
      <w:r>
        <w:rPr>
          <w:sz w:val="20"/>
        </w:rPr>
        <w:t>nelze</w:t>
      </w:r>
      <w:r>
        <w:rPr>
          <w:spacing w:val="12"/>
          <w:sz w:val="20"/>
        </w:rPr>
        <w:t> </w:t>
      </w:r>
      <w:r>
        <w:rPr>
          <w:sz w:val="20"/>
        </w:rPr>
        <w:t>podřadit</w:t>
      </w:r>
      <w:r>
        <w:rPr>
          <w:spacing w:val="13"/>
          <w:sz w:val="20"/>
        </w:rPr>
        <w:t> </w:t>
      </w:r>
      <w:r>
        <w:rPr>
          <w:sz w:val="20"/>
        </w:rPr>
        <w:t>pod</w:t>
      </w:r>
      <w:r>
        <w:rPr>
          <w:spacing w:val="14"/>
          <w:sz w:val="20"/>
        </w:rPr>
        <w:t> </w:t>
      </w:r>
      <w:r>
        <w:rPr>
          <w:sz w:val="20"/>
        </w:rPr>
        <w:t>konkrétní</w:t>
      </w:r>
      <w:r>
        <w:rPr>
          <w:spacing w:val="15"/>
          <w:sz w:val="20"/>
        </w:rPr>
        <w:t> </w:t>
      </w:r>
      <w:r>
        <w:rPr>
          <w:sz w:val="20"/>
        </w:rPr>
        <w:t>typ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3"/>
          <w:sz w:val="20"/>
        </w:rPr>
        <w:t> </w:t>
      </w:r>
      <w:r>
        <w:rPr>
          <w:sz w:val="20"/>
        </w:rPr>
        <w:t>uvedený v</w:t>
      </w:r>
      <w:r>
        <w:rPr>
          <w:spacing w:val="-14"/>
          <w:sz w:val="20"/>
        </w:rPr>
        <w:t> </w:t>
      </w:r>
      <w:r>
        <w:rPr>
          <w:sz w:val="20"/>
        </w:rPr>
        <w:t>kapitole</w:t>
      </w:r>
      <w:r>
        <w:rPr>
          <w:spacing w:val="-14"/>
          <w:sz w:val="20"/>
        </w:rPr>
        <w:t> </w:t>
      </w:r>
      <w:r>
        <w:rPr>
          <w:sz w:val="20"/>
        </w:rPr>
        <w:t>B.</w:t>
      </w:r>
      <w:r>
        <w:rPr>
          <w:spacing w:val="-14"/>
          <w:sz w:val="20"/>
        </w:rPr>
        <w:t> </w:t>
      </w:r>
      <w:r>
        <w:rPr>
          <w:sz w:val="20"/>
        </w:rPr>
        <w:t>–</w:t>
      </w:r>
      <w:r>
        <w:rPr>
          <w:spacing w:val="-13"/>
          <w:sz w:val="20"/>
        </w:rPr>
        <w:t> </w:t>
      </w:r>
      <w:r>
        <w:rPr>
          <w:sz w:val="20"/>
        </w:rPr>
        <w:t>Typy</w:t>
      </w:r>
      <w:r>
        <w:rPr>
          <w:spacing w:val="-14"/>
          <w:sz w:val="20"/>
        </w:rPr>
        <w:t> </w:t>
      </w:r>
      <w:r>
        <w:rPr>
          <w:sz w:val="20"/>
        </w:rPr>
        <w:t>porušení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sazby</w:t>
      </w:r>
      <w:r>
        <w:rPr>
          <w:spacing w:val="-14"/>
          <w:sz w:val="20"/>
        </w:rPr>
        <w:t> </w:t>
      </w:r>
      <w:r>
        <w:rPr>
          <w:sz w:val="20"/>
        </w:rPr>
        <w:t>odvodů,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stanoven</w:t>
      </w:r>
      <w:r>
        <w:rPr>
          <w:spacing w:val="-14"/>
          <w:sz w:val="20"/>
        </w:rPr>
        <w:t> </w:t>
      </w:r>
      <w:r>
        <w:rPr>
          <w:sz w:val="20"/>
        </w:rPr>
        <w:t>odvod</w:t>
      </w:r>
      <w:r>
        <w:rPr>
          <w:spacing w:val="-14"/>
          <w:sz w:val="20"/>
        </w:rPr>
        <w:t> </w:t>
      </w:r>
      <w:r>
        <w:rPr>
          <w:sz w:val="20"/>
        </w:rPr>
        <w:t>analogicky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zásady</w:t>
      </w:r>
      <w:r>
        <w:rPr>
          <w:spacing w:val="-14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312" w:lineRule="auto"/>
        <w:jc w:val="both"/>
        <w:rPr>
          <w:sz w:val="20"/>
        </w:rPr>
        <w:sectPr>
          <w:pgSz w:w="12240" w:h="15840"/>
          <w:pgMar w:header="0" w:footer="1436" w:top="1060" w:bottom="1660" w:left="1320" w:right="1020"/>
        </w:sectPr>
      </w:pPr>
    </w:p>
    <w:p>
      <w:pPr>
        <w:pStyle w:val="Heading1"/>
        <w:numPr>
          <w:ilvl w:val="0"/>
          <w:numId w:val="7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"/>
        <w:ind w:left="0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jeho </w:t>
            </w: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line="237" w:lineRule="auto" w:before="4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before="2"/>
              <w:ind w:right="9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z w:val="20"/>
              </w:rPr>
              <w:t> SFŽP ČR, čímž 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19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36" w:top="1060" w:bottom="321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ČR,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3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prodloužení lhůty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uveřejnění jiným vhodným způsobem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36" w:top="1120" w:bottom="1917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ind w:right="373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nebo v Pokynech SFŽP ČR,</w:t>
            </w:r>
          </w:p>
          <w:p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 stanovené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současně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03" w:right="8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nedošlo</w:t>
            </w:r>
            <w:r>
              <w:rPr>
                <w:sz w:val="20"/>
              </w:rPr>
              <w:t> k uveřejnění,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03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rozporu se 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postup, nebo v průběhu jednacího</w:t>
            </w:r>
          </w:p>
          <w:p>
            <w:pPr>
              <w:pStyle w:val="TableParagraph"/>
              <w:spacing w:line="237" w:lineRule="auto" w:before="3"/>
              <w:ind w:right="480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 soutěžním dialogu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zadávací dokumentaci, nebyl omezen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490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 veřejných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pStyle w:val="BodyText"/>
        <w:ind w:left="0"/>
        <w:rPr>
          <w:b/>
        </w:rPr>
      </w:pPr>
    </w:p>
    <w:p>
      <w:pPr>
        <w:pStyle w:val="BodyText"/>
        <w:spacing w:before="8"/>
        <w:ind w:left="0"/>
        <w:rPr>
          <w:b/>
          <w:sz w:val="19"/>
        </w:rPr>
      </w:pPr>
      <w:r>
        <w:rPr/>
        <w:pict>
          <v:rect style="position:absolute;margin-left:85.103996pt;margin-top:14.25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3"/>
        <w:ind w:left="0"/>
        <w:rPr>
          <w:b/>
          <w:sz w:val="14"/>
        </w:rPr>
      </w:pPr>
    </w:p>
    <w:p>
      <w:pPr>
        <w:pStyle w:val="ListParagraph"/>
        <w:numPr>
          <w:ilvl w:val="0"/>
          <w:numId w:val="9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36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</w:t>
            </w:r>
          </w:p>
          <w:p>
            <w:pPr>
              <w:pStyle w:val="TableParagraph"/>
              <w:spacing w:line="237" w:lineRule="auto" w:before="4"/>
              <w:ind w:left="103" w:right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pochybení </w:t>
            </w: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nabídek),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ind w:right="1250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určitě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hodnotících kritérií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všem účastníkům, popř. tyto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lokálním </w:t>
            </w: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ve vztahu k místu realizace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314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36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 než je uvedeno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užitné hodnoty a 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spacing w:before="1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53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prostřednictvím</w:t>
            </w:r>
            <w:r>
              <w:rPr>
                <w:spacing w:val="53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ind w:left="103" w:right="115"/>
              <w:rPr>
                <w:sz w:val="20"/>
              </w:rPr>
            </w:pPr>
            <w:r>
              <w:rPr>
                <w:sz w:val="20"/>
              </w:rPr>
              <w:t>zakázky a potenciální dopad na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rozpočet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pouze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z w:val="20"/>
              </w:rPr>
              <w:t> zajištěna minimální 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1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36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line="265" w:lineRule="exact" w:before="1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klíčové části veřejné 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6126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64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posouzení a hodnocení nabídek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126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rozporu se zadávacími podmínkami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before="1"/>
              <w:ind w:left="114" w:right="490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  <w:tr>
        <w:trPr>
          <w:trHeight w:val="1025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jak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36" w:top="1120" w:bottom="162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85"/>
              <w:rPr>
                <w:sz w:val="20"/>
              </w:rPr>
            </w:pPr>
            <w:r>
              <w:rPr>
                <w:sz w:val="20"/>
              </w:rPr>
              <w:t>byla vybrána nejvýhodnější 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32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85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vedlo k podstatné změně</w:t>
            </w:r>
          </w:p>
          <w:p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spacing w:before="2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8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došlo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spacing w:before="2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36" w:top="1120" w:bottom="194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že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</w:t>
            </w: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line="264" w:lineRule="exact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r>
              <w:rPr>
                <w:spacing w:val="-2"/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49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  <w:p>
            <w:pPr>
              <w:pStyle w:val="TableParagraph"/>
              <w:spacing w:before="2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nepodíleli jiní</w:t>
            </w:r>
          </w:p>
          <w:p>
            <w:pPr>
              <w:pStyle w:val="TableParagraph"/>
              <w:spacing w:line="237" w:lineRule="auto" w:before="3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</w:t>
            </w:r>
            <w:r>
              <w:rPr>
                <w:sz w:val="20"/>
              </w:rPr>
              <w:t> 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</w:tc>
      </w:tr>
    </w:tbl>
    <w:p>
      <w:pPr>
        <w:pStyle w:val="BodyText"/>
        <w:ind w:left="0"/>
        <w:rPr>
          <w:sz w:val="14"/>
        </w:rPr>
      </w:pPr>
      <w:r>
        <w:rPr/>
        <w:pict>
          <v:rect style="position:absolute;margin-left:85.103996pt;margin-top:10.56002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6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5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36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6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 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 hodnoty původní veřejné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83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 souladu jeho postupu podle článku IV bodu 2 písm. j),</w:t>
            </w:r>
          </w:p>
          <w:p>
            <w:pPr>
              <w:pStyle w:val="TableParagraph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základních zásad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37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7" w:lineRule="auto" w:before="105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z w:val="20"/>
              </w:rPr>
              <w:t> závažnosti porušení</w:t>
            </w:r>
          </w:p>
        </w:tc>
      </w:tr>
    </w:tbl>
    <w:sectPr>
      <w:pgSz w:w="12240" w:h="15840"/>
      <w:pgMar w:header="0" w:footer="1436" w:top="112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31936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14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380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1063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210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361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512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662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813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964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1003" w:hanging="339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988" w:hanging="339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77" w:hanging="339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66" w:hanging="339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55" w:hanging="339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44" w:hanging="339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33" w:hanging="339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22" w:hanging="339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415" w:right="3147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38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325" w:right="106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2023-10-27T11:40:18Z</dcterms:created>
  <dcterms:modified xsi:type="dcterms:W3CDTF">2023-10-27T11:40:18Z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2023-10-27T00:00:00Z</vt:filetime>
  </property>
</Properties>
</file>