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C0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caps w:val="0"/>
          <w:sz w:val="28"/>
        </w:rPr>
        <w:t xml:space="preserve">Smlouva o </w:t>
      </w:r>
      <w:r w:rsidR="00433CB2">
        <w:rPr>
          <w:rFonts w:ascii="Arial" w:hAnsi="Arial" w:cs="Arial"/>
          <w:caps w:val="0"/>
          <w:sz w:val="28"/>
        </w:rPr>
        <w:t>dílo</w:t>
      </w:r>
    </w:p>
    <w:p w:rsidR="004318C0" w:rsidRPr="00717C6C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b w:val="0"/>
          <w:caps w:val="0"/>
          <w:sz w:val="20"/>
        </w:rPr>
        <w:t>(</w:t>
      </w:r>
      <w:r w:rsidR="00A573C3">
        <w:rPr>
          <w:rFonts w:ascii="Arial" w:hAnsi="Arial" w:cs="Arial"/>
          <w:b w:val="0"/>
          <w:caps w:val="0"/>
          <w:sz w:val="20"/>
        </w:rPr>
        <w:t xml:space="preserve">podle </w:t>
      </w:r>
      <w:r>
        <w:rPr>
          <w:rFonts w:ascii="Arial" w:hAnsi="Arial" w:cs="Arial"/>
          <w:b w:val="0"/>
          <w:caps w:val="0"/>
          <w:sz w:val="20"/>
        </w:rPr>
        <w:t>O</w:t>
      </w:r>
      <w:r w:rsidRPr="000B0D73">
        <w:rPr>
          <w:rFonts w:ascii="Arial" w:hAnsi="Arial" w:cs="Arial"/>
          <w:b w:val="0"/>
          <w:caps w:val="0"/>
          <w:sz w:val="20"/>
        </w:rPr>
        <w:t>bčanského zákoníku  č. 89/2012 sb., v platném znění</w:t>
      </w:r>
      <w:r>
        <w:rPr>
          <w:rFonts w:ascii="Arial" w:hAnsi="Arial" w:cs="Arial"/>
          <w:b w:val="0"/>
          <w:caps w:val="0"/>
          <w:sz w:val="20"/>
        </w:rPr>
        <w:t>)</w:t>
      </w:r>
    </w:p>
    <w:p w:rsidR="004318C0" w:rsidRDefault="004318C0" w:rsidP="004318C0">
      <w:pPr>
        <w:pStyle w:val="Normln1"/>
        <w:tabs>
          <w:tab w:val="left" w:pos="207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:rsidR="004318C0" w:rsidRDefault="00A573C3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tuto smlouvu uzavírají</w:t>
      </w: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b/>
          <w:color w:val="000000"/>
          <w:sz w:val="20"/>
        </w:rPr>
        <w:t>Technické muzeum v Brně</w:t>
      </w: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Purkyňova </w:t>
      </w:r>
      <w:r w:rsidR="00CC019A">
        <w:rPr>
          <w:rFonts w:ascii="Arial" w:hAnsi="Arial" w:cs="Arial"/>
          <w:color w:val="000000"/>
          <w:sz w:val="20"/>
        </w:rPr>
        <w:t>2950/</w:t>
      </w:r>
      <w:r>
        <w:rPr>
          <w:rFonts w:ascii="Arial" w:hAnsi="Arial" w:cs="Arial"/>
          <w:color w:val="000000"/>
          <w:sz w:val="20"/>
        </w:rPr>
        <w:t>105, Brno 612 00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zastoupeno:</w:t>
      </w:r>
      <w:r>
        <w:rPr>
          <w:rFonts w:ascii="Arial" w:hAnsi="Arial" w:cs="Arial"/>
          <w:b/>
          <w:color w:val="000000"/>
          <w:sz w:val="20"/>
        </w:rPr>
        <w:t xml:space="preserve"> Ing. </w:t>
      </w:r>
      <w:r w:rsidR="00C02F90">
        <w:rPr>
          <w:rFonts w:ascii="Arial" w:hAnsi="Arial" w:cs="Arial"/>
          <w:b/>
          <w:color w:val="000000"/>
          <w:sz w:val="20"/>
        </w:rPr>
        <w:t>Ivo Štěpánkem</w:t>
      </w:r>
      <w:r>
        <w:rPr>
          <w:rFonts w:ascii="Arial" w:hAnsi="Arial" w:cs="Arial"/>
          <w:color w:val="000000"/>
          <w:sz w:val="20"/>
        </w:rPr>
        <w:t>, ředitelem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 xml:space="preserve">bankovní spojení: </w:t>
      </w:r>
      <w:r w:rsidR="00C0301E">
        <w:rPr>
          <w:rFonts w:ascii="Arial" w:hAnsi="Arial" w:cs="Arial"/>
          <w:color w:val="000000"/>
          <w:sz w:val="20"/>
        </w:rPr>
        <w:t>Česká národní</w:t>
      </w:r>
      <w:r>
        <w:rPr>
          <w:rFonts w:ascii="Arial" w:hAnsi="Arial" w:cs="Arial"/>
          <w:color w:val="000000"/>
          <w:sz w:val="20"/>
        </w:rPr>
        <w:t xml:space="preserve"> banka, a.s., pobočka Brno-město, č.ú. </w:t>
      </w:r>
      <w:r w:rsidR="00C0301E">
        <w:rPr>
          <w:rFonts w:ascii="Arial" w:hAnsi="Arial" w:cs="Arial"/>
          <w:color w:val="000000"/>
          <w:sz w:val="20"/>
        </w:rPr>
        <w:t>197830621</w:t>
      </w:r>
      <w:r>
        <w:rPr>
          <w:rFonts w:ascii="Arial" w:hAnsi="Arial" w:cs="Arial"/>
          <w:color w:val="000000"/>
          <w:sz w:val="20"/>
        </w:rPr>
        <w:t>/0</w:t>
      </w:r>
      <w:r w:rsidR="00C0301E">
        <w:rPr>
          <w:rFonts w:ascii="Arial" w:hAnsi="Arial" w:cs="Arial"/>
          <w:color w:val="000000"/>
          <w:sz w:val="20"/>
        </w:rPr>
        <w:t>71</w:t>
      </w:r>
      <w:r>
        <w:rPr>
          <w:rFonts w:ascii="Arial" w:hAnsi="Arial" w:cs="Arial"/>
          <w:color w:val="000000"/>
          <w:sz w:val="20"/>
        </w:rPr>
        <w:t>0</w:t>
      </w:r>
    </w:p>
    <w:p w:rsidR="00E21995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IČ: 001 01</w:t>
      </w:r>
      <w:r w:rsidR="00E21995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435</w:t>
      </w:r>
    </w:p>
    <w:p w:rsidR="004318C0" w:rsidRDefault="00E21995" w:rsidP="00E21995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 cmgp8ec</w:t>
      </w:r>
    </w:p>
    <w:p w:rsidR="00862F40" w:rsidRPr="00862F40" w:rsidRDefault="00862F4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Pr="00862F40">
        <w:rPr>
          <w:rFonts w:ascii="Arial" w:hAnsi="Arial" w:cs="Arial"/>
          <w:b/>
          <w:color w:val="000000"/>
          <w:sz w:val="20"/>
        </w:rPr>
        <w:t xml:space="preserve">Správce zakázky: </w:t>
      </w:r>
      <w:r w:rsidR="00CC019A">
        <w:rPr>
          <w:rFonts w:ascii="Arial" w:hAnsi="Arial" w:cs="Arial"/>
          <w:b/>
          <w:color w:val="000000"/>
          <w:sz w:val="20"/>
        </w:rPr>
        <w:t>pan Ivo Katolický</w:t>
      </w:r>
    </w:p>
    <w:p w:rsidR="00862F40" w:rsidRDefault="00862F40" w:rsidP="00862F4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862F40">
        <w:rPr>
          <w:rFonts w:ascii="Arial" w:hAnsi="Arial" w:cs="Arial"/>
          <w:b/>
          <w:color w:val="000000"/>
          <w:sz w:val="20"/>
        </w:rPr>
        <w:t xml:space="preserve">GSM: </w:t>
      </w:r>
      <w:r w:rsidR="00CC019A">
        <w:rPr>
          <w:rFonts w:ascii="Arial" w:hAnsi="Arial" w:cs="Arial"/>
          <w:b/>
          <w:color w:val="000000"/>
          <w:sz w:val="20"/>
        </w:rPr>
        <w:t>420-770 184 614</w:t>
      </w:r>
      <w:r>
        <w:rPr>
          <w:rFonts w:ascii="Arial" w:hAnsi="Arial" w:cs="Arial"/>
          <w:color w:val="000000"/>
          <w:sz w:val="20"/>
        </w:rPr>
        <w:t xml:space="preserve">, e-mail: </w:t>
      </w:r>
      <w:hyperlink r:id="rId7" w:history="1">
        <w:r w:rsidR="00CC019A" w:rsidRPr="00C60152">
          <w:rPr>
            <w:rStyle w:val="Hypertextovodkaz"/>
            <w:rFonts w:ascii="Arial" w:hAnsi="Arial" w:cs="Arial"/>
            <w:sz w:val="20"/>
          </w:rPr>
          <w:t>katolicky@tmbrno.cz</w:t>
        </w:r>
      </w:hyperlink>
      <w:r>
        <w:rPr>
          <w:rFonts w:ascii="Arial" w:hAnsi="Arial" w:cs="Arial"/>
          <w:color w:val="000000"/>
          <w:sz w:val="20"/>
        </w:rPr>
        <w:t xml:space="preserve"> </w:t>
      </w:r>
    </w:p>
    <w:p w:rsidR="00862F40" w:rsidRDefault="00F87E95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hyperlink r:id="rId8" w:history="1">
        <w:r w:rsidR="00E21995" w:rsidRPr="00582537">
          <w:rPr>
            <w:rStyle w:val="Hypertextovodkaz"/>
            <w:rFonts w:ascii="Arial" w:hAnsi="Arial" w:cs="Arial"/>
            <w:sz w:val="20"/>
          </w:rPr>
          <w:t>www.tmbrno.cz</w:t>
        </w:r>
      </w:hyperlink>
      <w:r w:rsidR="00E21995">
        <w:rPr>
          <w:rFonts w:ascii="Arial" w:hAnsi="Arial" w:cs="Arial"/>
          <w:color w:val="000000"/>
          <w:sz w:val="20"/>
        </w:rPr>
        <w:t xml:space="preserve"> </w:t>
      </w:r>
    </w:p>
    <w:p w:rsidR="004318C0" w:rsidRDefault="004318C0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Technické muzeum v Brně je státní příspěvkovou organizací, zřízenou Ministerstvem kultury ČR, Zřizovací listinou č.j.17474/2000 ve znění Rozhodnutí ministryně kultury č. 40/2012 ze dne 20.12.2012  a je oprávněno nakládat s majetkem státu dle z.č. 219/200</w:t>
      </w:r>
      <w:r w:rsidR="00C07D2C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Sb. Technické muzeum v Brně je plátcem DPH, muzejní činnost je kulturní činností od DPH osvobozenou dle § 61 ZDPH.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</w:rPr>
        <w:tab/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objednavatel)</w:t>
      </w:r>
    </w:p>
    <w:p w:rsidR="00E21995" w:rsidRDefault="00E21995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4318C0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:rsidR="00A573C3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5B0B6C" w:rsidRPr="000A0AEF" w:rsidRDefault="004318C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0A0AEF">
        <w:rPr>
          <w:rFonts w:ascii="Arial" w:hAnsi="Arial" w:cs="Arial"/>
          <w:b/>
          <w:color w:val="000000" w:themeColor="text1"/>
          <w:sz w:val="20"/>
        </w:rPr>
        <w:t xml:space="preserve">2. </w:t>
      </w:r>
      <w:r w:rsidR="001815B8">
        <w:rPr>
          <w:rFonts w:ascii="Arial" w:hAnsi="Arial" w:cs="Arial"/>
          <w:b/>
          <w:color w:val="000000" w:themeColor="text1"/>
          <w:sz w:val="20"/>
        </w:rPr>
        <w:tab/>
      </w:r>
      <w:r w:rsidR="00CC019A">
        <w:rPr>
          <w:rFonts w:ascii="Arial" w:hAnsi="Arial" w:cs="Arial"/>
          <w:b/>
          <w:color w:val="000000" w:themeColor="text1"/>
          <w:sz w:val="20"/>
        </w:rPr>
        <w:t>Marouk, s. r. o.</w:t>
      </w:r>
      <w:r w:rsidR="005B0B6C" w:rsidRPr="000A0AEF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5B0B6C" w:rsidRDefault="005B0B6C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0A0AEF">
        <w:rPr>
          <w:rFonts w:ascii="Arial" w:hAnsi="Arial" w:cs="Arial"/>
          <w:color w:val="000000" w:themeColor="text1"/>
          <w:sz w:val="20"/>
        </w:rPr>
        <w:tab/>
      </w:r>
      <w:r w:rsidRPr="000A0AEF">
        <w:rPr>
          <w:rFonts w:ascii="Arial" w:hAnsi="Arial" w:cs="Arial"/>
          <w:color w:val="000000" w:themeColor="text1"/>
          <w:sz w:val="20"/>
        </w:rPr>
        <w:tab/>
      </w:r>
      <w:r w:rsidR="00CC019A">
        <w:rPr>
          <w:rFonts w:ascii="Arial" w:hAnsi="Arial" w:cs="Arial"/>
          <w:color w:val="000000" w:themeColor="text1"/>
          <w:sz w:val="20"/>
        </w:rPr>
        <w:t>Cejl 712/62B, Brno 602 00</w:t>
      </w:r>
    </w:p>
    <w:p w:rsidR="001815B8" w:rsidRPr="00862F40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z</w:t>
      </w:r>
      <w:r w:rsidR="001815B8">
        <w:rPr>
          <w:rFonts w:ascii="Arial" w:hAnsi="Arial" w:cs="Arial"/>
          <w:color w:val="000000" w:themeColor="text1"/>
          <w:sz w:val="20"/>
        </w:rPr>
        <w:t>astoupen</w:t>
      </w:r>
      <w:r w:rsidR="009C22E3">
        <w:rPr>
          <w:rFonts w:ascii="Arial" w:hAnsi="Arial" w:cs="Arial"/>
          <w:color w:val="000000" w:themeColor="text1"/>
          <w:sz w:val="20"/>
        </w:rPr>
        <w:t>á</w:t>
      </w:r>
      <w:r w:rsidR="001815B8">
        <w:rPr>
          <w:rFonts w:ascii="Arial" w:hAnsi="Arial" w:cs="Arial"/>
          <w:color w:val="000000" w:themeColor="text1"/>
          <w:sz w:val="20"/>
        </w:rPr>
        <w:t xml:space="preserve">: </w:t>
      </w:r>
      <w:r w:rsidR="00CC019A">
        <w:rPr>
          <w:rFonts w:ascii="Arial" w:hAnsi="Arial" w:cs="Arial"/>
          <w:b/>
          <w:color w:val="000000" w:themeColor="text1"/>
          <w:sz w:val="20"/>
        </w:rPr>
        <w:t>ing. Zuzanou Petříkovou</w:t>
      </w:r>
      <w:r w:rsidR="00CC019A" w:rsidRPr="00CC019A">
        <w:rPr>
          <w:rFonts w:ascii="Arial" w:hAnsi="Arial" w:cs="Arial"/>
          <w:color w:val="000000" w:themeColor="text1"/>
          <w:sz w:val="20"/>
        </w:rPr>
        <w:t>, jednatelkou</w:t>
      </w:r>
    </w:p>
    <w:p w:rsidR="00467E2E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1815B8">
        <w:rPr>
          <w:rFonts w:ascii="Arial" w:hAnsi="Arial" w:cs="Arial"/>
          <w:color w:val="000000" w:themeColor="text1"/>
          <w:sz w:val="20"/>
        </w:rPr>
        <w:t xml:space="preserve">IČ: </w:t>
      </w:r>
      <w:r w:rsidR="00CC019A">
        <w:rPr>
          <w:rFonts w:ascii="Arial" w:hAnsi="Arial" w:cs="Arial"/>
          <w:color w:val="000000" w:themeColor="text1"/>
          <w:sz w:val="20"/>
        </w:rPr>
        <w:t>283 57</w:t>
      </w:r>
      <w:r w:rsidR="00390E15">
        <w:rPr>
          <w:rFonts w:ascii="Arial" w:hAnsi="Arial" w:cs="Arial"/>
          <w:color w:val="000000" w:themeColor="text1"/>
          <w:sz w:val="20"/>
        </w:rPr>
        <w:t> </w:t>
      </w:r>
      <w:r w:rsidR="00CC019A">
        <w:rPr>
          <w:rFonts w:ascii="Arial" w:hAnsi="Arial" w:cs="Arial"/>
          <w:color w:val="000000" w:themeColor="text1"/>
          <w:sz w:val="20"/>
        </w:rPr>
        <w:t>418</w:t>
      </w:r>
    </w:p>
    <w:p w:rsidR="00390E15" w:rsidRDefault="00390E15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390E15">
        <w:rPr>
          <w:rFonts w:ascii="Arial" w:hAnsi="Arial" w:cs="Arial"/>
          <w:color w:val="000000" w:themeColor="text1"/>
          <w:sz w:val="20"/>
        </w:rPr>
        <w:t>DIČ - CZ28357418</w:t>
      </w:r>
    </w:p>
    <w:p w:rsidR="00E21995" w:rsidRDefault="00E21995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CC019A">
        <w:rPr>
          <w:rFonts w:ascii="Arial" w:hAnsi="Arial" w:cs="Arial"/>
          <w:color w:val="000000"/>
          <w:sz w:val="20"/>
        </w:rPr>
        <w:t>usgjxaa</w:t>
      </w:r>
    </w:p>
    <w:p w:rsidR="00390E15" w:rsidRPr="00390E15" w:rsidRDefault="00390E15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390E15">
        <w:rPr>
          <w:rFonts w:ascii="Arial" w:hAnsi="Arial" w:cs="Arial"/>
          <w:color w:val="000000" w:themeColor="text1"/>
          <w:sz w:val="20"/>
        </w:rPr>
        <w:tab/>
      </w:r>
      <w:r w:rsidRPr="00390E15">
        <w:rPr>
          <w:rFonts w:ascii="Arial" w:hAnsi="Arial" w:cs="Arial"/>
          <w:color w:val="000000" w:themeColor="text1"/>
          <w:sz w:val="20"/>
        </w:rPr>
        <w:tab/>
        <w:t>Společnost je registrována v  obchodního rejstříku vedeném u KS v Brně oddíl C, vložka 63498</w:t>
      </w:r>
    </w:p>
    <w:p w:rsidR="003D6F06" w:rsidRPr="00E723A9" w:rsidRDefault="00467E2E" w:rsidP="003D6F06">
      <w:pPr>
        <w:spacing w:line="360" w:lineRule="auto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E723A9">
        <w:rPr>
          <w:rFonts w:ascii="Arial" w:hAnsi="Arial" w:cs="Arial"/>
          <w:bCs/>
          <w:noProof/>
          <w:color w:val="000000"/>
          <w:sz w:val="20"/>
          <w:szCs w:val="20"/>
        </w:rPr>
        <w:t xml:space="preserve">            </w:t>
      </w:r>
      <w:r w:rsidR="00862F40" w:rsidRPr="00E723A9">
        <w:rPr>
          <w:rFonts w:ascii="Arial" w:hAnsi="Arial" w:cs="Arial"/>
          <w:bCs/>
          <w:noProof/>
          <w:color w:val="000000"/>
          <w:sz w:val="20"/>
          <w:szCs w:val="20"/>
        </w:rPr>
        <w:tab/>
        <w:t>b</w:t>
      </w:r>
      <w:r w:rsidR="001815B8" w:rsidRPr="00E723A9">
        <w:rPr>
          <w:rFonts w:ascii="Arial" w:hAnsi="Arial" w:cs="Arial"/>
          <w:bCs/>
          <w:noProof/>
          <w:color w:val="000000"/>
          <w:sz w:val="20"/>
          <w:szCs w:val="20"/>
        </w:rPr>
        <w:t xml:space="preserve">ankovní spojení: </w:t>
      </w:r>
      <w:r w:rsidR="00E723A9" w:rsidRPr="00E723A9">
        <w:rPr>
          <w:rFonts w:ascii="Arial" w:hAnsi="Arial" w:cs="Arial"/>
          <w:bCs/>
          <w:noProof/>
          <w:color w:val="000000"/>
          <w:sz w:val="20"/>
          <w:szCs w:val="20"/>
        </w:rPr>
        <w:t>č. účtu 2001645029/2010 (FIO banka)</w:t>
      </w:r>
    </w:p>
    <w:p w:rsidR="00862F40" w:rsidRPr="00862F40" w:rsidRDefault="00862F40" w:rsidP="003D6F06">
      <w:pPr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ab/>
      </w:r>
      <w:r w:rsidR="00EE4C6D">
        <w:rPr>
          <w:rFonts w:ascii="Arial" w:hAnsi="Arial" w:cs="Arial"/>
          <w:b/>
          <w:color w:val="000000" w:themeColor="text1"/>
          <w:sz w:val="20"/>
        </w:rPr>
        <w:t>Osoba odpovědná za zakázku</w:t>
      </w:r>
      <w:r w:rsidRPr="00862F40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CC019A">
        <w:rPr>
          <w:rFonts w:ascii="Arial" w:hAnsi="Arial" w:cs="Arial"/>
          <w:b/>
          <w:color w:val="000000" w:themeColor="text1"/>
          <w:sz w:val="20"/>
        </w:rPr>
        <w:t>ing. Zuzana Petříková</w:t>
      </w:r>
    </w:p>
    <w:p w:rsidR="003D6F06" w:rsidRDefault="003D6F06" w:rsidP="003D6F06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>GSM: +420</w:t>
      </w:r>
      <w:r w:rsidR="00CC019A">
        <w:rPr>
          <w:rFonts w:ascii="Arial" w:hAnsi="Arial" w:cs="Arial"/>
          <w:b/>
          <w:color w:val="000000" w:themeColor="text1"/>
          <w:sz w:val="20"/>
        </w:rPr>
        <w:t>-739 040 043</w:t>
      </w:r>
      <w:r w:rsidR="00862F40">
        <w:rPr>
          <w:rFonts w:ascii="Arial" w:hAnsi="Arial" w:cs="Arial"/>
          <w:color w:val="000000" w:themeColor="text1"/>
          <w:sz w:val="20"/>
        </w:rPr>
        <w:t xml:space="preserve">, e-mail: </w:t>
      </w:r>
      <w:hyperlink r:id="rId9" w:history="1">
        <w:r w:rsidR="00A05252" w:rsidRPr="00C60152">
          <w:rPr>
            <w:rStyle w:val="Hypertextovodkaz"/>
            <w:rFonts w:ascii="Arial" w:hAnsi="Arial" w:cs="Arial"/>
            <w:sz w:val="20"/>
          </w:rPr>
          <w:t>vedeni@kupzidle.cz</w:t>
        </w:r>
      </w:hyperlink>
      <w:r w:rsidR="00CC019A">
        <w:rPr>
          <w:rStyle w:val="Hypertextovodkaz"/>
          <w:rFonts w:ascii="Arial" w:hAnsi="Arial" w:cs="Arial"/>
          <w:sz w:val="20"/>
        </w:rPr>
        <w:t xml:space="preserve"> </w:t>
      </w:r>
      <w:r w:rsidR="00862F40">
        <w:rPr>
          <w:rFonts w:ascii="Arial" w:hAnsi="Arial" w:cs="Arial"/>
          <w:color w:val="000000" w:themeColor="text1"/>
          <w:sz w:val="20"/>
        </w:rPr>
        <w:t xml:space="preserve"> </w:t>
      </w:r>
    </w:p>
    <w:p w:rsidR="004318C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 w:rsidR="004318C0">
        <w:rPr>
          <w:rFonts w:ascii="Arial" w:hAnsi="Arial" w:cs="Arial"/>
          <w:b/>
          <w:bCs/>
          <w:color w:val="000000"/>
          <w:sz w:val="20"/>
        </w:rPr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zhotovitel</w:t>
      </w:r>
      <w:r w:rsidR="004318C0">
        <w:rPr>
          <w:rFonts w:ascii="Arial" w:hAnsi="Arial" w:cs="Arial"/>
          <w:b/>
          <w:bCs/>
          <w:color w:val="000000"/>
          <w:sz w:val="20"/>
        </w:rPr>
        <w:t>)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A05252" w:rsidRDefault="00A05252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E21995" w:rsidRDefault="00E21995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 Předmět smlouvy</w:t>
      </w:r>
    </w:p>
    <w:p w:rsidR="0036346E" w:rsidRDefault="004318C0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Předmětem </w:t>
      </w:r>
      <w:r w:rsidR="00B43B1D">
        <w:rPr>
          <w:rFonts w:ascii="Arial" w:hAnsi="Arial" w:cs="Arial"/>
          <w:color w:val="000000"/>
          <w:sz w:val="20"/>
        </w:rPr>
        <w:t xml:space="preserve">této </w:t>
      </w:r>
      <w:r>
        <w:rPr>
          <w:rFonts w:ascii="Arial" w:hAnsi="Arial" w:cs="Arial"/>
          <w:color w:val="000000"/>
          <w:sz w:val="20"/>
        </w:rPr>
        <w:t>smlouvy</w:t>
      </w:r>
      <w:r w:rsidR="00B43B1D">
        <w:rPr>
          <w:rFonts w:ascii="Arial" w:hAnsi="Arial" w:cs="Arial"/>
          <w:color w:val="000000"/>
          <w:sz w:val="20"/>
        </w:rPr>
        <w:t xml:space="preserve"> o dílo (dále jen Smlouva)</w:t>
      </w:r>
      <w:r>
        <w:rPr>
          <w:rFonts w:ascii="Arial" w:hAnsi="Arial" w:cs="Arial"/>
          <w:color w:val="000000"/>
          <w:sz w:val="20"/>
        </w:rPr>
        <w:t xml:space="preserve"> je</w:t>
      </w:r>
      <w:r w:rsidR="00002BC0">
        <w:rPr>
          <w:rFonts w:ascii="Arial" w:hAnsi="Arial" w:cs="Arial"/>
          <w:color w:val="000000"/>
          <w:sz w:val="20"/>
        </w:rPr>
        <w:t xml:space="preserve"> </w:t>
      </w:r>
      <w:r w:rsidR="00EE4C6D">
        <w:rPr>
          <w:rFonts w:ascii="Arial" w:hAnsi="Arial" w:cs="Arial"/>
          <w:color w:val="000000"/>
          <w:sz w:val="20"/>
        </w:rPr>
        <w:t xml:space="preserve">dodávka a montáž kancelářského nábytku do 3 </w:t>
      </w:r>
      <w:r w:rsidR="009306B4">
        <w:rPr>
          <w:rFonts w:ascii="Arial" w:hAnsi="Arial" w:cs="Arial"/>
          <w:color w:val="000000"/>
          <w:sz w:val="20"/>
        </w:rPr>
        <w:t>odborných pracovišť</w:t>
      </w:r>
      <w:r w:rsidR="00A05252">
        <w:rPr>
          <w:rFonts w:ascii="Arial" w:hAnsi="Arial" w:cs="Arial"/>
          <w:color w:val="000000"/>
          <w:sz w:val="20"/>
        </w:rPr>
        <w:t xml:space="preserve"> </w:t>
      </w:r>
      <w:r w:rsidR="00EE4C6D">
        <w:rPr>
          <w:rFonts w:ascii="Arial" w:hAnsi="Arial" w:cs="Arial"/>
          <w:color w:val="000000"/>
          <w:sz w:val="20"/>
        </w:rPr>
        <w:t xml:space="preserve">(č.545, 517, 515) sídla Technického muzea v Brně, na ul. Purkyňově </w:t>
      </w:r>
      <w:r w:rsidR="0036346E">
        <w:rPr>
          <w:rFonts w:ascii="Arial" w:hAnsi="Arial" w:cs="Arial"/>
          <w:color w:val="000000"/>
          <w:sz w:val="20"/>
        </w:rPr>
        <w:t>105. Dále jen dílo.</w:t>
      </w:r>
    </w:p>
    <w:p w:rsidR="00C640BB" w:rsidRDefault="0036346E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Dílo bude </w:t>
      </w:r>
      <w:r w:rsidR="00C640BB">
        <w:rPr>
          <w:rFonts w:ascii="Arial" w:hAnsi="Arial" w:cs="Arial"/>
          <w:color w:val="000000"/>
          <w:sz w:val="20"/>
        </w:rPr>
        <w:t>realizováno nábytkem Hobis v provedení,</w:t>
      </w:r>
      <w:r>
        <w:rPr>
          <w:rFonts w:ascii="Arial" w:hAnsi="Arial" w:cs="Arial"/>
          <w:color w:val="000000"/>
          <w:sz w:val="20"/>
        </w:rPr>
        <w:t xml:space="preserve"> v rozsahu, v kvalitě, v ceně a </w:t>
      </w:r>
      <w:r w:rsidR="009306B4">
        <w:rPr>
          <w:rFonts w:ascii="Arial" w:hAnsi="Arial" w:cs="Arial"/>
          <w:color w:val="000000"/>
          <w:sz w:val="20"/>
        </w:rPr>
        <w:t xml:space="preserve">dále mj. </w:t>
      </w:r>
      <w:r>
        <w:rPr>
          <w:rFonts w:ascii="Arial" w:hAnsi="Arial" w:cs="Arial"/>
          <w:color w:val="000000"/>
          <w:sz w:val="20"/>
        </w:rPr>
        <w:t xml:space="preserve">se zárukami uvedenými v nabídce zhotovitele č. </w:t>
      </w:r>
      <w:r w:rsidR="00A05252" w:rsidRPr="00A05252">
        <w:rPr>
          <w:rFonts w:ascii="Arial" w:hAnsi="Arial" w:cs="Arial"/>
          <w:b/>
          <w:color w:val="000000"/>
          <w:sz w:val="20"/>
        </w:rPr>
        <w:t>CN20230193</w:t>
      </w:r>
      <w:r w:rsidR="00A05252" w:rsidRPr="00A05252">
        <w:rPr>
          <w:rFonts w:ascii="Arial" w:hAnsi="Arial" w:cs="Arial"/>
          <w:color w:val="000000"/>
          <w:sz w:val="20"/>
        </w:rPr>
        <w:t>, tj. ve variantě</w:t>
      </w:r>
      <w:r w:rsidR="00A05252">
        <w:rPr>
          <w:rFonts w:ascii="Arial" w:hAnsi="Arial" w:cs="Arial"/>
          <w:b/>
          <w:color w:val="000000"/>
          <w:sz w:val="20"/>
        </w:rPr>
        <w:t xml:space="preserve"> „Strong“,</w:t>
      </w:r>
      <w:r>
        <w:rPr>
          <w:rFonts w:ascii="Arial" w:hAnsi="Arial" w:cs="Arial"/>
          <w:color w:val="000000"/>
          <w:sz w:val="20"/>
        </w:rPr>
        <w:t xml:space="preserve"> </w:t>
      </w:r>
      <w:r w:rsidRPr="00C640BB">
        <w:rPr>
          <w:rFonts w:ascii="Arial" w:hAnsi="Arial" w:cs="Arial"/>
          <w:b/>
          <w:color w:val="000000"/>
          <w:sz w:val="20"/>
        </w:rPr>
        <w:t xml:space="preserve">ze dne </w:t>
      </w:r>
      <w:r w:rsidR="00A05252" w:rsidRPr="00C640BB">
        <w:rPr>
          <w:rFonts w:ascii="Arial" w:hAnsi="Arial" w:cs="Arial"/>
          <w:b/>
          <w:color w:val="000000"/>
          <w:sz w:val="20"/>
        </w:rPr>
        <w:t>27. 10. 2023</w:t>
      </w:r>
      <w:r w:rsidR="00C640BB">
        <w:rPr>
          <w:rFonts w:ascii="Arial" w:hAnsi="Arial" w:cs="Arial"/>
          <w:color w:val="000000"/>
          <w:sz w:val="20"/>
        </w:rPr>
        <w:t>,</w:t>
      </w:r>
      <w:r w:rsidR="006979E8">
        <w:rPr>
          <w:rFonts w:ascii="Arial" w:hAnsi="Arial" w:cs="Arial"/>
          <w:color w:val="000000"/>
          <w:sz w:val="20"/>
        </w:rPr>
        <w:t xml:space="preserve"> a v průvodním komentáři k ní, předložených</w:t>
      </w:r>
      <w:r>
        <w:rPr>
          <w:rFonts w:ascii="Arial" w:hAnsi="Arial" w:cs="Arial"/>
          <w:color w:val="000000"/>
          <w:sz w:val="20"/>
        </w:rPr>
        <w:t xml:space="preserve"> do výběrového řízení</w:t>
      </w:r>
      <w:r w:rsidR="009306B4">
        <w:rPr>
          <w:rFonts w:ascii="Arial" w:hAnsi="Arial" w:cs="Arial"/>
          <w:color w:val="000000"/>
          <w:sz w:val="20"/>
        </w:rPr>
        <w:t xml:space="preserve"> ZMR vypsané objednatelem (dle</w:t>
      </w:r>
      <w:r w:rsidR="007013E1">
        <w:rPr>
          <w:rFonts w:ascii="Arial" w:hAnsi="Arial" w:cs="Arial"/>
          <w:color w:val="000000"/>
          <w:sz w:val="20"/>
        </w:rPr>
        <w:t xml:space="preserve"> vnitřní směrnice č. 4/2021 v účinném znění, spolu s</w:t>
      </w:r>
      <w:r w:rsidR="009306B4">
        <w:rPr>
          <w:rFonts w:ascii="Arial" w:hAnsi="Arial" w:cs="Arial"/>
          <w:color w:val="000000"/>
          <w:sz w:val="20"/>
        </w:rPr>
        <w:t xml:space="preserve"> § 116 ZZVZ a souvis.)</w:t>
      </w:r>
      <w:r w:rsidR="00C640BB">
        <w:rPr>
          <w:rFonts w:ascii="Arial" w:hAnsi="Arial" w:cs="Arial"/>
          <w:color w:val="000000"/>
          <w:sz w:val="20"/>
        </w:rPr>
        <w:t>.</w:t>
      </w:r>
    </w:p>
    <w:p w:rsidR="00E723A9" w:rsidRDefault="00E723A9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Shora označená cenová nabídka dodavatele (dále jen CN) je přílohou této Smlouvy</w:t>
      </w:r>
    </w:p>
    <w:p w:rsidR="00BB0A0A" w:rsidRDefault="00C640BB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Dílo bude instalováno v odborných pracovištích tak, jak je navrženo </w:t>
      </w:r>
      <w:r w:rsidR="006979E8">
        <w:rPr>
          <w:rFonts w:ascii="Arial" w:hAnsi="Arial" w:cs="Arial"/>
          <w:color w:val="000000"/>
          <w:sz w:val="20"/>
        </w:rPr>
        <w:t xml:space="preserve">vizualizací </w:t>
      </w:r>
      <w:r>
        <w:rPr>
          <w:rFonts w:ascii="Arial" w:hAnsi="Arial" w:cs="Arial"/>
          <w:color w:val="000000"/>
          <w:sz w:val="20"/>
        </w:rPr>
        <w:t>ve vítězném soutěžním návrhu</w:t>
      </w:r>
      <w:r w:rsidR="006979E8">
        <w:rPr>
          <w:rFonts w:ascii="Arial" w:hAnsi="Arial" w:cs="Arial"/>
          <w:color w:val="000000"/>
          <w:sz w:val="20"/>
        </w:rPr>
        <w:t>, který je nedílnou součástí shora označené CN</w:t>
      </w:r>
      <w:r>
        <w:rPr>
          <w:rFonts w:ascii="Arial" w:hAnsi="Arial" w:cs="Arial"/>
          <w:color w:val="000000"/>
          <w:sz w:val="20"/>
        </w:rPr>
        <w:t>.</w:t>
      </w:r>
    </w:p>
    <w:p w:rsidR="00274826" w:rsidRDefault="00A526A7" w:rsidP="00274826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Provedení díla zahrnuje veškeré práce a úkony nezbytné pro jeho úplné a bezvadné provedení v celém,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 w:rsidR="0036346E">
        <w:rPr>
          <w:rFonts w:ascii="Arial" w:hAnsi="Arial" w:cs="Arial"/>
          <w:color w:val="000000"/>
          <w:sz w:val="20"/>
        </w:rPr>
        <w:t>mj.</w:t>
      </w:r>
      <w:r w:rsidR="00274826">
        <w:rPr>
          <w:rFonts w:ascii="Arial" w:hAnsi="Arial" w:cs="Arial"/>
          <w:color w:val="000000"/>
          <w:sz w:val="20"/>
        </w:rPr>
        <w:t xml:space="preserve"> odvoz a likvidaci odpadů vzniklých ve spojitosti s plněním díla, </w:t>
      </w:r>
      <w:r w:rsidR="0036346E">
        <w:rPr>
          <w:rFonts w:ascii="Arial" w:hAnsi="Arial" w:cs="Arial"/>
          <w:color w:val="000000"/>
          <w:sz w:val="20"/>
        </w:rPr>
        <w:t>ev. dodáv</w:t>
      </w:r>
      <w:r w:rsidR="00C70EBA">
        <w:rPr>
          <w:rFonts w:ascii="Arial" w:hAnsi="Arial" w:cs="Arial"/>
          <w:color w:val="000000"/>
          <w:sz w:val="20"/>
        </w:rPr>
        <w:t>k</w:t>
      </w:r>
      <w:r w:rsidR="0036346E">
        <w:rPr>
          <w:rFonts w:ascii="Arial" w:hAnsi="Arial" w:cs="Arial"/>
          <w:color w:val="000000"/>
          <w:sz w:val="20"/>
        </w:rPr>
        <w:t>y</w:t>
      </w:r>
      <w:r w:rsidR="00C70EBA">
        <w:rPr>
          <w:rFonts w:ascii="Arial" w:hAnsi="Arial" w:cs="Arial"/>
          <w:color w:val="000000"/>
          <w:sz w:val="20"/>
        </w:rPr>
        <w:t xml:space="preserve"> drobného spotřebního materiálu</w:t>
      </w:r>
      <w:r w:rsidR="0036346E">
        <w:rPr>
          <w:rFonts w:ascii="Arial" w:hAnsi="Arial" w:cs="Arial"/>
          <w:color w:val="000000"/>
          <w:sz w:val="20"/>
        </w:rPr>
        <w:t xml:space="preserve"> potřebného např. k montáži</w:t>
      </w:r>
      <w:r w:rsidR="00C70EBA">
        <w:rPr>
          <w:rFonts w:ascii="Arial" w:hAnsi="Arial" w:cs="Arial"/>
          <w:color w:val="000000"/>
          <w:sz w:val="20"/>
        </w:rPr>
        <w:t>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a </w:t>
      </w:r>
      <w:r w:rsidR="00274826">
        <w:rPr>
          <w:rFonts w:ascii="Arial" w:hAnsi="Arial" w:cs="Arial"/>
          <w:color w:val="000000"/>
          <w:sz w:val="20"/>
        </w:rPr>
        <w:t xml:space="preserve">závěrečný úklid </w:t>
      </w:r>
      <w:r w:rsidR="00DB2A05">
        <w:rPr>
          <w:rFonts w:ascii="Arial" w:hAnsi="Arial" w:cs="Arial"/>
          <w:color w:val="000000"/>
          <w:sz w:val="20"/>
        </w:rPr>
        <w:t>prostor montáží dotčených</w:t>
      </w:r>
      <w:r w:rsidR="00C70EBA">
        <w:rPr>
          <w:rFonts w:ascii="Arial" w:hAnsi="Arial" w:cs="Arial"/>
          <w:color w:val="000000"/>
          <w:sz w:val="20"/>
        </w:rPr>
        <w:t>.</w:t>
      </w:r>
    </w:p>
    <w:p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A74C9F" w:rsidRDefault="009306B4" w:rsidP="00A74C9F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fázi montáže se objednatel </w:t>
      </w:r>
      <w:r w:rsidR="00A74C9F">
        <w:rPr>
          <w:rFonts w:ascii="Arial" w:hAnsi="Arial" w:cs="Arial"/>
          <w:sz w:val="20"/>
        </w:rPr>
        <w:t>zavazuje poskytnout odpovídající zázemí</w:t>
      </w:r>
      <w:r w:rsidR="00A05252">
        <w:rPr>
          <w:rFonts w:ascii="Arial" w:hAnsi="Arial" w:cs="Arial"/>
          <w:sz w:val="20"/>
        </w:rPr>
        <w:t>, ev. skladové prostory v případě prodlevy mezi dodáním nábytku a možnbostí jeho instalace na pracovištích</w:t>
      </w:r>
      <w:r w:rsidR="00A74C9F">
        <w:rPr>
          <w:rFonts w:ascii="Arial" w:hAnsi="Arial" w:cs="Arial"/>
          <w:sz w:val="20"/>
        </w:rPr>
        <w:t>.</w:t>
      </w:r>
    </w:p>
    <w:p w:rsidR="00852DBB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:rsidR="00DB2A05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odpovídá za ev. škody na díle</w:t>
      </w:r>
      <w:r w:rsidR="00DB2A05">
        <w:rPr>
          <w:rFonts w:ascii="Arial" w:hAnsi="Arial" w:cs="Arial"/>
          <w:sz w:val="20"/>
        </w:rPr>
        <w:t xml:space="preserve"> do doby jeho předání objednateli montáží</w:t>
      </w:r>
      <w:r>
        <w:rPr>
          <w:rFonts w:ascii="Arial" w:hAnsi="Arial" w:cs="Arial"/>
          <w:sz w:val="20"/>
        </w:rPr>
        <w:t xml:space="preserve">, nebo jím způsobené na majetku objednatele při </w:t>
      </w:r>
      <w:r w:rsidR="00DB2A05">
        <w:rPr>
          <w:rFonts w:ascii="Arial" w:hAnsi="Arial" w:cs="Arial"/>
          <w:sz w:val="20"/>
        </w:rPr>
        <w:t>montáži</w:t>
      </w:r>
      <w:r>
        <w:rPr>
          <w:rFonts w:ascii="Arial" w:hAnsi="Arial" w:cs="Arial"/>
          <w:sz w:val="20"/>
        </w:rPr>
        <w:t>.</w:t>
      </w:r>
    </w:p>
    <w:p w:rsidR="00A05252" w:rsidRDefault="00DB2A05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Nábytek přechází do vlastnictví objednatele úhradou faktury.</w:t>
      </w:r>
      <w:r w:rsidR="00852DBB">
        <w:rPr>
          <w:rFonts w:ascii="Arial" w:hAnsi="Arial" w:cs="Arial"/>
          <w:sz w:val="20"/>
        </w:rPr>
        <w:t xml:space="preserve"> </w:t>
      </w:r>
      <w:r w:rsidR="002E19FA">
        <w:rPr>
          <w:rFonts w:ascii="Arial" w:hAnsi="Arial" w:cs="Arial"/>
          <w:sz w:val="20"/>
        </w:rPr>
        <w:t xml:space="preserve">    </w:t>
      </w:r>
    </w:p>
    <w:p w:rsidR="00A05252" w:rsidRDefault="00A05252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:rsidR="00A74C9F" w:rsidRDefault="00A05252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poskytuje na dílo záruku 5 let od jeho instalace </w:t>
      </w:r>
      <w:r w:rsidR="00C640BB">
        <w:rPr>
          <w:rFonts w:ascii="Arial" w:hAnsi="Arial" w:cs="Arial"/>
          <w:sz w:val="20"/>
        </w:rPr>
        <w:t>v místě určení.</w:t>
      </w:r>
      <w:r w:rsidR="002E19FA">
        <w:rPr>
          <w:rFonts w:ascii="Arial" w:hAnsi="Arial" w:cs="Arial"/>
          <w:sz w:val="20"/>
        </w:rPr>
        <w:t xml:space="preserve">                        </w:t>
      </w:r>
    </w:p>
    <w:p w:rsidR="00D730AB" w:rsidRDefault="00390E15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90E15" w:rsidRPr="002465DE" w:rsidRDefault="00390E15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II. Cena a způsob placení</w:t>
      </w:r>
    </w:p>
    <w:p w:rsidR="00A74C9F" w:rsidRPr="00E723A9" w:rsidRDefault="004318C0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splněn</w:t>
      </w:r>
      <w:r w:rsidR="002E19FA">
        <w:rPr>
          <w:rFonts w:ascii="Arial" w:hAnsi="Arial" w:cs="Arial"/>
          <w:color w:val="000000"/>
          <w:sz w:val="20"/>
        </w:rPr>
        <w:t xml:space="preserve">í předmětu této smlouvy zaplatí </w:t>
      </w:r>
      <w:r w:rsidR="00C07D2C">
        <w:rPr>
          <w:rFonts w:ascii="Arial" w:hAnsi="Arial" w:cs="Arial"/>
          <w:color w:val="000000"/>
          <w:sz w:val="20"/>
        </w:rPr>
        <w:t>objed</w:t>
      </w:r>
      <w:r w:rsidR="003D5E14">
        <w:rPr>
          <w:rFonts w:ascii="Arial" w:hAnsi="Arial" w:cs="Arial"/>
          <w:color w:val="000000"/>
          <w:sz w:val="20"/>
        </w:rPr>
        <w:t>n</w:t>
      </w:r>
      <w:r w:rsidR="00C07D2C">
        <w:rPr>
          <w:rFonts w:ascii="Arial" w:hAnsi="Arial" w:cs="Arial"/>
          <w:color w:val="000000"/>
          <w:sz w:val="20"/>
        </w:rPr>
        <w:t>avatel</w:t>
      </w:r>
      <w:r>
        <w:rPr>
          <w:rFonts w:ascii="Arial" w:hAnsi="Arial" w:cs="Arial"/>
          <w:color w:val="000000"/>
          <w:sz w:val="20"/>
        </w:rPr>
        <w:t xml:space="preserve"> </w:t>
      </w:r>
      <w:r w:rsidR="003D5E14">
        <w:rPr>
          <w:rFonts w:ascii="Arial" w:hAnsi="Arial" w:cs="Arial"/>
          <w:color w:val="000000"/>
          <w:sz w:val="20"/>
        </w:rPr>
        <w:t>zhotoviteli</w:t>
      </w:r>
      <w:r w:rsidR="0064436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dohodnutou cenu, a to</w:t>
      </w:r>
      <w:r w:rsidR="0030361A">
        <w:rPr>
          <w:rFonts w:ascii="Arial" w:hAnsi="Arial" w:cs="Arial"/>
          <w:color w:val="000000"/>
          <w:sz w:val="20"/>
        </w:rPr>
        <w:t xml:space="preserve"> v celkové výši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r w:rsidR="00C640BB">
        <w:rPr>
          <w:rFonts w:ascii="Arial" w:hAnsi="Arial" w:cs="Arial"/>
          <w:b/>
          <w:color w:val="000000"/>
          <w:sz w:val="20"/>
        </w:rPr>
        <w:t>226.778</w:t>
      </w:r>
      <w:r w:rsidR="00FF58F8" w:rsidRPr="00FF58F8">
        <w:rPr>
          <w:rFonts w:ascii="Arial" w:hAnsi="Arial" w:cs="Arial"/>
          <w:b/>
          <w:color w:val="000000"/>
          <w:sz w:val="20"/>
        </w:rPr>
        <w:t>,</w:t>
      </w:r>
      <w:r w:rsidR="00C640BB">
        <w:rPr>
          <w:rFonts w:ascii="Arial" w:hAnsi="Arial" w:cs="Arial"/>
          <w:b/>
          <w:color w:val="000000"/>
          <w:sz w:val="20"/>
        </w:rPr>
        <w:t>50</w:t>
      </w:r>
      <w:r w:rsidR="00FF58F8" w:rsidRPr="00FF58F8">
        <w:rPr>
          <w:rFonts w:ascii="Arial" w:hAnsi="Arial" w:cs="Arial"/>
          <w:b/>
          <w:color w:val="000000"/>
          <w:sz w:val="20"/>
        </w:rPr>
        <w:t xml:space="preserve"> </w:t>
      </w:r>
      <w:r w:rsidRPr="00FF58F8">
        <w:rPr>
          <w:rFonts w:ascii="Arial" w:hAnsi="Arial" w:cs="Arial"/>
          <w:b/>
          <w:color w:val="000000"/>
          <w:sz w:val="20"/>
        </w:rPr>
        <w:t>Kč</w:t>
      </w:r>
      <w:r w:rsidR="003C32C2">
        <w:rPr>
          <w:rFonts w:ascii="Arial" w:hAnsi="Arial" w:cs="Arial"/>
          <w:b/>
          <w:color w:val="000000"/>
          <w:sz w:val="20"/>
        </w:rPr>
        <w:t xml:space="preserve"> bez DPH, tj. </w:t>
      </w:r>
      <w:bookmarkStart w:id="0" w:name="_GoBack"/>
      <w:bookmarkEnd w:id="0"/>
      <w:r w:rsidR="003C32C2">
        <w:rPr>
          <w:rFonts w:ascii="Arial" w:hAnsi="Arial" w:cs="Arial"/>
          <w:b/>
          <w:color w:val="000000"/>
          <w:sz w:val="20"/>
        </w:rPr>
        <w:t>274.402,- Kč s DPH.</w:t>
      </w:r>
      <w:r w:rsidR="002E19FA"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</w:rPr>
        <w:t>(slovy: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C640BB">
        <w:rPr>
          <w:rFonts w:ascii="Arial" w:hAnsi="Arial" w:cs="Arial"/>
          <w:color w:val="000000"/>
          <w:sz w:val="20"/>
        </w:rPr>
        <w:t>dvěstědvacetšesttisíc-sedmsetsedmdesátosm</w:t>
      </w:r>
      <w:proofErr w:type="spellEnd"/>
      <w:r w:rsidR="00FF58F8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korun</w:t>
      </w:r>
      <w:r w:rsidR="00C640BB">
        <w:rPr>
          <w:rFonts w:ascii="Arial" w:hAnsi="Arial" w:cs="Arial"/>
          <w:color w:val="000000"/>
          <w:sz w:val="20"/>
        </w:rPr>
        <w:t>, padesát haléřů</w:t>
      </w:r>
      <w:r w:rsidR="00A74C9F">
        <w:rPr>
          <w:rFonts w:ascii="Arial" w:hAnsi="Arial" w:cs="Arial"/>
          <w:color w:val="000000"/>
          <w:sz w:val="20"/>
        </w:rPr>
        <w:t xml:space="preserve"> bez DPH</w:t>
      </w:r>
      <w:r>
        <w:rPr>
          <w:rFonts w:ascii="Arial" w:hAnsi="Arial" w:cs="Arial"/>
          <w:color w:val="000000"/>
          <w:sz w:val="20"/>
        </w:rPr>
        <w:t xml:space="preserve">) za </w:t>
      </w:r>
      <w:r w:rsidR="00DB1CAB">
        <w:rPr>
          <w:rFonts w:ascii="Arial" w:hAnsi="Arial" w:cs="Arial"/>
          <w:color w:val="000000"/>
          <w:sz w:val="20"/>
        </w:rPr>
        <w:t>realizaci předmětu smlouvy</w:t>
      </w:r>
      <w:r w:rsidR="00C07D2C">
        <w:rPr>
          <w:rFonts w:ascii="Arial" w:hAnsi="Arial" w:cs="Arial"/>
          <w:color w:val="000000"/>
          <w:sz w:val="20"/>
        </w:rPr>
        <w:t>,</w:t>
      </w:r>
      <w:r w:rsidR="002E19FA">
        <w:rPr>
          <w:rFonts w:ascii="Arial" w:hAnsi="Arial" w:cs="Arial"/>
          <w:color w:val="000000"/>
          <w:sz w:val="20"/>
        </w:rPr>
        <w:t xml:space="preserve"> na účet</w:t>
      </w:r>
      <w:r w:rsidR="003D6F06">
        <w:rPr>
          <w:rFonts w:ascii="Arial" w:hAnsi="Arial" w:cs="Arial"/>
          <w:color w:val="000000"/>
          <w:sz w:val="20"/>
        </w:rPr>
        <w:t xml:space="preserve"> </w:t>
      </w:r>
      <w:r w:rsidR="00CA2962">
        <w:rPr>
          <w:rFonts w:ascii="Arial" w:hAnsi="Arial" w:cs="Arial"/>
          <w:color w:val="000000"/>
          <w:sz w:val="20"/>
        </w:rPr>
        <w:t xml:space="preserve">vedený u </w:t>
      </w:r>
      <w:r w:rsidR="00E723A9" w:rsidRPr="00E723A9">
        <w:rPr>
          <w:rFonts w:ascii="Arial" w:hAnsi="Arial" w:cs="Arial"/>
          <w:color w:val="000000"/>
          <w:sz w:val="20"/>
        </w:rPr>
        <w:t>FIO banky</w:t>
      </w:r>
      <w:r w:rsidR="00CA2962" w:rsidRPr="00E723A9">
        <w:rPr>
          <w:rFonts w:ascii="Arial" w:hAnsi="Arial" w:cs="Arial"/>
          <w:color w:val="000000"/>
          <w:sz w:val="20"/>
        </w:rPr>
        <w:t xml:space="preserve">, </w:t>
      </w:r>
      <w:proofErr w:type="spellStart"/>
      <w:proofErr w:type="gramStart"/>
      <w:r w:rsidR="00CA2962" w:rsidRPr="00E723A9">
        <w:rPr>
          <w:rFonts w:ascii="Arial" w:hAnsi="Arial" w:cs="Arial"/>
          <w:color w:val="000000"/>
          <w:sz w:val="20"/>
        </w:rPr>
        <w:t>č.ú</w:t>
      </w:r>
      <w:proofErr w:type="spellEnd"/>
      <w:r w:rsidR="00CA2962" w:rsidRPr="00E723A9">
        <w:rPr>
          <w:rFonts w:ascii="Arial" w:hAnsi="Arial" w:cs="Arial"/>
          <w:color w:val="000000"/>
          <w:sz w:val="20"/>
        </w:rPr>
        <w:t xml:space="preserve">. </w:t>
      </w:r>
      <w:r w:rsidR="00E723A9">
        <w:rPr>
          <w:rFonts w:ascii="Arial" w:hAnsi="Arial" w:cs="Arial"/>
          <w:color w:val="000000"/>
          <w:sz w:val="20"/>
        </w:rPr>
        <w:t>2001645029/2010</w:t>
      </w:r>
      <w:proofErr w:type="gramEnd"/>
      <w:r w:rsidR="00DB2A05" w:rsidRPr="00E723A9">
        <w:rPr>
          <w:rFonts w:ascii="Arial" w:hAnsi="Arial" w:cs="Arial"/>
          <w:color w:val="000000"/>
          <w:sz w:val="20"/>
        </w:rPr>
        <w:t>.</w:t>
      </w:r>
    </w:p>
    <w:p w:rsidR="00C640BB" w:rsidRDefault="00C640BB" w:rsidP="00FF58F8">
      <w:pPr>
        <w:spacing w:line="360" w:lineRule="auto"/>
        <w:rPr>
          <w:rFonts w:ascii="Arial" w:hAnsi="Arial" w:cs="Arial"/>
          <w:color w:val="000000"/>
          <w:sz w:val="20"/>
        </w:rPr>
      </w:pPr>
    </w:p>
    <w:p w:rsidR="00AC460D" w:rsidRDefault="004318C0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Platba bude provedena jednorázově</w:t>
      </w:r>
      <w:r w:rsidR="003D6F06">
        <w:rPr>
          <w:rFonts w:ascii="Arial" w:hAnsi="Arial" w:cs="Arial"/>
          <w:color w:val="000000"/>
          <w:sz w:val="20"/>
        </w:rPr>
        <w:t xml:space="preserve"> bankovním převodem</w:t>
      </w:r>
      <w:r>
        <w:rPr>
          <w:rFonts w:ascii="Arial" w:hAnsi="Arial" w:cs="Arial"/>
          <w:color w:val="000000"/>
          <w:sz w:val="20"/>
        </w:rPr>
        <w:t xml:space="preserve">, po splnění předmětu této smlouvy </w:t>
      </w:r>
      <w:r w:rsidR="00C07D2C">
        <w:rPr>
          <w:rFonts w:ascii="Arial" w:hAnsi="Arial" w:cs="Arial"/>
          <w:color w:val="000000"/>
          <w:sz w:val="20"/>
        </w:rPr>
        <w:t>zhotovitelem,</w:t>
      </w:r>
      <w:r>
        <w:rPr>
          <w:rFonts w:ascii="Arial" w:hAnsi="Arial" w:cs="Arial"/>
          <w:color w:val="000000"/>
          <w:sz w:val="20"/>
        </w:rPr>
        <w:t xml:space="preserve"> </w:t>
      </w:r>
      <w:r w:rsidR="00056501">
        <w:rPr>
          <w:rFonts w:ascii="Arial" w:hAnsi="Arial" w:cs="Arial"/>
          <w:color w:val="000000"/>
          <w:sz w:val="20"/>
        </w:rPr>
        <w:t>v</w:t>
      </w:r>
      <w:r>
        <w:rPr>
          <w:rFonts w:ascii="Arial" w:hAnsi="Arial" w:cs="Arial"/>
          <w:color w:val="000000"/>
          <w:sz w:val="20"/>
        </w:rPr>
        <w:t xml:space="preserve">e lhůtě </w:t>
      </w:r>
      <w:r w:rsidRPr="002465DE">
        <w:rPr>
          <w:rFonts w:ascii="Arial" w:hAnsi="Arial" w:cs="Arial"/>
          <w:color w:val="000000"/>
          <w:sz w:val="20"/>
        </w:rPr>
        <w:t>do</w:t>
      </w:r>
      <w:r w:rsidR="003D6F06" w:rsidRPr="002465DE">
        <w:rPr>
          <w:rFonts w:ascii="Arial" w:hAnsi="Arial" w:cs="Arial"/>
          <w:color w:val="000000"/>
          <w:sz w:val="20"/>
        </w:rPr>
        <w:t xml:space="preserve"> </w:t>
      </w:r>
      <w:r w:rsidR="00DB2A05">
        <w:rPr>
          <w:rFonts w:ascii="Arial" w:hAnsi="Arial" w:cs="Arial"/>
          <w:color w:val="000000"/>
          <w:sz w:val="20"/>
        </w:rPr>
        <w:t>15</w:t>
      </w:r>
      <w:r w:rsidR="00D75A44">
        <w:rPr>
          <w:rFonts w:ascii="Arial" w:hAnsi="Arial" w:cs="Arial"/>
          <w:color w:val="000000"/>
          <w:sz w:val="20"/>
        </w:rPr>
        <w:t xml:space="preserve"> dnů</w:t>
      </w:r>
      <w:r w:rsidR="00AC460D">
        <w:rPr>
          <w:rFonts w:ascii="Arial" w:hAnsi="Arial" w:cs="Arial"/>
          <w:color w:val="000000"/>
          <w:sz w:val="20"/>
        </w:rPr>
        <w:t xml:space="preserve"> ode dne doručení faktury</w:t>
      </w:r>
      <w:r w:rsidR="00A74C9F">
        <w:rPr>
          <w:rFonts w:ascii="Arial" w:hAnsi="Arial" w:cs="Arial"/>
          <w:color w:val="000000"/>
          <w:sz w:val="20"/>
        </w:rPr>
        <w:t xml:space="preserve"> obsahující veškeré zákonné náležitosti</w:t>
      </w:r>
      <w:r w:rsidR="00056501">
        <w:rPr>
          <w:rFonts w:ascii="Arial" w:hAnsi="Arial" w:cs="Arial"/>
          <w:color w:val="000000"/>
          <w:sz w:val="20"/>
        </w:rPr>
        <w:t>.</w:t>
      </w:r>
    </w:p>
    <w:p w:rsidR="00BB244C" w:rsidRPr="00AC460D" w:rsidRDefault="00BB244C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Nebude-li možné instalovat předmět díla v dotčených odborných pracovištích do 5 dnů od zhotovitelem písemně oznámeného data připravenosti nábytku k instalaci z důvodů překážek na straně objednatele, může být zhotovitelem vystavena faktura k úhradě před závěrečnou montáží.</w:t>
      </w:r>
    </w:p>
    <w:p w:rsidR="00A74C9F" w:rsidRDefault="00A74C9F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:rsidR="004318C0" w:rsidRDefault="00AC460D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  <w:r w:rsidRPr="00AC460D">
        <w:rPr>
          <w:rFonts w:ascii="Arial" w:hAnsi="Arial" w:cs="Arial"/>
          <w:bCs/>
          <w:sz w:val="20"/>
        </w:rPr>
        <w:t>Objednatel</w:t>
      </w:r>
      <w:r>
        <w:rPr>
          <w:rFonts w:ascii="Arial" w:hAnsi="Arial" w:cs="Arial"/>
          <w:bCs/>
          <w:sz w:val="20"/>
        </w:rPr>
        <w:t xml:space="preserve"> neposkytuje žádné zálohy na cenu díla, ani dílčí platby ceny díla.</w:t>
      </w:r>
    </w:p>
    <w:p w:rsidR="000A6DC0" w:rsidRDefault="000A6DC0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:rsidR="00390E15" w:rsidRPr="00AC460D" w:rsidRDefault="00390E15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 Doba plnění</w:t>
      </w:r>
      <w:r w:rsidR="00AC460D">
        <w:rPr>
          <w:rFonts w:ascii="Arial" w:hAnsi="Arial" w:cs="Arial"/>
          <w:b/>
          <w:bCs/>
          <w:sz w:val="20"/>
        </w:rPr>
        <w:t xml:space="preserve">, předání a převzetí díla, </w:t>
      </w:r>
      <w:r w:rsidR="000A6DC0">
        <w:rPr>
          <w:rFonts w:ascii="Arial" w:hAnsi="Arial" w:cs="Arial"/>
          <w:b/>
          <w:bCs/>
          <w:sz w:val="20"/>
        </w:rPr>
        <w:t xml:space="preserve">záruky a </w:t>
      </w:r>
      <w:r w:rsidR="00AC460D">
        <w:rPr>
          <w:rFonts w:ascii="Arial" w:hAnsi="Arial" w:cs="Arial"/>
          <w:b/>
          <w:bCs/>
          <w:sz w:val="20"/>
        </w:rPr>
        <w:t>smluvní sankce</w:t>
      </w:r>
    </w:p>
    <w:p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je povinen provést dílo (tj. dokončit a předat) dle bodu I. </w:t>
      </w:r>
      <w:r w:rsidR="00AC460D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éto Smlouvy objednateli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r w:rsidR="000B6B78" w:rsidRPr="00B765BC">
        <w:rPr>
          <w:rFonts w:ascii="Arial" w:hAnsi="Arial" w:cs="Arial"/>
          <w:b/>
          <w:color w:val="000000"/>
          <w:sz w:val="20"/>
        </w:rPr>
        <w:t xml:space="preserve">do </w:t>
      </w:r>
      <w:r w:rsidR="00C640BB">
        <w:rPr>
          <w:rFonts w:ascii="Arial" w:hAnsi="Arial" w:cs="Arial"/>
          <w:b/>
          <w:color w:val="000000"/>
          <w:sz w:val="20"/>
        </w:rPr>
        <w:t>21.</w:t>
      </w:r>
      <w:r w:rsidR="000B6B78" w:rsidRPr="00CA2962">
        <w:rPr>
          <w:rFonts w:ascii="Arial" w:hAnsi="Arial" w:cs="Arial"/>
          <w:b/>
          <w:color w:val="000000"/>
          <w:sz w:val="20"/>
        </w:rPr>
        <w:t xml:space="preserve"> 12. 2023</w:t>
      </w:r>
      <w:r w:rsidR="004318C0">
        <w:rPr>
          <w:rFonts w:ascii="Arial" w:hAnsi="Arial" w:cs="Arial"/>
          <w:color w:val="000000"/>
          <w:sz w:val="20"/>
        </w:rPr>
        <w:t>.</w:t>
      </w:r>
    </w:p>
    <w:p w:rsidR="00C640BB" w:rsidRPr="00E723A9" w:rsidRDefault="00E723A9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Uvedený termín zahrnuje dílo včetně montáže za předpokladu, </w:t>
      </w:r>
      <w:r w:rsidRPr="00E723A9">
        <w:rPr>
          <w:rFonts w:ascii="Arial" w:hAnsi="Arial" w:cs="Arial"/>
          <w:color w:val="000000"/>
          <w:sz w:val="20"/>
        </w:rPr>
        <w:t>že bud</w:t>
      </w:r>
      <w:r>
        <w:rPr>
          <w:rFonts w:ascii="Arial" w:hAnsi="Arial" w:cs="Arial"/>
          <w:color w:val="000000"/>
          <w:sz w:val="20"/>
        </w:rPr>
        <w:t>e dokončena příprava pracovišť k instalaci nábytkem do 14.12.2023.</w:t>
      </w:r>
      <w:r w:rsidR="00390E15">
        <w:rPr>
          <w:rFonts w:ascii="Arial" w:hAnsi="Arial" w:cs="Arial"/>
          <w:color w:val="000000"/>
          <w:sz w:val="20"/>
        </w:rPr>
        <w:t xml:space="preserve"> Nebudou-li pracoviště, nebo některá z nich, včas připravena k instalaci, bude nábytek, nebo jeho část, kterou nebude možno v termínu instalovat, předány objednateli </w:t>
      </w:r>
      <w:r w:rsidR="00D8273D">
        <w:rPr>
          <w:rFonts w:ascii="Arial" w:hAnsi="Arial" w:cs="Arial"/>
          <w:color w:val="000000"/>
          <w:sz w:val="20"/>
        </w:rPr>
        <w:t xml:space="preserve">do uvedeného termínu </w:t>
      </w:r>
      <w:r w:rsidR="00390E15">
        <w:rPr>
          <w:rFonts w:ascii="Arial" w:hAnsi="Arial" w:cs="Arial"/>
          <w:color w:val="000000"/>
          <w:sz w:val="20"/>
        </w:rPr>
        <w:t xml:space="preserve">k dočasnému uskladnění v jeho prostorách. </w:t>
      </w:r>
    </w:p>
    <w:p w:rsidR="00E723A9" w:rsidRDefault="00E723A9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 předání a převzetí díla dojde </w:t>
      </w:r>
      <w:r w:rsidRPr="006979E8">
        <w:rPr>
          <w:rFonts w:ascii="Arial" w:hAnsi="Arial" w:cs="Arial"/>
          <w:color w:val="000000"/>
          <w:sz w:val="20"/>
        </w:rPr>
        <w:t>nejpozději do 5 dnů od jeho zhotovení</w:t>
      </w:r>
      <w:r w:rsidR="00AC460D" w:rsidRPr="006979E8">
        <w:rPr>
          <w:rFonts w:ascii="Arial" w:hAnsi="Arial" w:cs="Arial"/>
          <w:color w:val="000000"/>
          <w:sz w:val="20"/>
        </w:rPr>
        <w:t xml:space="preserve"> a to na </w:t>
      </w:r>
      <w:r w:rsidR="00BB244C" w:rsidRPr="006979E8">
        <w:rPr>
          <w:rFonts w:ascii="Arial" w:hAnsi="Arial" w:cs="Arial"/>
          <w:color w:val="000000"/>
          <w:sz w:val="20"/>
        </w:rPr>
        <w:t xml:space="preserve">písemnou </w:t>
      </w:r>
      <w:r w:rsidR="00AC460D" w:rsidRPr="006979E8">
        <w:rPr>
          <w:rFonts w:ascii="Arial" w:hAnsi="Arial" w:cs="Arial"/>
          <w:color w:val="000000"/>
          <w:sz w:val="20"/>
        </w:rPr>
        <w:t>výzvu zhotovitele</w:t>
      </w:r>
      <w:r>
        <w:rPr>
          <w:rFonts w:ascii="Arial" w:hAnsi="Arial" w:cs="Arial"/>
          <w:color w:val="000000"/>
          <w:sz w:val="20"/>
        </w:rPr>
        <w:t>.</w:t>
      </w:r>
    </w:p>
    <w:p w:rsidR="004318C0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/>
          <w:sz w:val="20"/>
        </w:rPr>
        <w:t>O předání a převzetí díla bude smluvními stranami vyhotoven předávací protokol.</w:t>
      </w:r>
      <w:r w:rsidR="004318C0">
        <w:rPr>
          <w:rFonts w:ascii="Arial" w:hAnsi="Arial" w:cs="Arial"/>
          <w:color w:val="FF0000"/>
          <w:sz w:val="20"/>
        </w:rPr>
        <w:t xml:space="preserve"> </w:t>
      </w:r>
    </w:p>
    <w:p w:rsidR="00BB244C" w:rsidRPr="00BB244C" w:rsidRDefault="00BB244C" w:rsidP="006979E8">
      <w:pPr>
        <w:pStyle w:val="Normln1"/>
        <w:spacing w:line="360" w:lineRule="auto"/>
        <w:jc w:val="both"/>
        <w:rPr>
          <w:rFonts w:ascii="Arial" w:hAnsi="Arial" w:cs="Arial"/>
          <w:sz w:val="20"/>
        </w:rPr>
      </w:pPr>
      <w:r w:rsidRPr="006979E8">
        <w:rPr>
          <w:rFonts w:ascii="Arial" w:hAnsi="Arial" w:cs="Arial"/>
          <w:sz w:val="20"/>
        </w:rPr>
        <w:t>Bude-li předmět díla objednatelem převzat před jeho konečnou montáží, budou stranami v předávacím protokolu  upřesněny i trermín montáže a místo dočasného uložení nábytku.</w:t>
      </w:r>
      <w:r w:rsidRPr="00BB244C">
        <w:rPr>
          <w:rFonts w:ascii="Arial" w:hAnsi="Arial" w:cs="Arial"/>
          <w:sz w:val="20"/>
        </w:rPr>
        <w:t xml:space="preserve"> </w:t>
      </w:r>
    </w:p>
    <w:p w:rsidR="006979E8" w:rsidRDefault="006979E8" w:rsidP="006979E8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Objednatel je povinen převzít dílo vyrobené bez vad a nedodělků i před shora stanoveným termínem a uskladnit je do doby montáže ve vlastních prostorách, nebude-li mít v době dokončení výroby díla připravená odborná pracoviště pro jeho instalaci.</w:t>
      </w:r>
    </w:p>
    <w:p w:rsidR="00A74C9F" w:rsidRDefault="00A74C9F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460D">
        <w:rPr>
          <w:rFonts w:ascii="Arial" w:hAnsi="Arial" w:cs="Arial"/>
          <w:color w:val="000000"/>
          <w:sz w:val="20"/>
        </w:rPr>
        <w:t>Zhotovitel se zavazuje předat dílo bez vad a nedodělků.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390E15" w:rsidRDefault="00390E15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 Závěrečná ustanovení</w:t>
      </w:r>
    </w:p>
    <w:p w:rsidR="004318C0" w:rsidRDefault="004318C0" w:rsidP="00C07D2C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Tuto smlouvu lze měnit, upravovat a doplňovat pouze formou písemného dodatku podepsaného oběma stranami. V ostatním se vztahy  řídí  </w:t>
      </w:r>
      <w:r>
        <w:rPr>
          <w:rFonts w:ascii="Arial" w:hAnsi="Arial" w:cs="Arial"/>
          <w:sz w:val="20"/>
        </w:rPr>
        <w:t>ustanoveními občanského</w:t>
      </w:r>
      <w:r>
        <w:rPr>
          <w:rFonts w:ascii="Arial" w:hAnsi="Arial" w:cs="Arial"/>
          <w:color w:val="000000"/>
          <w:sz w:val="20"/>
        </w:rPr>
        <w:t xml:space="preserve"> zákoníku.</w:t>
      </w:r>
    </w:p>
    <w:p w:rsidR="00C13E15" w:rsidRDefault="00C13E15" w:rsidP="00C07D2C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4318C0" w:rsidRDefault="004318C0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Tato smlouva nabývá platnosti dnem podpisu </w:t>
      </w:r>
      <w:r w:rsidR="00513647">
        <w:rPr>
          <w:rFonts w:ascii="Arial" w:hAnsi="Arial" w:cs="Arial"/>
          <w:color w:val="000000"/>
          <w:sz w:val="20"/>
        </w:rPr>
        <w:t>smluvními stranami</w:t>
      </w:r>
      <w:r w:rsidR="00BE13DC" w:rsidRPr="00BE13DC">
        <w:rPr>
          <w:rFonts w:ascii="Arial" w:hAnsi="Arial" w:cs="Arial"/>
          <w:color w:val="000000"/>
          <w:sz w:val="20"/>
        </w:rPr>
        <w:t xml:space="preserve"> </w:t>
      </w:r>
      <w:r w:rsidR="00BE13DC">
        <w:rPr>
          <w:rFonts w:ascii="Arial" w:hAnsi="Arial" w:cs="Arial"/>
          <w:color w:val="000000"/>
          <w:sz w:val="20"/>
        </w:rPr>
        <w:t>a účinnosti dnem zveřejnění v Registru smluv. J</w:t>
      </w:r>
      <w:r>
        <w:rPr>
          <w:rFonts w:ascii="Arial" w:hAnsi="Arial" w:cs="Arial"/>
          <w:color w:val="000000"/>
          <w:sz w:val="20"/>
        </w:rPr>
        <w:t>e vyho</w:t>
      </w:r>
      <w:r w:rsidR="00034FE2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ovena ve dvou provedeních, přičemž každé má platnost originálu a každá strana obdrží po jednom.</w:t>
      </w:r>
    </w:p>
    <w:p w:rsidR="001B7DBD" w:rsidRDefault="001B7DBD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BE13DC" w:rsidRDefault="008C2ED1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poskytuje souhlas s uveřejněním Smlouvy v registru smluv zřízeným zákonem č. 340/2015 Sb., o zvláštních podmínkách účinnosti některých smluv, ve znění pozdějších předpisů. Zhotovitel bere na vědomí, že uveřejnění Smlouvy v registru smluv</w:t>
      </w:r>
      <w:r w:rsidR="00D8273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zajistí objednavatel a to způsobem a v rozsahu předepsanými zákonem.</w:t>
      </w:r>
    </w:p>
    <w:p w:rsidR="008C2ED1" w:rsidRDefault="008C2ED1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C07D2C" w:rsidRPr="00C07D2C" w:rsidRDefault="00C07D2C" w:rsidP="00C07D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7D2C">
        <w:rPr>
          <w:rFonts w:ascii="Arial" w:hAnsi="Arial" w:cs="Arial"/>
          <w:sz w:val="20"/>
          <w:szCs w:val="20"/>
        </w:rPr>
        <w:t>Zhotovitel podpisem této smlouvy bere na vědomí skutečnost, že náklady na realizaci předmětu plnění musí být pokryty z prostředků poskytnutých objednateli v souladu se zákonem č. 219/2000 Sb. a č. 218/2000 Sb. a předpisů souvisejících, v platném znění. V případě, že tyto prostředky nebudou objednateli zcela nebo z části přiděleny, bude předmět plnění podle této smlouvy omezen nebo zrušen dodatkem ke smlouvě v rozsahu přidělených prostředků. Zhotovitel nemá právo vymáhat realizaci předmětu plnění.</w:t>
      </w:r>
    </w:p>
    <w:p w:rsidR="008C2ED1" w:rsidRDefault="008C2ED1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390E15" w:rsidRDefault="00390E15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...........................................................</w:t>
      </w:r>
    </w:p>
    <w:p w:rsidR="004318C0" w:rsidRDefault="00DB1CAB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objednavatel</w:t>
      </w:r>
      <w:r w:rsidR="004318C0">
        <w:rPr>
          <w:rFonts w:ascii="Arial" w:hAnsi="Arial" w:cs="Arial"/>
          <w:color w:val="000000"/>
          <w:sz w:val="20"/>
        </w:rPr>
        <w:t xml:space="preserve">       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  <w:t xml:space="preserve">                          </w:t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zhotovitel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390E15" w:rsidRDefault="00390E15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390E15" w:rsidRDefault="00390E15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7D4FD0" w:rsidRDefault="001815B8" w:rsidP="006979E8">
      <w:pPr>
        <w:spacing w:line="360" w:lineRule="auto"/>
      </w:pPr>
      <w:r>
        <w:rPr>
          <w:rFonts w:ascii="Arial" w:hAnsi="Arial" w:cs="Arial"/>
          <w:color w:val="000000"/>
          <w:sz w:val="20"/>
        </w:rPr>
        <w:t>v</w:t>
      </w:r>
      <w:r w:rsidR="004318C0">
        <w:rPr>
          <w:rFonts w:ascii="Arial" w:hAnsi="Arial" w:cs="Arial"/>
          <w:color w:val="000000"/>
          <w:sz w:val="20"/>
        </w:rPr>
        <w:t> Brně 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…………</w:t>
      </w:r>
      <w:proofErr w:type="gramStart"/>
      <w:r w:rsidR="000B6B78" w:rsidRPr="00D75A44">
        <w:rPr>
          <w:rFonts w:ascii="Arial" w:hAnsi="Arial" w:cs="Arial"/>
          <w:color w:val="000000"/>
          <w:sz w:val="20"/>
        </w:rPr>
        <w:t>…..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v </w:t>
      </w:r>
      <w:r w:rsidR="00613664">
        <w:rPr>
          <w:rFonts w:ascii="Arial" w:hAnsi="Arial" w:cs="Arial"/>
          <w:color w:val="000000"/>
          <w:sz w:val="20"/>
        </w:rPr>
        <w:t>Brně</w:t>
      </w:r>
      <w:proofErr w:type="gramEnd"/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t>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</w:t>
      </w:r>
      <w:r w:rsidR="006979E8">
        <w:rPr>
          <w:rFonts w:ascii="Arial" w:hAnsi="Arial" w:cs="Arial"/>
          <w:color w:val="000000"/>
          <w:sz w:val="20"/>
        </w:rPr>
        <w:t>…………..</w:t>
      </w:r>
    </w:p>
    <w:sectPr w:rsidR="007D4FD0" w:rsidSect="00C2700F">
      <w:headerReference w:type="default" r:id="rId10"/>
      <w:footerReference w:type="even" r:id="rId11"/>
      <w:footerReference w:type="default" r:id="rId12"/>
      <w:pgSz w:w="11906" w:h="16838"/>
      <w:pgMar w:top="22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F7" w:rsidRDefault="00D929F7">
      <w:r>
        <w:separator/>
      </w:r>
    </w:p>
  </w:endnote>
  <w:endnote w:type="continuationSeparator" w:id="0">
    <w:p w:rsidR="00D929F7" w:rsidRDefault="00D9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EC" w:rsidRDefault="004318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4BEC" w:rsidRDefault="00F87E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8B" w:rsidRDefault="00F87E95" w:rsidP="0045718B">
    <w:pPr>
      <w:pStyle w:val="Nadpis1"/>
      <w:jc w:val="left"/>
      <w:rPr>
        <w:sz w:val="20"/>
      </w:rPr>
    </w:pPr>
    <w:r>
      <w:rPr>
        <w:sz w:val="20"/>
      </w:rPr>
      <w:pict>
        <v:rect id="_x0000_i1025" style="width:0;height:1.5pt" o:hralign="center" o:hrstd="t" o:hr="t" fillcolor="gray" stroked="f"/>
      </w:pict>
    </w:r>
  </w:p>
  <w:p w:rsidR="0045718B" w:rsidRPr="004E0CC1" w:rsidRDefault="004318C0" w:rsidP="0045718B">
    <w:pPr>
      <w:pStyle w:val="Nadpis1"/>
      <w:jc w:val="left"/>
      <w:rPr>
        <w:sz w:val="20"/>
      </w:rPr>
    </w:pPr>
    <w:r>
      <w:rPr>
        <w:sz w:val="20"/>
      </w:rPr>
      <w:t xml:space="preserve">           </w:t>
    </w:r>
    <w:r w:rsidRPr="004E0CC1">
      <w:rPr>
        <w:sz w:val="20"/>
      </w:rPr>
      <w:t xml:space="preserve">TECHNICKÉ MUZEUM V BRNĚ / </w:t>
    </w:r>
    <w:r>
      <w:rPr>
        <w:sz w:val="20"/>
      </w:rPr>
      <w:t>Purkyňova 105 /</w:t>
    </w:r>
    <w:r w:rsidRPr="004E0CC1">
      <w:rPr>
        <w:sz w:val="20"/>
      </w:rPr>
      <w:t xml:space="preserve"> </w:t>
    </w:r>
    <w:r>
      <w:rPr>
        <w:sz w:val="20"/>
      </w:rPr>
      <w:t xml:space="preserve">612 00 </w:t>
    </w:r>
    <w:r w:rsidRPr="004E0CC1">
      <w:rPr>
        <w:sz w:val="20"/>
      </w:rPr>
      <w:t>Brno</w:t>
    </w:r>
    <w:r>
      <w:rPr>
        <w:sz w:val="20"/>
      </w:rPr>
      <w:t>-</w:t>
    </w:r>
    <w:r w:rsidRPr="004E0CC1">
      <w:rPr>
        <w:sz w:val="20"/>
      </w:rPr>
      <w:t>Královo Pole /www.tmbrno.cz</w:t>
    </w:r>
  </w:p>
  <w:p w:rsidR="0045718B" w:rsidRDefault="00F87E95">
    <w:pPr>
      <w:pStyle w:val="Zpat"/>
    </w:pPr>
  </w:p>
  <w:p w:rsidR="00994BEC" w:rsidRDefault="00F87E95" w:rsidP="00895F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F7" w:rsidRDefault="00D929F7">
      <w:r>
        <w:separator/>
      </w:r>
    </w:p>
  </w:footnote>
  <w:footnote w:type="continuationSeparator" w:id="0">
    <w:p w:rsidR="00D929F7" w:rsidRDefault="00D9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71" w:rsidRDefault="004318C0">
    <w:pPr>
      <w:pStyle w:val="Zhlav"/>
    </w:pPr>
    <w:r>
      <w:rPr>
        <w:noProof/>
      </w:rPr>
      <w:drawing>
        <wp:inline distT="0" distB="0" distL="0" distR="0" wp14:anchorId="67C01E80" wp14:editId="505F050B">
          <wp:extent cx="61341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extil v muz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35"/>
                  <a:stretch/>
                </pic:blipFill>
                <pic:spPr bwMode="auto">
                  <a:xfrm>
                    <a:off x="0" y="0"/>
                    <a:ext cx="6138318" cy="114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4BEC" w:rsidRDefault="00F87E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0"/>
    <w:rsid w:val="000012B8"/>
    <w:rsid w:val="00002BC0"/>
    <w:rsid w:val="00034FE2"/>
    <w:rsid w:val="00056501"/>
    <w:rsid w:val="0006571C"/>
    <w:rsid w:val="00076657"/>
    <w:rsid w:val="000A6DC0"/>
    <w:rsid w:val="000B6B78"/>
    <w:rsid w:val="000E07FA"/>
    <w:rsid w:val="000F1825"/>
    <w:rsid w:val="00105EC8"/>
    <w:rsid w:val="001179D8"/>
    <w:rsid w:val="0014418A"/>
    <w:rsid w:val="001701C2"/>
    <w:rsid w:val="001815B8"/>
    <w:rsid w:val="00186406"/>
    <w:rsid w:val="001924A6"/>
    <w:rsid w:val="001B7DBD"/>
    <w:rsid w:val="001C13C4"/>
    <w:rsid w:val="001D2272"/>
    <w:rsid w:val="00245207"/>
    <w:rsid w:val="002465DE"/>
    <w:rsid w:val="00274826"/>
    <w:rsid w:val="00285E30"/>
    <w:rsid w:val="002912AF"/>
    <w:rsid w:val="002E1650"/>
    <w:rsid w:val="002E19FA"/>
    <w:rsid w:val="002E5634"/>
    <w:rsid w:val="0030361A"/>
    <w:rsid w:val="0036346E"/>
    <w:rsid w:val="00390E15"/>
    <w:rsid w:val="0039579E"/>
    <w:rsid w:val="003C32C2"/>
    <w:rsid w:val="003D5E14"/>
    <w:rsid w:val="003D6F06"/>
    <w:rsid w:val="003E6CD0"/>
    <w:rsid w:val="004172F0"/>
    <w:rsid w:val="004318C0"/>
    <w:rsid w:val="00433CB2"/>
    <w:rsid w:val="00454F27"/>
    <w:rsid w:val="00467E2E"/>
    <w:rsid w:val="00476546"/>
    <w:rsid w:val="004D2970"/>
    <w:rsid w:val="00513647"/>
    <w:rsid w:val="005437C0"/>
    <w:rsid w:val="00544D36"/>
    <w:rsid w:val="0055539C"/>
    <w:rsid w:val="00555B4C"/>
    <w:rsid w:val="0058341C"/>
    <w:rsid w:val="005A2080"/>
    <w:rsid w:val="005B0B6C"/>
    <w:rsid w:val="005E06E6"/>
    <w:rsid w:val="00613664"/>
    <w:rsid w:val="0064436A"/>
    <w:rsid w:val="00667E57"/>
    <w:rsid w:val="006802AE"/>
    <w:rsid w:val="006979E8"/>
    <w:rsid w:val="006C4B36"/>
    <w:rsid w:val="007013E1"/>
    <w:rsid w:val="007420E8"/>
    <w:rsid w:val="00773F3D"/>
    <w:rsid w:val="007A1EB5"/>
    <w:rsid w:val="007D3F09"/>
    <w:rsid w:val="007D4FD0"/>
    <w:rsid w:val="007E32C8"/>
    <w:rsid w:val="00807AAB"/>
    <w:rsid w:val="00824D8B"/>
    <w:rsid w:val="00852DBB"/>
    <w:rsid w:val="00862F40"/>
    <w:rsid w:val="008C084D"/>
    <w:rsid w:val="008C2ED1"/>
    <w:rsid w:val="009306B4"/>
    <w:rsid w:val="00957E2C"/>
    <w:rsid w:val="009C22E3"/>
    <w:rsid w:val="009D7745"/>
    <w:rsid w:val="00A05252"/>
    <w:rsid w:val="00A11FF5"/>
    <w:rsid w:val="00A526A7"/>
    <w:rsid w:val="00A573C3"/>
    <w:rsid w:val="00A65C55"/>
    <w:rsid w:val="00A74C9F"/>
    <w:rsid w:val="00A7565F"/>
    <w:rsid w:val="00AB11E5"/>
    <w:rsid w:val="00AC460D"/>
    <w:rsid w:val="00AD386C"/>
    <w:rsid w:val="00AF52AD"/>
    <w:rsid w:val="00B4054F"/>
    <w:rsid w:val="00B43B1D"/>
    <w:rsid w:val="00B6423D"/>
    <w:rsid w:val="00B73D70"/>
    <w:rsid w:val="00B765BC"/>
    <w:rsid w:val="00B84768"/>
    <w:rsid w:val="00B943D0"/>
    <w:rsid w:val="00BB0A0A"/>
    <w:rsid w:val="00BB244C"/>
    <w:rsid w:val="00BE13DC"/>
    <w:rsid w:val="00C02F90"/>
    <w:rsid w:val="00C0301E"/>
    <w:rsid w:val="00C07D2C"/>
    <w:rsid w:val="00C13E15"/>
    <w:rsid w:val="00C26A1A"/>
    <w:rsid w:val="00C42BDD"/>
    <w:rsid w:val="00C640BB"/>
    <w:rsid w:val="00C70EBA"/>
    <w:rsid w:val="00C724AA"/>
    <w:rsid w:val="00C85952"/>
    <w:rsid w:val="00CA2962"/>
    <w:rsid w:val="00CC019A"/>
    <w:rsid w:val="00CC7C53"/>
    <w:rsid w:val="00CF3C31"/>
    <w:rsid w:val="00D31164"/>
    <w:rsid w:val="00D45542"/>
    <w:rsid w:val="00D730AB"/>
    <w:rsid w:val="00D75A44"/>
    <w:rsid w:val="00D8273D"/>
    <w:rsid w:val="00D929F7"/>
    <w:rsid w:val="00DA5DD6"/>
    <w:rsid w:val="00DB1CAB"/>
    <w:rsid w:val="00DB2A05"/>
    <w:rsid w:val="00DC23E2"/>
    <w:rsid w:val="00DC48B9"/>
    <w:rsid w:val="00DD1C26"/>
    <w:rsid w:val="00DF4CBE"/>
    <w:rsid w:val="00E21995"/>
    <w:rsid w:val="00E723A9"/>
    <w:rsid w:val="00E924D4"/>
    <w:rsid w:val="00E97816"/>
    <w:rsid w:val="00ED2A7E"/>
    <w:rsid w:val="00EE4C6D"/>
    <w:rsid w:val="00EF5AAE"/>
    <w:rsid w:val="00F6644F"/>
    <w:rsid w:val="00F87E95"/>
    <w:rsid w:val="00FA63D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olicky@tmbrno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eni@kupzidl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Ludmila Kohutová</cp:lastModifiedBy>
  <cp:revision>7</cp:revision>
  <cp:lastPrinted>2023-11-01T11:43:00Z</cp:lastPrinted>
  <dcterms:created xsi:type="dcterms:W3CDTF">2023-10-31T13:24:00Z</dcterms:created>
  <dcterms:modified xsi:type="dcterms:W3CDTF">2023-11-01T11:54:00Z</dcterms:modified>
</cp:coreProperties>
</file>